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1C" w:rsidRPr="00584D1C" w:rsidRDefault="00584D1C" w:rsidP="00584D1C">
      <w:pPr>
        <w:pStyle w:val="Standard"/>
        <w:shd w:val="clear" w:color="auto" w:fill="FFFFFF"/>
        <w:tabs>
          <w:tab w:val="left" w:pos="1179"/>
        </w:tabs>
        <w:autoSpaceDE w:val="0"/>
        <w:spacing w:line="240" w:lineRule="auto"/>
        <w:ind w:firstLine="705"/>
        <w:jc w:val="center"/>
        <w:rPr>
          <w:b/>
          <w:sz w:val="24"/>
          <w:szCs w:val="24"/>
        </w:rPr>
      </w:pPr>
      <w:r w:rsidRPr="00584D1C">
        <w:rPr>
          <w:b/>
          <w:sz w:val="24"/>
          <w:szCs w:val="24"/>
        </w:rPr>
        <w:t>Техническое задание</w:t>
      </w:r>
    </w:p>
    <w:p w:rsidR="00584D1C" w:rsidRPr="00584D1C" w:rsidRDefault="00584D1C" w:rsidP="00584D1C">
      <w:pPr>
        <w:pStyle w:val="Standard"/>
        <w:shd w:val="clear" w:color="auto" w:fill="FFFFFF"/>
        <w:tabs>
          <w:tab w:val="left" w:pos="1179"/>
        </w:tabs>
        <w:autoSpaceDE w:val="0"/>
        <w:spacing w:line="240" w:lineRule="auto"/>
        <w:ind w:firstLine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</w:t>
      </w:r>
      <w:r w:rsidRPr="00584D1C">
        <w:rPr>
          <w:b/>
          <w:sz w:val="24"/>
          <w:szCs w:val="24"/>
        </w:rPr>
        <w:t>казание услуг по санаторно-курортному лечению граждан, пострадавших вследствие несчастных случаев на производстве и профессиональных заболеваний в медицинских организациях (санаторно-курортных организациях)</w:t>
      </w:r>
    </w:p>
    <w:p w:rsidR="00584D1C" w:rsidRDefault="00584D1C" w:rsidP="00584D1C">
      <w:pPr>
        <w:pStyle w:val="Standard"/>
        <w:shd w:val="clear" w:color="auto" w:fill="FFFFFF"/>
        <w:tabs>
          <w:tab w:val="left" w:pos="1179"/>
        </w:tabs>
        <w:autoSpaceDE w:val="0"/>
        <w:spacing w:line="240" w:lineRule="auto"/>
        <w:ind w:firstLine="705"/>
        <w:jc w:val="both"/>
        <w:rPr>
          <w:sz w:val="24"/>
          <w:szCs w:val="24"/>
        </w:rPr>
      </w:pPr>
    </w:p>
    <w:p w:rsidR="00584D1C" w:rsidRPr="00D07196" w:rsidRDefault="00584D1C" w:rsidP="00584D1C">
      <w:pPr>
        <w:pStyle w:val="Standard"/>
        <w:shd w:val="clear" w:color="auto" w:fill="FFFFFF"/>
        <w:tabs>
          <w:tab w:val="left" w:pos="1179"/>
        </w:tabs>
        <w:autoSpaceDE w:val="0"/>
        <w:spacing w:line="240" w:lineRule="auto"/>
        <w:ind w:firstLine="705"/>
        <w:jc w:val="both"/>
        <w:rPr>
          <w:sz w:val="24"/>
          <w:szCs w:val="24"/>
        </w:rPr>
      </w:pPr>
      <w:r w:rsidRPr="00D07196">
        <w:rPr>
          <w:sz w:val="24"/>
          <w:szCs w:val="24"/>
        </w:rPr>
        <w:t xml:space="preserve">Количество — </w:t>
      </w:r>
      <w:r>
        <w:rPr>
          <w:sz w:val="24"/>
          <w:szCs w:val="24"/>
        </w:rPr>
        <w:t>1470 койка/дней</w:t>
      </w:r>
    </w:p>
    <w:p w:rsidR="00584D1C" w:rsidRPr="00E43B1C" w:rsidRDefault="00584D1C" w:rsidP="00584D1C">
      <w:pPr>
        <w:pStyle w:val="Standard"/>
        <w:shd w:val="clear" w:color="auto" w:fill="FFFFFF"/>
        <w:tabs>
          <w:tab w:val="left" w:pos="1179"/>
        </w:tabs>
        <w:autoSpaceDE w:val="0"/>
        <w:spacing w:line="240" w:lineRule="auto"/>
        <w:ind w:firstLine="705"/>
        <w:jc w:val="both"/>
        <w:rPr>
          <w:sz w:val="24"/>
          <w:szCs w:val="24"/>
        </w:rPr>
      </w:pPr>
      <w:r w:rsidRPr="00E43B1C">
        <w:rPr>
          <w:sz w:val="24"/>
          <w:szCs w:val="24"/>
        </w:rPr>
        <w:t xml:space="preserve">Место оказания услуг: </w:t>
      </w:r>
      <w:r w:rsidRPr="004160E0">
        <w:rPr>
          <w:sz w:val="24"/>
          <w:szCs w:val="24"/>
        </w:rPr>
        <w:t>Ивановская область</w:t>
      </w:r>
      <w:r w:rsidRPr="00E43B1C">
        <w:rPr>
          <w:sz w:val="24"/>
          <w:szCs w:val="24"/>
        </w:rPr>
        <w:t>.</w:t>
      </w:r>
    </w:p>
    <w:p w:rsidR="00584D1C" w:rsidRPr="00E43B1C" w:rsidRDefault="00584D1C" w:rsidP="00584D1C">
      <w:pPr>
        <w:pStyle w:val="Standard"/>
        <w:shd w:val="clear" w:color="auto" w:fill="FFFFFF"/>
        <w:tabs>
          <w:tab w:val="left" w:pos="1179"/>
        </w:tabs>
        <w:spacing w:line="240" w:lineRule="auto"/>
        <w:ind w:firstLine="705"/>
        <w:jc w:val="both"/>
        <w:rPr>
          <w:sz w:val="24"/>
          <w:szCs w:val="24"/>
        </w:rPr>
      </w:pPr>
      <w:r w:rsidRPr="00E43B1C">
        <w:rPr>
          <w:sz w:val="24"/>
          <w:szCs w:val="24"/>
        </w:rPr>
        <w:t>Путевки предоставляются по адресу: 153012, г. Иваново, ул. Суворова, д. 39.</w:t>
      </w:r>
    </w:p>
    <w:p w:rsidR="00584D1C" w:rsidRPr="00E43B1C" w:rsidRDefault="00584D1C" w:rsidP="00584D1C">
      <w:pPr>
        <w:pStyle w:val="Standard"/>
        <w:shd w:val="clear" w:color="auto" w:fill="FFFFFF"/>
        <w:tabs>
          <w:tab w:val="left" w:pos="1179"/>
        </w:tabs>
        <w:autoSpaceDE w:val="0"/>
        <w:spacing w:line="240" w:lineRule="auto"/>
        <w:ind w:firstLine="705"/>
        <w:jc w:val="both"/>
        <w:rPr>
          <w:sz w:val="24"/>
          <w:szCs w:val="24"/>
        </w:rPr>
      </w:pPr>
      <w:r w:rsidRPr="00E43B1C">
        <w:rPr>
          <w:bCs/>
          <w:sz w:val="24"/>
          <w:szCs w:val="24"/>
        </w:rPr>
        <w:t xml:space="preserve">Сроки оказания услуг: </w:t>
      </w:r>
      <w:r>
        <w:rPr>
          <w:bCs/>
          <w:sz w:val="24"/>
          <w:szCs w:val="24"/>
        </w:rPr>
        <w:t xml:space="preserve">в </w:t>
      </w:r>
      <w:r w:rsidRPr="00D07196">
        <w:rPr>
          <w:bCs/>
          <w:sz w:val="24"/>
          <w:szCs w:val="24"/>
        </w:rPr>
        <w:t>течение 201</w:t>
      </w:r>
      <w:r>
        <w:rPr>
          <w:bCs/>
          <w:sz w:val="24"/>
          <w:szCs w:val="24"/>
        </w:rPr>
        <w:t>9</w:t>
      </w:r>
      <w:r w:rsidRPr="00D07196">
        <w:rPr>
          <w:bCs/>
          <w:sz w:val="24"/>
          <w:szCs w:val="24"/>
        </w:rPr>
        <w:t xml:space="preserve"> года (до </w:t>
      </w:r>
      <w:r>
        <w:rPr>
          <w:bCs/>
          <w:sz w:val="24"/>
          <w:szCs w:val="24"/>
        </w:rPr>
        <w:t>31.12.2019</w:t>
      </w:r>
      <w:r w:rsidRPr="00D07196">
        <w:rPr>
          <w:bCs/>
          <w:sz w:val="24"/>
          <w:szCs w:val="24"/>
        </w:rPr>
        <w:t xml:space="preserve"> года)</w:t>
      </w:r>
      <w:r w:rsidRPr="00E43B1C">
        <w:rPr>
          <w:bCs/>
          <w:sz w:val="24"/>
          <w:szCs w:val="24"/>
        </w:rPr>
        <w:t xml:space="preserve">. </w:t>
      </w:r>
      <w:r w:rsidRPr="00E43B1C">
        <w:rPr>
          <w:sz w:val="24"/>
          <w:szCs w:val="24"/>
        </w:rPr>
        <w:t>Продолжительность 1 курса</w:t>
      </w:r>
      <w:r>
        <w:rPr>
          <w:sz w:val="24"/>
          <w:szCs w:val="24"/>
        </w:rPr>
        <w:t xml:space="preserve"> лечения</w:t>
      </w:r>
      <w:r w:rsidRPr="00E43B1C">
        <w:rPr>
          <w:sz w:val="24"/>
          <w:szCs w:val="24"/>
        </w:rPr>
        <w:t xml:space="preserve"> (заезда) — 21 день.</w:t>
      </w:r>
    </w:p>
    <w:p w:rsidR="00584D1C" w:rsidRDefault="00584D1C" w:rsidP="00584D1C">
      <w:pPr>
        <w:pStyle w:val="Standard"/>
        <w:shd w:val="clear" w:color="auto" w:fill="FFFFFF"/>
        <w:tabs>
          <w:tab w:val="left" w:pos="1179"/>
        </w:tabs>
        <w:autoSpaceDE w:val="0"/>
        <w:spacing w:line="240" w:lineRule="auto"/>
        <w:ind w:firstLine="705"/>
        <w:jc w:val="both"/>
        <w:rPr>
          <w:sz w:val="24"/>
          <w:szCs w:val="24"/>
        </w:rPr>
      </w:pPr>
    </w:p>
    <w:p w:rsidR="00584D1C" w:rsidRPr="00E43B1C" w:rsidRDefault="00584D1C" w:rsidP="00584D1C">
      <w:pPr>
        <w:pStyle w:val="Standard"/>
        <w:tabs>
          <w:tab w:val="left" w:pos="1179"/>
        </w:tabs>
        <w:spacing w:line="240" w:lineRule="auto"/>
        <w:ind w:firstLine="705"/>
        <w:jc w:val="both"/>
        <w:rPr>
          <w:sz w:val="24"/>
          <w:szCs w:val="24"/>
        </w:rPr>
      </w:pPr>
      <w:r w:rsidRPr="00E43B1C">
        <w:rPr>
          <w:sz w:val="24"/>
          <w:szCs w:val="24"/>
        </w:rPr>
        <w:t>1. Требования к качеству услуг:</w:t>
      </w:r>
    </w:p>
    <w:p w:rsidR="00584D1C" w:rsidRPr="00E43B1C" w:rsidRDefault="00584D1C" w:rsidP="00584D1C">
      <w:pPr>
        <w:pStyle w:val="Standard"/>
        <w:tabs>
          <w:tab w:val="left" w:pos="1179"/>
        </w:tabs>
        <w:spacing w:line="240" w:lineRule="auto"/>
        <w:ind w:firstLine="705"/>
        <w:jc w:val="both"/>
        <w:rPr>
          <w:sz w:val="24"/>
          <w:szCs w:val="24"/>
        </w:rPr>
      </w:pPr>
      <w:r w:rsidRPr="00E43B1C">
        <w:rPr>
          <w:sz w:val="24"/>
          <w:szCs w:val="24"/>
        </w:rPr>
        <w:t xml:space="preserve">Услуги по </w:t>
      </w:r>
      <w:r w:rsidRPr="00D07196">
        <w:rPr>
          <w:bCs/>
          <w:iCs/>
          <w:sz w:val="24"/>
          <w:szCs w:val="24"/>
        </w:rPr>
        <w:t>санаторно-курортному лечению</w:t>
      </w:r>
      <w:r w:rsidRPr="00E43B1C">
        <w:rPr>
          <w:sz w:val="24"/>
          <w:szCs w:val="24"/>
        </w:rPr>
        <w:t xml:space="preserve"> должны быть выполнены и оказаны:</w:t>
      </w:r>
    </w:p>
    <w:p w:rsidR="00584D1C" w:rsidRPr="00E43B1C" w:rsidRDefault="00584D1C" w:rsidP="00584D1C">
      <w:pPr>
        <w:pStyle w:val="Standard"/>
        <w:tabs>
          <w:tab w:val="left" w:pos="1179"/>
        </w:tabs>
        <w:spacing w:line="240" w:lineRule="auto"/>
        <w:ind w:firstLine="705"/>
        <w:jc w:val="both"/>
        <w:rPr>
          <w:sz w:val="24"/>
          <w:szCs w:val="24"/>
        </w:rPr>
      </w:pPr>
      <w:r w:rsidRPr="00E43B1C">
        <w:rPr>
          <w:sz w:val="24"/>
          <w:szCs w:val="24"/>
        </w:rPr>
        <w:t xml:space="preserve">1.1.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</w:t>
      </w:r>
      <w:r w:rsidRPr="00584D1C">
        <w:rPr>
          <w:sz w:val="24"/>
          <w:szCs w:val="24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 №227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суставов)», приказами от 22.11.2004 № 212 «Об утверждении стандарта санаторно-курортной помощи больным болезнями органов дыхания»; от 23.11.2004 №275 «Об утверждении стандарта санаторно-курортной помощи больным с болезнями уха и сосцевидного отростка, верхних дыхательных путей»,  приказами от 22.11.2004 № 214 «Об утверждении 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системы», № 217 от 22.11.2004 «Об утверждении стандарта санаторно-курортной помощи больным с воспалительными болезнями центральной нервной системы»; от 23.11.2004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расстройствами», приказами от 22 ноября 2004 г. № 211 «Об утверждении стандарта санаторно-курортной помощи больным с болезнями вен», от 22.11.2004 № 221 «Об утверждении стандарта санаторно-курортной помощи больным с ишемической болезнью сердца: стенокардией, хронической ИБС», от 22.11.2004 № № 222 «Об утверждении стандарта санаторно-курортной помощи больным с болезнями, характеризующимися повышенным кровяным давлением»</w:t>
      </w:r>
      <w:r w:rsidRPr="00E43B1C">
        <w:rPr>
          <w:sz w:val="24"/>
          <w:szCs w:val="24"/>
        </w:rPr>
        <w:t>;</w:t>
      </w:r>
    </w:p>
    <w:p w:rsidR="00584D1C" w:rsidRPr="00E43B1C" w:rsidRDefault="00584D1C" w:rsidP="00584D1C">
      <w:pPr>
        <w:pStyle w:val="Standard"/>
        <w:tabs>
          <w:tab w:val="left" w:pos="1179"/>
        </w:tabs>
        <w:spacing w:line="240" w:lineRule="auto"/>
        <w:ind w:firstLine="705"/>
        <w:jc w:val="both"/>
        <w:rPr>
          <w:sz w:val="24"/>
          <w:szCs w:val="24"/>
        </w:rPr>
      </w:pPr>
      <w:r w:rsidRPr="00E43B1C">
        <w:rPr>
          <w:sz w:val="24"/>
          <w:szCs w:val="24"/>
        </w:rPr>
        <w:t>1.2.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584D1C" w:rsidRPr="00E43B1C" w:rsidRDefault="00584D1C" w:rsidP="00584D1C">
      <w:pPr>
        <w:pStyle w:val="Standard"/>
        <w:tabs>
          <w:tab w:val="left" w:pos="1179"/>
        </w:tabs>
        <w:spacing w:line="240" w:lineRule="auto"/>
        <w:ind w:firstLine="705"/>
        <w:jc w:val="both"/>
        <w:rPr>
          <w:sz w:val="24"/>
          <w:szCs w:val="24"/>
        </w:rPr>
      </w:pPr>
      <w:r w:rsidRPr="00E43B1C">
        <w:rPr>
          <w:sz w:val="24"/>
          <w:szCs w:val="24"/>
        </w:rPr>
        <w:t>2. Требования к техническим характеристикам услуг:</w:t>
      </w:r>
    </w:p>
    <w:p w:rsidR="00584D1C" w:rsidRDefault="00584D1C" w:rsidP="00584D1C">
      <w:pPr>
        <w:pStyle w:val="Standard"/>
        <w:tabs>
          <w:tab w:val="left" w:pos="1179"/>
        </w:tabs>
        <w:spacing w:line="240" w:lineRule="auto"/>
        <w:ind w:firstLine="705"/>
        <w:jc w:val="both"/>
        <w:rPr>
          <w:sz w:val="24"/>
          <w:szCs w:val="24"/>
        </w:rPr>
      </w:pPr>
      <w:r w:rsidRPr="00E43B1C">
        <w:rPr>
          <w:sz w:val="24"/>
          <w:szCs w:val="24"/>
        </w:rPr>
        <w:t xml:space="preserve">2.1 Здания и сооружения организации, оказывающей санаторно-курортные услуги при проведении </w:t>
      </w:r>
      <w:r>
        <w:rPr>
          <w:sz w:val="24"/>
          <w:szCs w:val="24"/>
        </w:rPr>
        <w:t>санаторно-курортного лечения</w:t>
      </w:r>
      <w:r w:rsidRPr="00E43B1C">
        <w:rPr>
          <w:sz w:val="24"/>
          <w:szCs w:val="24"/>
        </w:rPr>
        <w:t xml:space="preserve">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требованиям </w:t>
      </w:r>
      <w:r w:rsidRPr="009A0F04">
        <w:rPr>
          <w:sz w:val="24"/>
          <w:szCs w:val="24"/>
        </w:rPr>
        <w:t>Федерального закона от 30.12.2009 N 384-ФЗ "Технический регламент о безопасности зданий и сооружений", "СП 59.13330.2016. Свод правил. Доступность зданий и сооружений для маломобильных групп населения. Актуализированная редакция СНиП 35-01-2001" (утв. Приказом Минстроя России от 14.11.2016 N 798/пр)</w:t>
      </w:r>
      <w:r>
        <w:rPr>
          <w:sz w:val="24"/>
          <w:szCs w:val="24"/>
        </w:rPr>
        <w:t>.</w:t>
      </w:r>
    </w:p>
    <w:p w:rsidR="00584D1C" w:rsidRPr="00E43B1C" w:rsidRDefault="00584D1C" w:rsidP="00584D1C">
      <w:pPr>
        <w:pStyle w:val="Standard"/>
        <w:tabs>
          <w:tab w:val="left" w:pos="1179"/>
        </w:tabs>
        <w:spacing w:line="240" w:lineRule="auto"/>
        <w:ind w:firstLine="705"/>
        <w:jc w:val="both"/>
        <w:rPr>
          <w:sz w:val="24"/>
          <w:szCs w:val="24"/>
        </w:rPr>
      </w:pPr>
      <w:r w:rsidRPr="00E43B1C">
        <w:rPr>
          <w:sz w:val="24"/>
          <w:szCs w:val="24"/>
        </w:rPr>
        <w:t xml:space="preserve">2.2 Оформление медицинской документации для поступающих на </w:t>
      </w:r>
      <w:r>
        <w:rPr>
          <w:sz w:val="24"/>
          <w:szCs w:val="24"/>
        </w:rPr>
        <w:t>санаторно-курортное лечение</w:t>
      </w:r>
      <w:r w:rsidRPr="00E43B1C">
        <w:rPr>
          <w:sz w:val="24"/>
          <w:szCs w:val="24"/>
        </w:rPr>
        <w:t xml:space="preserve">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Минздравсоцразвитием России.</w:t>
      </w:r>
    </w:p>
    <w:p w:rsidR="00584D1C" w:rsidRPr="00E43B1C" w:rsidRDefault="00584D1C" w:rsidP="00584D1C">
      <w:pPr>
        <w:pStyle w:val="Standard"/>
        <w:tabs>
          <w:tab w:val="left" w:pos="1179"/>
        </w:tabs>
        <w:spacing w:line="240" w:lineRule="auto"/>
        <w:ind w:firstLine="705"/>
        <w:jc w:val="both"/>
        <w:rPr>
          <w:sz w:val="24"/>
          <w:szCs w:val="24"/>
        </w:rPr>
      </w:pPr>
      <w:r w:rsidRPr="00E43B1C">
        <w:rPr>
          <w:sz w:val="24"/>
          <w:szCs w:val="24"/>
        </w:rPr>
        <w:t>2.3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</w:t>
      </w:r>
      <w:r>
        <w:rPr>
          <w:sz w:val="24"/>
          <w:szCs w:val="24"/>
        </w:rPr>
        <w:t xml:space="preserve"> санаторно – курортного лечения</w:t>
      </w:r>
      <w:r w:rsidRPr="00E43B1C">
        <w:rPr>
          <w:sz w:val="24"/>
          <w:szCs w:val="24"/>
        </w:rPr>
        <w:t>.</w:t>
      </w:r>
    </w:p>
    <w:p w:rsidR="00584D1C" w:rsidRPr="00E43B1C" w:rsidRDefault="00584D1C" w:rsidP="00584D1C">
      <w:pPr>
        <w:pStyle w:val="Standard"/>
        <w:tabs>
          <w:tab w:val="left" w:pos="1179"/>
        </w:tabs>
        <w:spacing w:line="240" w:lineRule="auto"/>
        <w:ind w:firstLine="705"/>
        <w:jc w:val="both"/>
        <w:rPr>
          <w:sz w:val="24"/>
          <w:szCs w:val="24"/>
        </w:rPr>
      </w:pPr>
      <w:r w:rsidRPr="00E43B1C">
        <w:rPr>
          <w:sz w:val="24"/>
          <w:szCs w:val="24"/>
        </w:rPr>
        <w:t>2.3.1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584D1C" w:rsidRPr="00E43B1C" w:rsidRDefault="00584D1C" w:rsidP="00584D1C">
      <w:pPr>
        <w:pStyle w:val="Standard"/>
        <w:tabs>
          <w:tab w:val="left" w:pos="1179"/>
        </w:tabs>
        <w:spacing w:line="240" w:lineRule="auto"/>
        <w:ind w:firstLine="705"/>
        <w:jc w:val="both"/>
        <w:rPr>
          <w:sz w:val="24"/>
          <w:szCs w:val="24"/>
        </w:rPr>
      </w:pPr>
      <w:r w:rsidRPr="00E43B1C">
        <w:rPr>
          <w:sz w:val="24"/>
          <w:szCs w:val="24"/>
        </w:rPr>
        <w:t xml:space="preserve">2.4 При оказании услуг по </w:t>
      </w:r>
      <w:r w:rsidRPr="00536A86">
        <w:rPr>
          <w:sz w:val="24"/>
          <w:szCs w:val="24"/>
        </w:rPr>
        <w:t>санаторно-курортному лечению</w:t>
      </w:r>
      <w:r w:rsidRPr="00E43B1C">
        <w:rPr>
          <w:sz w:val="24"/>
          <w:szCs w:val="24"/>
        </w:rPr>
        <w:t xml:space="preserve"> пострадавших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584D1C" w:rsidRPr="00E43B1C" w:rsidRDefault="00584D1C" w:rsidP="00584D1C">
      <w:pPr>
        <w:pStyle w:val="Standard"/>
        <w:tabs>
          <w:tab w:val="left" w:pos="1179"/>
        </w:tabs>
        <w:spacing w:line="240" w:lineRule="auto"/>
        <w:ind w:firstLine="705"/>
        <w:jc w:val="both"/>
        <w:rPr>
          <w:sz w:val="24"/>
          <w:szCs w:val="24"/>
        </w:rPr>
      </w:pPr>
      <w:r w:rsidRPr="00E43B1C">
        <w:rPr>
          <w:sz w:val="24"/>
          <w:szCs w:val="24"/>
        </w:rPr>
        <w:t xml:space="preserve">2.5 Размещение </w:t>
      </w:r>
      <w:r w:rsidRPr="00B758B5">
        <w:rPr>
          <w:sz w:val="24"/>
          <w:szCs w:val="24"/>
        </w:rPr>
        <w:t>пострадавших вследствие несчастных случаев на производстве и профессиональных заболеваний</w:t>
      </w:r>
      <w:r w:rsidRPr="00E43B1C">
        <w:rPr>
          <w:sz w:val="24"/>
          <w:szCs w:val="24"/>
        </w:rPr>
        <w:t xml:space="preserve">, а в случае необходимости и сопровождающего его лица, в одно- или двухместном номерах со всеми удобствами (за исключением номеров повышенной комфортности), включая возможность соблюдения личной гигиены (душ, </w:t>
      </w:r>
      <w:r w:rsidRPr="00E43B1C">
        <w:rPr>
          <w:sz w:val="24"/>
          <w:szCs w:val="24"/>
        </w:rPr>
        <w:lastRenderedPageBreak/>
        <w:t>ванна, санузел) в номере проживания.</w:t>
      </w:r>
    </w:p>
    <w:p w:rsidR="00584D1C" w:rsidRPr="00E43B1C" w:rsidRDefault="00584D1C" w:rsidP="00584D1C">
      <w:pPr>
        <w:pStyle w:val="Standard"/>
        <w:tabs>
          <w:tab w:val="left" w:pos="1179"/>
        </w:tabs>
        <w:spacing w:line="240" w:lineRule="auto"/>
        <w:ind w:firstLine="705"/>
        <w:jc w:val="both"/>
        <w:rPr>
          <w:sz w:val="24"/>
          <w:szCs w:val="24"/>
        </w:rPr>
      </w:pPr>
      <w:r w:rsidRPr="00E43B1C">
        <w:rPr>
          <w:sz w:val="24"/>
          <w:szCs w:val="24"/>
        </w:rPr>
        <w:t>2.6 Размещение сопровождающих лиц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584D1C" w:rsidRPr="00E43B1C" w:rsidRDefault="00584D1C" w:rsidP="00584D1C">
      <w:pPr>
        <w:pStyle w:val="Standard"/>
        <w:tabs>
          <w:tab w:val="left" w:pos="1179"/>
        </w:tabs>
        <w:spacing w:line="240" w:lineRule="auto"/>
        <w:ind w:firstLine="705"/>
        <w:jc w:val="both"/>
        <w:rPr>
          <w:sz w:val="24"/>
          <w:szCs w:val="24"/>
        </w:rPr>
      </w:pPr>
      <w:r w:rsidRPr="00E43B1C">
        <w:rPr>
          <w:sz w:val="24"/>
          <w:szCs w:val="24"/>
        </w:rPr>
        <w:t>2.7.Организация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584D1C" w:rsidRPr="00E43B1C" w:rsidRDefault="00584D1C" w:rsidP="00584D1C">
      <w:pPr>
        <w:pStyle w:val="Standard"/>
        <w:tabs>
          <w:tab w:val="left" w:pos="1179"/>
        </w:tabs>
        <w:spacing w:line="24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Pr="00E43B1C">
        <w:rPr>
          <w:sz w:val="24"/>
          <w:szCs w:val="24"/>
        </w:rPr>
        <w:t>. Здания и сооружения организации, оказывающей санаторно-курортные услуги застрахованным лицам, должны быть:</w:t>
      </w:r>
    </w:p>
    <w:p w:rsidR="00584D1C" w:rsidRPr="00E43B1C" w:rsidRDefault="00584D1C" w:rsidP="00584D1C">
      <w:pPr>
        <w:pStyle w:val="Standard"/>
        <w:tabs>
          <w:tab w:val="left" w:pos="1179"/>
        </w:tabs>
        <w:spacing w:line="240" w:lineRule="auto"/>
        <w:ind w:firstLine="705"/>
        <w:jc w:val="both"/>
        <w:rPr>
          <w:sz w:val="24"/>
          <w:szCs w:val="24"/>
        </w:rPr>
      </w:pPr>
      <w:r w:rsidRPr="00E43B1C">
        <w:rPr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584D1C" w:rsidRPr="00E43B1C" w:rsidRDefault="00584D1C" w:rsidP="00584D1C">
      <w:pPr>
        <w:pStyle w:val="Standard"/>
        <w:tabs>
          <w:tab w:val="left" w:pos="1179"/>
        </w:tabs>
        <w:spacing w:line="240" w:lineRule="auto"/>
        <w:ind w:firstLine="705"/>
        <w:jc w:val="both"/>
        <w:rPr>
          <w:sz w:val="24"/>
          <w:szCs w:val="24"/>
        </w:rPr>
      </w:pPr>
      <w:r w:rsidRPr="00E43B1C">
        <w:rPr>
          <w:sz w:val="24"/>
          <w:szCs w:val="24"/>
        </w:rPr>
        <w:t>- оборудованы системами холодного и горячего водоснабжения;</w:t>
      </w:r>
    </w:p>
    <w:p w:rsidR="00584D1C" w:rsidRPr="00E43B1C" w:rsidRDefault="00584D1C" w:rsidP="00584D1C">
      <w:pPr>
        <w:pStyle w:val="Standard"/>
        <w:shd w:val="clear" w:color="auto" w:fill="FFFFFF"/>
        <w:tabs>
          <w:tab w:val="left" w:pos="1179"/>
        </w:tabs>
        <w:spacing w:line="240" w:lineRule="auto"/>
        <w:ind w:firstLine="705"/>
        <w:jc w:val="both"/>
        <w:rPr>
          <w:sz w:val="24"/>
          <w:szCs w:val="24"/>
        </w:rPr>
      </w:pPr>
      <w:r w:rsidRPr="00E43B1C">
        <w:rPr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584D1C" w:rsidRPr="00E43B1C" w:rsidRDefault="00584D1C" w:rsidP="00584D1C">
      <w:pPr>
        <w:pStyle w:val="Standard"/>
        <w:shd w:val="clear" w:color="auto" w:fill="FFFFFF"/>
        <w:tabs>
          <w:tab w:val="left" w:pos="1179"/>
        </w:tabs>
        <w:spacing w:line="240" w:lineRule="auto"/>
        <w:ind w:firstLine="705"/>
        <w:jc w:val="both"/>
        <w:rPr>
          <w:sz w:val="24"/>
          <w:szCs w:val="24"/>
        </w:rPr>
      </w:pPr>
      <w:r w:rsidRPr="00E43B1C">
        <w:rPr>
          <w:sz w:val="24"/>
          <w:szCs w:val="24"/>
        </w:rPr>
        <w:t>- оборудованы лифтом с круглосуточным подъемом и спуском:</w:t>
      </w:r>
    </w:p>
    <w:p w:rsidR="00584D1C" w:rsidRPr="00E43B1C" w:rsidRDefault="00584D1C" w:rsidP="00584D1C">
      <w:pPr>
        <w:pStyle w:val="Standard"/>
        <w:shd w:val="clear" w:color="auto" w:fill="FFFFFF"/>
        <w:tabs>
          <w:tab w:val="left" w:pos="1179"/>
        </w:tabs>
        <w:spacing w:line="240" w:lineRule="auto"/>
        <w:ind w:firstLine="705"/>
        <w:jc w:val="both"/>
        <w:rPr>
          <w:sz w:val="24"/>
          <w:szCs w:val="24"/>
        </w:rPr>
      </w:pPr>
      <w:r w:rsidRPr="00E43B1C">
        <w:rPr>
          <w:sz w:val="24"/>
          <w:szCs w:val="24"/>
        </w:rPr>
        <w:t>а) более одного этажа (в санаториях для лечения больных с заболеваниями опорно-двигательного аппарата);</w:t>
      </w:r>
    </w:p>
    <w:p w:rsidR="00584D1C" w:rsidRPr="00E43B1C" w:rsidRDefault="00584D1C" w:rsidP="00584D1C">
      <w:pPr>
        <w:pStyle w:val="Standard"/>
        <w:shd w:val="clear" w:color="auto" w:fill="FFFFFF"/>
        <w:tabs>
          <w:tab w:val="left" w:pos="1179"/>
        </w:tabs>
        <w:spacing w:line="240" w:lineRule="auto"/>
        <w:ind w:firstLine="705"/>
        <w:jc w:val="both"/>
        <w:rPr>
          <w:sz w:val="24"/>
          <w:szCs w:val="24"/>
        </w:rPr>
      </w:pPr>
      <w:r w:rsidRPr="00E43B1C">
        <w:rPr>
          <w:sz w:val="24"/>
          <w:szCs w:val="24"/>
        </w:rPr>
        <w:t>б) более трех этажей;</w:t>
      </w:r>
    </w:p>
    <w:p w:rsidR="00584D1C" w:rsidRPr="00E43B1C" w:rsidRDefault="00584D1C" w:rsidP="00584D1C">
      <w:pPr>
        <w:pStyle w:val="Standard"/>
        <w:shd w:val="clear" w:color="auto" w:fill="FFFFFF"/>
        <w:tabs>
          <w:tab w:val="left" w:pos="1179"/>
        </w:tabs>
        <w:spacing w:line="240" w:lineRule="auto"/>
        <w:ind w:firstLine="705"/>
        <w:jc w:val="both"/>
        <w:rPr>
          <w:sz w:val="24"/>
          <w:szCs w:val="24"/>
        </w:rPr>
      </w:pPr>
      <w:r w:rsidRPr="00E43B1C">
        <w:rPr>
          <w:sz w:val="24"/>
          <w:szCs w:val="24"/>
        </w:rPr>
        <w:t>в) грузовой и пассажирский отдельно.</w:t>
      </w:r>
    </w:p>
    <w:p w:rsidR="00584D1C" w:rsidRPr="00E43B1C" w:rsidRDefault="00584D1C" w:rsidP="00584D1C">
      <w:pPr>
        <w:pStyle w:val="Standard"/>
        <w:shd w:val="clear" w:color="auto" w:fill="FFFFFF"/>
        <w:tabs>
          <w:tab w:val="left" w:pos="1179"/>
        </w:tabs>
        <w:spacing w:line="24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Pr="00E43B1C">
        <w:rPr>
          <w:sz w:val="24"/>
          <w:szCs w:val="24"/>
        </w:rPr>
        <w:t>. Дополнительно предоставляемые услуги:</w:t>
      </w:r>
    </w:p>
    <w:p w:rsidR="00584D1C" w:rsidRPr="00E43B1C" w:rsidRDefault="00584D1C" w:rsidP="00584D1C">
      <w:pPr>
        <w:pStyle w:val="Standard"/>
        <w:shd w:val="clear" w:color="auto" w:fill="FFFFFF"/>
        <w:tabs>
          <w:tab w:val="left" w:pos="1179"/>
        </w:tabs>
        <w:spacing w:line="240" w:lineRule="auto"/>
        <w:ind w:firstLine="705"/>
        <w:jc w:val="both"/>
        <w:rPr>
          <w:sz w:val="24"/>
          <w:szCs w:val="24"/>
        </w:rPr>
      </w:pPr>
      <w:r w:rsidRPr="00E43B1C">
        <w:rPr>
          <w:sz w:val="24"/>
          <w:szCs w:val="24"/>
        </w:rPr>
        <w:t>- служба приема (круглосуточный прием);</w:t>
      </w:r>
    </w:p>
    <w:p w:rsidR="00584D1C" w:rsidRPr="00BF32D3" w:rsidRDefault="00584D1C" w:rsidP="00584D1C">
      <w:pPr>
        <w:pStyle w:val="Standard"/>
        <w:shd w:val="clear" w:color="auto" w:fill="FFFFFF"/>
        <w:tabs>
          <w:tab w:val="left" w:pos="1179"/>
        </w:tabs>
        <w:spacing w:line="240" w:lineRule="auto"/>
        <w:ind w:firstLine="705"/>
        <w:jc w:val="both"/>
        <w:rPr>
          <w:bCs/>
          <w:sz w:val="24"/>
          <w:szCs w:val="24"/>
        </w:rPr>
      </w:pPr>
      <w:r w:rsidRPr="00E43B1C">
        <w:rPr>
          <w:bCs/>
          <w:sz w:val="24"/>
          <w:szCs w:val="24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CB51CC" w:rsidRDefault="00CB51CC"/>
    <w:p w:rsidR="00584D1C" w:rsidRDefault="00584D1C" w:rsidP="00584D1C"/>
    <w:tbl>
      <w:tblPr>
        <w:tblW w:w="9356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6379"/>
      </w:tblGrid>
      <w:tr w:rsidR="00584D1C" w:rsidRPr="006F3FFA" w:rsidTr="00584D1C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F05B71" w:rsidRDefault="00584D1C" w:rsidP="00436010">
            <w:pPr>
              <w:pStyle w:val="6"/>
              <w:shd w:val="clear" w:color="auto" w:fill="auto"/>
              <w:spacing w:after="0" w:line="269" w:lineRule="exact"/>
              <w:ind w:left="120" w:firstLine="0"/>
              <w:rPr>
                <w:sz w:val="22"/>
                <w:szCs w:val="22"/>
                <w:lang w:val="ru-RU" w:eastAsia="ru-RU"/>
              </w:rPr>
            </w:pPr>
            <w:r w:rsidRPr="00F05B71">
              <w:rPr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F05B71" w:rsidRDefault="00584D1C" w:rsidP="00436010">
            <w:pPr>
              <w:pStyle w:val="6"/>
              <w:shd w:val="clear" w:color="auto" w:fill="auto"/>
              <w:spacing w:after="0"/>
              <w:ind w:left="120" w:firstLine="0"/>
              <w:rPr>
                <w:sz w:val="22"/>
                <w:szCs w:val="22"/>
                <w:lang w:val="ru-RU" w:eastAsia="ru-RU"/>
              </w:rPr>
            </w:pPr>
            <w:r w:rsidRPr="00F05B71">
              <w:rPr>
                <w:sz w:val="22"/>
                <w:szCs w:val="22"/>
                <w:lang w:val="ru-RU" w:eastAsia="ru-RU"/>
              </w:rPr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F05B71" w:rsidRDefault="00584D1C" w:rsidP="00436010">
            <w:pPr>
              <w:pStyle w:val="6"/>
              <w:shd w:val="clear" w:color="auto" w:fill="auto"/>
              <w:spacing w:after="0"/>
              <w:ind w:left="12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F05B71">
              <w:rPr>
                <w:sz w:val="22"/>
                <w:szCs w:val="22"/>
                <w:lang w:val="ru-RU" w:eastAsia="ru-RU"/>
              </w:rPr>
              <w:t>Предусмотренные стандартом</w:t>
            </w:r>
          </w:p>
          <w:p w:rsidR="00584D1C" w:rsidRPr="00F05B71" w:rsidRDefault="00584D1C" w:rsidP="00436010">
            <w:pPr>
              <w:pStyle w:val="6"/>
              <w:shd w:val="clear" w:color="auto" w:fill="auto"/>
              <w:spacing w:after="0"/>
              <w:ind w:left="12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F05B71">
              <w:rPr>
                <w:sz w:val="22"/>
                <w:szCs w:val="22"/>
                <w:lang w:val="ru-RU" w:eastAsia="ru-RU"/>
              </w:rPr>
              <w:t>медицинские услуги по профилю учреждения</w:t>
            </w:r>
          </w:p>
        </w:tc>
      </w:tr>
      <w:tr w:rsidR="00584D1C" w:rsidRPr="006F3FFA" w:rsidTr="00584D1C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F05B71" w:rsidRDefault="00584D1C" w:rsidP="00436010">
            <w:pPr>
              <w:pStyle w:val="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F05B71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F05B71" w:rsidRDefault="00584D1C" w:rsidP="00436010">
            <w:pPr>
              <w:pStyle w:val="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F05B71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F05B71" w:rsidRDefault="00584D1C" w:rsidP="00436010">
            <w:pPr>
              <w:pStyle w:val="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F05B71">
              <w:rPr>
                <w:sz w:val="22"/>
                <w:szCs w:val="22"/>
                <w:lang w:val="ru-RU" w:eastAsia="ru-RU"/>
              </w:rPr>
              <w:t>3.</w:t>
            </w:r>
          </w:p>
        </w:tc>
      </w:tr>
      <w:tr w:rsidR="00584D1C" w:rsidRPr="006F3FFA" w:rsidTr="00584D1C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pPr>
              <w:jc w:val="center"/>
            </w:pPr>
            <w:r w:rsidRPr="00B44893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Приказ Министерства здравоохранения и социального развития РФ от 22.11.2004 № 212 «Об утверждении стандарта санаторно-курортной помощи больным болезнями органов дыхания»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Сбор анамнеза и жалоб общетерапевтический</w:t>
            </w:r>
          </w:p>
        </w:tc>
      </w:tr>
      <w:tr w:rsidR="00584D1C" w:rsidRPr="006F3FFA" w:rsidTr="00584D1C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Визуальный осмотр общетерапевтический</w:t>
            </w:r>
          </w:p>
        </w:tc>
      </w:tr>
      <w:tr w:rsidR="00584D1C" w:rsidRPr="006F3FFA" w:rsidTr="00584D1C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Пальпация общетерапевтическая</w:t>
            </w:r>
          </w:p>
        </w:tc>
      </w:tr>
      <w:tr w:rsidR="00584D1C" w:rsidRPr="006F3FFA" w:rsidTr="00584D1C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Аускультация общетерапевтическая</w:t>
            </w:r>
          </w:p>
        </w:tc>
      </w:tr>
      <w:tr w:rsidR="00584D1C" w:rsidRPr="006F3FFA" w:rsidTr="00584D1C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Перкуссия общетерапевтическая</w:t>
            </w:r>
          </w:p>
        </w:tc>
      </w:tr>
      <w:tr w:rsidR="00584D1C" w:rsidRPr="006F3FFA" w:rsidTr="00584D1C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Термометрия общетерапевтическая</w:t>
            </w:r>
          </w:p>
        </w:tc>
      </w:tr>
      <w:tr w:rsidR="00584D1C" w:rsidRPr="006F3FFA" w:rsidTr="00584D1C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Измерение роста</w:t>
            </w:r>
          </w:p>
        </w:tc>
      </w:tr>
      <w:tr w:rsidR="00584D1C" w:rsidRPr="006F3FFA" w:rsidTr="00584D1C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Измерение массы тела</w:t>
            </w:r>
          </w:p>
        </w:tc>
      </w:tr>
      <w:tr w:rsidR="00584D1C" w:rsidRPr="006F3FFA" w:rsidTr="00584D1C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Измерение частоты дыхания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Измерение частоты сердцебиения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Исследование пульса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Измерение артериального давления на периферических артериях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Прием (осмотр, консультация) врача-пульмонолога первичный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Прием (осмотр, консультация) врача-пульмонолога повторный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Рентгеноскопия легких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Рентгенография легких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Регистрация электрокардиограммы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Расшифровка, описание и интерпретация электрокардиографических данных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Измерение скорости проведения электрического импульса по нерву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Общий (клинический) анализ крови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Анализ мочи общий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Исследование неспровоцированных дыхательных объемов и потоков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Воздействие лечебной грязью при болезнях нижних дыхательных путей и легочной ткани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Ванны ароматические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Ванны контрастные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Ванны газовые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Ванны минеральные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Ванны суховоздушные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Душ лечебный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Подводный душ-массаж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Воздействие синусоидальными модулированными токами (СМТ)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Воздействие диадинамическими токами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Воздействие электрическим полем УВЧ (э.п.УВЧ)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Электрофорез лекарственных средств при патологии легких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Электросон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Воздействие коротким ультрафиолетовым излучением (КУФ)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Эндоброхиальное воздействие низкоинтенсивным лазерным излучением при болезнях верхних дыхательных путей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Воздействие высокочастотными электромагнитными полями (индуктотермия)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Воздействие электромагнитным излучением дециметрового диапазона (ДМВ)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Ингаляторное введение лекарственных средств и кислорода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Гипоксивоздействие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Спелеовоздействие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Рефлексотерапия при заболеваниях нижних дыхательных путей и легочной ткани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Воздействие магнитными полями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Мануальная терапия при болезнях нижних дыхательных путей и легочной ткани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 xml:space="preserve">Массаж </w:t>
            </w:r>
            <w:proofErr w:type="gramStart"/>
            <w:r w:rsidRPr="00B44893">
              <w:rPr>
                <w:sz w:val="22"/>
                <w:szCs w:val="22"/>
              </w:rPr>
              <w:t>при хронических неспецифических заболеваний</w:t>
            </w:r>
            <w:proofErr w:type="gramEnd"/>
            <w:r w:rsidRPr="00B44893">
              <w:rPr>
                <w:sz w:val="22"/>
                <w:szCs w:val="22"/>
              </w:rPr>
              <w:t xml:space="preserve"> легких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Лечебная физкультура при заболеваниях бронхолегочной системы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Психотерапия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Воздействие климатом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Лечебная физкультура при заболеваниях периферической нервной системы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Терренкур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Назначения диетической терапии при заболеваниях нижних дыхательных путей и легочной ткани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Приказ Министерства здравоохранения и социального развития РФ от 23.11.2004 № 275 «Об утверждении стандарта санаторно-курортной помощи больным с болезнями уха и сосцевидного отростка, верхних дыхательных путей»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Сбор анамнеза и жалоб общетерапевтический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Визуальный осмотр общетерапевтический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Аускультация общетерапевтическая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Перкуссия общетерапевтическая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Термометрия общая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Измерение роста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Измерение массы тела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Измерение частоты дыхания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Измерение частоты сердцебиения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Исследование пульса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Измерение артериального давления на периферических артериях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Прием (осмотр, консультация) врача-оториноларинголога первичный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Прием (осмотр, консультация) врача- оториноларинголога повторный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Прием минеральной воды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Ванны ароматические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Ванны радоновые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Ванны минеральные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Ванны суховоздушные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Воздействие диадинамическими токами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Воздействие синусоидальными модулированными токами (СМТ)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Воздействие электрическим полем УВЧ (э.п.УВЧ)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Внутриушной электрофорез лекарственных средств при болезнях органа слуха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Светолечение коротким ультрафиолетовым излучением наружного уха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Воздействие электромагнитным излучением дециметрового диапазона (ДМВ)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Эндоаурикулярное воздействие низкоинтенсивным лазерным излучением при болезнях органов слуха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Воздействие магнитными полями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Дарсонвализация органа слуха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Рефлексотерапия при болезнях органа слуха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Рефлексотерапия при болезнях верхних дыхательных путей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Лечебная физкультура при болезнях верхних дыхательных путей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Ингаляторное введение лекарственных средств и кислорода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Гальвановоздействие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Фитовоздействие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Воздействие климатом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Гелиовоздействие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Спелиовоздействие</w:t>
            </w:r>
          </w:p>
        </w:tc>
      </w:tr>
      <w:tr w:rsidR="00584D1C" w:rsidRPr="006F3FFA" w:rsidTr="00584D1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44893" w:rsidRDefault="00584D1C" w:rsidP="00436010">
            <w:r w:rsidRPr="00B44893">
              <w:rPr>
                <w:sz w:val="22"/>
                <w:szCs w:val="22"/>
              </w:rPr>
              <w:t>Назначения диетической терапии при заболеваниях верхних дыхательных путей</w:t>
            </w:r>
          </w:p>
        </w:tc>
      </w:tr>
    </w:tbl>
    <w:p w:rsidR="00584D1C" w:rsidRDefault="00584D1C" w:rsidP="00584D1C">
      <w:pPr>
        <w:spacing w:line="100" w:lineRule="atLeast"/>
      </w:pPr>
    </w:p>
    <w:tbl>
      <w:tblPr>
        <w:tblW w:w="1047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5954"/>
        <w:gridCol w:w="1063"/>
        <w:gridCol w:w="51"/>
      </w:tblGrid>
      <w:tr w:rsidR="00584D1C" w:rsidRPr="00687E33" w:rsidTr="00584D1C">
        <w:trPr>
          <w:gridAfter w:val="2"/>
          <w:wAfter w:w="1114" w:type="dxa"/>
          <w:trHeight w:val="11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F05B71" w:rsidRDefault="00584D1C" w:rsidP="00436010">
            <w:pPr>
              <w:pStyle w:val="6"/>
              <w:shd w:val="clear" w:color="auto" w:fill="auto"/>
              <w:spacing w:after="0" w:line="269" w:lineRule="exact"/>
              <w:ind w:left="40" w:firstLine="0"/>
              <w:rPr>
                <w:sz w:val="24"/>
                <w:szCs w:val="24"/>
                <w:lang w:val="ru-RU" w:eastAsia="ru-RU"/>
              </w:rPr>
            </w:pPr>
            <w:r w:rsidRPr="00F05B71">
              <w:rPr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F05B71" w:rsidRDefault="00584D1C" w:rsidP="00436010">
            <w:pPr>
              <w:pStyle w:val="6"/>
              <w:shd w:val="clear" w:color="auto" w:fill="auto"/>
              <w:spacing w:after="0"/>
              <w:ind w:left="40" w:firstLine="0"/>
              <w:rPr>
                <w:sz w:val="22"/>
                <w:szCs w:val="22"/>
                <w:lang w:val="ru-RU" w:eastAsia="ru-RU"/>
              </w:rPr>
            </w:pPr>
            <w:r w:rsidRPr="00F05B71">
              <w:rPr>
                <w:sz w:val="22"/>
                <w:szCs w:val="22"/>
                <w:lang w:val="ru-RU" w:eastAsia="ru-RU"/>
              </w:rPr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F05B71" w:rsidRDefault="00584D1C" w:rsidP="00436010">
            <w:pPr>
              <w:pStyle w:val="6"/>
              <w:shd w:val="clear" w:color="auto" w:fill="auto"/>
              <w:spacing w:after="0"/>
              <w:ind w:lef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F05B71">
              <w:rPr>
                <w:sz w:val="22"/>
                <w:szCs w:val="22"/>
                <w:lang w:val="ru-RU" w:eastAsia="ru-RU"/>
              </w:rPr>
              <w:t>Предусмотренные стандартом</w:t>
            </w:r>
          </w:p>
          <w:p w:rsidR="00584D1C" w:rsidRPr="00F05B71" w:rsidRDefault="00584D1C" w:rsidP="00436010">
            <w:pPr>
              <w:pStyle w:val="6"/>
              <w:shd w:val="clear" w:color="auto" w:fill="auto"/>
              <w:spacing w:after="0"/>
              <w:ind w:lef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F05B71">
              <w:rPr>
                <w:sz w:val="22"/>
                <w:szCs w:val="22"/>
                <w:lang w:val="ru-RU" w:eastAsia="ru-RU"/>
              </w:rPr>
              <w:t>медицинские услуги по профилю учреждения</w:t>
            </w:r>
          </w:p>
        </w:tc>
      </w:tr>
      <w:tr w:rsidR="00584D1C" w:rsidRPr="00687E33" w:rsidTr="00584D1C">
        <w:trPr>
          <w:gridAfter w:val="2"/>
          <w:wAfter w:w="1114" w:type="dxa"/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F05B71" w:rsidRDefault="00584D1C" w:rsidP="00436010">
            <w:pPr>
              <w:pStyle w:val="6"/>
              <w:shd w:val="clear" w:color="auto" w:fill="auto"/>
              <w:spacing w:after="0" w:line="240" w:lineRule="auto"/>
              <w:ind w:left="4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05B71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F05B71" w:rsidRDefault="00584D1C" w:rsidP="00436010">
            <w:pPr>
              <w:pStyle w:val="6"/>
              <w:shd w:val="clear" w:color="auto" w:fill="auto"/>
              <w:spacing w:after="0" w:line="240" w:lineRule="auto"/>
              <w:ind w:lef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F05B71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F05B71" w:rsidRDefault="00584D1C" w:rsidP="00436010">
            <w:pPr>
              <w:pStyle w:val="6"/>
              <w:shd w:val="clear" w:color="auto" w:fill="auto"/>
              <w:spacing w:after="0" w:line="240" w:lineRule="auto"/>
              <w:ind w:lef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F05B71">
              <w:rPr>
                <w:sz w:val="22"/>
                <w:szCs w:val="22"/>
                <w:lang w:val="ru-RU" w:eastAsia="ru-RU"/>
              </w:rPr>
              <w:t>3.</w:t>
            </w:r>
          </w:p>
        </w:tc>
      </w:tr>
      <w:tr w:rsidR="00584D1C" w:rsidRPr="00687E33" w:rsidTr="00584D1C">
        <w:trPr>
          <w:gridAfter w:val="2"/>
          <w:wAfter w:w="1114" w:type="dxa"/>
          <w:trHeight w:val="28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  <w:r w:rsidRPr="000F7CE0"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Приказ Министерства здравоохранения и социального 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Сбор анамнеза и жалоб общетерапевтический</w:t>
            </w:r>
          </w:p>
        </w:tc>
      </w:tr>
      <w:tr w:rsidR="00584D1C" w:rsidRPr="00687E33" w:rsidTr="00584D1C">
        <w:trPr>
          <w:gridAfter w:val="2"/>
          <w:wAfter w:w="1114" w:type="dxa"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Визуальный осмотр общетерапевтический</w:t>
            </w:r>
          </w:p>
        </w:tc>
      </w:tr>
      <w:tr w:rsidR="00584D1C" w:rsidRPr="00687E33" w:rsidTr="00584D1C">
        <w:trPr>
          <w:gridAfter w:val="2"/>
          <w:wAfter w:w="1114" w:type="dxa"/>
          <w:trHeight w:val="2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Пальпация общетерапевтическая</w:t>
            </w:r>
          </w:p>
        </w:tc>
      </w:tr>
      <w:tr w:rsidR="00584D1C" w:rsidRPr="00687E33" w:rsidTr="00584D1C">
        <w:trPr>
          <w:gridAfter w:val="2"/>
          <w:wAfter w:w="1114" w:type="dxa"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Аускультация общетерапевтическая</w:t>
            </w:r>
          </w:p>
        </w:tc>
      </w:tr>
      <w:tr w:rsidR="00584D1C" w:rsidRPr="00687E33" w:rsidTr="00584D1C">
        <w:trPr>
          <w:gridAfter w:val="2"/>
          <w:wAfter w:w="1114" w:type="dxa"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Перкуссия общетерапевтическая</w:t>
            </w:r>
          </w:p>
        </w:tc>
      </w:tr>
      <w:tr w:rsidR="00584D1C" w:rsidRPr="00687E33" w:rsidTr="00584D1C">
        <w:trPr>
          <w:gridAfter w:val="2"/>
          <w:wAfter w:w="1114" w:type="dxa"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Термометрия общетерапевтическая</w:t>
            </w:r>
          </w:p>
        </w:tc>
      </w:tr>
      <w:tr w:rsidR="00584D1C" w:rsidRPr="00687E33" w:rsidTr="00584D1C">
        <w:trPr>
          <w:gridAfter w:val="2"/>
          <w:wAfter w:w="1114" w:type="dxa"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Измерение роста</w:t>
            </w:r>
          </w:p>
        </w:tc>
      </w:tr>
      <w:tr w:rsidR="00584D1C" w:rsidRPr="00687E33" w:rsidTr="00584D1C">
        <w:trPr>
          <w:gridAfter w:val="2"/>
          <w:wAfter w:w="1114" w:type="dxa"/>
          <w:trHeight w:val="2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Измерение массы тела</w:t>
            </w:r>
          </w:p>
        </w:tc>
      </w:tr>
      <w:tr w:rsidR="00584D1C" w:rsidRPr="00687E33" w:rsidTr="00584D1C">
        <w:trPr>
          <w:gridAfter w:val="2"/>
          <w:wAfter w:w="1114" w:type="dxa"/>
          <w:trHeight w:val="2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Измерение частоты дыхания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Измерение частоты сердцебиения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Исследование пульса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Измерение артериального давления на периферических артериях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Прием (осмотр, консультация) врача-невролога первичный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Прием (осмотр, консультация) врача-невролога повторный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Регистрация электрокардиограммы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Расшифровка, описание и интерпретация электрокардиографических данных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Измерение скорости проведения электрического импульса по нерву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Общий (клинический) анализ крови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Анализ мочи общий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Грязелечение заболеваний периферической нервной системы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Грязевые ванны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Ванны лекарственные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Ванны вихревые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Ванны газовые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Ванны радоновые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Ванны минеральные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Ванны суховоздушные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Ванны местные (2-4х камерные)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Душ лечебный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Подводный душ-массаж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Воздействие интерференционными токами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Воздействие синусоидальными модулированными токами (СМТ)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Миоэлектростимуляция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Воздействие диадинамическими токами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Электросон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Электрофорез лекарственных средств при болезнях периферической нервной системы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Воздействие электрическим полем УВЧ (э.п.УВЧ)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Воздействие ультразвуковое при заболеваниях периферической нервной системы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Воздействие коротким ультрафиолетовым излучением (КУФ)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Дарсонвализация местная при болезнях периферической нервной системы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Воздействие электромагнитным излучением дециметрового диапазона (ДМВ)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Воздействие высокочастотными электромагнитными полями (индуктотермия)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Воздействие магнитными полями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Оксигеновоздействие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Парафинотерапия заболеваний периферической нервной системы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Рефлексотерапия при заболеваниях периферической нервной системы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Мануальная терапия при заболеваниях периферической нервной системы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Массаж при заболеваниях периферической нервной системы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Лечебная физкультура при заболеваниях периферической нервной системы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Психотерапия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Механотерапия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Терренкур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Назначения диетической терапии при заболеваниях периферической нервной системы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  <w:r w:rsidRPr="000F7CE0"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Приказ Министерства здравоохранения и социального развития РФ от 22.11.2004 № 217 «Об утверждении стандарта санаторно-курортной помощи больным с воспалительными болезнями центральной нервной системы»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Сбор анамнеза и жалоб общетерапевтический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Визуальный осмотр общетерапевтический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Пальпация общетерапевтическая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Аускультация общетерапевтическая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Перкуссия общетерапевтическая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Термометрия общетерапевтическая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Измерение роста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Измерение массы тела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Измерение частоты дыхания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Измерение частоты сердцебиения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Исследование пульса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Измерение артериального давления на периферических артериях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Прием (осмотр, консультация) врача-невролога первичный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Прием (осмотр, консультация) врача-невролога повторный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Регистрация электрокардиограммы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Расшифровка, описание и интерпретация электрокардиографических данных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Ультразвуковая доплерография артерий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Реоэнцефалография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Общий (клинический) анализ крови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Анализ мочи общий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Исследование уровня факторов свертываемости крови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Прием минеральной воды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Воздействие лечебной грязью при болезнях центральной нервной системы и головного мозга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Ванны лекарственные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Ванны вихревые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Ванны газовые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Ванны радоновые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Ванны минеральные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Ванны суховоздушные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Ванны местные (2-4х камерные)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Душ лечебный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Оксигеновоздействие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Воздействие интерференционными токами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Воздействие синусоидальными модулированными токами (СМТ)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Воздействие диадинамическими токами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Воздействие электрическим полем УВЧ (э.п.УВЧ)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Электрофорез лекарственных средств при болезнях периферической нервной системы и головного мозга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Воздействие ультразвуковое при болезнях центральной нервной системы и головного мозга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Воздействие магнитными полями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Воздействие электромагнитным излучением дециметрового диапазона (ДМВ)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Рефлексотерапия при заболеваниях центральной нервной системы и головного мозга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 xml:space="preserve">Мануальная терапия при заболеваниях центральной нервной системы 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Массаж при болезнях центральной нервной системы и головного мозга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 xml:space="preserve">Лечебная физкультура при заболеваниях </w:t>
            </w:r>
            <w:proofErr w:type="gramStart"/>
            <w:r w:rsidRPr="00687E33">
              <w:rPr>
                <w:sz w:val="22"/>
                <w:szCs w:val="22"/>
              </w:rPr>
              <w:t>центральной  нервной</w:t>
            </w:r>
            <w:proofErr w:type="gramEnd"/>
            <w:r w:rsidRPr="00687E33">
              <w:rPr>
                <w:sz w:val="22"/>
                <w:szCs w:val="22"/>
              </w:rPr>
              <w:t xml:space="preserve"> системы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Механотерапия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Психотерапия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Терренкур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Назначения диетической терапии при заболеваниях центральной нервной системы и головного мозга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  <w:r w:rsidRPr="000F7CE0"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21730" w:rsidRDefault="00584D1C" w:rsidP="00436010">
            <w:pPr>
              <w:ind w:left="40"/>
              <w:rPr>
                <w:color w:val="FF0000"/>
              </w:rPr>
            </w:pPr>
            <w:r w:rsidRPr="00D21730">
              <w:rPr>
                <w:color w:val="FF0000"/>
                <w:sz w:val="22"/>
                <w:szCs w:val="22"/>
              </w:rPr>
              <w:t>Приказ Министерства здравоохранения и социального развития РФ от 23.11.2004 № 274 «Об утверждении стандарта санаторно-курортной помощи больным с заболеваниями и последствиями травм спинного и головного мозга»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Сбор анамнеза и жалоб общетерапевтический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Сбор анамнеза и жалоб общетерапевтический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Визуальный осмотр общетерапевтический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Пальпация общетерапевтическая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Аускультация общетерапевтическая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Перкуссия общетерапевтическая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Термометрия общая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Измерение роста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Измерение массы тела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Измерение частоты дыхания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Измерение частоты сердцебиения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Исследование пульса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Измерение артериального давления на периферических артериях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Прием (осмотр, консультация) врача-невролога первичный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Прием (осмотр, консультация) врача-невролога повторный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Регистрация электрокардиограммы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Расшифровка, описание и интерпретация электрокардиографических данных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Общий (клинический) анализ крови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Анализ мочи общий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Электромиография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Электроэнцефалография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 xml:space="preserve">Воздействие лечебной грязью при болезнях центральной нервной системы 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Грязевые ванны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Ванны лекарственные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Ванны вихревые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Ванны газовые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Ванны радоновые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Ванны минеральные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Ванны суховоздушные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Ванны местные (2-4х камерные)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Подводный душ-массаж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Воздействие интерференционными токами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Воздействие синусоидальными модулированными токами (СМТ)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 xml:space="preserve">Миоэлектростимуляции 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Воздействие диадинамическими токами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Электросон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Электрофорез лекарственных средств при болезнях центральной нервной системы и головного мозга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Воздействие электромагнитным излучением дециметрового диапазона (ДМВ)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Воздействие электрическим полем УВЧ (э.п. УВЧ)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Воздействие ультразвуковое при заболеваниях центральной нервной системы и головного мозга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Воздействие коротким ультрафиолетовым излучением (КУФ)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 xml:space="preserve">Воздействие низкоинтенсивным лазерным излучением при заболеваниях центральной нервной системы и головного мозга 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Воздействие магнитными полями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 xml:space="preserve">Дарсонвализация местная при болезнях центральной нервной системы 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Рефлексртерапия при заболеваниях центральной нервной системы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Мануальная терапия при заболеваниях центральной нервной системы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Оксигеновоздействие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Воздействие парафином (озокеритом) при заболеваниях центральной нервной системы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Массаж при заболеваниях периферической нервной системы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Лечебная физкультура при заболеваниях периферической нервной системы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Механеотерапия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Психотерапия</w:t>
            </w:r>
          </w:p>
        </w:tc>
      </w:tr>
      <w:tr w:rsidR="00584D1C" w:rsidRPr="00687E33" w:rsidTr="00584D1C">
        <w:trPr>
          <w:gridAfter w:val="2"/>
          <w:wAfter w:w="1114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Воздействие климатом</w:t>
            </w:r>
          </w:p>
        </w:tc>
      </w:tr>
      <w:tr w:rsidR="00584D1C" w:rsidRPr="000F7CE0" w:rsidTr="00584D1C">
        <w:trPr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Терренкур</w:t>
            </w:r>
          </w:p>
        </w:tc>
        <w:tc>
          <w:tcPr>
            <w:tcW w:w="1063" w:type="dxa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1" w:type="dxa"/>
          </w:tcPr>
          <w:p w:rsidR="00584D1C" w:rsidRPr="000F7CE0" w:rsidRDefault="00584D1C" w:rsidP="00436010">
            <w:pPr>
              <w:ind w:left="40"/>
            </w:pPr>
          </w:p>
        </w:tc>
      </w:tr>
      <w:tr w:rsidR="00584D1C" w:rsidRPr="000F7CE0" w:rsidTr="00584D1C">
        <w:trPr>
          <w:trHeight w:val="29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0F7CE0" w:rsidRDefault="00584D1C" w:rsidP="00436010">
            <w:pPr>
              <w:ind w:left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687E33" w:rsidRDefault="00584D1C" w:rsidP="00436010">
            <w:pPr>
              <w:ind w:left="40"/>
            </w:pPr>
            <w:r w:rsidRPr="00687E33">
              <w:rPr>
                <w:sz w:val="22"/>
                <w:szCs w:val="22"/>
              </w:rPr>
              <w:t>Назначения диетической терапии при заболеваниях при заболеваниях центральной нервной системы</w:t>
            </w:r>
          </w:p>
        </w:tc>
        <w:tc>
          <w:tcPr>
            <w:tcW w:w="1063" w:type="dxa"/>
          </w:tcPr>
          <w:p w:rsidR="00584D1C" w:rsidRPr="00687E33" w:rsidRDefault="00584D1C" w:rsidP="00436010">
            <w:pPr>
              <w:ind w:left="40"/>
            </w:pPr>
          </w:p>
        </w:tc>
        <w:tc>
          <w:tcPr>
            <w:tcW w:w="51" w:type="dxa"/>
          </w:tcPr>
          <w:p w:rsidR="00584D1C" w:rsidRPr="000F7CE0" w:rsidRDefault="00584D1C" w:rsidP="00436010">
            <w:pPr>
              <w:ind w:left="40"/>
            </w:pPr>
          </w:p>
        </w:tc>
      </w:tr>
    </w:tbl>
    <w:p w:rsidR="00584D1C" w:rsidRDefault="00584D1C"/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2284"/>
        <w:gridCol w:w="6373"/>
      </w:tblGrid>
      <w:tr w:rsidR="00584D1C" w:rsidRPr="00D97253" w:rsidTr="00584D1C">
        <w:trPr>
          <w:trHeight w:val="1118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F05B71" w:rsidRDefault="00584D1C" w:rsidP="00436010">
            <w:pPr>
              <w:pStyle w:val="6"/>
              <w:shd w:val="clear" w:color="auto" w:fill="auto"/>
              <w:spacing w:after="0" w:line="269" w:lineRule="exact"/>
              <w:ind w:left="40" w:firstLine="0"/>
              <w:jc w:val="center"/>
              <w:rPr>
                <w:sz w:val="22"/>
                <w:szCs w:val="20"/>
                <w:lang w:val="ru-RU" w:eastAsia="ru-RU"/>
              </w:rPr>
            </w:pPr>
            <w:r w:rsidRPr="00F05B71">
              <w:rPr>
                <w:sz w:val="22"/>
                <w:szCs w:val="20"/>
                <w:lang w:val="ru-RU" w:eastAsia="ru-RU"/>
              </w:rPr>
              <w:t>№ п/п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F05B71" w:rsidRDefault="00584D1C" w:rsidP="00436010">
            <w:pPr>
              <w:pStyle w:val="6"/>
              <w:shd w:val="clear" w:color="auto" w:fill="auto"/>
              <w:spacing w:after="0"/>
              <w:ind w:left="40" w:firstLine="0"/>
              <w:rPr>
                <w:sz w:val="22"/>
                <w:szCs w:val="20"/>
                <w:lang w:val="ru-RU" w:eastAsia="ru-RU"/>
              </w:rPr>
            </w:pPr>
            <w:r w:rsidRPr="00F05B71">
              <w:rPr>
                <w:sz w:val="22"/>
                <w:szCs w:val="20"/>
                <w:lang w:val="ru-RU" w:eastAsia="ru-RU"/>
              </w:rPr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F05B71" w:rsidRDefault="00584D1C" w:rsidP="00436010">
            <w:pPr>
              <w:pStyle w:val="6"/>
              <w:shd w:val="clear" w:color="auto" w:fill="auto"/>
              <w:spacing w:after="0"/>
              <w:ind w:left="40" w:firstLine="0"/>
              <w:jc w:val="center"/>
              <w:rPr>
                <w:sz w:val="22"/>
                <w:szCs w:val="20"/>
                <w:lang w:val="ru-RU" w:eastAsia="ru-RU"/>
              </w:rPr>
            </w:pPr>
            <w:r w:rsidRPr="00F05B71">
              <w:rPr>
                <w:sz w:val="22"/>
                <w:szCs w:val="20"/>
                <w:lang w:val="ru-RU" w:eastAsia="ru-RU"/>
              </w:rPr>
              <w:t>Предусмотренные стандартом</w:t>
            </w:r>
          </w:p>
          <w:p w:rsidR="00584D1C" w:rsidRPr="00F05B71" w:rsidRDefault="00584D1C" w:rsidP="00436010">
            <w:pPr>
              <w:pStyle w:val="6"/>
              <w:shd w:val="clear" w:color="auto" w:fill="auto"/>
              <w:spacing w:after="0"/>
              <w:ind w:left="40" w:firstLine="0"/>
              <w:jc w:val="center"/>
              <w:rPr>
                <w:sz w:val="22"/>
                <w:szCs w:val="20"/>
                <w:lang w:val="ru-RU" w:eastAsia="ru-RU"/>
              </w:rPr>
            </w:pPr>
            <w:r w:rsidRPr="00F05B71">
              <w:rPr>
                <w:sz w:val="22"/>
                <w:szCs w:val="20"/>
                <w:lang w:val="ru-RU" w:eastAsia="ru-RU"/>
              </w:rPr>
              <w:t>медицинские услуги по профилю учреждения</w:t>
            </w:r>
          </w:p>
        </w:tc>
      </w:tr>
      <w:tr w:rsidR="00584D1C" w:rsidRPr="00D97253" w:rsidTr="00584D1C">
        <w:trPr>
          <w:trHeight w:val="288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F05B71" w:rsidRDefault="00584D1C" w:rsidP="00436010">
            <w:pPr>
              <w:pStyle w:val="6"/>
              <w:shd w:val="clear" w:color="auto" w:fill="auto"/>
              <w:spacing w:after="0" w:line="240" w:lineRule="auto"/>
              <w:ind w:left="40" w:firstLine="0"/>
              <w:jc w:val="center"/>
              <w:rPr>
                <w:sz w:val="22"/>
                <w:szCs w:val="20"/>
                <w:lang w:val="ru-RU" w:eastAsia="ru-RU"/>
              </w:rPr>
            </w:pPr>
            <w:r w:rsidRPr="00F05B71">
              <w:rPr>
                <w:sz w:val="22"/>
                <w:szCs w:val="20"/>
                <w:lang w:val="ru-RU" w:eastAsia="ru-RU"/>
              </w:rPr>
              <w:t>1.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F05B71" w:rsidRDefault="00584D1C" w:rsidP="00436010">
            <w:pPr>
              <w:pStyle w:val="6"/>
              <w:shd w:val="clear" w:color="auto" w:fill="auto"/>
              <w:spacing w:after="0" w:line="240" w:lineRule="auto"/>
              <w:ind w:left="40" w:firstLine="0"/>
              <w:jc w:val="center"/>
              <w:rPr>
                <w:sz w:val="22"/>
                <w:szCs w:val="20"/>
                <w:lang w:val="ru-RU" w:eastAsia="ru-RU"/>
              </w:rPr>
            </w:pPr>
            <w:r w:rsidRPr="00F05B71">
              <w:rPr>
                <w:sz w:val="22"/>
                <w:szCs w:val="20"/>
                <w:lang w:val="ru-RU" w:eastAsia="ru-RU"/>
              </w:rPr>
              <w:t>2.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F05B71" w:rsidRDefault="00584D1C" w:rsidP="00436010">
            <w:pPr>
              <w:pStyle w:val="6"/>
              <w:shd w:val="clear" w:color="auto" w:fill="auto"/>
              <w:spacing w:after="0" w:line="240" w:lineRule="auto"/>
              <w:ind w:left="40" w:firstLine="0"/>
              <w:jc w:val="center"/>
              <w:rPr>
                <w:sz w:val="22"/>
                <w:szCs w:val="20"/>
                <w:lang w:val="ru-RU" w:eastAsia="ru-RU"/>
              </w:rPr>
            </w:pPr>
            <w:r w:rsidRPr="00F05B71">
              <w:rPr>
                <w:sz w:val="22"/>
                <w:szCs w:val="20"/>
                <w:lang w:val="ru-RU" w:eastAsia="ru-RU"/>
              </w:rPr>
              <w:t>3.</w:t>
            </w:r>
          </w:p>
        </w:tc>
      </w:tr>
      <w:tr w:rsidR="00584D1C" w:rsidRPr="00D97253" w:rsidTr="00584D1C">
        <w:trPr>
          <w:trHeight w:val="288"/>
          <w:jc w:val="center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1.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Приказ Министерства здравоохранения и социального 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Сбор анамнеза и жалоб общетерапевтический</w:t>
            </w:r>
          </w:p>
        </w:tc>
      </w:tr>
      <w:tr w:rsidR="00584D1C" w:rsidRPr="00D97253" w:rsidTr="00584D1C">
        <w:trPr>
          <w:trHeight w:val="283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Визуальный осмотр общетерапевтический</w:t>
            </w:r>
          </w:p>
        </w:tc>
      </w:tr>
      <w:tr w:rsidR="00584D1C" w:rsidRPr="00D97253" w:rsidTr="00584D1C">
        <w:trPr>
          <w:trHeight w:val="28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Пальпация общетерапевтическая</w:t>
            </w:r>
          </w:p>
        </w:tc>
      </w:tr>
      <w:tr w:rsidR="00584D1C" w:rsidRPr="00D97253" w:rsidTr="00584D1C">
        <w:trPr>
          <w:trHeight w:val="283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Аускультация общетерапевтическая</w:t>
            </w:r>
          </w:p>
        </w:tc>
      </w:tr>
      <w:tr w:rsidR="00584D1C" w:rsidRPr="00D97253" w:rsidTr="00584D1C">
        <w:trPr>
          <w:trHeight w:val="283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Перкуссия общетерапевтическая</w:t>
            </w:r>
          </w:p>
        </w:tc>
      </w:tr>
      <w:tr w:rsidR="00584D1C" w:rsidRPr="00D97253" w:rsidTr="00584D1C">
        <w:trPr>
          <w:trHeight w:val="283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Термометрия общетерапевтическая</w:t>
            </w:r>
          </w:p>
        </w:tc>
      </w:tr>
      <w:tr w:rsidR="00584D1C" w:rsidRPr="00D97253" w:rsidTr="00584D1C">
        <w:trPr>
          <w:trHeight w:val="283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Измерение роста</w:t>
            </w:r>
          </w:p>
        </w:tc>
      </w:tr>
      <w:tr w:rsidR="00584D1C" w:rsidRPr="00D97253" w:rsidTr="00584D1C">
        <w:trPr>
          <w:trHeight w:val="28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Измерение массы тела</w:t>
            </w:r>
          </w:p>
        </w:tc>
      </w:tr>
      <w:tr w:rsidR="00584D1C" w:rsidRPr="00D97253" w:rsidTr="00584D1C">
        <w:trPr>
          <w:trHeight w:val="28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Измерение частоты дыхания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Измерение частоты сердцебиения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Исследование пульса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Измерение артериального давления на периферических артериях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Прием (осмотр, консультация) врача-ортопеда первичный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Прием (осмотр, консультация) врача-ортопеда повторный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Регистрация электрокардиограммы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Общий (клинический) анализ крови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Анализ мочи общий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Прием минеральной воды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Воздействие лечебной грязью при болезнях костной системы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Грязевые ванны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Ванны радоновые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Ванны ароматические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Ванны контрастные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Ванны газовые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Ванны минеральные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Ванны суховоздушные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Ванны вихревые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Подводный душ-массаж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Воздействие интерференционными токами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Воздействие синусоидальными модулированными токами (СМТ)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Воздействие диадинамическими токами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Воздействие ультразвуком при болезни суставов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Воздействие коротким ультрафиолетовым излучением (КУФ)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Электрофорез лекарственных средств при костной патологии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Воздействие электромагнитным излучением дециметрового диапазона (ДМВ)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Воздействие электрическим полем УВЧ (э.п.УВЧ)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Воздействие низкоинтенсивным лазерным излучением при болезни суставов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Воздействие высокочастотными электромагнитными полями (индуктотермия)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Воздействие магнитными полями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Рефлексотерапия при болезнях костной системы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Мануальная терапия при болезнях костной системы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Воздействие парафином при болезнях костной системы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Массаж при заболеваниях позвоночника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Механотерапия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Лечебная физкультура при заболеваниях позвоночника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Воздействие климатом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Терренкур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Назначения диетической терапии при заболеваниях суставов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2.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Приказ Министерства здравоохранения и социального 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Сбор анамнеза и жалоб общетерапевтический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Визуальный осмотр общетерапевтический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Пальпация общетерапевтическая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Аускультация общетерапевтическая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Перкуссия общетерапевтическая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Термометрия общая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Измерение роста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Измерение массы тела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Измерение частоты дыхания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Измерение частоты сердцебиения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Исследование пульса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Измерение артериального давления на периферических артериях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Прием (осмотр, консультация) врача-ортопеда первичный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Прием (осмотр, консультация) врача- ортопеда повторный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Регистрация электрокардиограммы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Общий (клинический) анализ крови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Анализ мочи общий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Исследование уровня С-реактивного белка в крови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Исследование ревматоидных факторов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Исследование уровня мочевой кислоты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Прием минеральной воды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Воздействие лечебной грязью при болезнях костной системы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Грязевые ванны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Ванны радоновые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Ванны ароматические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Ванны контрастные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Ванны газовые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Ванны минеральные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Ванны суховоздушные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Ванны вихревые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Ванны местные (2-4-х камерные)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Воздействие парафином при болезнях костной системы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Воздействие интерференционными токами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Воздействие синусоидальными модулированными токами (СМТ)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Воздействие диадинамическими токами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Воздействие электромагнитным излучением дециметрового диапазона (ДМВ)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Воздействие электрическим полем УВЧ (э.п.УВЧ)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Электрофорез лекарственных средств при костной патологии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Воздействие ультразвуком при болезни суставов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Воздействие кортким ультрафиолетовым излучением (КУФ)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Воздействие высокочастотными электромагнитными полями (индуктотермия)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Воздействие низкоинтенсивным лазерным излучением при болезни суставов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Воздействие магнитными полями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Рефлексотерапия при болезнях костной системы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Мануальная терапия при болезнях костной системы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Массаж при заболеваниях позвоночника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Механотерапия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Лечебная физкультура при заболеваниях и травмах суставов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Воздействие климатом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Терренкур</w:t>
            </w:r>
          </w:p>
        </w:tc>
      </w:tr>
      <w:tr w:rsidR="00584D1C" w:rsidRPr="00D97253" w:rsidTr="00584D1C">
        <w:trPr>
          <w:trHeight w:val="298"/>
          <w:jc w:val="center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D97253" w:rsidRDefault="00584D1C" w:rsidP="00436010">
            <w:pPr>
              <w:ind w:left="40"/>
              <w:rPr>
                <w:szCs w:val="20"/>
              </w:rPr>
            </w:pPr>
            <w:r w:rsidRPr="00D97253">
              <w:rPr>
                <w:sz w:val="22"/>
                <w:szCs w:val="20"/>
              </w:rPr>
              <w:t>Назначения диетической терапии при заболевании суставов</w:t>
            </w:r>
          </w:p>
        </w:tc>
      </w:tr>
    </w:tbl>
    <w:p w:rsidR="00584D1C" w:rsidRDefault="00584D1C"/>
    <w:tbl>
      <w:tblPr>
        <w:tblW w:w="9072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2268"/>
        <w:gridCol w:w="6222"/>
      </w:tblGrid>
      <w:tr w:rsidR="00584D1C" w:rsidRPr="00BC2F05" w:rsidTr="00584D1C">
        <w:trPr>
          <w:trHeight w:val="11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r w:rsidRPr="00BC2F05"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r w:rsidRPr="00BC2F05"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jc w:val="center"/>
            </w:pPr>
            <w:r w:rsidRPr="00BC2F05">
              <w:t>Предусмотренные стандартом</w:t>
            </w:r>
          </w:p>
          <w:p w:rsidR="00584D1C" w:rsidRPr="00BC2F05" w:rsidRDefault="00584D1C" w:rsidP="00436010">
            <w:pPr>
              <w:jc w:val="center"/>
            </w:pPr>
            <w:r w:rsidRPr="00BC2F05">
              <w:t>медицинские услуги по профилю учреждения</w:t>
            </w:r>
          </w:p>
        </w:tc>
      </w:tr>
      <w:tr w:rsidR="00584D1C" w:rsidRPr="00BC2F05" w:rsidTr="00584D1C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jc w:val="center"/>
            </w:pPr>
            <w:r w:rsidRPr="00BC2F05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jc w:val="center"/>
            </w:pPr>
            <w:r w:rsidRPr="00BC2F05">
              <w:t>2.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jc w:val="center"/>
            </w:pPr>
            <w:r w:rsidRPr="00BC2F05">
              <w:t>3.</w:t>
            </w:r>
          </w:p>
        </w:tc>
      </w:tr>
      <w:tr w:rsidR="00584D1C" w:rsidRPr="00BC2F05" w:rsidTr="00584D1C">
        <w:trPr>
          <w:trHeight w:val="28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jc w:val="center"/>
            </w:pPr>
            <w:r w:rsidRPr="00BC2F05"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r w:rsidRPr="00BC2F05">
              <w:t>Приказ Министерства здравоохранения и социального развития РФ от 22 ноября 2004 г. № 211 «Об утверждении стандарта санаторно-курортной помощи больным с болезнями вен»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Сбор анамнеза и жалоб               </w:t>
            </w:r>
          </w:p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общетерапевтический                 </w:t>
            </w:r>
          </w:p>
        </w:tc>
      </w:tr>
      <w:tr w:rsidR="00584D1C" w:rsidRPr="00BC2F05" w:rsidTr="00584D1C">
        <w:trPr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Визуальный осмотр общетерапевтический                 </w:t>
            </w:r>
          </w:p>
        </w:tc>
      </w:tr>
      <w:tr w:rsidR="00584D1C" w:rsidRPr="00BC2F05" w:rsidTr="00584D1C">
        <w:trPr>
          <w:trHeight w:val="28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Пальпация общетерапевтическая       </w:t>
            </w:r>
          </w:p>
        </w:tc>
      </w:tr>
      <w:tr w:rsidR="00584D1C" w:rsidRPr="00BC2F05" w:rsidTr="00584D1C">
        <w:trPr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Аускультация общетерапевтическая    </w:t>
            </w:r>
          </w:p>
        </w:tc>
      </w:tr>
      <w:tr w:rsidR="00584D1C" w:rsidRPr="00BC2F05" w:rsidTr="00584D1C">
        <w:trPr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Перкуссия общетерапевтическая       </w:t>
            </w:r>
          </w:p>
        </w:tc>
      </w:tr>
      <w:tr w:rsidR="00584D1C" w:rsidRPr="00BC2F05" w:rsidTr="00584D1C">
        <w:trPr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Термометрия общая                   </w:t>
            </w:r>
          </w:p>
        </w:tc>
      </w:tr>
      <w:tr w:rsidR="00584D1C" w:rsidRPr="00BC2F05" w:rsidTr="00584D1C">
        <w:trPr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Измерение роста                     </w:t>
            </w:r>
          </w:p>
        </w:tc>
      </w:tr>
      <w:tr w:rsidR="00584D1C" w:rsidRPr="00BC2F05" w:rsidTr="00584D1C">
        <w:trPr>
          <w:trHeight w:val="28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Измерение массы тела                </w:t>
            </w:r>
          </w:p>
        </w:tc>
      </w:tr>
      <w:tr w:rsidR="00584D1C" w:rsidRPr="00BC2F05" w:rsidTr="00584D1C">
        <w:trPr>
          <w:trHeight w:val="28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Измерение частоты дыхания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Измерение частоты сердцебиения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Исследование пульса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Измерение артериального давления на периферических артериях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Прием (осмотр, консультация) врача- </w:t>
            </w:r>
          </w:p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кардиолога первичный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Прием (осмотр, консультация) врача- кардиолога повторный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Общий (клинический) анализ крови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Анализ мочи общий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Исследование уровня факторов свертывания крови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Определение протромбинового         </w:t>
            </w:r>
          </w:p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(тромбопластинового) времени в крови или плазме       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Прием минеральной воды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Ванны лекарственные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Ванны вихревые   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Ванны контрастные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Ванны газовые    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Ванны радоновые  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Ванны минеральные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Ванны суховоздушные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Ванны местные (2 - 4-камерные)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Воздействие низкоинтенсивным лазерным излучением при заболеваниях крупных кровеносных сосудов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Дарсонвализация местная при заболеваниях крупных кровеносных    </w:t>
            </w:r>
          </w:p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сосудов          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Воздействие электромагнитным излучением дециметрового диапазона  </w:t>
            </w:r>
          </w:p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(ДМВ)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Воздействие магнитными полями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Гальвановоздействие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Рефлексотерапия при болезнях крупных кровеносных сосудов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Массаж при заболеваниях крупных кровеносных сосудов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Лечебная физкультура при заболеваниях крупных кровеносных    </w:t>
            </w:r>
          </w:p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сосудов          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Психотерапия     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Воздействие климатом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Терренкур        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Назначение диетической терапии при заболеваниях крупных кровеносных сосудов          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r w:rsidRPr="00BC2F05"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r w:rsidRPr="00BC2F05">
              <w:t>Приказ Министерства здравоохранения и социального развития РФ от 22.11.2004 № 221 «Об утверждении стандарта санаторно-курортной помощи больным с ишемической болезнью сердца: стенокардией, хронической ИБС»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Сбор анамнеза и жалоб общетерапевтический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Визуальный осмотр общетерапевтический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Пальпация общетерапевтическая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Аускультация общетерапевтическая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Перкуссия общетерапевтическая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Термометрия общая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Измерение роста  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Измерение массы тела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Измерение частоты дыхания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Измерение частоты сердцебиения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Исследование пульса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Измерение артериального давления на периферических артериях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Прием (осмотр, консультация) врача- кардиолога первичный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Прием (осмотр, консультация) врача- кардиолога повторный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Регистрация электрокардиограммы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Расшифровка, описание и интерпретация электрокардиографических данных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Холтеровское мониторирование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Эхокардиография  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Электрокардиография с физическими упражнениями     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Исследование уровня лактатдегидрогеназы в крови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Исследование уровня креатинкиназы в крови            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>Определение протромбинового (тромбопластинового) времени в крови</w:t>
            </w:r>
          </w:p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или плазме       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Ванны ароматические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Ванны контрастные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Ванны газовые    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Ванны радоновые  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Ванны минеральные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Ванны суховоздушные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>Ванны местные (2 - 4-камерные)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Душ лечебный     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Подводный душ-массаж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Воздействие синусоидальными         </w:t>
            </w:r>
          </w:p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модулированными токами (СМТ)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Воздействие диадинамическими токами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Электросон       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Воздействие низкоинтенсивным        </w:t>
            </w:r>
          </w:p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лазерным излучением при болезнях    </w:t>
            </w:r>
          </w:p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сердца и перикарда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Гальвановоздействие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Гипоксивоздействие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Оксигеновоздействие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Рефлексотерапия при болезнях сердца и перикарда      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Мануальная терапия при болезнях сердца и перикарда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Массаж при заболеваниях сердца и перикарда        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Психотерапия     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Лечебная физкультура при заболеваниях сердца и перикарда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Воздействие климатом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Терренкур        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Назначение диетической терапии при заболеваниях сердца и перикарда     </w:t>
            </w:r>
          </w:p>
        </w:tc>
      </w:tr>
      <w:tr w:rsidR="00584D1C" w:rsidRPr="00BC2F05" w:rsidTr="00584D1C">
        <w:trPr>
          <w:trHeight w:val="3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r w:rsidRPr="00BC2F05">
              <w:t xml:space="preserve">3.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r w:rsidRPr="00BC2F05">
              <w:t>Приказ Министерства здравоохранения и социального развития РФ от 22.11.2004 № № 222 «Об утверждении стандарта санаторно-курортной помощи больным с болезнями, характеризующимися повышенным кровяным давлением»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Сбор анамнеза и жалоб общетерапевтический                            </w:t>
            </w:r>
          </w:p>
        </w:tc>
      </w:tr>
      <w:tr w:rsidR="00584D1C" w:rsidRPr="00BC2F05" w:rsidTr="00584D1C">
        <w:trPr>
          <w:trHeight w:val="3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Визуальный осмотр общетерапевтический                              </w:t>
            </w:r>
          </w:p>
        </w:tc>
      </w:tr>
      <w:tr w:rsidR="00584D1C" w:rsidRPr="00BC2F05" w:rsidTr="00584D1C">
        <w:trPr>
          <w:trHeight w:val="45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Пальпация общетерапевтическая       </w:t>
            </w:r>
          </w:p>
        </w:tc>
      </w:tr>
      <w:tr w:rsidR="00584D1C" w:rsidRPr="00BC2F05" w:rsidTr="00584D1C">
        <w:trPr>
          <w:trHeight w:val="3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Аускультация общетерапевтическая    </w:t>
            </w:r>
          </w:p>
        </w:tc>
      </w:tr>
      <w:tr w:rsidR="00584D1C" w:rsidRPr="00BC2F05" w:rsidTr="00584D1C">
        <w:trPr>
          <w:trHeight w:val="3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Перкуссия общетерапевтическая       </w:t>
            </w:r>
          </w:p>
        </w:tc>
      </w:tr>
      <w:tr w:rsidR="00584D1C" w:rsidRPr="00BC2F05" w:rsidTr="00584D1C">
        <w:trPr>
          <w:trHeight w:val="2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Термометрия общая                   </w:t>
            </w:r>
          </w:p>
        </w:tc>
      </w:tr>
      <w:tr w:rsidR="00584D1C" w:rsidRPr="00BC2F05" w:rsidTr="00584D1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Измерение роста  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Измерение массы тела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Измерения частоты дыхания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Измерение частоты сердцебиения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Исследование пульса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Измерение артериального давления на периферических артериях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Прием (осмотр, консультация) врача-невролога первичный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Прием (осмотр, консультация) врача-невролога вторичный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Регистрация электрокардиограммы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Прикроватное непрерывное мониторирование электрокардиографических данных           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Расшифровка, описание и интерпретация электрокардиографических      </w:t>
            </w:r>
          </w:p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данных           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Общий (клинический) анализ крови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Анализ мочи общий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Определение протромбинового (тромбопластинового) времени в крови     </w:t>
            </w:r>
          </w:p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или в плазме     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Ванны лекарственные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Ванны контрастные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Ванны газовые    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Ванны радоновые  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Ванны минеральные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Ванны суховоздушные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>Ванны местные (2 - 4-камерные)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Душ лечебный     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Подводный душ-массаж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Воздействие интерференционными токами           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Воздействие синусоидальными модулированными токами (СМТ)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Воздействие диадинамическими токами           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Электросон       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Воздействие ультразвуком при заболеваниях крупных кровеносных    </w:t>
            </w:r>
          </w:p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сосудов           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Воздействие низкоинтенсивным лазерным излучением при заболеваниях крупных кровеносных сосудов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Рефлексотерапия при болезнях крупных кровеносных сосудов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Массаж при заболеваниях крупных кровеносных сосудов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Гипоксивоздействие 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Оксигеновоздействие                 </w:t>
            </w:r>
          </w:p>
        </w:tc>
      </w:tr>
      <w:tr w:rsidR="00584D1C" w:rsidRPr="00BC2F05" w:rsidTr="00584D1C">
        <w:trPr>
          <w:trHeight w:val="29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Гальвановоздействие                 </w:t>
            </w:r>
          </w:p>
        </w:tc>
      </w:tr>
      <w:tr w:rsidR="00584D1C" w:rsidRPr="00BC2F05" w:rsidTr="00584D1C">
        <w:trPr>
          <w:trHeight w:val="207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Психотерапия                        </w:t>
            </w:r>
          </w:p>
        </w:tc>
      </w:tr>
      <w:tr w:rsidR="00584D1C" w:rsidRPr="00BC2F05" w:rsidTr="00584D1C">
        <w:trPr>
          <w:trHeight w:val="441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>Лечебная физкультура при заболеваниях крупных кровеносных сосудов</w:t>
            </w:r>
          </w:p>
        </w:tc>
      </w:tr>
      <w:tr w:rsidR="00584D1C" w:rsidRPr="00BC2F05" w:rsidTr="00584D1C">
        <w:trPr>
          <w:trHeight w:val="27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Воздействие климатом                </w:t>
            </w:r>
          </w:p>
        </w:tc>
      </w:tr>
      <w:tr w:rsidR="00584D1C" w:rsidRPr="00BC2F05" w:rsidTr="00584D1C">
        <w:trPr>
          <w:trHeight w:val="140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Терренкур                           </w:t>
            </w:r>
          </w:p>
        </w:tc>
      </w:tr>
      <w:tr w:rsidR="00584D1C" w:rsidRPr="00BC2F05" w:rsidTr="00584D1C">
        <w:trPr>
          <w:trHeight w:val="493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D1C" w:rsidRPr="00BC2F05" w:rsidRDefault="00584D1C" w:rsidP="00436010">
            <w:pPr>
              <w:autoSpaceDE w:val="0"/>
              <w:autoSpaceDN w:val="0"/>
              <w:adjustRightInd w:val="0"/>
            </w:pPr>
            <w:r w:rsidRPr="00BC2F05">
              <w:t xml:space="preserve">Назначения диетической терапии при заболеваниях крупных кровеносных сосудов                             </w:t>
            </w:r>
          </w:p>
        </w:tc>
      </w:tr>
    </w:tbl>
    <w:p w:rsidR="00584D1C" w:rsidRDefault="00584D1C">
      <w:bookmarkStart w:id="0" w:name="_GoBack"/>
      <w:bookmarkEnd w:id="0"/>
    </w:p>
    <w:sectPr w:rsidR="0058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5B"/>
    <w:rsid w:val="00584D1C"/>
    <w:rsid w:val="0092325B"/>
    <w:rsid w:val="00CB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84A78-C808-4844-86ED-DB9B5A29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84D1C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6">
    <w:name w:val="Основной текст6"/>
    <w:basedOn w:val="a"/>
    <w:link w:val="a3"/>
    <w:rsid w:val="00584D1C"/>
    <w:pPr>
      <w:shd w:val="clear" w:color="auto" w:fill="FFFFFF"/>
      <w:suppressAutoHyphens w:val="0"/>
      <w:spacing w:after="60" w:line="274" w:lineRule="exact"/>
      <w:ind w:hanging="1080"/>
    </w:pPr>
    <w:rPr>
      <w:sz w:val="23"/>
      <w:szCs w:val="23"/>
      <w:lang w:val="x-none" w:eastAsia="x-none"/>
    </w:rPr>
  </w:style>
  <w:style w:type="character" w:customStyle="1" w:styleId="a3">
    <w:name w:val="Основной текст_"/>
    <w:link w:val="6"/>
    <w:rsid w:val="00584D1C"/>
    <w:rPr>
      <w:rFonts w:ascii="Times New Roman" w:eastAsia="Times New Roman" w:hAnsi="Times New Roman" w:cs="Times New Roman"/>
      <w:sz w:val="23"/>
      <w:szCs w:val="23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4694</Words>
  <Characters>26759</Characters>
  <Application>Microsoft Office Word</Application>
  <DocSecurity>0</DocSecurity>
  <Lines>222</Lines>
  <Paragraphs>62</Paragraphs>
  <ScaleCrop>false</ScaleCrop>
  <Company/>
  <LinksUpToDate>false</LinksUpToDate>
  <CharactersWithSpaces>31391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Ирина Владимировна</dc:creator>
  <cp:keywords/>
  <dc:description/>
  <cp:lastModifiedBy>Парамонова Ирина Владимировна</cp:lastModifiedBy>
  <cp:revision>2</cp:revision>
  <dcterms:created xsi:type="dcterms:W3CDTF">2018-12-07T13:38:00Z</dcterms:created>
  <dcterms:modified xsi:type="dcterms:W3CDTF">2018-12-07T13:45:00Z</dcterms:modified>
</cp:coreProperties>
</file>