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3E" w:rsidRPr="0016603E" w:rsidRDefault="0016603E" w:rsidP="0016603E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 w:rsidRPr="0016603E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Техническое задание</w:t>
      </w:r>
    </w:p>
    <w:p w:rsidR="0016603E" w:rsidRPr="0016603E" w:rsidRDefault="0016603E" w:rsidP="0016603E">
      <w:pPr>
        <w:widowControl w:val="0"/>
        <w:numPr>
          <w:ilvl w:val="2"/>
          <w:numId w:val="10"/>
        </w:numPr>
        <w:suppressAutoHyphens/>
        <w:autoSpaceDN w:val="0"/>
        <w:spacing w:after="0" w:line="240" w:lineRule="auto"/>
        <w:ind w:left="0" w:firstLine="680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</w:rPr>
      </w:pPr>
      <w:r w:rsidRPr="0016603E"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</w:rPr>
        <w:t xml:space="preserve">  Автомобиль с обычным управлением – </w:t>
      </w:r>
      <w:proofErr w:type="gramStart"/>
      <w:r w:rsidRPr="0016603E">
        <w:rPr>
          <w:rFonts w:ascii="Times New Roman" w:eastAsia="Lucida Sans Unicode" w:hAnsi="Times New Roman" w:cs="Tahoma"/>
          <w:b/>
          <w:color w:val="000000"/>
          <w:kern w:val="3"/>
          <w:sz w:val="26"/>
          <w:szCs w:val="26"/>
        </w:rPr>
        <w:t>5  шт.</w:t>
      </w:r>
      <w:proofErr w:type="gramEnd"/>
    </w:p>
    <w:p w:rsidR="0016603E" w:rsidRPr="0016603E" w:rsidRDefault="0016603E" w:rsidP="0016603E">
      <w:pPr>
        <w:suppressAutoHyphens/>
        <w:autoSpaceDN w:val="0"/>
        <w:spacing w:after="0" w:line="240" w:lineRule="auto"/>
        <w:ind w:firstLine="68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  <w:szCs w:val="26"/>
        </w:rPr>
        <w:t xml:space="preserve">             Требования к техническим характеристикам товара: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787"/>
        <w:gridCol w:w="4672"/>
      </w:tblGrid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Значение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1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Категория автомобиля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 xml:space="preserve"> М1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2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proofErr w:type="spellStart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хэтчбек</w:t>
            </w:r>
            <w:proofErr w:type="spellEnd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 xml:space="preserve"> или седан или </w:t>
            </w:r>
            <w:proofErr w:type="spellStart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лифтбек</w:t>
            </w:r>
            <w:proofErr w:type="spellEnd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/ не менее 4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3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Экологический класс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не менее 5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4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4*2/передние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5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proofErr w:type="spellStart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6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Расположение двигателя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переднее поперечное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7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Тип двигателя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четырехтактный, бензиновый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8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Тип коробки передач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с автоматическим управлением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9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Lucida Sans Unicode" w:hAnsi="Calibri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Двигатель внутреннего сгорания (рабочий объем), см</w:t>
            </w: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не более 1600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10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Оборудование автомобиля</w:t>
            </w:r>
          </w:p>
        </w:tc>
        <w:tc>
          <w:tcPr>
            <w:tcW w:w="4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в соответствии с пунктом 15 Приложения № 3 к ТР ТС 018/2011</w:t>
            </w:r>
          </w:p>
        </w:tc>
      </w:tr>
    </w:tbl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16603E" w:rsidRPr="0016603E" w:rsidRDefault="0016603E" w:rsidP="0016603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b/>
          <w:kern w:val="3"/>
          <w:sz w:val="26"/>
          <w:szCs w:val="26"/>
        </w:rPr>
        <w:t>Автомобили</w:t>
      </w:r>
      <w:r w:rsidRPr="0016603E">
        <w:rPr>
          <w:rFonts w:ascii="Times New Roman" w:eastAsia="Lucida Sans Unicode" w:hAnsi="Times New Roman" w:cs="Tahoma"/>
          <w:kern w:val="3"/>
          <w:sz w:val="26"/>
          <w:szCs w:val="26"/>
        </w:rPr>
        <w:t xml:space="preserve"> </w:t>
      </w:r>
      <w:r w:rsidRPr="0016603E">
        <w:rPr>
          <w:rFonts w:ascii="Times New Roman" w:eastAsia="Lucida Sans Unicode" w:hAnsi="Times New Roman" w:cs="Tahoma"/>
          <w:b/>
          <w:kern w:val="3"/>
          <w:sz w:val="26"/>
          <w:szCs w:val="26"/>
        </w:rPr>
        <w:t>с адаптированными органами управления, предназначенные для лиц с ограниченными физическими возможностями – 5 шт.</w:t>
      </w:r>
    </w:p>
    <w:p w:rsidR="0016603E" w:rsidRPr="0016603E" w:rsidRDefault="0016603E" w:rsidP="0016603E">
      <w:pPr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  <w:szCs w:val="26"/>
        </w:rPr>
        <w:t>Требования к техническим характеристикам товара: </w:t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4829"/>
        <w:gridCol w:w="4119"/>
      </w:tblGrid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Значение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1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Категория автомобиля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 xml:space="preserve"> М1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2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 xml:space="preserve">Седан или </w:t>
            </w:r>
            <w:proofErr w:type="spellStart"/>
            <w:proofErr w:type="gramStart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хэтчбек</w:t>
            </w:r>
            <w:proofErr w:type="spellEnd"/>
            <w:proofErr w:type="gramEnd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 xml:space="preserve"> или </w:t>
            </w:r>
            <w:proofErr w:type="spellStart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лифтбек</w:t>
            </w:r>
            <w:proofErr w:type="spellEnd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/ не менее 4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3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Экологический класс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не менее 5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4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4*2/передние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lastRenderedPageBreak/>
              <w:t>5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proofErr w:type="spellStart"/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6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Расположение двигателя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переднее поперечное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7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Тип двигателя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четырехтактный, бензиновый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8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Тип коробки передач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с автоматическим управлением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9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Lucida Sans Unicode" w:hAnsi="Calibri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Двигатель внутреннего сгорания (рабочий объем), см</w:t>
            </w: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не более 1600</w:t>
            </w:r>
          </w:p>
        </w:tc>
      </w:tr>
      <w:tr w:rsidR="0016603E" w:rsidRPr="0016603E" w:rsidTr="00200463">
        <w:tblPrEx>
          <w:tblCellMar>
            <w:top w:w="0" w:type="dxa"/>
            <w:bottom w:w="0" w:type="dxa"/>
          </w:tblCellMar>
        </w:tblPrEx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</w:rPr>
              <w:t>10</w:t>
            </w:r>
          </w:p>
        </w:tc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Оборудование автомобиля</w:t>
            </w:r>
          </w:p>
        </w:tc>
        <w:tc>
          <w:tcPr>
            <w:tcW w:w="4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3E" w:rsidRPr="0016603E" w:rsidRDefault="0016603E" w:rsidP="0016603E">
            <w:pPr>
              <w:suppressLineNumbers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</w:pPr>
            <w:r w:rsidRPr="0016603E">
              <w:rPr>
                <w:rFonts w:ascii="Times New Roman" w:eastAsia="Lucida Sans Unicode" w:hAnsi="Times New Roman" w:cs="Tahoma"/>
                <w:kern w:val="3"/>
                <w:sz w:val="26"/>
                <w:szCs w:val="26"/>
              </w:rPr>
              <w:t>в соответствии с пунктом 15 Приложения № 3 к ТР ТС 018/2011</w:t>
            </w:r>
          </w:p>
        </w:tc>
      </w:tr>
    </w:tbl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</w:rPr>
        <w:t xml:space="preserve">       </w:t>
      </w:r>
      <w:r w:rsidRPr="0016603E">
        <w:rPr>
          <w:rFonts w:ascii="Times New Roman" w:eastAsia="Lucida Sans Unicode" w:hAnsi="Times New Roman" w:cs="Tahoma"/>
          <w:kern w:val="3"/>
          <w:sz w:val="26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 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специальными средствами управления (адаптированными органами управления).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        Цена на автомобили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  <w:szCs w:val="26"/>
        </w:rPr>
        <w:t xml:space="preserve">        Автомобили должны быть легковыми, новыми, ранее не бывшими в эксплуатации. Комплект документов на автомобили должны находиться внутри автомобиля. Автомобили должны быть заправлены бензином, предусмотренным в одобрении типа </w:t>
      </w:r>
      <w:bookmarkStart w:id="0" w:name="_GoBack"/>
      <w:bookmarkEnd w:id="0"/>
      <w:r w:rsidRPr="0016603E">
        <w:rPr>
          <w:rFonts w:ascii="Times New Roman" w:eastAsia="Lucida Sans Unicode" w:hAnsi="Times New Roman" w:cs="Tahoma"/>
          <w:kern w:val="3"/>
          <w:sz w:val="26"/>
          <w:szCs w:val="26"/>
        </w:rPr>
        <w:t>транспортного средства, в объеме не менее 5 литров.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8"/>
        </w:rPr>
        <w:t xml:space="preserve">     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8"/>
        </w:rPr>
        <w:t xml:space="preserve">                  </w:t>
      </w:r>
      <w:r w:rsidRPr="0016603E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Требования к сроку и объему предоставления гарантий на товар</w:t>
      </w:r>
      <w:r w:rsidRPr="0016603E">
        <w:rPr>
          <w:rFonts w:ascii="Times New Roman" w:eastAsia="Lucida Sans Unicode" w:hAnsi="Times New Roman" w:cs="Tahoma"/>
          <w:kern w:val="3"/>
          <w:sz w:val="24"/>
          <w:szCs w:val="24"/>
        </w:rPr>
        <w:t>: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       </w:t>
      </w:r>
      <w:r w:rsidRPr="0016603E">
        <w:rPr>
          <w:rFonts w:ascii="Times New Roman" w:eastAsia="Lucida Sans Unicode" w:hAnsi="Times New Roman" w:cs="Tahoma"/>
          <w:kern w:val="3"/>
          <w:sz w:val="26"/>
        </w:rPr>
        <w:t>Гарантия на автомобиль должна составлять не менее 36 месяцев или не менее 100 ООО км (сто тысяч) пробега (в зависимости от того, что наступит раньше), с момента передачи его Заказчику.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lastRenderedPageBreak/>
        <w:t xml:space="preserve">   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Гарантия на дополнительное оборудование, устанавливаемое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Поставщиком и передаваемое им по заявке Заказчика вместе с Товаром, должна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составлять не менее 6 (шести) месяцев, если иное не указано Поставщиком или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изготовителем дополнительного оборудования в передаваемых Заказчику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документах на такое оборудование.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    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   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     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 xml:space="preserve"> Недостатки, обнаруженные в Товаре, подлежат устранению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Поставщиком либо иным официальным дилером в течение 30 (тридцати) рабочих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дней с даты предъявления Получателем соответствующего письменного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требования и передачи Товара Поставщику, либо иному официальному дилеру для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выполнения работ, если более продолжительный срок устранения недостатков не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будет связан с заказом и доставкой необходимых для гарантийного ремонта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запасных частей и иных комплектующих. В этом случае срок устранения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недостатков продлевается на срок доставки заказанных запасных частей и иных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комплектующих Поставщику, либо иному официальному дилеру, в который</w:t>
      </w:r>
      <w:r w:rsidRPr="0016603E">
        <w:rPr>
          <w:rFonts w:ascii="Times New Roman" w:eastAsia="Lucida Sans Unicode" w:hAnsi="Times New Roman" w:cs="Tahoma"/>
          <w:kern w:val="3"/>
          <w:sz w:val="26"/>
        </w:rPr>
        <w:br/>
        <w:t>обратился Получатель для выполнения работ.</w:t>
      </w:r>
      <w:r w:rsidRPr="0016603E">
        <w:rPr>
          <w:rFonts w:ascii="Times New Roman" w:eastAsia="Lucida Sans Unicode" w:hAnsi="Times New Roman" w:cs="Tahoma"/>
          <w:kern w:val="3"/>
        </w:rPr>
        <w:t> 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b/>
          <w:bCs/>
          <w:kern w:val="3"/>
          <w:sz w:val="28"/>
        </w:rPr>
        <w:t xml:space="preserve">       </w:t>
      </w:r>
      <w:r w:rsidRPr="0016603E">
        <w:rPr>
          <w:rFonts w:ascii="Times New Roman" w:eastAsia="Lucida Sans Unicode" w:hAnsi="Times New Roman" w:cs="Tahoma"/>
          <w:b/>
          <w:bCs/>
          <w:kern w:val="3"/>
          <w:sz w:val="26"/>
          <w:szCs w:val="26"/>
        </w:rPr>
        <w:t>Требования к качеству товара: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ab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16603E" w:rsidRPr="0016603E" w:rsidRDefault="0016603E" w:rsidP="0016603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kern w:val="3"/>
        </w:rPr>
      </w:pPr>
      <w:r w:rsidRPr="0016603E">
        <w:rPr>
          <w:rFonts w:ascii="Times New Roman" w:eastAsia="Lucida Sans Unicode" w:hAnsi="Times New Roman" w:cs="Tahoma"/>
          <w:kern w:val="3"/>
          <w:sz w:val="26"/>
        </w:rPr>
        <w:tab/>
        <w:t xml:space="preserve">Качество и маркировка Товара должны соответствовать требованиям </w:t>
      </w:r>
      <w:r w:rsidRPr="0016603E">
        <w:rPr>
          <w:rFonts w:ascii="Times New Roman" w:eastAsia="Lucida Sans Unicode" w:hAnsi="Times New Roman" w:cs="Tahoma"/>
          <w:kern w:val="3"/>
          <w:sz w:val="26"/>
          <w:lang w:val="en-US"/>
        </w:rPr>
        <w:t>TP</w:t>
      </w:r>
      <w:r w:rsidRPr="0016603E">
        <w:rPr>
          <w:rFonts w:ascii="Times New Roman" w:eastAsia="Lucida Sans Unicode" w:hAnsi="Times New Roman" w:cs="Tahoma"/>
          <w:kern w:val="3"/>
        </w:rPr>
        <w:t xml:space="preserve"> </w:t>
      </w:r>
      <w:r w:rsidRPr="0016603E">
        <w:rPr>
          <w:rFonts w:ascii="Times New Roman" w:eastAsia="Lucida Sans Unicode" w:hAnsi="Times New Roman" w:cs="Tahoma"/>
          <w:kern w:val="3"/>
          <w:sz w:val="26"/>
        </w:rPr>
        <w:t>ТС 018/2011.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5B124E" w:rsidRPr="0016603E" w:rsidRDefault="005B124E" w:rsidP="0016603E"/>
    <w:sectPr w:rsidR="005B124E" w:rsidRPr="0016603E" w:rsidSect="00292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6634E6"/>
    <w:multiLevelType w:val="hybridMultilevel"/>
    <w:tmpl w:val="AC3624B6"/>
    <w:lvl w:ilvl="0" w:tplc="1990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6FB5700"/>
    <w:multiLevelType w:val="multilevel"/>
    <w:tmpl w:val="B6EA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DE752BF"/>
    <w:multiLevelType w:val="multilevel"/>
    <w:tmpl w:val="77402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6603E"/>
    <w:rsid w:val="0017655C"/>
    <w:rsid w:val="00176EAD"/>
    <w:rsid w:val="00200FCB"/>
    <w:rsid w:val="0025013C"/>
    <w:rsid w:val="00292858"/>
    <w:rsid w:val="00464564"/>
    <w:rsid w:val="00480EFD"/>
    <w:rsid w:val="004934FD"/>
    <w:rsid w:val="004A1C61"/>
    <w:rsid w:val="005B124E"/>
    <w:rsid w:val="007F307E"/>
    <w:rsid w:val="00826D95"/>
    <w:rsid w:val="008A2809"/>
    <w:rsid w:val="008D6B48"/>
    <w:rsid w:val="008E3526"/>
    <w:rsid w:val="0092352C"/>
    <w:rsid w:val="00950107"/>
    <w:rsid w:val="00A75551"/>
    <w:rsid w:val="00A866AD"/>
    <w:rsid w:val="00AF192D"/>
    <w:rsid w:val="00B35221"/>
    <w:rsid w:val="00C50331"/>
    <w:rsid w:val="00CB7EF1"/>
    <w:rsid w:val="00D0121B"/>
    <w:rsid w:val="00D35645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13</cp:revision>
  <cp:lastPrinted>2018-12-27T08:09:00Z</cp:lastPrinted>
  <dcterms:created xsi:type="dcterms:W3CDTF">2018-11-27T04:22:00Z</dcterms:created>
  <dcterms:modified xsi:type="dcterms:W3CDTF">2019-01-17T12:12:00Z</dcterms:modified>
</cp:coreProperties>
</file>