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Pr="002D1CD4" w:rsidRDefault="00FA0407" w:rsidP="00EF3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40140C" w:rsidRPr="002D1CD4" w:rsidRDefault="00FA0407" w:rsidP="0040140C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A0655" w:rsidRPr="002D1CD4">
        <w:rPr>
          <w:rFonts w:ascii="Times New Roman" w:hAnsi="Times New Roman" w:cs="Times New Roman"/>
          <w:bCs/>
          <w:sz w:val="24"/>
          <w:szCs w:val="24"/>
        </w:rPr>
        <w:t>оставк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A0655" w:rsidRPr="002D1CD4">
        <w:rPr>
          <w:rFonts w:ascii="Times New Roman" w:hAnsi="Times New Roman" w:cs="Times New Roman"/>
          <w:bCs/>
          <w:sz w:val="24"/>
          <w:szCs w:val="24"/>
        </w:rPr>
        <w:t xml:space="preserve"> специальных средств (средств ухода) при нарушениях функций выделения для</w:t>
      </w:r>
      <w:r w:rsidR="005E7FA5" w:rsidRPr="002D1CD4">
        <w:rPr>
          <w:rFonts w:ascii="Times New Roman" w:hAnsi="Times New Roman" w:cs="Times New Roman"/>
          <w:bCs/>
          <w:sz w:val="24"/>
          <w:szCs w:val="24"/>
        </w:rPr>
        <w:t xml:space="preserve"> обеспечения</w:t>
      </w:r>
      <w:r w:rsidR="005A0655" w:rsidRPr="002D1CD4">
        <w:rPr>
          <w:rFonts w:ascii="Times New Roman" w:hAnsi="Times New Roman" w:cs="Times New Roman"/>
          <w:bCs/>
          <w:sz w:val="24"/>
          <w:szCs w:val="24"/>
        </w:rPr>
        <w:t xml:space="preserve"> инвалидов в 201</w:t>
      </w:r>
      <w:r w:rsidR="00FA5F9F" w:rsidRPr="002D1CD4">
        <w:rPr>
          <w:rFonts w:ascii="Times New Roman" w:hAnsi="Times New Roman" w:cs="Times New Roman"/>
          <w:bCs/>
          <w:sz w:val="24"/>
          <w:szCs w:val="24"/>
        </w:rPr>
        <w:t>9</w:t>
      </w:r>
      <w:r w:rsidR="005A0655" w:rsidRPr="002D1CD4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096"/>
        <w:gridCol w:w="1134"/>
      </w:tblGrid>
      <w:tr w:rsidR="00FA0407" w:rsidRPr="002D1CD4" w:rsidTr="006F4E51">
        <w:trPr>
          <w:trHeight w:val="1069"/>
        </w:trPr>
        <w:tc>
          <w:tcPr>
            <w:tcW w:w="846" w:type="dxa"/>
          </w:tcPr>
          <w:p w:rsidR="00FA0407" w:rsidRPr="002D1CD4" w:rsidRDefault="00FA0407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84" w:type="dxa"/>
          </w:tcPr>
          <w:p w:rsidR="00FA0407" w:rsidRPr="002D1CD4" w:rsidRDefault="00FA0407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0407" w:rsidRPr="002D1CD4" w:rsidRDefault="00FA0407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6096" w:type="dxa"/>
            <w:shd w:val="clear" w:color="auto" w:fill="auto"/>
          </w:tcPr>
          <w:p w:rsidR="00FA0407" w:rsidRPr="002D1CD4" w:rsidRDefault="00FA0407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Товара</w:t>
            </w:r>
          </w:p>
        </w:tc>
        <w:tc>
          <w:tcPr>
            <w:tcW w:w="1134" w:type="dxa"/>
            <w:shd w:val="clear" w:color="auto" w:fill="auto"/>
          </w:tcPr>
          <w:p w:rsidR="00FA0407" w:rsidRPr="002D1CD4" w:rsidRDefault="00FA0407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A0407" w:rsidRPr="002D1CD4" w:rsidTr="00FA0407">
        <w:trPr>
          <w:trHeight w:val="1813"/>
        </w:trPr>
        <w:tc>
          <w:tcPr>
            <w:tcW w:w="846" w:type="dxa"/>
          </w:tcPr>
          <w:p w:rsidR="00FA0407" w:rsidRPr="002D1CD4" w:rsidRDefault="00FA0407" w:rsidP="00A043E3">
            <w:pPr>
              <w:spacing w:after="0" w:line="240" w:lineRule="auto"/>
              <w:ind w:right="87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0407" w:rsidRPr="002D1CD4" w:rsidRDefault="00FA0407" w:rsidP="00A043E3">
            <w:pPr>
              <w:spacing w:after="0" w:line="240" w:lineRule="auto"/>
              <w:ind w:right="87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Катетер мочеточниковый для уретерокутанеостомы</w:t>
            </w:r>
          </w:p>
        </w:tc>
        <w:tc>
          <w:tcPr>
            <w:tcW w:w="6096" w:type="dxa"/>
            <w:shd w:val="clear" w:color="auto" w:fill="auto"/>
          </w:tcPr>
          <w:p w:rsidR="00FA0407" w:rsidRPr="002D1CD4" w:rsidRDefault="00FA0407" w:rsidP="0041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 xml:space="preserve">  Катетер мочеточниковый для уретерокутанеостомы изготовлен из полимерного материала, стерилен. Используется для отведения мочи через уретерокутанеостому. Изделие с круглым фланцем для крепления к коже. Размерный ряд катетеров СН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включать не менее 3-х типоразмеров </w:t>
            </w: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от 3 до 8 в что позволит провести индивидуальный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получателя.</w:t>
            </w: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0407" w:rsidRPr="002D1CD4" w:rsidRDefault="00FA0407" w:rsidP="00A043E3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2D1CD4">
              <w:rPr>
                <w:rFonts w:cs="Times New Roman"/>
              </w:rPr>
              <w:t xml:space="preserve"> 20</w:t>
            </w:r>
          </w:p>
        </w:tc>
      </w:tr>
      <w:tr w:rsidR="00FA0407" w:rsidRPr="002D1CD4" w:rsidTr="00FA0407">
        <w:trPr>
          <w:trHeight w:val="1813"/>
        </w:trPr>
        <w:tc>
          <w:tcPr>
            <w:tcW w:w="846" w:type="dxa"/>
          </w:tcPr>
          <w:p w:rsidR="00FA0407" w:rsidRPr="002D1CD4" w:rsidRDefault="00FA0407" w:rsidP="00A043E3">
            <w:pPr>
              <w:spacing w:after="0" w:line="240" w:lineRule="auto"/>
              <w:ind w:right="87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A0407" w:rsidRPr="002D1CD4" w:rsidRDefault="00FA0407" w:rsidP="00A043E3">
            <w:pPr>
              <w:spacing w:after="0" w:line="240" w:lineRule="auto"/>
              <w:ind w:right="87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6096" w:type="dxa"/>
            <w:shd w:val="clear" w:color="auto" w:fill="auto"/>
          </w:tcPr>
          <w:p w:rsidR="00FA0407" w:rsidRPr="006315FA" w:rsidRDefault="00FA0407" w:rsidP="000633CA">
            <w:pPr>
              <w:pStyle w:val="a7"/>
              <w:spacing w:before="0" w:beforeAutospacing="0" w:after="0" w:afterAutospacing="0"/>
              <w:jc w:val="both"/>
            </w:pPr>
            <w:r w:rsidRPr="006315FA">
              <w:rPr>
                <w:color w:val="000000"/>
              </w:rPr>
              <w:t>Гипоаллергенная, эластичная гидроколлоидная пластина-полукольцо для дополнительной фиксации калоприемника и уроприемника обладающая памятью материла, абсорбирующая влагу кожи, не содержащая латекса, с истонченным скошенным краем, с защитным покрытием</w:t>
            </w:r>
          </w:p>
          <w:p w:rsidR="00FA0407" w:rsidRPr="006315FA" w:rsidRDefault="00FA0407" w:rsidP="000633CA">
            <w:pPr>
              <w:pStyle w:val="a7"/>
              <w:spacing w:before="0" w:beforeAutospacing="0" w:after="0" w:afterAutospacing="0"/>
              <w:jc w:val="both"/>
            </w:pPr>
            <w:r w:rsidRPr="006315FA">
              <w:rPr>
                <w:color w:val="000000"/>
              </w:rPr>
              <w:t> </w:t>
            </w:r>
          </w:p>
          <w:p w:rsidR="00FA0407" w:rsidRPr="002D1CD4" w:rsidRDefault="00FA0407" w:rsidP="00ED1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0407" w:rsidRPr="002D1CD4" w:rsidRDefault="00FA0407" w:rsidP="00A043E3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2D1CD4">
              <w:rPr>
                <w:rFonts w:cs="Times New Roman"/>
              </w:rPr>
              <w:t>2160</w:t>
            </w:r>
          </w:p>
        </w:tc>
      </w:tr>
      <w:tr w:rsidR="00FA0407" w:rsidRPr="002D1CD4" w:rsidTr="00FA0407">
        <w:trPr>
          <w:trHeight w:val="1813"/>
        </w:trPr>
        <w:tc>
          <w:tcPr>
            <w:tcW w:w="846" w:type="dxa"/>
          </w:tcPr>
          <w:p w:rsidR="00FA0407" w:rsidRPr="002D1CD4" w:rsidRDefault="00FA0407" w:rsidP="0040140C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0407" w:rsidRPr="002D1CD4" w:rsidRDefault="00FA0407" w:rsidP="0040140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2D1CD4">
              <w:rPr>
                <w:rFonts w:cs="Times New Roman"/>
                <w:b/>
                <w:bCs/>
              </w:rPr>
              <w:t>Наборы-мочеприемники для самокатетеризации: мешок-мочеприемник, катетер лубрицированный для самокатетеризации</w:t>
            </w:r>
          </w:p>
        </w:tc>
        <w:tc>
          <w:tcPr>
            <w:tcW w:w="6096" w:type="dxa"/>
            <w:shd w:val="clear" w:color="auto" w:fill="auto"/>
          </w:tcPr>
          <w:p w:rsidR="00FA0407" w:rsidRPr="002D1CD4" w:rsidRDefault="00FA0407" w:rsidP="0041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система, содержащая в себе все, что необходимо для безопасной и чистой интермиттирующей катетеризации: катетер и мешок для сбора мочи.  Набор- должен быть стерилен, находиться в индивидуальной упаковке и предназначен для однократного применения. Размерный 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 xml:space="preserve"> СН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включать не менее 3-х типоразмеров от </w:t>
            </w: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 xml:space="preserve">8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позволи</w:t>
            </w: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т провести индивидуальный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получателя</w:t>
            </w: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FA0407" w:rsidRPr="002D1CD4" w:rsidRDefault="00FA0407" w:rsidP="0040140C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2D1CD4">
              <w:rPr>
                <w:rFonts w:cs="Times New Roman"/>
              </w:rPr>
              <w:t xml:space="preserve"> 7000</w:t>
            </w:r>
          </w:p>
        </w:tc>
      </w:tr>
    </w:tbl>
    <w:p w:rsidR="001D45F2" w:rsidRPr="002D1CD4" w:rsidRDefault="001D45F2" w:rsidP="0020796F">
      <w:pPr>
        <w:pStyle w:val="a7"/>
        <w:contextualSpacing/>
        <w:jc w:val="both"/>
      </w:pP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2D1CD4">
        <w:rPr>
          <w:b/>
        </w:rPr>
        <w:t>Требования к безопасности товара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  <w:r w:rsidRPr="002D1CD4">
        <w:rPr>
          <w:u w:val="single"/>
        </w:rPr>
        <w:t>Требования к функциональным характеристикам товара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2D1CD4">
        <w:rPr>
          <w:b/>
        </w:rPr>
        <w:t>Требования к размерам, упаковке и отгрузке товара</w:t>
      </w:r>
      <w:r w:rsidR="007C3710" w:rsidRPr="002D1CD4">
        <w:rPr>
          <w:b/>
        </w:rPr>
        <w:t>.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lastRenderedPageBreak/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 xml:space="preserve">Транспортировка должна осуществляться любым видом крытого транспорта, обеспечивающим защиту </w:t>
      </w:r>
      <w:r w:rsidR="007C3710" w:rsidRPr="002D1CD4">
        <w:t>товара</w:t>
      </w:r>
      <w:r w:rsidRPr="002D1CD4">
        <w:t xml:space="preserve">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>Маркировка упаковки специальных средств при нарушениях функций выделения должна включать: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 xml:space="preserve">- условное обозначение группы </w:t>
      </w:r>
      <w:r w:rsidR="007C3710" w:rsidRPr="002D1CD4">
        <w:t>товара</w:t>
      </w:r>
      <w:r w:rsidRPr="002D1CD4">
        <w:t>, товарный знак (его словесное обозначение) (при наличии);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>- наименование страны происхождения товара;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 xml:space="preserve">- отличительные характеристики </w:t>
      </w:r>
      <w:r w:rsidR="007C3710" w:rsidRPr="002D1CD4">
        <w:t>товара</w:t>
      </w:r>
      <w:r w:rsidRPr="002D1CD4">
        <w:t xml:space="preserve"> в соответствии с их техническим исполнением (при наличии);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 xml:space="preserve">- количество </w:t>
      </w:r>
      <w:r w:rsidR="007C3710" w:rsidRPr="002D1CD4">
        <w:t>товара</w:t>
      </w:r>
      <w:r w:rsidRPr="002D1CD4">
        <w:t xml:space="preserve"> в упаковке;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>- дату (месяц, год) изготовления или гарантийный срок годности;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>- правила использования (при необходимости);</w:t>
      </w:r>
    </w:p>
    <w:p w:rsidR="004D2836" w:rsidRPr="002D1CD4" w:rsidRDefault="004D2836" w:rsidP="004D2836">
      <w:pPr>
        <w:pStyle w:val="a7"/>
        <w:spacing w:before="0" w:after="0"/>
        <w:ind w:firstLine="851"/>
        <w:contextualSpacing/>
        <w:jc w:val="both"/>
      </w:pPr>
      <w:r w:rsidRPr="002D1CD4">
        <w:t xml:space="preserve">- штриховой код </w:t>
      </w:r>
      <w:r w:rsidR="007C3710" w:rsidRPr="002D1CD4">
        <w:t>товара</w:t>
      </w:r>
      <w:r w:rsidRPr="002D1CD4">
        <w:t xml:space="preserve"> (при наличии);</w:t>
      </w:r>
    </w:p>
    <w:p w:rsidR="00B51438" w:rsidRPr="002D1CD4" w:rsidRDefault="004D2836" w:rsidP="002D1CD4">
      <w:pPr>
        <w:pStyle w:val="a7"/>
        <w:spacing w:before="0" w:after="0"/>
        <w:ind w:firstLine="851"/>
        <w:contextualSpacing/>
        <w:jc w:val="both"/>
      </w:pPr>
      <w:r w:rsidRPr="002D1CD4">
        <w:t>- информацию о сертификации (при наличии).</w:t>
      </w:r>
    </w:p>
    <w:p w:rsidR="004D2836" w:rsidRPr="002D1CD4" w:rsidRDefault="004D2836" w:rsidP="002D1C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D4">
        <w:rPr>
          <w:rFonts w:ascii="Times New Roman" w:hAnsi="Times New Roman" w:cs="Times New Roman"/>
          <w:b/>
          <w:sz w:val="24"/>
          <w:szCs w:val="24"/>
        </w:rPr>
        <w:t>Сроки предоставляемой гарантии качества</w:t>
      </w:r>
    </w:p>
    <w:p w:rsidR="004D2836" w:rsidRPr="002D1CD4" w:rsidRDefault="004D2836" w:rsidP="002D1CD4">
      <w:pPr>
        <w:pStyle w:val="a7"/>
        <w:widowControl w:val="0"/>
        <w:spacing w:before="0" w:after="0" w:afterAutospacing="0" w:line="276" w:lineRule="auto"/>
        <w:ind w:firstLine="851"/>
        <w:jc w:val="both"/>
        <w:rPr>
          <w:b/>
        </w:rPr>
      </w:pPr>
      <w:r w:rsidRPr="002D1CD4">
        <w:rPr>
          <w:shd w:val="clear" w:color="auto" w:fill="FFFFFF"/>
        </w:rPr>
        <w:t>Остаточный срок годности не менее года от даты передачи инвалиду.</w:t>
      </w:r>
    </w:p>
    <w:p w:rsidR="004D2836" w:rsidRPr="002D1CD4" w:rsidRDefault="004D2836" w:rsidP="004D2836">
      <w:pPr>
        <w:pStyle w:val="a7"/>
        <w:widowControl w:val="0"/>
        <w:spacing w:before="0" w:after="0" w:line="276" w:lineRule="auto"/>
        <w:jc w:val="center"/>
        <w:rPr>
          <w:b/>
        </w:rPr>
      </w:pPr>
      <w:r w:rsidRPr="002D1CD4">
        <w:rPr>
          <w:b/>
        </w:rPr>
        <w:t>Дополнительные условия</w:t>
      </w:r>
    </w:p>
    <w:p w:rsidR="004D2836" w:rsidRPr="002D1CD4" w:rsidRDefault="004D2836" w:rsidP="002D1CD4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sz w:val="24"/>
          <w:szCs w:val="24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13FA2" w:rsidRPr="002D1CD4" w:rsidRDefault="00413FA2" w:rsidP="002D1CD4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2D1CD4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4B0ABE" w:rsidRPr="002D1CD4">
        <w:rPr>
          <w:rFonts w:ascii="Times New Roman" w:hAnsi="Times New Roman" w:cs="Times New Roman"/>
          <w:sz w:val="24"/>
          <w:szCs w:val="24"/>
        </w:rPr>
        <w:t>поставляется</w:t>
      </w:r>
      <w:r w:rsidR="004B0ABE" w:rsidRPr="002D1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BE" w:rsidRPr="002D1CD4">
        <w:rPr>
          <w:rFonts w:ascii="Times New Roman" w:hAnsi="Times New Roman" w:cs="Times New Roman"/>
          <w:sz w:val="24"/>
          <w:szCs w:val="24"/>
        </w:rPr>
        <w:t>в</w:t>
      </w:r>
      <w:r w:rsidRPr="002D1CD4">
        <w:rPr>
          <w:rFonts w:ascii="Times New Roman" w:hAnsi="Times New Roman" w:cs="Times New Roman"/>
          <w:sz w:val="24"/>
          <w:szCs w:val="24"/>
        </w:rPr>
        <w:t xml:space="preserve"> полном объеме в пункт поставки</w:t>
      </w:r>
      <w:r w:rsidR="004B0ABE" w:rsidRPr="002D1CD4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2D1CD4">
        <w:rPr>
          <w:rFonts w:ascii="Times New Roman" w:hAnsi="Times New Roman" w:cs="Times New Roman"/>
          <w:sz w:val="24"/>
          <w:szCs w:val="24"/>
        </w:rPr>
        <w:t xml:space="preserve"> </w:t>
      </w:r>
      <w:r w:rsidR="004B0ABE" w:rsidRPr="002D1CD4">
        <w:rPr>
          <w:rFonts w:ascii="Times New Roman" w:hAnsi="Times New Roman" w:cs="Times New Roman"/>
          <w:sz w:val="24"/>
          <w:szCs w:val="24"/>
        </w:rPr>
        <w:t>в г. Курске</w:t>
      </w:r>
      <w:r w:rsidRPr="002D1CD4">
        <w:rPr>
          <w:rFonts w:ascii="Times New Roman" w:hAnsi="Times New Roman" w:cs="Times New Roman"/>
          <w:sz w:val="24"/>
          <w:szCs w:val="24"/>
        </w:rPr>
        <w:t xml:space="preserve">   в течение 10 (десять) рабочих дней со дня заключения государственного контракта. Получателям товар поставляется в течение 20 </w:t>
      </w:r>
      <w:r w:rsidR="004B0ABE" w:rsidRPr="002D1CD4">
        <w:rPr>
          <w:rFonts w:ascii="Times New Roman" w:hAnsi="Times New Roman" w:cs="Times New Roman"/>
          <w:sz w:val="24"/>
          <w:szCs w:val="24"/>
        </w:rPr>
        <w:t>рабочих</w:t>
      </w:r>
      <w:r w:rsidRPr="002D1CD4">
        <w:rPr>
          <w:rFonts w:ascii="Times New Roman" w:hAnsi="Times New Roman" w:cs="Times New Roman"/>
          <w:sz w:val="24"/>
          <w:szCs w:val="24"/>
        </w:rPr>
        <w:t xml:space="preserve"> дней с даты получения реестра</w:t>
      </w:r>
      <w:r w:rsidR="004B0ABE" w:rsidRPr="002D1CD4">
        <w:rPr>
          <w:rFonts w:ascii="Times New Roman" w:hAnsi="Times New Roman" w:cs="Times New Roman"/>
          <w:sz w:val="24"/>
          <w:szCs w:val="24"/>
        </w:rPr>
        <w:t xml:space="preserve"> получателей, но не позднее 30 </w:t>
      </w:r>
      <w:r w:rsidR="002D1CD4">
        <w:rPr>
          <w:rFonts w:ascii="Times New Roman" w:hAnsi="Times New Roman" w:cs="Times New Roman"/>
          <w:sz w:val="24"/>
          <w:szCs w:val="24"/>
        </w:rPr>
        <w:t>апреля</w:t>
      </w:r>
      <w:r w:rsidR="004B0ABE" w:rsidRPr="002D1CD4">
        <w:rPr>
          <w:rFonts w:ascii="Times New Roman" w:hAnsi="Times New Roman" w:cs="Times New Roman"/>
          <w:sz w:val="24"/>
          <w:szCs w:val="24"/>
        </w:rPr>
        <w:t xml:space="preserve"> </w:t>
      </w:r>
      <w:r w:rsidRPr="002D1CD4">
        <w:rPr>
          <w:rFonts w:ascii="Times New Roman" w:hAnsi="Times New Roman" w:cs="Times New Roman"/>
          <w:sz w:val="24"/>
          <w:szCs w:val="24"/>
        </w:rPr>
        <w:t>201</w:t>
      </w:r>
      <w:r w:rsidR="004B0ABE" w:rsidRPr="002D1CD4">
        <w:rPr>
          <w:rFonts w:ascii="Times New Roman" w:hAnsi="Times New Roman" w:cs="Times New Roman"/>
          <w:sz w:val="24"/>
          <w:szCs w:val="24"/>
        </w:rPr>
        <w:t>9</w:t>
      </w:r>
      <w:r w:rsidRPr="002D1CD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3D75" w:rsidRPr="002D1CD4" w:rsidRDefault="00413FA2" w:rsidP="00F53D7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2D1CD4">
        <w:rPr>
          <w:rFonts w:ascii="Times New Roman" w:hAnsi="Times New Roman" w:cs="Times New Roman"/>
          <w:sz w:val="24"/>
          <w:szCs w:val="24"/>
        </w:rPr>
        <w:t xml:space="preserve"> поставка </w:t>
      </w:r>
      <w:r w:rsidR="004B0ABE" w:rsidRPr="002D1CD4">
        <w:rPr>
          <w:rFonts w:ascii="Times New Roman" w:hAnsi="Times New Roman" w:cs="Times New Roman"/>
          <w:sz w:val="24"/>
          <w:szCs w:val="24"/>
        </w:rPr>
        <w:t>товара получателю</w:t>
      </w:r>
      <w:r w:rsidRPr="002D1CD4">
        <w:rPr>
          <w:rFonts w:ascii="Times New Roman" w:hAnsi="Times New Roman" w:cs="Times New Roman"/>
          <w:sz w:val="24"/>
          <w:szCs w:val="24"/>
        </w:rPr>
        <w:t xml:space="preserve"> осуществляется по месту его фактического проживания (в пределах Курской </w:t>
      </w:r>
      <w:r w:rsidR="004B0ABE" w:rsidRPr="002D1CD4">
        <w:rPr>
          <w:rFonts w:ascii="Times New Roman" w:hAnsi="Times New Roman" w:cs="Times New Roman"/>
          <w:sz w:val="24"/>
          <w:szCs w:val="24"/>
        </w:rPr>
        <w:t>области) или</w:t>
      </w:r>
      <w:r w:rsidRPr="002D1CD4">
        <w:rPr>
          <w:rFonts w:ascii="Times New Roman" w:hAnsi="Times New Roman" w:cs="Times New Roman"/>
          <w:sz w:val="24"/>
          <w:szCs w:val="24"/>
        </w:rPr>
        <w:t xml:space="preserve"> по </w:t>
      </w:r>
      <w:r w:rsidR="002D1CD4">
        <w:rPr>
          <w:rFonts w:ascii="Times New Roman" w:hAnsi="Times New Roman" w:cs="Times New Roman"/>
          <w:sz w:val="24"/>
          <w:szCs w:val="24"/>
        </w:rPr>
        <w:t>желанию</w:t>
      </w:r>
      <w:r w:rsidRPr="002D1CD4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2D1CD4">
        <w:rPr>
          <w:rFonts w:ascii="Times New Roman" w:hAnsi="Times New Roman" w:cs="Times New Roman"/>
          <w:sz w:val="24"/>
          <w:szCs w:val="24"/>
        </w:rPr>
        <w:t>а</w:t>
      </w:r>
      <w:r w:rsidRPr="002D1CD4">
        <w:rPr>
          <w:rFonts w:ascii="Times New Roman" w:hAnsi="Times New Roman" w:cs="Times New Roman"/>
          <w:sz w:val="24"/>
          <w:szCs w:val="24"/>
        </w:rPr>
        <w:t xml:space="preserve"> - по месту нахож</w:t>
      </w:r>
      <w:r w:rsidR="004B0ABE" w:rsidRPr="002D1CD4">
        <w:rPr>
          <w:rFonts w:ascii="Times New Roman" w:hAnsi="Times New Roman" w:cs="Times New Roman"/>
          <w:sz w:val="24"/>
          <w:szCs w:val="24"/>
        </w:rPr>
        <w:t xml:space="preserve">дения пункта выдачи Поставщика </w:t>
      </w:r>
      <w:r w:rsidRPr="002D1CD4">
        <w:rPr>
          <w:rFonts w:ascii="Times New Roman" w:hAnsi="Times New Roman" w:cs="Times New Roman"/>
          <w:sz w:val="24"/>
          <w:szCs w:val="24"/>
        </w:rPr>
        <w:t xml:space="preserve">в </w:t>
      </w:r>
      <w:r w:rsidR="004B0ABE" w:rsidRPr="002D1CD4">
        <w:rPr>
          <w:rFonts w:ascii="Times New Roman" w:hAnsi="Times New Roman" w:cs="Times New Roman"/>
          <w:sz w:val="24"/>
          <w:szCs w:val="24"/>
        </w:rPr>
        <w:t>г. Курске.</w:t>
      </w:r>
      <w:r w:rsidRPr="002D1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D75" w:rsidRPr="002D1CD4" w:rsidRDefault="00F53D75" w:rsidP="00F53D75">
      <w:pPr>
        <w:pStyle w:val="af0"/>
        <w:widowControl w:val="0"/>
        <w:jc w:val="both"/>
        <w:rPr>
          <w:sz w:val="24"/>
          <w:szCs w:val="24"/>
        </w:rPr>
      </w:pPr>
    </w:p>
    <w:p w:rsidR="00F53D75" w:rsidRPr="002D1CD4" w:rsidRDefault="00F53D75" w:rsidP="00F53D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3D75" w:rsidRPr="002D1CD4" w:rsidSect="0020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81" w:rsidRDefault="00AC4A81" w:rsidP="00466D23">
      <w:pPr>
        <w:spacing w:after="0" w:line="240" w:lineRule="auto"/>
      </w:pPr>
      <w:r>
        <w:separator/>
      </w:r>
    </w:p>
  </w:endnote>
  <w:endnote w:type="continuationSeparator" w:id="0">
    <w:p w:rsidR="00AC4A81" w:rsidRDefault="00AC4A81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81" w:rsidRDefault="00AC4A81" w:rsidP="00466D23">
      <w:pPr>
        <w:spacing w:after="0" w:line="240" w:lineRule="auto"/>
      </w:pPr>
      <w:r>
        <w:separator/>
      </w:r>
    </w:p>
  </w:footnote>
  <w:footnote w:type="continuationSeparator" w:id="0">
    <w:p w:rsidR="00AC4A81" w:rsidRDefault="00AC4A81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63E7"/>
    <w:rsid w:val="00041202"/>
    <w:rsid w:val="00044276"/>
    <w:rsid w:val="000519F6"/>
    <w:rsid w:val="0005316D"/>
    <w:rsid w:val="0005720B"/>
    <w:rsid w:val="000633CA"/>
    <w:rsid w:val="00067B11"/>
    <w:rsid w:val="00076977"/>
    <w:rsid w:val="00086705"/>
    <w:rsid w:val="0009085F"/>
    <w:rsid w:val="000D6A9D"/>
    <w:rsid w:val="00101B5E"/>
    <w:rsid w:val="0010311F"/>
    <w:rsid w:val="00140EF8"/>
    <w:rsid w:val="001464A2"/>
    <w:rsid w:val="001741CF"/>
    <w:rsid w:val="001805B3"/>
    <w:rsid w:val="001842EE"/>
    <w:rsid w:val="001D45F2"/>
    <w:rsid w:val="001D49B6"/>
    <w:rsid w:val="001E0E51"/>
    <w:rsid w:val="0020014F"/>
    <w:rsid w:val="00207759"/>
    <w:rsid w:val="0020796F"/>
    <w:rsid w:val="00222163"/>
    <w:rsid w:val="002703D6"/>
    <w:rsid w:val="002A6A05"/>
    <w:rsid w:val="002D1CD4"/>
    <w:rsid w:val="002D22B6"/>
    <w:rsid w:val="003242B6"/>
    <w:rsid w:val="0033653C"/>
    <w:rsid w:val="0034493A"/>
    <w:rsid w:val="003606F8"/>
    <w:rsid w:val="00367A76"/>
    <w:rsid w:val="00372687"/>
    <w:rsid w:val="00386021"/>
    <w:rsid w:val="003A3F2C"/>
    <w:rsid w:val="003D7C35"/>
    <w:rsid w:val="003E5D52"/>
    <w:rsid w:val="003F7DC9"/>
    <w:rsid w:val="00400318"/>
    <w:rsid w:val="0040140C"/>
    <w:rsid w:val="00410351"/>
    <w:rsid w:val="00413FA2"/>
    <w:rsid w:val="00421878"/>
    <w:rsid w:val="00422A4C"/>
    <w:rsid w:val="00432208"/>
    <w:rsid w:val="00441B59"/>
    <w:rsid w:val="00444DA0"/>
    <w:rsid w:val="00466D23"/>
    <w:rsid w:val="0047669C"/>
    <w:rsid w:val="0048621A"/>
    <w:rsid w:val="0049155B"/>
    <w:rsid w:val="004B0ABE"/>
    <w:rsid w:val="004C6F9A"/>
    <w:rsid w:val="004D2836"/>
    <w:rsid w:val="00504C99"/>
    <w:rsid w:val="0059244A"/>
    <w:rsid w:val="00592C6F"/>
    <w:rsid w:val="005A0655"/>
    <w:rsid w:val="005A23E5"/>
    <w:rsid w:val="005A544F"/>
    <w:rsid w:val="005B4321"/>
    <w:rsid w:val="005C1101"/>
    <w:rsid w:val="005C3A24"/>
    <w:rsid w:val="005D782C"/>
    <w:rsid w:val="005E7FA5"/>
    <w:rsid w:val="00615699"/>
    <w:rsid w:val="00623510"/>
    <w:rsid w:val="0062788B"/>
    <w:rsid w:val="006315FA"/>
    <w:rsid w:val="006413B7"/>
    <w:rsid w:val="00650358"/>
    <w:rsid w:val="00682986"/>
    <w:rsid w:val="006A7F8B"/>
    <w:rsid w:val="006C4D05"/>
    <w:rsid w:val="006E1AF3"/>
    <w:rsid w:val="006F4E51"/>
    <w:rsid w:val="007100B1"/>
    <w:rsid w:val="00710C56"/>
    <w:rsid w:val="007158F0"/>
    <w:rsid w:val="00735795"/>
    <w:rsid w:val="007467D4"/>
    <w:rsid w:val="00751CAA"/>
    <w:rsid w:val="00783924"/>
    <w:rsid w:val="00786ECC"/>
    <w:rsid w:val="00795B7D"/>
    <w:rsid w:val="007C0EF5"/>
    <w:rsid w:val="007C3710"/>
    <w:rsid w:val="007C59D8"/>
    <w:rsid w:val="008010FA"/>
    <w:rsid w:val="00804D69"/>
    <w:rsid w:val="008421AA"/>
    <w:rsid w:val="00853D69"/>
    <w:rsid w:val="00875A88"/>
    <w:rsid w:val="00945C70"/>
    <w:rsid w:val="00957757"/>
    <w:rsid w:val="00966A12"/>
    <w:rsid w:val="009768BF"/>
    <w:rsid w:val="009B101F"/>
    <w:rsid w:val="009D6CC7"/>
    <w:rsid w:val="009F3501"/>
    <w:rsid w:val="009F7C40"/>
    <w:rsid w:val="00A043E3"/>
    <w:rsid w:val="00A063F5"/>
    <w:rsid w:val="00A120A2"/>
    <w:rsid w:val="00A2380C"/>
    <w:rsid w:val="00A74680"/>
    <w:rsid w:val="00AA5382"/>
    <w:rsid w:val="00AA727B"/>
    <w:rsid w:val="00AC4A81"/>
    <w:rsid w:val="00AC624F"/>
    <w:rsid w:val="00B1017D"/>
    <w:rsid w:val="00B51438"/>
    <w:rsid w:val="00B557B0"/>
    <w:rsid w:val="00B65394"/>
    <w:rsid w:val="00BE5059"/>
    <w:rsid w:val="00C33852"/>
    <w:rsid w:val="00C3424C"/>
    <w:rsid w:val="00C36583"/>
    <w:rsid w:val="00C36C04"/>
    <w:rsid w:val="00C46922"/>
    <w:rsid w:val="00C6450C"/>
    <w:rsid w:val="00C803D9"/>
    <w:rsid w:val="00CA120E"/>
    <w:rsid w:val="00CA1F95"/>
    <w:rsid w:val="00CA4754"/>
    <w:rsid w:val="00CB0A2B"/>
    <w:rsid w:val="00D0000D"/>
    <w:rsid w:val="00D219F2"/>
    <w:rsid w:val="00D2300A"/>
    <w:rsid w:val="00D40E5D"/>
    <w:rsid w:val="00D62656"/>
    <w:rsid w:val="00D864F7"/>
    <w:rsid w:val="00DB521C"/>
    <w:rsid w:val="00E24D08"/>
    <w:rsid w:val="00E2533B"/>
    <w:rsid w:val="00E50592"/>
    <w:rsid w:val="00E709A2"/>
    <w:rsid w:val="00E754DD"/>
    <w:rsid w:val="00E95985"/>
    <w:rsid w:val="00E96000"/>
    <w:rsid w:val="00EA7056"/>
    <w:rsid w:val="00ED10C5"/>
    <w:rsid w:val="00EF393D"/>
    <w:rsid w:val="00EF5D54"/>
    <w:rsid w:val="00F22366"/>
    <w:rsid w:val="00F23A9D"/>
    <w:rsid w:val="00F45CC3"/>
    <w:rsid w:val="00F53D75"/>
    <w:rsid w:val="00F73306"/>
    <w:rsid w:val="00F75EC0"/>
    <w:rsid w:val="00F80AA8"/>
    <w:rsid w:val="00F8695C"/>
    <w:rsid w:val="00FA0407"/>
    <w:rsid w:val="00FA2D49"/>
    <w:rsid w:val="00FA4B30"/>
    <w:rsid w:val="00FA5F9F"/>
    <w:rsid w:val="00FC5C3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aliases w:val="Нумерованый список,Bullet List,FooterText,numbered,SL_Абзац списка,Paragraphe de liste1,Bulletr List Paragraph Text"/>
    <w:basedOn w:val="a"/>
    <w:uiPriority w:val="34"/>
    <w:qFormat/>
    <w:rsid w:val="00F53D7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Theme="minorEastAsia" w:hAnsi="Arial" w:cs="Arial"/>
      <w:sz w:val="28"/>
      <w:szCs w:val="28"/>
      <w:lang w:val="x-none" w:eastAsia="ru-RU"/>
    </w:rPr>
  </w:style>
  <w:style w:type="paragraph" w:customStyle="1" w:styleId="af0">
    <w:name w:val="Îáû÷íûé"/>
    <w:uiPriority w:val="99"/>
    <w:rsid w:val="00F53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rsid w:val="001D45F2"/>
    <w:rPr>
      <w:color w:val="0000FF"/>
      <w:u w:val="single"/>
    </w:rPr>
  </w:style>
  <w:style w:type="numbering" w:customStyle="1" w:styleId="12">
    <w:name w:val="Нет списка1"/>
    <w:next w:val="a4"/>
    <w:uiPriority w:val="99"/>
    <w:semiHidden/>
    <w:unhideWhenUsed/>
    <w:rsid w:val="00A120A2"/>
  </w:style>
  <w:style w:type="character" w:styleId="af2">
    <w:name w:val="annotation reference"/>
    <w:basedOn w:val="a2"/>
    <w:uiPriority w:val="99"/>
    <w:semiHidden/>
    <w:unhideWhenUsed/>
    <w:rsid w:val="009F35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350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F350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35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3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 Жанна Витальевна</cp:lastModifiedBy>
  <cp:revision>75</cp:revision>
  <cp:lastPrinted>2018-07-26T14:47:00Z</cp:lastPrinted>
  <dcterms:created xsi:type="dcterms:W3CDTF">2017-12-11T11:10:00Z</dcterms:created>
  <dcterms:modified xsi:type="dcterms:W3CDTF">2019-01-18T11:35:00Z</dcterms:modified>
</cp:coreProperties>
</file>