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C44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2B5E49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56D66">
        <w:rPr>
          <w:rFonts w:ascii="Times New Roman" w:eastAsia="Calibri" w:hAnsi="Times New Roman" w:cs="Times New Roman"/>
          <w:sz w:val="24"/>
          <w:szCs w:val="24"/>
        </w:rPr>
        <w:t>ыполнение работ по изготовлению протезов нижних конечностей</w:t>
      </w:r>
      <w:r w:rsidR="000920E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D66">
        <w:rPr>
          <w:rFonts w:ascii="Times New Roman" w:eastAsia="Calibri" w:hAnsi="Times New Roman" w:cs="Times New Roman"/>
          <w:sz w:val="24"/>
          <w:szCs w:val="24"/>
        </w:rPr>
        <w:t>предназначенных для обеспечения в 201</w:t>
      </w:r>
      <w:r w:rsidR="000A2C4C">
        <w:rPr>
          <w:rFonts w:ascii="Times New Roman" w:eastAsia="Calibri" w:hAnsi="Times New Roman" w:cs="Times New Roman"/>
          <w:sz w:val="24"/>
          <w:szCs w:val="24"/>
        </w:rPr>
        <w:t>9</w:t>
      </w:r>
      <w:r w:rsidRPr="00656D66">
        <w:rPr>
          <w:rFonts w:ascii="Times New Roman" w:eastAsia="Calibri" w:hAnsi="Times New Roman" w:cs="Times New Roman"/>
          <w:sz w:val="24"/>
          <w:szCs w:val="24"/>
        </w:rPr>
        <w:t xml:space="preserve"> году застрахованных лиц, пострадавших в результате несчастных случаев на производстве и профессиональных заболеваний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D66" w:rsidRPr="00656D66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7A43EE" w:rsidRDefault="00057324" w:rsidP="007A43E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65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Изделий</w:t>
      </w:r>
    </w:p>
    <w:tbl>
      <w:tblPr>
        <w:tblW w:w="10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379"/>
        <w:gridCol w:w="1075"/>
      </w:tblGrid>
      <w:tr w:rsidR="007A43EE" w:rsidRPr="007A43EE" w:rsidTr="0066182F">
        <w:tc>
          <w:tcPr>
            <w:tcW w:w="567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</w:tr>
      <w:tr w:rsidR="009C3012" w:rsidRPr="007A43EE" w:rsidTr="0066182F">
        <w:tc>
          <w:tcPr>
            <w:tcW w:w="567" w:type="dxa"/>
            <w:shd w:val="clear" w:color="auto" w:fill="auto"/>
          </w:tcPr>
          <w:p w:rsidR="009C3012" w:rsidRPr="007A43EE" w:rsidRDefault="009C3012" w:rsidP="009C3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C3012" w:rsidRPr="009C3012" w:rsidRDefault="009C3012" w:rsidP="009C30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модульного типа, в том числе при врождённом недоразвитии</w:t>
            </w:r>
          </w:p>
        </w:tc>
        <w:tc>
          <w:tcPr>
            <w:tcW w:w="6379" w:type="dxa"/>
            <w:shd w:val="clear" w:color="auto" w:fill="auto"/>
          </w:tcPr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модульного тип</w:t>
            </w:r>
            <w:r w:rsidR="00A22D64">
              <w:rPr>
                <w:rFonts w:ascii="Times New Roman" w:hAnsi="Times New Roman" w:cs="Times New Roman"/>
                <w:sz w:val="24"/>
                <w:szCs w:val="24"/>
              </w:rPr>
              <w:t xml:space="preserve">а, в том числе при недоразвитии должен </w:t>
            </w:r>
            <w:proofErr w:type="gramStart"/>
            <w:r w:rsidR="00A22D64">
              <w:rPr>
                <w:rFonts w:ascii="Times New Roman" w:hAnsi="Times New Roman" w:cs="Times New Roman"/>
                <w:sz w:val="24"/>
                <w:szCs w:val="24"/>
              </w:rPr>
              <w:t xml:space="preserve">иметь 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D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осметическ</w:t>
            </w:r>
            <w:r w:rsidR="00A22D64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gramEnd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облицовк</w:t>
            </w:r>
            <w:r w:rsidR="00A22D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модульн</w:t>
            </w:r>
            <w:r w:rsidR="00A22D64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полужестк</w:t>
            </w:r>
            <w:r w:rsidR="00A22D64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из вспененного </w:t>
            </w:r>
            <w:proofErr w:type="spellStart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, косметическое покрытие облицовки - гольфы </w:t>
            </w:r>
            <w:proofErr w:type="spellStart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ортопедические. Приёмная гильза </w:t>
            </w:r>
            <w:r w:rsidR="00A22D64">
              <w:rPr>
                <w:rFonts w:ascii="Times New Roman" w:hAnsi="Times New Roman" w:cs="Times New Roman"/>
                <w:sz w:val="24"/>
                <w:szCs w:val="24"/>
              </w:rPr>
              <w:t xml:space="preserve">должна 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изготавлива</w:t>
            </w:r>
            <w:r w:rsidR="00A22D64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индивидуальному слепку. </w:t>
            </w:r>
          </w:p>
          <w:p w:rsidR="009C3012" w:rsidRPr="009C3012" w:rsidRDefault="00504FAF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3012"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робная приемная гильза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должна </w:t>
            </w:r>
            <w:r w:rsidR="009C3012" w:rsidRPr="009C3012">
              <w:rPr>
                <w:rFonts w:ascii="Times New Roman" w:hAnsi="Times New Roman" w:cs="Times New Roman"/>
                <w:sz w:val="24"/>
                <w:szCs w:val="24"/>
              </w:rPr>
              <w:t>изготавлива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 w:rsidR="009C3012"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вакуумным методом из термопластичного материала для примерки и достижения необходимого прилегания поверхности гильзы к культе. 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приемная гильза </w:t>
            </w:r>
            <w:r w:rsidR="004674FB">
              <w:rPr>
                <w:rFonts w:ascii="Times New Roman" w:hAnsi="Times New Roman" w:cs="Times New Roman"/>
                <w:sz w:val="24"/>
                <w:szCs w:val="24"/>
              </w:rPr>
              <w:t xml:space="preserve">должна </w:t>
            </w:r>
            <w:r w:rsidR="004674FB" w:rsidRPr="009C3012">
              <w:rPr>
                <w:rFonts w:ascii="Times New Roman" w:hAnsi="Times New Roman" w:cs="Times New Roman"/>
                <w:sz w:val="24"/>
                <w:szCs w:val="24"/>
              </w:rPr>
              <w:t>изготавлива</w:t>
            </w:r>
            <w:r w:rsidR="004674FB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вакуумной </w:t>
            </w:r>
            <w:proofErr w:type="spellStart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инфузии</w:t>
            </w:r>
            <w:proofErr w:type="spellEnd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из слоистых композиционных материалов на основе акриловых смол с угле- и стекловолоконным наполнением.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вкладного элемента </w:t>
            </w:r>
            <w:r w:rsidR="004674FB">
              <w:rPr>
                <w:rFonts w:ascii="Times New Roman" w:hAnsi="Times New Roman" w:cs="Times New Roman"/>
                <w:sz w:val="24"/>
                <w:szCs w:val="24"/>
              </w:rPr>
              <w:t>должен быть применен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чехол полимерный</w:t>
            </w:r>
            <w:r w:rsidR="00467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Крепление протеза</w:t>
            </w:r>
            <w:r w:rsidR="004674FB">
              <w:rPr>
                <w:rFonts w:ascii="Times New Roman" w:hAnsi="Times New Roman" w:cs="Times New Roman"/>
                <w:sz w:val="24"/>
                <w:szCs w:val="24"/>
              </w:rPr>
              <w:t xml:space="preserve"> должно </w:t>
            </w:r>
            <w:proofErr w:type="gramStart"/>
            <w:r w:rsidR="004674FB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замкового устройства для полимерных чехлов.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Стопа динамическая</w:t>
            </w:r>
            <w:r w:rsidR="004674FB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выполнена из мелкоячеистого </w:t>
            </w:r>
            <w:proofErr w:type="spellStart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, вкладыш </w:t>
            </w:r>
            <w:proofErr w:type="gramStart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изготовлен  из</w:t>
            </w:r>
            <w:proofErr w:type="gramEnd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углепластика, пальцы выделены, среднее энергосбережение.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Протез </w:t>
            </w:r>
            <w:r w:rsidR="00261163"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подходит</w:t>
            </w:r>
            <w:r w:rsidR="002611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для пациентов низкого и среднего уровней двигательной активности. 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Протез </w:t>
            </w:r>
            <w:r w:rsidR="00261163">
              <w:rPr>
                <w:rFonts w:ascii="Times New Roman" w:hAnsi="Times New Roman" w:cs="Times New Roman"/>
                <w:sz w:val="24"/>
                <w:szCs w:val="24"/>
              </w:rPr>
              <w:t xml:space="preserve">должен быть 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укомплектован необходимым набором чехлов, который необходим пациенту на весь срок пользования изделием.</w:t>
            </w:r>
          </w:p>
        </w:tc>
        <w:tc>
          <w:tcPr>
            <w:tcW w:w="1075" w:type="dxa"/>
            <w:shd w:val="clear" w:color="auto" w:fill="auto"/>
          </w:tcPr>
          <w:p w:rsidR="009C3012" w:rsidRPr="007A43EE" w:rsidRDefault="007D1360" w:rsidP="009C3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C3012" w:rsidRPr="007A43EE" w:rsidTr="0066182F">
        <w:tc>
          <w:tcPr>
            <w:tcW w:w="567" w:type="dxa"/>
            <w:shd w:val="clear" w:color="auto" w:fill="auto"/>
          </w:tcPr>
          <w:p w:rsidR="009C3012" w:rsidRPr="007A43EE" w:rsidRDefault="009C3012" w:rsidP="009C3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9C3012" w:rsidRPr="009C3012" w:rsidRDefault="009C3012" w:rsidP="009C30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модульный, в том числе при врожденном недоразвитии </w:t>
            </w:r>
          </w:p>
          <w:p w:rsidR="009C3012" w:rsidRPr="009C3012" w:rsidRDefault="009C3012" w:rsidP="009C30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модульный </w:t>
            </w:r>
            <w:r w:rsidR="00A44331">
              <w:rPr>
                <w:rFonts w:ascii="Times New Roman" w:hAnsi="Times New Roman" w:cs="Times New Roman"/>
                <w:sz w:val="24"/>
                <w:szCs w:val="24"/>
              </w:rPr>
              <w:t>должен иметь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79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ормообразующая часть косметической облицовки модульная из вспененного </w:t>
            </w:r>
            <w:proofErr w:type="spellStart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79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осметическое покрытие облицовки чулки ортопедические из перлона.  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79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риёмная гильза индивидуальная (одна пробная гильза), изготовленная по слепку с культи пациента. 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79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атериал индивидуальной постоянной гильзы литьевой слоистый пластик на основе акриловых смол. 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79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 w:rsidR="00A443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вкладного элемента применяется чехол полимерный.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43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репление с использованием замкового устройства для полимерных чехлов.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43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егулировочно-соединительные устройства рассчитаны под вес пациента.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- Стопа </w:t>
            </w:r>
            <w:proofErr w:type="spellStart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углепластиковая</w:t>
            </w:r>
            <w:proofErr w:type="spellEnd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, со средним уровнем энергосбережения.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443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  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43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оленный модуль с пневматическим контролем фазы переноса, с амортизацией сгибания, разгибания, высокой стабильностью в фазе опоры. 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Протез </w:t>
            </w:r>
            <w:r w:rsidR="00A44331"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подходит</w:t>
            </w:r>
            <w:r w:rsidR="00A443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для пациентов среднего уровня двигательной активности.</w:t>
            </w:r>
            <w:bookmarkStart w:id="0" w:name="_GoBack"/>
            <w:bookmarkEnd w:id="0"/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Протез </w:t>
            </w:r>
            <w:r w:rsidR="00A44331">
              <w:rPr>
                <w:rFonts w:ascii="Times New Roman" w:hAnsi="Times New Roman" w:cs="Times New Roman"/>
                <w:sz w:val="24"/>
                <w:szCs w:val="24"/>
              </w:rPr>
              <w:t xml:space="preserve">должен быть 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укомплектован необходимым набором чехлов, который необходим пациенту на весь срок пользования изделием.</w:t>
            </w:r>
          </w:p>
        </w:tc>
        <w:tc>
          <w:tcPr>
            <w:tcW w:w="1075" w:type="dxa"/>
            <w:shd w:val="clear" w:color="auto" w:fill="auto"/>
          </w:tcPr>
          <w:p w:rsidR="009C3012" w:rsidRPr="007A43EE" w:rsidRDefault="009C3012" w:rsidP="009C3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9C3012" w:rsidRPr="007A43EE" w:rsidTr="0066182F">
        <w:tc>
          <w:tcPr>
            <w:tcW w:w="567" w:type="dxa"/>
            <w:shd w:val="clear" w:color="auto" w:fill="auto"/>
          </w:tcPr>
          <w:p w:rsidR="009C3012" w:rsidRPr="007A43EE" w:rsidRDefault="009C3012" w:rsidP="009C3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C3012" w:rsidRPr="003067BD" w:rsidRDefault="009C3012" w:rsidP="009C3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9C3012" w:rsidRPr="007A43EE" w:rsidRDefault="009C3012" w:rsidP="009C3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shd w:val="clear" w:color="auto" w:fill="auto"/>
          </w:tcPr>
          <w:p w:rsidR="009C3012" w:rsidRPr="007A43EE" w:rsidRDefault="007D1360" w:rsidP="009C3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3</w:t>
            </w:r>
          </w:p>
        </w:tc>
      </w:tr>
    </w:tbl>
    <w:p w:rsidR="00057324" w:rsidRPr="00057324" w:rsidRDefault="00057324" w:rsidP="0005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57324" w:rsidRPr="00057324" w:rsidTr="007A43EE">
        <w:tc>
          <w:tcPr>
            <w:tcW w:w="10490" w:type="dxa"/>
            <w:vAlign w:val="center"/>
          </w:tcPr>
          <w:p w:rsidR="00057324" w:rsidRPr="002D3B35" w:rsidRDefault="00057324" w:rsidP="001E0221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1E0221" w:rsidRPr="001E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 работ</w:t>
            </w:r>
            <w:r w:rsidR="00286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7324" w:rsidRPr="00057324" w:rsidTr="007A43EE">
        <w:tc>
          <w:tcPr>
            <w:tcW w:w="10490" w:type="dxa"/>
          </w:tcPr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по изготовлению Изделий должно осуществляться после предоставления Получателем следующих документов: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proofErr w:type="gramStart"/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паспорта  Получателя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Направления на изготовление Изделия;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включает: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индивидуальное изготовление Изделий;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передачу Изделий Получателям;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замену Изделий в случаях, установленных государственным контрактом;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сервисное обслуживание и ремонт Изделий в период гарантийного срока эксплуатации Изделий за счет исполнителя; 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консультативно-практическую помощь по использованию Изделий, в </w:t>
            </w:r>
            <w:proofErr w:type="spellStart"/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обучение правилам эксплуатации Изделий.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Изготовление протезов должно проводиться индивидуально, с учетом анатомических дефектов конечностей, при этом необходимо максимально учитывать физическое состояние каждого застрахованного, его индивидуальные особенности, психологический статус, профессиональную и частную жизнь, индивидуальный уровень двигательной активности и иные значимые для целей реабилитации аспекты.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Узлы протезов должны быть стойкими к воздействию физиологических растворов (пота, мочи). 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Металлические узлы протезов должны быть изготовлены из коррозийно-стойких материалов или защищены от коррозии специальными покрытиями. </w:t>
            </w:r>
          </w:p>
          <w:p w:rsidR="00057324" w:rsidRDefault="001E0221" w:rsidP="00E54EA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Материал приемных гильз, контактирующий с телом человека, должен быть разрешен к применению Федеральным органом исполнительной власти, осуществляющим нормативно-правовое регулирование в сфере здравоохранения</w:t>
            </w:r>
            <w:r w:rsidR="00123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123EDC" w:rsidRPr="001E0221" w:rsidRDefault="00123EDC" w:rsidP="00E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исполнитель предоставляет Заказчику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документы:</w:t>
            </w:r>
          </w:p>
          <w:p w:rsidR="00123EDC" w:rsidRPr="001E0221" w:rsidRDefault="00123EDC" w:rsidP="00E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отрывные талоны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Направлениям на изготовление Изделий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23EDC" w:rsidRPr="00057324" w:rsidRDefault="00123EDC" w:rsidP="00E54EA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акты приемки Изделий Получателем.</w:t>
            </w:r>
          </w:p>
        </w:tc>
      </w:tr>
      <w:tr w:rsidR="00057324" w:rsidRPr="00057324" w:rsidTr="007A43EE">
        <w:trPr>
          <w:trHeight w:val="253"/>
        </w:trPr>
        <w:tc>
          <w:tcPr>
            <w:tcW w:w="10490" w:type="dxa"/>
          </w:tcPr>
          <w:p w:rsidR="00057324" w:rsidRPr="002D3B35" w:rsidRDefault="00057324" w:rsidP="00123EDC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057324" w:rsidRPr="00057324" w:rsidTr="007A43EE">
        <w:trPr>
          <w:trHeight w:val="843"/>
        </w:trPr>
        <w:tc>
          <w:tcPr>
            <w:tcW w:w="10490" w:type="dxa"/>
            <w:vAlign w:val="center"/>
          </w:tcPr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выполнения работ должен быть новым (не должен быть в употреблении, ремонте, не должен быть восстановлен, должна быть исключена замена составных частей товара или восстановление их потребительских свойств).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гильзы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ремонт на Изделия должен составлять не менее 36 месяцев с момента их выдачи Получателю.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Получателя за услугами по гарантийному ремонту Изделия, исполнителем должны быть выполнены следующие обязательства: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специалистами медико-технической комиссии протезно-ортопедического предприятия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определение объема необходимого гарантийного ремонта и сроков такого ремонта. При этом проведение несложного ремонта осуществляется на месте, либо в течение 1-3 дней с даты оформления заказа-наряда;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невозможности (по медицинским показаниям) прибытия застрахованного на протезно-ортопедическое предприятие, специалисты предприятия осуществляют выезд по месту жительства Получателя (не позднее чем в 10-дневный срок с даты его обращения) для определения характера и степени поломки (деформации, износа) Изделия, а также проведения несложного ремонта;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по пользованию отремонтированным Изделием. 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в течение срока предоставления гарантий качества обязан произвести замену: 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креплений (кожаных/текстильных) каждый раз в случае обращения получателя по истечению 6 (шести) месяцев с момента подписания акта приемки Изделия Получателем (если предусмотрено изготовление протезов, снабженных такими креплениями);  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протезом должен передать Получателю: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средств для ухода за культей и протезом;</w:t>
            </w:r>
          </w:p>
          <w:p w:rsid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документ, </w:t>
            </w:r>
            <w:proofErr w:type="gramStart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информирующий  о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гарантийных обязательствах исполнителя на изготовленные Изделия.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обеспечивает соблюдение требований технических регламентов, техники безопасности в процессе оказания указанных услуг и несет ответственность за их соответствие с </w:t>
            </w:r>
            <w:proofErr w:type="gramStart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  охраны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труда, правил промышленной безопасности, </w:t>
            </w:r>
            <w:proofErr w:type="spellStart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промсанитарии</w:t>
            </w:r>
            <w:proofErr w:type="spellEnd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пожарной безопасности, санитарно-эпидемиологической безопасности, экологической безопасности и иных норм и правил Российской Федерации.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единым перечнем продукции, подтверждение соответствия которой осуществляется в форме принятия декларации о соответствии, утвержденным постановлением Правительства Российской Федерации от 01.12.2009 № 982, Изделия подлежат подтверждению соответствия в форме принятия декларации о соответствии.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 передаваемые Получателю должны быть надлежащего качества и соответствовать требованиям Национальных стандартов Российской Федерации: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52770-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 «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медицинские. Требования безопасности. 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 санитарно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-химических и токсикологических испытаний»;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-ГОСТ Р 51632-2014 «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 средства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людей с ограничением жизнедеятельности. Общие технические требования и методы испытания»;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-ГОСТ Р ISO 22523-2007 «Протезы конечностей и </w:t>
            </w:r>
            <w:proofErr w:type="spell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ортезы</w:t>
            </w:r>
            <w:proofErr w:type="spell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наружные. Требования и методы испытаний»;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ISO 10993-1-2011 «Изделия медицинские. Оценка биологического действия медицинских изделий. Часть 1.Оценка и исследования»;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Р ISO 10993-5-2011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цитотоксичность</w:t>
            </w:r>
            <w:proofErr w:type="spell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методы </w:t>
            </w:r>
            <w:proofErr w:type="spell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ISO 10993-10-2011 Изделия медицинские. Оценка биологического действия медицинских изделий. Часть 10.Исследования раздражающего и сенсибилизирующего действия».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53869-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 «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Протезы нижних  конечностей. Технические требования»;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50267.0-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 «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медицинские электрические. Часть 1.Общие требования безопасности»; </w:t>
            </w:r>
          </w:p>
          <w:p w:rsidR="002B5E49" w:rsidRPr="00057324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МЭК 60601-1-2-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 «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испытания.</w:t>
            </w:r>
          </w:p>
        </w:tc>
      </w:tr>
    </w:tbl>
    <w:p w:rsidR="0068219F" w:rsidRDefault="0068219F" w:rsidP="005D6B26"/>
    <w:sectPr w:rsidR="0068219F" w:rsidSect="005D6B26">
      <w:headerReference w:type="default" r:id="rId7"/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F89" w:rsidRDefault="00B72F89">
      <w:pPr>
        <w:spacing w:after="0" w:line="240" w:lineRule="auto"/>
      </w:pPr>
      <w:r>
        <w:separator/>
      </w:r>
    </w:p>
  </w:endnote>
  <w:endnote w:type="continuationSeparator" w:id="0">
    <w:p w:rsidR="00B72F89" w:rsidRDefault="00B7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F89" w:rsidRDefault="00B72F89">
      <w:pPr>
        <w:spacing w:after="0" w:line="240" w:lineRule="auto"/>
      </w:pPr>
      <w:r>
        <w:separator/>
      </w:r>
    </w:p>
  </w:footnote>
  <w:footnote w:type="continuationSeparator" w:id="0">
    <w:p w:rsidR="00B72F89" w:rsidRDefault="00B72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83" w:rsidRPr="000F7229" w:rsidRDefault="00B72F89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A"/>
    <w:rsid w:val="0000112D"/>
    <w:rsid w:val="00002265"/>
    <w:rsid w:val="00006C13"/>
    <w:rsid w:val="0002491E"/>
    <w:rsid w:val="00041428"/>
    <w:rsid w:val="00042694"/>
    <w:rsid w:val="00046979"/>
    <w:rsid w:val="00051A14"/>
    <w:rsid w:val="00057082"/>
    <w:rsid w:val="00057324"/>
    <w:rsid w:val="0005732E"/>
    <w:rsid w:val="0007489E"/>
    <w:rsid w:val="000920E4"/>
    <w:rsid w:val="000A0512"/>
    <w:rsid w:val="000A2C4C"/>
    <w:rsid w:val="000C43EA"/>
    <w:rsid w:val="000E53F5"/>
    <w:rsid w:val="00101416"/>
    <w:rsid w:val="0011446B"/>
    <w:rsid w:val="00114EEF"/>
    <w:rsid w:val="00123EDC"/>
    <w:rsid w:val="00136D86"/>
    <w:rsid w:val="00157746"/>
    <w:rsid w:val="001677BE"/>
    <w:rsid w:val="00170E12"/>
    <w:rsid w:val="0017136F"/>
    <w:rsid w:val="00190EF1"/>
    <w:rsid w:val="00197964"/>
    <w:rsid w:val="001B6100"/>
    <w:rsid w:val="001C1BB4"/>
    <w:rsid w:val="001C288E"/>
    <w:rsid w:val="001E0221"/>
    <w:rsid w:val="001E5D81"/>
    <w:rsid w:val="001F14C0"/>
    <w:rsid w:val="00205AED"/>
    <w:rsid w:val="002078F7"/>
    <w:rsid w:val="002120F7"/>
    <w:rsid w:val="00212AFF"/>
    <w:rsid w:val="002208EB"/>
    <w:rsid w:val="002533D9"/>
    <w:rsid w:val="00257E42"/>
    <w:rsid w:val="00261163"/>
    <w:rsid w:val="0028617B"/>
    <w:rsid w:val="00287300"/>
    <w:rsid w:val="002A0647"/>
    <w:rsid w:val="002B3B16"/>
    <w:rsid w:val="002B5E49"/>
    <w:rsid w:val="002D3B35"/>
    <w:rsid w:val="002D5324"/>
    <w:rsid w:val="002D5726"/>
    <w:rsid w:val="002E33C0"/>
    <w:rsid w:val="00303E9F"/>
    <w:rsid w:val="003067BD"/>
    <w:rsid w:val="00320795"/>
    <w:rsid w:val="00325101"/>
    <w:rsid w:val="00340814"/>
    <w:rsid w:val="00355396"/>
    <w:rsid w:val="00356B06"/>
    <w:rsid w:val="00380F97"/>
    <w:rsid w:val="00391680"/>
    <w:rsid w:val="0039214F"/>
    <w:rsid w:val="00394985"/>
    <w:rsid w:val="003B1214"/>
    <w:rsid w:val="003C1797"/>
    <w:rsid w:val="003C17DF"/>
    <w:rsid w:val="003D1E17"/>
    <w:rsid w:val="003D5B2A"/>
    <w:rsid w:val="00400C4C"/>
    <w:rsid w:val="00417B5D"/>
    <w:rsid w:val="004401A3"/>
    <w:rsid w:val="00445D0C"/>
    <w:rsid w:val="00446599"/>
    <w:rsid w:val="004565FF"/>
    <w:rsid w:val="004632FD"/>
    <w:rsid w:val="004674FB"/>
    <w:rsid w:val="00470A67"/>
    <w:rsid w:val="0048096B"/>
    <w:rsid w:val="00490704"/>
    <w:rsid w:val="00491860"/>
    <w:rsid w:val="004B4C35"/>
    <w:rsid w:val="004B5789"/>
    <w:rsid w:val="004E1463"/>
    <w:rsid w:val="004F57AE"/>
    <w:rsid w:val="004F6A0B"/>
    <w:rsid w:val="005041DC"/>
    <w:rsid w:val="00504FAF"/>
    <w:rsid w:val="005071BE"/>
    <w:rsid w:val="0051316C"/>
    <w:rsid w:val="00517075"/>
    <w:rsid w:val="00517C57"/>
    <w:rsid w:val="005372E2"/>
    <w:rsid w:val="00553506"/>
    <w:rsid w:val="00555CF0"/>
    <w:rsid w:val="00557970"/>
    <w:rsid w:val="0056669F"/>
    <w:rsid w:val="00570855"/>
    <w:rsid w:val="005D125D"/>
    <w:rsid w:val="005D6B26"/>
    <w:rsid w:val="005D73E2"/>
    <w:rsid w:val="005E08AC"/>
    <w:rsid w:val="005E0D47"/>
    <w:rsid w:val="005E5EAB"/>
    <w:rsid w:val="0060794C"/>
    <w:rsid w:val="00631183"/>
    <w:rsid w:val="006345FD"/>
    <w:rsid w:val="00634FDE"/>
    <w:rsid w:val="00653BCD"/>
    <w:rsid w:val="00656D66"/>
    <w:rsid w:val="0066182F"/>
    <w:rsid w:val="0068219F"/>
    <w:rsid w:val="006847EE"/>
    <w:rsid w:val="0068494C"/>
    <w:rsid w:val="006B08A9"/>
    <w:rsid w:val="006E6039"/>
    <w:rsid w:val="006F157A"/>
    <w:rsid w:val="006F3966"/>
    <w:rsid w:val="006F6854"/>
    <w:rsid w:val="006F79F6"/>
    <w:rsid w:val="00713CA3"/>
    <w:rsid w:val="007233C4"/>
    <w:rsid w:val="00735FD5"/>
    <w:rsid w:val="00740CF4"/>
    <w:rsid w:val="00742451"/>
    <w:rsid w:val="0074697D"/>
    <w:rsid w:val="00757302"/>
    <w:rsid w:val="00761499"/>
    <w:rsid w:val="0076611E"/>
    <w:rsid w:val="00785FC6"/>
    <w:rsid w:val="007868C7"/>
    <w:rsid w:val="007876BE"/>
    <w:rsid w:val="0079048F"/>
    <w:rsid w:val="00791C20"/>
    <w:rsid w:val="00792E15"/>
    <w:rsid w:val="007A43EE"/>
    <w:rsid w:val="007B3F7B"/>
    <w:rsid w:val="007B4EE6"/>
    <w:rsid w:val="007B5774"/>
    <w:rsid w:val="007C0FBE"/>
    <w:rsid w:val="007C2730"/>
    <w:rsid w:val="007C3E61"/>
    <w:rsid w:val="007D1184"/>
    <w:rsid w:val="007D1360"/>
    <w:rsid w:val="007E0311"/>
    <w:rsid w:val="007E694E"/>
    <w:rsid w:val="007F209A"/>
    <w:rsid w:val="007F4E30"/>
    <w:rsid w:val="00803366"/>
    <w:rsid w:val="00803D7B"/>
    <w:rsid w:val="008569C0"/>
    <w:rsid w:val="008626B1"/>
    <w:rsid w:val="008677F6"/>
    <w:rsid w:val="00871CD0"/>
    <w:rsid w:val="008735E3"/>
    <w:rsid w:val="00873E8A"/>
    <w:rsid w:val="008A616F"/>
    <w:rsid w:val="008A792B"/>
    <w:rsid w:val="008C7FE2"/>
    <w:rsid w:val="008D46B8"/>
    <w:rsid w:val="008F3351"/>
    <w:rsid w:val="00901CBF"/>
    <w:rsid w:val="00910245"/>
    <w:rsid w:val="00914F06"/>
    <w:rsid w:val="009206D5"/>
    <w:rsid w:val="00932B61"/>
    <w:rsid w:val="00957A00"/>
    <w:rsid w:val="00974049"/>
    <w:rsid w:val="00983F4E"/>
    <w:rsid w:val="00984BFF"/>
    <w:rsid w:val="00986173"/>
    <w:rsid w:val="00987AE0"/>
    <w:rsid w:val="0099098C"/>
    <w:rsid w:val="009A1CD7"/>
    <w:rsid w:val="009A49BD"/>
    <w:rsid w:val="009B27C1"/>
    <w:rsid w:val="009C3012"/>
    <w:rsid w:val="009F2B60"/>
    <w:rsid w:val="009F7274"/>
    <w:rsid w:val="00A12622"/>
    <w:rsid w:val="00A22D64"/>
    <w:rsid w:val="00A42201"/>
    <w:rsid w:val="00A43836"/>
    <w:rsid w:val="00A44331"/>
    <w:rsid w:val="00A51A89"/>
    <w:rsid w:val="00A554F9"/>
    <w:rsid w:val="00A60D66"/>
    <w:rsid w:val="00A651E1"/>
    <w:rsid w:val="00A7764B"/>
    <w:rsid w:val="00AA6E29"/>
    <w:rsid w:val="00AC0431"/>
    <w:rsid w:val="00AC1748"/>
    <w:rsid w:val="00AC6EB8"/>
    <w:rsid w:val="00AE4B42"/>
    <w:rsid w:val="00B03A71"/>
    <w:rsid w:val="00B07090"/>
    <w:rsid w:val="00B25B4A"/>
    <w:rsid w:val="00B31978"/>
    <w:rsid w:val="00B54E2F"/>
    <w:rsid w:val="00B60D5F"/>
    <w:rsid w:val="00B63BE5"/>
    <w:rsid w:val="00B72F89"/>
    <w:rsid w:val="00B73548"/>
    <w:rsid w:val="00B77F91"/>
    <w:rsid w:val="00BB5859"/>
    <w:rsid w:val="00BC4C08"/>
    <w:rsid w:val="00BD69C7"/>
    <w:rsid w:val="00BE0701"/>
    <w:rsid w:val="00BE4388"/>
    <w:rsid w:val="00C01DB0"/>
    <w:rsid w:val="00C161FB"/>
    <w:rsid w:val="00C21510"/>
    <w:rsid w:val="00C22B47"/>
    <w:rsid w:val="00C41A24"/>
    <w:rsid w:val="00C4473F"/>
    <w:rsid w:val="00C464BB"/>
    <w:rsid w:val="00C56B4F"/>
    <w:rsid w:val="00C6421B"/>
    <w:rsid w:val="00C670E6"/>
    <w:rsid w:val="00C76BBD"/>
    <w:rsid w:val="00C85CFD"/>
    <w:rsid w:val="00C87405"/>
    <w:rsid w:val="00CC7944"/>
    <w:rsid w:val="00CE28F4"/>
    <w:rsid w:val="00CF1D0F"/>
    <w:rsid w:val="00CF712E"/>
    <w:rsid w:val="00CF776C"/>
    <w:rsid w:val="00D06D8E"/>
    <w:rsid w:val="00D148AB"/>
    <w:rsid w:val="00D327F9"/>
    <w:rsid w:val="00D561C5"/>
    <w:rsid w:val="00D6114E"/>
    <w:rsid w:val="00D72DF5"/>
    <w:rsid w:val="00D90349"/>
    <w:rsid w:val="00D93FFB"/>
    <w:rsid w:val="00DA347F"/>
    <w:rsid w:val="00DC49C2"/>
    <w:rsid w:val="00DC5A82"/>
    <w:rsid w:val="00DE4583"/>
    <w:rsid w:val="00DF3C3D"/>
    <w:rsid w:val="00DF53BA"/>
    <w:rsid w:val="00E04CC9"/>
    <w:rsid w:val="00E062AF"/>
    <w:rsid w:val="00E102CE"/>
    <w:rsid w:val="00E21B30"/>
    <w:rsid w:val="00E35732"/>
    <w:rsid w:val="00E36774"/>
    <w:rsid w:val="00E36E11"/>
    <w:rsid w:val="00E438AE"/>
    <w:rsid w:val="00E51DE1"/>
    <w:rsid w:val="00E54EAC"/>
    <w:rsid w:val="00E65FFD"/>
    <w:rsid w:val="00E70836"/>
    <w:rsid w:val="00E71C67"/>
    <w:rsid w:val="00E96FFE"/>
    <w:rsid w:val="00ED1F76"/>
    <w:rsid w:val="00ED3F78"/>
    <w:rsid w:val="00ED4C79"/>
    <w:rsid w:val="00F00233"/>
    <w:rsid w:val="00F252A6"/>
    <w:rsid w:val="00F47F72"/>
    <w:rsid w:val="00F56252"/>
    <w:rsid w:val="00F87837"/>
    <w:rsid w:val="00F90F95"/>
    <w:rsid w:val="00F946F7"/>
    <w:rsid w:val="00FA63C1"/>
    <w:rsid w:val="00FB2E3F"/>
    <w:rsid w:val="00FB3E11"/>
    <w:rsid w:val="00FB4209"/>
    <w:rsid w:val="00FC2122"/>
    <w:rsid w:val="00FC2369"/>
    <w:rsid w:val="00FC5D20"/>
    <w:rsid w:val="00FC7CC3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6133A-E0D5-432E-A39E-84EC069E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Александрова Наталья Николаевна</cp:lastModifiedBy>
  <cp:revision>161</cp:revision>
  <cp:lastPrinted>2018-12-26T14:17:00Z</cp:lastPrinted>
  <dcterms:created xsi:type="dcterms:W3CDTF">2018-12-26T13:20:00Z</dcterms:created>
  <dcterms:modified xsi:type="dcterms:W3CDTF">2019-01-18T12:03:00Z</dcterms:modified>
</cp:coreProperties>
</file>