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8B98AB8" w14:textId="77777777" w:rsidR="0095075E" w:rsidRPr="00F31B8A" w:rsidRDefault="005B0FCF" w:rsidP="00107C39">
      <w:pPr>
        <w:pStyle w:val="1fd"/>
        <w:spacing w:before="0" w:after="0"/>
        <w:rPr>
          <w:sz w:val="24"/>
          <w:szCs w:val="24"/>
        </w:rPr>
      </w:pPr>
      <w:bookmarkStart w:id="0" w:name="_Toc447719632"/>
      <w:bookmarkStart w:id="1" w:name="_GoBack"/>
      <w:bookmarkEnd w:id="1"/>
      <w:r w:rsidRPr="009156CD">
        <w:rPr>
          <w:sz w:val="24"/>
          <w:szCs w:val="24"/>
        </w:rPr>
        <w:t>ОПИ</w:t>
      </w:r>
      <w:r w:rsidRPr="00301F61">
        <w:rPr>
          <w:sz w:val="24"/>
          <w:szCs w:val="24"/>
        </w:rPr>
        <w:t>САНИЕ ОБЪЕКТА ЗАКУПКИ</w:t>
      </w:r>
      <w:bookmarkEnd w:id="0"/>
    </w:p>
    <w:p w14:paraId="410B902E" w14:textId="77777777" w:rsidR="00C31E4A" w:rsidRPr="00F31B8A" w:rsidRDefault="00C31E4A" w:rsidP="00C31E4A">
      <w:pPr>
        <w:jc w:val="center"/>
        <w:rPr>
          <w:b/>
        </w:rPr>
      </w:pPr>
      <w:r w:rsidRPr="00F31B8A">
        <w:rPr>
          <w:b/>
        </w:rPr>
        <w:t>(Техническое задание)</w:t>
      </w:r>
    </w:p>
    <w:p w14:paraId="73A71EA8" w14:textId="77777777" w:rsidR="009E7504" w:rsidRPr="00F31B8A" w:rsidRDefault="009E7504" w:rsidP="00DE3CD3">
      <w:pPr>
        <w:pStyle w:val="1fd"/>
        <w:keepLines/>
        <w:numPr>
          <w:ilvl w:val="0"/>
          <w:numId w:val="182"/>
        </w:numPr>
        <w:suppressAutoHyphens/>
        <w:spacing w:before="360" w:after="120"/>
        <w:ind w:left="0" w:firstLine="0"/>
        <w:jc w:val="left"/>
        <w:rPr>
          <w:snapToGrid w:val="0"/>
          <w:sz w:val="22"/>
          <w:szCs w:val="22"/>
        </w:rPr>
      </w:pPr>
      <w:r w:rsidRPr="00F31B8A">
        <w:rPr>
          <w:snapToGrid w:val="0"/>
          <w:sz w:val="22"/>
          <w:szCs w:val="22"/>
        </w:rPr>
        <w:t xml:space="preserve">ПЕРЕЧЕНЬ СОКРАЩЕНИЙ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7"/>
        <w:gridCol w:w="7794"/>
      </w:tblGrid>
      <w:tr w:rsidR="009E7504" w:rsidRPr="00F31B8A" w14:paraId="7B1FE7E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D500D16" w14:textId="77777777" w:rsidR="009E7504" w:rsidRPr="00F31B8A" w:rsidRDefault="009E7504">
            <w:pPr>
              <w:spacing w:after="0"/>
              <w:jc w:val="left"/>
              <w:rPr>
                <w:rFonts w:eastAsia="MS Mincho"/>
                <w:sz w:val="22"/>
                <w:szCs w:val="22"/>
              </w:rPr>
            </w:pPr>
            <w:r w:rsidRPr="00F31B8A">
              <w:rPr>
                <w:rFonts w:eastAsia="MS Mincho"/>
                <w:sz w:val="22"/>
                <w:szCs w:val="22"/>
              </w:rPr>
              <w:t>ETL</w:t>
            </w:r>
          </w:p>
        </w:tc>
        <w:tc>
          <w:tcPr>
            <w:tcW w:w="8067" w:type="dxa"/>
            <w:tcBorders>
              <w:top w:val="single" w:sz="4" w:space="0" w:color="auto"/>
              <w:left w:val="single" w:sz="4" w:space="0" w:color="auto"/>
              <w:bottom w:val="single" w:sz="4" w:space="0" w:color="auto"/>
              <w:right w:val="single" w:sz="4" w:space="0" w:color="auto"/>
            </w:tcBorders>
            <w:hideMark/>
          </w:tcPr>
          <w:p w14:paraId="33130126" w14:textId="77777777" w:rsidR="009E7504" w:rsidRPr="00F31B8A" w:rsidRDefault="009E7504">
            <w:pPr>
              <w:spacing w:after="0"/>
              <w:rPr>
                <w:rFonts w:eastAsia="MS Mincho"/>
                <w:sz w:val="22"/>
                <w:szCs w:val="22"/>
              </w:rPr>
            </w:pPr>
            <w:r w:rsidRPr="00F31B8A">
              <w:rPr>
                <w:rFonts w:eastAsia="MS Mincho"/>
                <w:sz w:val="22"/>
                <w:szCs w:val="22"/>
              </w:rPr>
              <w:t>Extract, Transform, Load. Извлечение, преобразование, загрузка</w:t>
            </w:r>
          </w:p>
        </w:tc>
      </w:tr>
      <w:tr w:rsidR="009E7504" w:rsidRPr="00F31B8A" w14:paraId="06918CC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21014E9" w14:textId="77777777" w:rsidR="009E7504" w:rsidRPr="00F31B8A" w:rsidRDefault="009E7504">
            <w:pPr>
              <w:spacing w:after="0"/>
              <w:jc w:val="left"/>
              <w:rPr>
                <w:rFonts w:eastAsia="MS Mincho"/>
                <w:sz w:val="22"/>
                <w:szCs w:val="22"/>
              </w:rPr>
            </w:pPr>
            <w:r w:rsidRPr="00F31B8A">
              <w:rPr>
                <w:rFonts w:eastAsia="MS Mincho"/>
                <w:sz w:val="22"/>
                <w:szCs w:val="22"/>
              </w:rPr>
              <w:t>HTTP</w:t>
            </w:r>
          </w:p>
        </w:tc>
        <w:tc>
          <w:tcPr>
            <w:tcW w:w="8067" w:type="dxa"/>
            <w:tcBorders>
              <w:top w:val="single" w:sz="4" w:space="0" w:color="auto"/>
              <w:left w:val="single" w:sz="4" w:space="0" w:color="auto"/>
              <w:bottom w:val="single" w:sz="4" w:space="0" w:color="auto"/>
              <w:right w:val="single" w:sz="4" w:space="0" w:color="auto"/>
            </w:tcBorders>
            <w:hideMark/>
          </w:tcPr>
          <w:p w14:paraId="0DFEE485" w14:textId="77777777" w:rsidR="009E7504" w:rsidRPr="00994CF0" w:rsidRDefault="009E7504">
            <w:pPr>
              <w:spacing w:after="0"/>
              <w:rPr>
                <w:rFonts w:eastAsia="MS Mincho"/>
                <w:sz w:val="22"/>
                <w:szCs w:val="22"/>
              </w:rPr>
            </w:pPr>
            <w:r w:rsidRPr="00F31B8A">
              <w:rPr>
                <w:rFonts w:eastAsia="MS Mincho"/>
                <w:sz w:val="22"/>
                <w:szCs w:val="22"/>
              </w:rPr>
              <w:t xml:space="preserve">Hypertext Transfer Protocol (анг), </w:t>
            </w:r>
            <w:hyperlink r:id="rId8" w:tooltip="Сетевой протокол" w:history="1">
              <w:r w:rsidRPr="00994CF0">
                <w:rPr>
                  <w:rStyle w:val="affffe"/>
                  <w:rFonts w:eastAsia="MS Mincho"/>
                  <w:sz w:val="22"/>
                  <w:szCs w:val="22"/>
                </w:rPr>
                <w:t>протокол</w:t>
              </w:r>
            </w:hyperlink>
            <w:r w:rsidRPr="00994CF0">
              <w:rPr>
                <w:rFonts w:eastAsia="MS Mincho"/>
                <w:sz w:val="22"/>
                <w:szCs w:val="22"/>
              </w:rPr>
              <w:t xml:space="preserve"> прикладного уровня передачи данных</w:t>
            </w:r>
          </w:p>
        </w:tc>
      </w:tr>
      <w:tr w:rsidR="009E7504" w:rsidRPr="00F31B8A" w14:paraId="29E04ED1"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8D336B8" w14:textId="77777777" w:rsidR="009E7504" w:rsidRPr="00F31B8A" w:rsidRDefault="009E7504">
            <w:pPr>
              <w:spacing w:after="0"/>
              <w:jc w:val="left"/>
              <w:rPr>
                <w:rFonts w:eastAsia="MS Mincho"/>
                <w:sz w:val="22"/>
                <w:szCs w:val="22"/>
              </w:rPr>
            </w:pPr>
            <w:r w:rsidRPr="00F31B8A">
              <w:rPr>
                <w:rFonts w:eastAsia="MS Mincho"/>
                <w:sz w:val="22"/>
                <w:szCs w:val="22"/>
              </w:rPr>
              <w:t>PL/SQL</w:t>
            </w:r>
          </w:p>
        </w:tc>
        <w:tc>
          <w:tcPr>
            <w:tcW w:w="8067" w:type="dxa"/>
            <w:tcBorders>
              <w:top w:val="single" w:sz="4" w:space="0" w:color="auto"/>
              <w:left w:val="single" w:sz="4" w:space="0" w:color="auto"/>
              <w:bottom w:val="single" w:sz="4" w:space="0" w:color="auto"/>
              <w:right w:val="single" w:sz="4" w:space="0" w:color="auto"/>
            </w:tcBorders>
            <w:hideMark/>
          </w:tcPr>
          <w:p w14:paraId="79E6E4B1" w14:textId="77777777" w:rsidR="009E7504" w:rsidRPr="00F31B8A" w:rsidRDefault="009E7504">
            <w:pPr>
              <w:tabs>
                <w:tab w:val="left" w:pos="1496"/>
              </w:tabs>
              <w:spacing w:after="0"/>
              <w:rPr>
                <w:rFonts w:eastAsia="MS Mincho"/>
                <w:sz w:val="22"/>
                <w:szCs w:val="22"/>
              </w:rPr>
            </w:pPr>
            <w:r w:rsidRPr="00F31B8A">
              <w:rPr>
                <w:rFonts w:eastAsia="MS Mincho"/>
                <w:sz w:val="22"/>
                <w:szCs w:val="22"/>
              </w:rPr>
              <w:t>Procedural Language / Structured Query Language (анг), язык программирования, процедурное расширение языка SQL</w:t>
            </w:r>
          </w:p>
        </w:tc>
      </w:tr>
      <w:tr w:rsidR="009E7504" w:rsidRPr="00F31B8A" w14:paraId="7E5C526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D3C6CCA" w14:textId="77777777" w:rsidR="009E7504" w:rsidRPr="00F31B8A" w:rsidRDefault="009E7504">
            <w:pPr>
              <w:spacing w:after="0"/>
              <w:jc w:val="left"/>
              <w:rPr>
                <w:rFonts w:eastAsia="MS Mincho"/>
                <w:sz w:val="22"/>
                <w:szCs w:val="22"/>
              </w:rPr>
            </w:pPr>
            <w:r w:rsidRPr="00F31B8A">
              <w:rPr>
                <w:rFonts w:eastAsia="MS Mincho"/>
                <w:sz w:val="22"/>
                <w:szCs w:val="22"/>
              </w:rPr>
              <w:t>RTF</w:t>
            </w:r>
          </w:p>
        </w:tc>
        <w:tc>
          <w:tcPr>
            <w:tcW w:w="8067" w:type="dxa"/>
            <w:tcBorders>
              <w:top w:val="single" w:sz="4" w:space="0" w:color="auto"/>
              <w:left w:val="single" w:sz="4" w:space="0" w:color="auto"/>
              <w:bottom w:val="single" w:sz="4" w:space="0" w:color="auto"/>
              <w:right w:val="single" w:sz="4" w:space="0" w:color="auto"/>
            </w:tcBorders>
            <w:hideMark/>
          </w:tcPr>
          <w:p w14:paraId="32263216" w14:textId="77777777" w:rsidR="009E7504" w:rsidRPr="00F31B8A" w:rsidRDefault="009E7504">
            <w:pPr>
              <w:tabs>
                <w:tab w:val="left" w:pos="1496"/>
              </w:tabs>
              <w:spacing w:after="0"/>
              <w:rPr>
                <w:rFonts w:eastAsia="MS Mincho"/>
                <w:sz w:val="22"/>
                <w:szCs w:val="22"/>
              </w:rPr>
            </w:pPr>
            <w:r w:rsidRPr="00F31B8A">
              <w:rPr>
                <w:rFonts w:eastAsia="MS Mincho"/>
                <w:sz w:val="22"/>
                <w:szCs w:val="22"/>
              </w:rPr>
              <w:t>Rich Text Format (анг), формат хранения размеченных текстовых документов</w:t>
            </w:r>
          </w:p>
        </w:tc>
      </w:tr>
      <w:tr w:rsidR="009E7504" w:rsidRPr="00F31B8A" w14:paraId="250AD9A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6D12BA8" w14:textId="77777777" w:rsidR="009E7504" w:rsidRPr="00F31B8A" w:rsidRDefault="009E7504">
            <w:pPr>
              <w:spacing w:after="0"/>
              <w:jc w:val="left"/>
              <w:rPr>
                <w:rFonts w:eastAsia="MS Mincho"/>
                <w:sz w:val="22"/>
                <w:szCs w:val="22"/>
              </w:rPr>
            </w:pPr>
            <w:r w:rsidRPr="00F31B8A">
              <w:rPr>
                <w:rFonts w:eastAsia="MS Mincho"/>
                <w:sz w:val="22"/>
                <w:szCs w:val="22"/>
              </w:rPr>
              <w:t>SLA</w:t>
            </w:r>
          </w:p>
        </w:tc>
        <w:tc>
          <w:tcPr>
            <w:tcW w:w="8067" w:type="dxa"/>
            <w:tcBorders>
              <w:top w:val="single" w:sz="4" w:space="0" w:color="auto"/>
              <w:left w:val="single" w:sz="4" w:space="0" w:color="auto"/>
              <w:bottom w:val="single" w:sz="4" w:space="0" w:color="auto"/>
              <w:right w:val="single" w:sz="4" w:space="0" w:color="auto"/>
            </w:tcBorders>
            <w:hideMark/>
          </w:tcPr>
          <w:p w14:paraId="11848C66" w14:textId="77777777" w:rsidR="009E7504" w:rsidRPr="00F31B8A" w:rsidRDefault="009E7504">
            <w:pPr>
              <w:tabs>
                <w:tab w:val="left" w:pos="1496"/>
              </w:tabs>
              <w:spacing w:after="0"/>
              <w:rPr>
                <w:rFonts w:eastAsia="MS Mincho"/>
                <w:sz w:val="22"/>
                <w:szCs w:val="22"/>
              </w:rPr>
            </w:pPr>
            <w:r w:rsidRPr="00F31B8A">
              <w:rPr>
                <w:rFonts w:eastAsia="MS Mincho"/>
                <w:sz w:val="22"/>
                <w:szCs w:val="22"/>
              </w:rPr>
              <w:t>Service Level Agreement (анг), соглашение об уровне предоставления услуги</w:t>
            </w:r>
          </w:p>
        </w:tc>
      </w:tr>
      <w:tr w:rsidR="009E7504" w:rsidRPr="00F31B8A" w14:paraId="121E694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C4CC924" w14:textId="77777777" w:rsidR="009E7504" w:rsidRPr="00F31B8A" w:rsidRDefault="009E7504">
            <w:pPr>
              <w:spacing w:after="0"/>
              <w:jc w:val="left"/>
              <w:rPr>
                <w:rFonts w:eastAsia="MS Mincho"/>
                <w:sz w:val="22"/>
                <w:szCs w:val="22"/>
              </w:rPr>
            </w:pPr>
            <w:r w:rsidRPr="00F31B8A">
              <w:rPr>
                <w:rFonts w:eastAsia="MS Mincho"/>
                <w:sz w:val="22"/>
                <w:szCs w:val="22"/>
              </w:rPr>
              <w:t>SQL</w:t>
            </w:r>
          </w:p>
        </w:tc>
        <w:tc>
          <w:tcPr>
            <w:tcW w:w="8067" w:type="dxa"/>
            <w:tcBorders>
              <w:top w:val="single" w:sz="4" w:space="0" w:color="auto"/>
              <w:left w:val="single" w:sz="4" w:space="0" w:color="auto"/>
              <w:bottom w:val="single" w:sz="4" w:space="0" w:color="auto"/>
              <w:right w:val="single" w:sz="4" w:space="0" w:color="auto"/>
            </w:tcBorders>
            <w:hideMark/>
          </w:tcPr>
          <w:p w14:paraId="18CD2C05" w14:textId="77777777" w:rsidR="009E7504" w:rsidRPr="00F31B8A" w:rsidRDefault="009E7504">
            <w:pPr>
              <w:spacing w:after="0"/>
              <w:rPr>
                <w:rFonts w:eastAsia="MS Mincho"/>
                <w:sz w:val="22"/>
                <w:szCs w:val="22"/>
              </w:rPr>
            </w:pPr>
            <w:r w:rsidRPr="00F31B8A">
              <w:rPr>
                <w:sz w:val="22"/>
                <w:szCs w:val="22"/>
              </w:rPr>
              <w:t>Structured Query Language (специализированный непроцедурный язык, позволяющий описывать данные, осуществлять выборку и обработку информации из реляционных СУБД)</w:t>
            </w:r>
          </w:p>
        </w:tc>
      </w:tr>
      <w:tr w:rsidR="009E7504" w:rsidRPr="00F31B8A" w14:paraId="2EAFEFD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3BA6C44" w14:textId="77777777" w:rsidR="009E7504" w:rsidRPr="00F31B8A" w:rsidRDefault="009E7504">
            <w:pPr>
              <w:spacing w:after="0"/>
              <w:jc w:val="left"/>
              <w:rPr>
                <w:rFonts w:eastAsia="MS Mincho"/>
                <w:sz w:val="22"/>
                <w:szCs w:val="22"/>
              </w:rPr>
            </w:pPr>
            <w:r w:rsidRPr="00F31B8A">
              <w:rPr>
                <w:rFonts w:eastAsia="MS Mincho"/>
                <w:sz w:val="22"/>
                <w:szCs w:val="22"/>
              </w:rPr>
              <w:t>Web</w:t>
            </w:r>
          </w:p>
        </w:tc>
        <w:tc>
          <w:tcPr>
            <w:tcW w:w="8067" w:type="dxa"/>
            <w:tcBorders>
              <w:top w:val="single" w:sz="4" w:space="0" w:color="auto"/>
              <w:left w:val="single" w:sz="4" w:space="0" w:color="auto"/>
              <w:bottom w:val="single" w:sz="4" w:space="0" w:color="auto"/>
              <w:right w:val="single" w:sz="4" w:space="0" w:color="auto"/>
            </w:tcBorders>
            <w:hideMark/>
          </w:tcPr>
          <w:p w14:paraId="11D83683" w14:textId="77777777" w:rsidR="009E7504" w:rsidRPr="00F31B8A" w:rsidRDefault="009E7504">
            <w:pPr>
              <w:tabs>
                <w:tab w:val="left" w:pos="1496"/>
              </w:tabs>
              <w:spacing w:after="0"/>
              <w:rPr>
                <w:rFonts w:eastAsia="MS Mincho"/>
                <w:sz w:val="22"/>
                <w:szCs w:val="22"/>
              </w:rPr>
            </w:pPr>
            <w:r w:rsidRPr="00F31B8A">
              <w:rPr>
                <w:rFonts w:eastAsia="MS Mincho"/>
                <w:sz w:val="22"/>
                <w:szCs w:val="22"/>
              </w:rPr>
              <w:t>сервер/сервис предоставления доступа по протоколу HTTP</w:t>
            </w:r>
          </w:p>
        </w:tc>
      </w:tr>
      <w:tr w:rsidR="009E7504" w:rsidRPr="00084989" w14:paraId="4AB3CA3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E910A69" w14:textId="77777777" w:rsidR="009E7504" w:rsidRPr="00F31B8A" w:rsidRDefault="009E7504">
            <w:pPr>
              <w:spacing w:after="0"/>
              <w:jc w:val="left"/>
              <w:rPr>
                <w:rFonts w:eastAsia="MS Mincho"/>
                <w:sz w:val="22"/>
                <w:szCs w:val="22"/>
              </w:rPr>
            </w:pPr>
            <w:r w:rsidRPr="00F31B8A">
              <w:rPr>
                <w:rFonts w:eastAsia="MS Mincho"/>
                <w:sz w:val="22"/>
                <w:szCs w:val="22"/>
              </w:rPr>
              <w:t>XML</w:t>
            </w:r>
          </w:p>
        </w:tc>
        <w:tc>
          <w:tcPr>
            <w:tcW w:w="8067" w:type="dxa"/>
            <w:tcBorders>
              <w:top w:val="single" w:sz="4" w:space="0" w:color="auto"/>
              <w:left w:val="single" w:sz="4" w:space="0" w:color="auto"/>
              <w:bottom w:val="single" w:sz="4" w:space="0" w:color="auto"/>
              <w:right w:val="single" w:sz="4" w:space="0" w:color="auto"/>
            </w:tcBorders>
            <w:hideMark/>
          </w:tcPr>
          <w:p w14:paraId="0D4928ED" w14:textId="77777777" w:rsidR="009E7504" w:rsidRPr="007A7EC4" w:rsidRDefault="009E7504">
            <w:pPr>
              <w:tabs>
                <w:tab w:val="left" w:pos="1496"/>
              </w:tabs>
              <w:spacing w:after="0"/>
              <w:rPr>
                <w:rFonts w:eastAsia="MS Mincho"/>
                <w:sz w:val="22"/>
                <w:szCs w:val="22"/>
                <w:lang w:val="en-US"/>
              </w:rPr>
            </w:pPr>
            <w:r w:rsidRPr="007A7EC4">
              <w:rPr>
                <w:rFonts w:eastAsia="MS Mincho"/>
                <w:sz w:val="22"/>
                <w:szCs w:val="22"/>
                <w:lang w:val="en-US"/>
              </w:rPr>
              <w:t xml:space="preserve">Extensible Markup Language, </w:t>
            </w:r>
            <w:r w:rsidRPr="00994CF0">
              <w:rPr>
                <w:rFonts w:eastAsia="MS Mincho"/>
                <w:sz w:val="22"/>
                <w:szCs w:val="22"/>
              </w:rPr>
              <w:t>расширяемый</w:t>
            </w:r>
            <w:r w:rsidRPr="007A7EC4">
              <w:rPr>
                <w:rFonts w:eastAsia="MS Mincho"/>
                <w:sz w:val="22"/>
                <w:szCs w:val="22"/>
                <w:lang w:val="en-US"/>
              </w:rPr>
              <w:t xml:space="preserve"> </w:t>
            </w:r>
            <w:r w:rsidRPr="00994CF0">
              <w:rPr>
                <w:rFonts w:eastAsia="MS Mincho"/>
                <w:sz w:val="22"/>
                <w:szCs w:val="22"/>
              </w:rPr>
              <w:t>язык</w:t>
            </w:r>
            <w:r w:rsidRPr="007A7EC4">
              <w:rPr>
                <w:rFonts w:eastAsia="MS Mincho"/>
                <w:sz w:val="22"/>
                <w:szCs w:val="22"/>
                <w:lang w:val="en-US"/>
              </w:rPr>
              <w:t xml:space="preserve"> </w:t>
            </w:r>
            <w:r w:rsidRPr="00994CF0">
              <w:rPr>
                <w:rFonts w:eastAsia="MS Mincho"/>
                <w:sz w:val="22"/>
                <w:szCs w:val="22"/>
              </w:rPr>
              <w:t>разметки</w:t>
            </w:r>
          </w:p>
        </w:tc>
      </w:tr>
      <w:tr w:rsidR="009E7504" w:rsidRPr="00084989" w14:paraId="57D84E5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E6169B5" w14:textId="77777777" w:rsidR="009E7504" w:rsidRPr="00F31B8A" w:rsidRDefault="009E7504">
            <w:pPr>
              <w:spacing w:after="0"/>
              <w:jc w:val="left"/>
              <w:rPr>
                <w:rFonts w:eastAsia="MS Mincho"/>
                <w:sz w:val="22"/>
                <w:szCs w:val="22"/>
              </w:rPr>
            </w:pPr>
            <w:r w:rsidRPr="00F31B8A">
              <w:rPr>
                <w:rFonts w:eastAsia="MS Mincho"/>
                <w:sz w:val="22"/>
                <w:szCs w:val="22"/>
              </w:rPr>
              <w:t>XSLT</w:t>
            </w:r>
          </w:p>
        </w:tc>
        <w:tc>
          <w:tcPr>
            <w:tcW w:w="8067" w:type="dxa"/>
            <w:tcBorders>
              <w:top w:val="single" w:sz="4" w:space="0" w:color="auto"/>
              <w:left w:val="single" w:sz="4" w:space="0" w:color="auto"/>
              <w:bottom w:val="single" w:sz="4" w:space="0" w:color="auto"/>
              <w:right w:val="single" w:sz="4" w:space="0" w:color="auto"/>
            </w:tcBorders>
            <w:hideMark/>
          </w:tcPr>
          <w:p w14:paraId="2A213AC5" w14:textId="77777777" w:rsidR="009E7504" w:rsidRPr="007A7EC4" w:rsidRDefault="009E7504">
            <w:pPr>
              <w:tabs>
                <w:tab w:val="left" w:pos="1496"/>
              </w:tabs>
              <w:spacing w:after="0"/>
              <w:rPr>
                <w:rFonts w:eastAsia="MS Mincho"/>
                <w:sz w:val="22"/>
                <w:szCs w:val="22"/>
                <w:lang w:val="en-US"/>
              </w:rPr>
            </w:pPr>
            <w:r w:rsidRPr="007A7EC4">
              <w:rPr>
                <w:rFonts w:eastAsia="MS Mincho"/>
                <w:sz w:val="22"/>
                <w:szCs w:val="22"/>
                <w:lang w:val="en-US"/>
              </w:rPr>
              <w:t xml:space="preserve">Extensible Stylesheet Language Transformations, </w:t>
            </w:r>
            <w:r w:rsidRPr="00994CF0">
              <w:rPr>
                <w:rFonts w:eastAsia="MS Mincho"/>
                <w:sz w:val="22"/>
                <w:szCs w:val="22"/>
              </w:rPr>
              <w:t>язык</w:t>
            </w:r>
            <w:r w:rsidRPr="007A7EC4">
              <w:rPr>
                <w:rFonts w:eastAsia="MS Mincho"/>
                <w:sz w:val="22"/>
                <w:szCs w:val="22"/>
                <w:lang w:val="en-US"/>
              </w:rPr>
              <w:t xml:space="preserve"> </w:t>
            </w:r>
            <w:r w:rsidRPr="00994CF0">
              <w:rPr>
                <w:rFonts w:eastAsia="MS Mincho"/>
                <w:sz w:val="22"/>
                <w:szCs w:val="22"/>
              </w:rPr>
              <w:t>преобразования</w:t>
            </w:r>
            <w:r w:rsidRPr="007A7EC4">
              <w:rPr>
                <w:rFonts w:eastAsia="MS Mincho"/>
                <w:sz w:val="22"/>
                <w:szCs w:val="22"/>
                <w:lang w:val="en-US"/>
              </w:rPr>
              <w:t xml:space="preserve"> XML-</w:t>
            </w:r>
            <w:r w:rsidRPr="00994CF0">
              <w:rPr>
                <w:rFonts w:eastAsia="MS Mincho"/>
                <w:sz w:val="22"/>
                <w:szCs w:val="22"/>
              </w:rPr>
              <w:t>документов</w:t>
            </w:r>
          </w:p>
        </w:tc>
      </w:tr>
      <w:tr w:rsidR="009E7504" w:rsidRPr="00F31B8A" w14:paraId="773613B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04230FB" w14:textId="77777777" w:rsidR="009E7504" w:rsidRPr="00F31B8A" w:rsidRDefault="009E7504">
            <w:pPr>
              <w:spacing w:after="0"/>
              <w:jc w:val="left"/>
              <w:rPr>
                <w:rFonts w:eastAsia="MS Mincho"/>
                <w:sz w:val="22"/>
                <w:szCs w:val="22"/>
              </w:rPr>
            </w:pPr>
            <w:r w:rsidRPr="00F31B8A">
              <w:rPr>
                <w:rFonts w:eastAsia="MS Mincho"/>
                <w:sz w:val="22"/>
                <w:szCs w:val="22"/>
              </w:rPr>
              <w:t>АИС</w:t>
            </w:r>
          </w:p>
        </w:tc>
        <w:tc>
          <w:tcPr>
            <w:tcW w:w="8067" w:type="dxa"/>
            <w:tcBorders>
              <w:top w:val="single" w:sz="4" w:space="0" w:color="auto"/>
              <w:left w:val="single" w:sz="4" w:space="0" w:color="auto"/>
              <w:bottom w:val="single" w:sz="4" w:space="0" w:color="auto"/>
              <w:right w:val="single" w:sz="4" w:space="0" w:color="auto"/>
            </w:tcBorders>
            <w:hideMark/>
          </w:tcPr>
          <w:p w14:paraId="265DCAB4" w14:textId="77777777" w:rsidR="009E7504" w:rsidRPr="00F31B8A" w:rsidRDefault="009E7504">
            <w:pPr>
              <w:spacing w:after="0"/>
              <w:rPr>
                <w:rFonts w:eastAsia="MS Mincho"/>
                <w:sz w:val="22"/>
                <w:szCs w:val="22"/>
              </w:rPr>
            </w:pPr>
            <w:r w:rsidRPr="00F31B8A">
              <w:rPr>
                <w:rFonts w:eastAsia="MS Mincho"/>
                <w:sz w:val="22"/>
                <w:szCs w:val="22"/>
              </w:rPr>
              <w:t>автоматизированная информационная система</w:t>
            </w:r>
          </w:p>
        </w:tc>
      </w:tr>
      <w:tr w:rsidR="009E7504" w:rsidRPr="00F31B8A" w14:paraId="6536330F"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0A003E9" w14:textId="77777777" w:rsidR="009E7504" w:rsidRPr="00F31B8A" w:rsidRDefault="009E7504">
            <w:pPr>
              <w:spacing w:after="0"/>
              <w:jc w:val="left"/>
              <w:rPr>
                <w:rFonts w:eastAsia="MS Mincho"/>
                <w:sz w:val="22"/>
                <w:szCs w:val="22"/>
              </w:rPr>
            </w:pPr>
            <w:r w:rsidRPr="00F31B8A">
              <w:rPr>
                <w:rFonts w:eastAsia="MS Mincho"/>
                <w:sz w:val="22"/>
                <w:szCs w:val="22"/>
              </w:rPr>
              <w:t>АРМ</w:t>
            </w:r>
          </w:p>
        </w:tc>
        <w:tc>
          <w:tcPr>
            <w:tcW w:w="8067" w:type="dxa"/>
            <w:tcBorders>
              <w:top w:val="single" w:sz="4" w:space="0" w:color="auto"/>
              <w:left w:val="single" w:sz="4" w:space="0" w:color="auto"/>
              <w:bottom w:val="single" w:sz="4" w:space="0" w:color="auto"/>
              <w:right w:val="single" w:sz="4" w:space="0" w:color="auto"/>
            </w:tcBorders>
            <w:hideMark/>
          </w:tcPr>
          <w:p w14:paraId="45C30226" w14:textId="77777777" w:rsidR="009E7504" w:rsidRPr="00F31B8A" w:rsidRDefault="009E7504">
            <w:pPr>
              <w:spacing w:after="0"/>
              <w:rPr>
                <w:rFonts w:eastAsia="MS Mincho"/>
                <w:sz w:val="22"/>
                <w:szCs w:val="22"/>
              </w:rPr>
            </w:pPr>
            <w:r w:rsidRPr="00F31B8A">
              <w:rPr>
                <w:rFonts w:eastAsia="MS Mincho"/>
                <w:sz w:val="22"/>
                <w:szCs w:val="22"/>
              </w:rPr>
              <w:t>Автоматизированное рабочее место</w:t>
            </w:r>
          </w:p>
        </w:tc>
      </w:tr>
      <w:tr w:rsidR="009E7504" w:rsidRPr="00F31B8A" w14:paraId="27B6CD9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B51BCAF" w14:textId="77777777" w:rsidR="009E7504" w:rsidRPr="00F31B8A" w:rsidRDefault="009E7504">
            <w:pPr>
              <w:spacing w:after="0"/>
              <w:jc w:val="left"/>
              <w:rPr>
                <w:rFonts w:eastAsia="MS Mincho"/>
                <w:sz w:val="22"/>
                <w:szCs w:val="22"/>
              </w:rPr>
            </w:pPr>
            <w:r w:rsidRPr="00F31B8A">
              <w:rPr>
                <w:rFonts w:eastAsia="MS Mincho"/>
                <w:sz w:val="22"/>
                <w:szCs w:val="22"/>
              </w:rPr>
              <w:t>АРМ</w:t>
            </w:r>
          </w:p>
        </w:tc>
        <w:tc>
          <w:tcPr>
            <w:tcW w:w="8067" w:type="dxa"/>
            <w:tcBorders>
              <w:top w:val="single" w:sz="4" w:space="0" w:color="auto"/>
              <w:left w:val="single" w:sz="4" w:space="0" w:color="auto"/>
              <w:bottom w:val="single" w:sz="4" w:space="0" w:color="auto"/>
              <w:right w:val="single" w:sz="4" w:space="0" w:color="auto"/>
            </w:tcBorders>
            <w:hideMark/>
          </w:tcPr>
          <w:p w14:paraId="39C0778A" w14:textId="77777777" w:rsidR="009E7504" w:rsidRPr="00F31B8A" w:rsidRDefault="009E7504">
            <w:pPr>
              <w:spacing w:after="0"/>
              <w:rPr>
                <w:rFonts w:eastAsia="MS Mincho"/>
                <w:sz w:val="22"/>
                <w:szCs w:val="22"/>
              </w:rPr>
            </w:pPr>
            <w:r w:rsidRPr="00F31B8A">
              <w:rPr>
                <w:rFonts w:eastAsia="MS Mincho"/>
                <w:sz w:val="22"/>
                <w:szCs w:val="22"/>
              </w:rPr>
              <w:t>автоматизированное рабочее место</w:t>
            </w:r>
          </w:p>
        </w:tc>
      </w:tr>
      <w:tr w:rsidR="009E7504" w:rsidRPr="00F31B8A" w14:paraId="18A10F42"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AFAC9C4" w14:textId="77777777" w:rsidR="009E7504" w:rsidRPr="00F31B8A" w:rsidRDefault="009E7504">
            <w:pPr>
              <w:spacing w:after="0"/>
              <w:jc w:val="left"/>
              <w:rPr>
                <w:rFonts w:eastAsia="MS Mincho"/>
                <w:sz w:val="22"/>
                <w:szCs w:val="22"/>
              </w:rPr>
            </w:pPr>
            <w:r w:rsidRPr="00F31B8A">
              <w:rPr>
                <w:rFonts w:eastAsia="MS Mincho"/>
                <w:sz w:val="22"/>
                <w:szCs w:val="22"/>
              </w:rPr>
              <w:t>АРМ ЛПУ</w:t>
            </w:r>
          </w:p>
        </w:tc>
        <w:tc>
          <w:tcPr>
            <w:tcW w:w="8067" w:type="dxa"/>
            <w:tcBorders>
              <w:top w:val="single" w:sz="4" w:space="0" w:color="auto"/>
              <w:left w:val="single" w:sz="4" w:space="0" w:color="auto"/>
              <w:bottom w:val="single" w:sz="4" w:space="0" w:color="auto"/>
              <w:right w:val="single" w:sz="4" w:space="0" w:color="auto"/>
            </w:tcBorders>
            <w:hideMark/>
          </w:tcPr>
          <w:p w14:paraId="721B33D9" w14:textId="77777777" w:rsidR="009E7504" w:rsidRPr="00F31B8A" w:rsidRDefault="009E7504">
            <w:pPr>
              <w:spacing w:after="0"/>
              <w:rPr>
                <w:rFonts w:eastAsia="MS Mincho"/>
                <w:sz w:val="22"/>
                <w:szCs w:val="22"/>
              </w:rPr>
            </w:pPr>
            <w:r w:rsidRPr="00F31B8A">
              <w:rPr>
                <w:rFonts w:eastAsia="MS Mincho"/>
                <w:sz w:val="22"/>
                <w:szCs w:val="22"/>
              </w:rPr>
              <w:t>Автоматизированное рабочее место лечебно - профилактического учреждения;</w:t>
            </w:r>
          </w:p>
        </w:tc>
      </w:tr>
      <w:tr w:rsidR="009E7504" w:rsidRPr="00F31B8A" w14:paraId="6482CC6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5D32187" w14:textId="77777777" w:rsidR="009E7504" w:rsidRPr="00F31B8A" w:rsidRDefault="009E7504">
            <w:pPr>
              <w:spacing w:after="0"/>
              <w:jc w:val="left"/>
              <w:rPr>
                <w:rFonts w:eastAsia="MS Mincho"/>
                <w:sz w:val="22"/>
                <w:szCs w:val="22"/>
              </w:rPr>
            </w:pPr>
            <w:r w:rsidRPr="00F31B8A">
              <w:rPr>
                <w:rFonts w:eastAsia="MS Mincho"/>
                <w:sz w:val="22"/>
                <w:szCs w:val="22"/>
              </w:rPr>
              <w:t>АС</w:t>
            </w:r>
          </w:p>
        </w:tc>
        <w:tc>
          <w:tcPr>
            <w:tcW w:w="8067" w:type="dxa"/>
            <w:tcBorders>
              <w:top w:val="single" w:sz="4" w:space="0" w:color="auto"/>
              <w:left w:val="single" w:sz="4" w:space="0" w:color="auto"/>
              <w:bottom w:val="single" w:sz="4" w:space="0" w:color="auto"/>
              <w:right w:val="single" w:sz="4" w:space="0" w:color="auto"/>
            </w:tcBorders>
            <w:hideMark/>
          </w:tcPr>
          <w:p w14:paraId="3FBA2DFB" w14:textId="77777777" w:rsidR="009E7504" w:rsidRPr="00F31B8A" w:rsidRDefault="009E7504">
            <w:pPr>
              <w:spacing w:after="0"/>
              <w:rPr>
                <w:rFonts w:eastAsia="MS Mincho"/>
                <w:sz w:val="22"/>
                <w:szCs w:val="22"/>
              </w:rPr>
            </w:pPr>
            <w:r w:rsidRPr="00F31B8A">
              <w:rPr>
                <w:rFonts w:eastAsia="MS Mincho"/>
                <w:sz w:val="22"/>
                <w:szCs w:val="22"/>
              </w:rPr>
              <w:t>автоматизированная система</w:t>
            </w:r>
          </w:p>
        </w:tc>
      </w:tr>
      <w:tr w:rsidR="009E7504" w:rsidRPr="00F31B8A" w14:paraId="1DE2F1F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8E94E10" w14:textId="77777777" w:rsidR="009E7504" w:rsidRPr="00F31B8A" w:rsidRDefault="009E7504">
            <w:pPr>
              <w:spacing w:after="0"/>
              <w:jc w:val="left"/>
              <w:rPr>
                <w:rFonts w:eastAsia="MS Mincho"/>
                <w:sz w:val="22"/>
                <w:szCs w:val="22"/>
              </w:rPr>
            </w:pPr>
            <w:r w:rsidRPr="00F31B8A">
              <w:rPr>
                <w:rFonts w:eastAsia="MS Mincho"/>
                <w:sz w:val="22"/>
                <w:szCs w:val="22"/>
              </w:rPr>
              <w:t>АСУФИ</w:t>
            </w:r>
          </w:p>
        </w:tc>
        <w:tc>
          <w:tcPr>
            <w:tcW w:w="8067" w:type="dxa"/>
            <w:tcBorders>
              <w:top w:val="single" w:sz="4" w:space="0" w:color="auto"/>
              <w:left w:val="single" w:sz="4" w:space="0" w:color="auto"/>
              <w:bottom w:val="single" w:sz="4" w:space="0" w:color="auto"/>
              <w:right w:val="single" w:sz="4" w:space="0" w:color="auto"/>
            </w:tcBorders>
            <w:hideMark/>
          </w:tcPr>
          <w:p w14:paraId="796474D4" w14:textId="77777777" w:rsidR="009E7504" w:rsidRPr="00F31B8A" w:rsidRDefault="009E7504">
            <w:pPr>
              <w:spacing w:after="0"/>
              <w:rPr>
                <w:rFonts w:eastAsia="MS Mincho"/>
                <w:sz w:val="22"/>
                <w:szCs w:val="22"/>
              </w:rPr>
            </w:pPr>
            <w:r w:rsidRPr="00F31B8A">
              <w:rPr>
                <w:rFonts w:eastAsia="MS Mincho"/>
                <w:sz w:val="22"/>
                <w:szCs w:val="22"/>
              </w:rPr>
              <w:t>Автоматизированная система учёта федерального имущества</w:t>
            </w:r>
          </w:p>
        </w:tc>
      </w:tr>
      <w:tr w:rsidR="009E7504" w:rsidRPr="00F31B8A" w14:paraId="0CD8316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66A2BE3" w14:textId="77777777" w:rsidR="009E7504" w:rsidRPr="00F31B8A" w:rsidRDefault="009E7504">
            <w:pPr>
              <w:spacing w:after="0"/>
              <w:jc w:val="left"/>
              <w:rPr>
                <w:rFonts w:eastAsia="MS Mincho"/>
                <w:sz w:val="22"/>
                <w:szCs w:val="22"/>
              </w:rPr>
            </w:pPr>
            <w:r w:rsidRPr="00F31B8A">
              <w:rPr>
                <w:rFonts w:eastAsia="MS Mincho"/>
                <w:sz w:val="22"/>
                <w:szCs w:val="22"/>
              </w:rPr>
              <w:t>БД</w:t>
            </w:r>
          </w:p>
        </w:tc>
        <w:tc>
          <w:tcPr>
            <w:tcW w:w="8067" w:type="dxa"/>
            <w:tcBorders>
              <w:top w:val="single" w:sz="4" w:space="0" w:color="auto"/>
              <w:left w:val="single" w:sz="4" w:space="0" w:color="auto"/>
              <w:bottom w:val="single" w:sz="4" w:space="0" w:color="auto"/>
              <w:right w:val="single" w:sz="4" w:space="0" w:color="auto"/>
            </w:tcBorders>
            <w:hideMark/>
          </w:tcPr>
          <w:p w14:paraId="5222670D" w14:textId="77777777" w:rsidR="009E7504" w:rsidRPr="00F31B8A" w:rsidRDefault="009E7504">
            <w:pPr>
              <w:spacing w:after="0"/>
              <w:rPr>
                <w:rFonts w:eastAsia="MS Mincho"/>
                <w:sz w:val="22"/>
                <w:szCs w:val="22"/>
              </w:rPr>
            </w:pPr>
            <w:r w:rsidRPr="00F31B8A">
              <w:rPr>
                <w:rFonts w:eastAsia="MS Mincho"/>
                <w:sz w:val="22"/>
                <w:szCs w:val="22"/>
              </w:rPr>
              <w:t>База данных</w:t>
            </w:r>
          </w:p>
        </w:tc>
      </w:tr>
      <w:tr w:rsidR="009E7504" w:rsidRPr="00F31B8A" w14:paraId="7F0D20C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CECAB96" w14:textId="77777777" w:rsidR="009E7504" w:rsidRPr="00F31B8A" w:rsidRDefault="009E7504">
            <w:pPr>
              <w:spacing w:after="0"/>
              <w:jc w:val="left"/>
              <w:rPr>
                <w:rFonts w:eastAsia="MS Mincho"/>
                <w:sz w:val="22"/>
                <w:szCs w:val="22"/>
              </w:rPr>
            </w:pPr>
            <w:r w:rsidRPr="00F31B8A">
              <w:rPr>
                <w:rFonts w:eastAsia="MS Mincho"/>
                <w:sz w:val="22"/>
                <w:szCs w:val="22"/>
              </w:rPr>
              <w:t>БЗ</w:t>
            </w:r>
          </w:p>
        </w:tc>
        <w:tc>
          <w:tcPr>
            <w:tcW w:w="8067" w:type="dxa"/>
            <w:tcBorders>
              <w:top w:val="single" w:sz="4" w:space="0" w:color="auto"/>
              <w:left w:val="single" w:sz="4" w:space="0" w:color="auto"/>
              <w:bottom w:val="single" w:sz="4" w:space="0" w:color="auto"/>
              <w:right w:val="single" w:sz="4" w:space="0" w:color="auto"/>
            </w:tcBorders>
            <w:hideMark/>
          </w:tcPr>
          <w:p w14:paraId="7E7F91E6" w14:textId="77777777" w:rsidR="009E7504" w:rsidRPr="00F31B8A" w:rsidRDefault="009E7504">
            <w:pPr>
              <w:spacing w:after="0"/>
              <w:rPr>
                <w:rFonts w:eastAsia="MS Mincho"/>
                <w:sz w:val="22"/>
                <w:szCs w:val="22"/>
              </w:rPr>
            </w:pPr>
            <w:r w:rsidRPr="00F31B8A">
              <w:rPr>
                <w:color w:val="000000"/>
              </w:rPr>
              <w:t>Бланк заказов - основание для выполнения работ по сервисному сопровождению и развитию отдельных функциональных компонентов ППО Системы</w:t>
            </w:r>
          </w:p>
        </w:tc>
      </w:tr>
      <w:tr w:rsidR="009E7504" w:rsidRPr="00F31B8A" w14:paraId="27CF9C4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5AF9F27" w14:textId="77777777" w:rsidR="009E7504" w:rsidRPr="00F31B8A" w:rsidRDefault="009E7504">
            <w:pPr>
              <w:spacing w:after="0"/>
              <w:jc w:val="left"/>
              <w:rPr>
                <w:rFonts w:eastAsia="MS Mincho"/>
                <w:sz w:val="22"/>
                <w:szCs w:val="22"/>
              </w:rPr>
            </w:pPr>
            <w:r w:rsidRPr="00F31B8A">
              <w:rPr>
                <w:rFonts w:eastAsia="MS Mincho"/>
                <w:sz w:val="22"/>
                <w:szCs w:val="22"/>
              </w:rPr>
              <w:t>БЛН</w:t>
            </w:r>
          </w:p>
        </w:tc>
        <w:tc>
          <w:tcPr>
            <w:tcW w:w="8067" w:type="dxa"/>
            <w:tcBorders>
              <w:top w:val="single" w:sz="4" w:space="0" w:color="auto"/>
              <w:left w:val="single" w:sz="4" w:space="0" w:color="auto"/>
              <w:bottom w:val="single" w:sz="4" w:space="0" w:color="auto"/>
              <w:right w:val="single" w:sz="4" w:space="0" w:color="auto"/>
            </w:tcBorders>
            <w:hideMark/>
          </w:tcPr>
          <w:p w14:paraId="2D7976CF" w14:textId="77777777" w:rsidR="009E7504" w:rsidRPr="00F31B8A" w:rsidRDefault="009E7504">
            <w:pPr>
              <w:spacing w:after="0"/>
              <w:rPr>
                <w:rFonts w:eastAsia="MS Mincho"/>
                <w:sz w:val="22"/>
                <w:szCs w:val="22"/>
              </w:rPr>
            </w:pPr>
            <w:r w:rsidRPr="00F31B8A">
              <w:rPr>
                <w:rFonts w:eastAsia="MS Mincho"/>
                <w:sz w:val="22"/>
                <w:szCs w:val="22"/>
              </w:rPr>
              <w:t>бланк листка нетрудоспособности</w:t>
            </w:r>
          </w:p>
        </w:tc>
      </w:tr>
      <w:tr w:rsidR="009E7504" w:rsidRPr="00F31B8A" w14:paraId="0EE4D431"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2ABD2D1" w14:textId="77777777" w:rsidR="009E7504" w:rsidRPr="00F31B8A" w:rsidRDefault="009E7504">
            <w:pPr>
              <w:spacing w:after="0"/>
              <w:jc w:val="left"/>
              <w:rPr>
                <w:rFonts w:eastAsia="MS Mincho"/>
                <w:sz w:val="22"/>
                <w:szCs w:val="22"/>
              </w:rPr>
            </w:pPr>
            <w:r w:rsidRPr="00F31B8A">
              <w:rPr>
                <w:rFonts w:eastAsia="MS Mincho"/>
                <w:sz w:val="22"/>
                <w:szCs w:val="22"/>
              </w:rPr>
              <w:t>ГИС ГМП</w:t>
            </w:r>
          </w:p>
        </w:tc>
        <w:tc>
          <w:tcPr>
            <w:tcW w:w="8067" w:type="dxa"/>
            <w:tcBorders>
              <w:top w:val="single" w:sz="4" w:space="0" w:color="auto"/>
              <w:left w:val="single" w:sz="4" w:space="0" w:color="auto"/>
              <w:bottom w:val="single" w:sz="4" w:space="0" w:color="auto"/>
              <w:right w:val="single" w:sz="4" w:space="0" w:color="auto"/>
            </w:tcBorders>
            <w:hideMark/>
          </w:tcPr>
          <w:p w14:paraId="74C39981" w14:textId="77777777" w:rsidR="009E7504" w:rsidRPr="00F31B8A" w:rsidRDefault="009E7504">
            <w:pPr>
              <w:spacing w:after="0"/>
              <w:rPr>
                <w:rFonts w:eastAsia="MS Mincho"/>
                <w:sz w:val="22"/>
                <w:szCs w:val="22"/>
              </w:rPr>
            </w:pPr>
            <w:r w:rsidRPr="00F31B8A">
              <w:rPr>
                <w:rFonts w:eastAsia="MS Mincho"/>
                <w:sz w:val="22"/>
                <w:szCs w:val="22"/>
              </w:rPr>
              <w:t>Государственная информационная система о государственных и муниципальных платежах</w:t>
            </w:r>
          </w:p>
        </w:tc>
      </w:tr>
      <w:tr w:rsidR="009E7504" w:rsidRPr="00F31B8A" w14:paraId="5AC104C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BAD05AF" w14:textId="77777777" w:rsidR="009E7504" w:rsidRPr="00F31B8A" w:rsidRDefault="009E7504">
            <w:pPr>
              <w:spacing w:after="0"/>
              <w:jc w:val="left"/>
              <w:rPr>
                <w:rFonts w:eastAsia="MS Mincho"/>
                <w:sz w:val="22"/>
                <w:szCs w:val="22"/>
              </w:rPr>
            </w:pPr>
            <w:r w:rsidRPr="00F31B8A">
              <w:rPr>
                <w:rFonts w:eastAsia="MS Mincho"/>
                <w:sz w:val="22"/>
                <w:szCs w:val="22"/>
              </w:rPr>
              <w:t>ГЛК</w:t>
            </w:r>
          </w:p>
        </w:tc>
        <w:tc>
          <w:tcPr>
            <w:tcW w:w="8067" w:type="dxa"/>
            <w:tcBorders>
              <w:top w:val="single" w:sz="4" w:space="0" w:color="auto"/>
              <w:left w:val="single" w:sz="4" w:space="0" w:color="auto"/>
              <w:bottom w:val="single" w:sz="4" w:space="0" w:color="auto"/>
              <w:right w:val="single" w:sz="4" w:space="0" w:color="auto"/>
            </w:tcBorders>
            <w:hideMark/>
          </w:tcPr>
          <w:p w14:paraId="37BFF905" w14:textId="77777777" w:rsidR="009E7504" w:rsidRPr="00F31B8A" w:rsidRDefault="009E7504">
            <w:pPr>
              <w:spacing w:after="0"/>
              <w:rPr>
                <w:rFonts w:eastAsia="MS Mincho"/>
                <w:sz w:val="22"/>
                <w:szCs w:val="22"/>
              </w:rPr>
            </w:pPr>
            <w:r w:rsidRPr="00F31B8A">
              <w:rPr>
                <w:rFonts w:eastAsia="MS Mincho"/>
                <w:sz w:val="22"/>
                <w:szCs w:val="22"/>
              </w:rPr>
              <w:t>Гражданин льготной категории</w:t>
            </w:r>
          </w:p>
        </w:tc>
      </w:tr>
      <w:tr w:rsidR="009E7504" w:rsidRPr="00F31B8A" w14:paraId="30846A1E"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9E0A5C6" w14:textId="77777777" w:rsidR="009E7504" w:rsidRPr="00F31B8A" w:rsidRDefault="009E7504">
            <w:pPr>
              <w:spacing w:after="0"/>
              <w:jc w:val="left"/>
              <w:rPr>
                <w:rFonts w:eastAsia="MS Mincho"/>
                <w:sz w:val="22"/>
                <w:szCs w:val="22"/>
              </w:rPr>
            </w:pPr>
            <w:r w:rsidRPr="00F31B8A">
              <w:rPr>
                <w:rFonts w:eastAsia="MS Mincho"/>
                <w:sz w:val="22"/>
                <w:szCs w:val="22"/>
              </w:rPr>
              <w:t>ГОСТ</w:t>
            </w:r>
          </w:p>
        </w:tc>
        <w:tc>
          <w:tcPr>
            <w:tcW w:w="8067" w:type="dxa"/>
            <w:tcBorders>
              <w:top w:val="single" w:sz="4" w:space="0" w:color="auto"/>
              <w:left w:val="single" w:sz="4" w:space="0" w:color="auto"/>
              <w:bottom w:val="single" w:sz="4" w:space="0" w:color="auto"/>
              <w:right w:val="single" w:sz="4" w:space="0" w:color="auto"/>
            </w:tcBorders>
            <w:hideMark/>
          </w:tcPr>
          <w:p w14:paraId="7A447D36" w14:textId="77777777" w:rsidR="009E7504" w:rsidRPr="00F31B8A" w:rsidRDefault="009E7504">
            <w:pPr>
              <w:spacing w:after="0"/>
              <w:rPr>
                <w:rFonts w:eastAsia="MS Mincho"/>
                <w:sz w:val="22"/>
                <w:szCs w:val="22"/>
              </w:rPr>
            </w:pPr>
            <w:r w:rsidRPr="00F31B8A">
              <w:rPr>
                <w:rFonts w:eastAsia="MS Mincho"/>
                <w:sz w:val="22"/>
                <w:szCs w:val="22"/>
              </w:rPr>
              <w:t>Государственный стандарт</w:t>
            </w:r>
          </w:p>
        </w:tc>
      </w:tr>
      <w:tr w:rsidR="009E7504" w:rsidRPr="00F31B8A" w14:paraId="6B2AE24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2E7D125" w14:textId="77777777" w:rsidR="009E7504" w:rsidRPr="00F31B8A" w:rsidRDefault="009E7504">
            <w:pPr>
              <w:spacing w:after="0"/>
              <w:jc w:val="left"/>
              <w:rPr>
                <w:rFonts w:eastAsia="MS Mincho"/>
                <w:sz w:val="22"/>
                <w:szCs w:val="22"/>
              </w:rPr>
            </w:pPr>
            <w:r w:rsidRPr="00F31B8A">
              <w:rPr>
                <w:rFonts w:eastAsia="MS Mincho"/>
                <w:sz w:val="22"/>
                <w:szCs w:val="22"/>
              </w:rPr>
              <w:t>ДИТиЗИ</w:t>
            </w:r>
          </w:p>
        </w:tc>
        <w:tc>
          <w:tcPr>
            <w:tcW w:w="8067" w:type="dxa"/>
            <w:tcBorders>
              <w:top w:val="single" w:sz="4" w:space="0" w:color="auto"/>
              <w:left w:val="single" w:sz="4" w:space="0" w:color="auto"/>
              <w:bottom w:val="single" w:sz="4" w:space="0" w:color="auto"/>
              <w:right w:val="single" w:sz="4" w:space="0" w:color="auto"/>
            </w:tcBorders>
            <w:hideMark/>
          </w:tcPr>
          <w:p w14:paraId="724F66E2" w14:textId="77777777" w:rsidR="009E7504" w:rsidRPr="00F31B8A" w:rsidRDefault="009E7504">
            <w:pPr>
              <w:spacing w:after="0"/>
              <w:rPr>
                <w:rFonts w:eastAsia="MS Mincho"/>
                <w:sz w:val="22"/>
                <w:szCs w:val="22"/>
              </w:rPr>
            </w:pPr>
            <w:r w:rsidRPr="00F31B8A">
              <w:rPr>
                <w:rFonts w:eastAsia="MS Mincho"/>
                <w:sz w:val="22"/>
                <w:szCs w:val="22"/>
              </w:rPr>
              <w:t>Департамент информационных технологий и защиты информации ФСС РФ</w:t>
            </w:r>
          </w:p>
        </w:tc>
      </w:tr>
      <w:tr w:rsidR="009E7504" w:rsidRPr="00F31B8A" w14:paraId="174217B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7370F69" w14:textId="77777777" w:rsidR="009E7504" w:rsidRPr="00F31B8A" w:rsidRDefault="009E7504">
            <w:pPr>
              <w:spacing w:after="0"/>
              <w:jc w:val="left"/>
              <w:rPr>
                <w:rFonts w:eastAsia="MS Mincho"/>
                <w:sz w:val="22"/>
                <w:szCs w:val="22"/>
              </w:rPr>
            </w:pPr>
            <w:r w:rsidRPr="00F31B8A">
              <w:rPr>
                <w:rFonts w:eastAsia="MS Mincho"/>
                <w:sz w:val="22"/>
                <w:szCs w:val="22"/>
              </w:rPr>
              <w:t>Доступ к информации</w:t>
            </w:r>
          </w:p>
        </w:tc>
        <w:tc>
          <w:tcPr>
            <w:tcW w:w="8067" w:type="dxa"/>
            <w:tcBorders>
              <w:top w:val="single" w:sz="4" w:space="0" w:color="auto"/>
              <w:left w:val="single" w:sz="4" w:space="0" w:color="auto"/>
              <w:bottom w:val="single" w:sz="4" w:space="0" w:color="auto"/>
              <w:right w:val="single" w:sz="4" w:space="0" w:color="auto"/>
            </w:tcBorders>
            <w:hideMark/>
          </w:tcPr>
          <w:p w14:paraId="46571EB6" w14:textId="77777777" w:rsidR="009E7504" w:rsidRPr="00F31B8A" w:rsidRDefault="009E7504">
            <w:pPr>
              <w:spacing w:after="0"/>
              <w:rPr>
                <w:rFonts w:eastAsia="MS Mincho"/>
                <w:sz w:val="22"/>
                <w:szCs w:val="22"/>
              </w:rPr>
            </w:pPr>
            <w:r w:rsidRPr="00F31B8A">
              <w:rPr>
                <w:rFonts w:eastAsia="MS Mincho"/>
                <w:sz w:val="22"/>
                <w:szCs w:val="22"/>
              </w:rPr>
              <w:t>возможность получения информации, а также её использования</w:t>
            </w:r>
          </w:p>
        </w:tc>
      </w:tr>
      <w:tr w:rsidR="009E7504" w:rsidRPr="00F31B8A" w14:paraId="51B40171"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D949B06" w14:textId="77777777" w:rsidR="009E7504" w:rsidRPr="00F31B8A" w:rsidRDefault="009E7504">
            <w:pPr>
              <w:spacing w:after="0"/>
              <w:jc w:val="left"/>
              <w:rPr>
                <w:rFonts w:eastAsia="MS Mincho"/>
                <w:sz w:val="22"/>
                <w:szCs w:val="22"/>
              </w:rPr>
            </w:pPr>
            <w:r w:rsidRPr="00F31B8A">
              <w:rPr>
                <w:rFonts w:eastAsia="MS Mincho"/>
                <w:sz w:val="22"/>
                <w:szCs w:val="22"/>
              </w:rPr>
              <w:t>ЕГРИП</w:t>
            </w:r>
          </w:p>
        </w:tc>
        <w:tc>
          <w:tcPr>
            <w:tcW w:w="8067" w:type="dxa"/>
            <w:tcBorders>
              <w:top w:val="single" w:sz="4" w:space="0" w:color="auto"/>
              <w:left w:val="single" w:sz="4" w:space="0" w:color="auto"/>
              <w:bottom w:val="single" w:sz="4" w:space="0" w:color="auto"/>
              <w:right w:val="single" w:sz="4" w:space="0" w:color="auto"/>
            </w:tcBorders>
            <w:hideMark/>
          </w:tcPr>
          <w:p w14:paraId="290C2353" w14:textId="77777777" w:rsidR="009E7504" w:rsidRPr="00F31B8A" w:rsidRDefault="009E7504">
            <w:pPr>
              <w:spacing w:after="0"/>
              <w:rPr>
                <w:rFonts w:eastAsia="MS Mincho"/>
                <w:sz w:val="22"/>
                <w:szCs w:val="22"/>
              </w:rPr>
            </w:pPr>
            <w:r w:rsidRPr="00F31B8A">
              <w:rPr>
                <w:rFonts w:eastAsia="MS Mincho"/>
                <w:sz w:val="22"/>
                <w:szCs w:val="22"/>
              </w:rPr>
              <w:t>Единый государственный реестр индивидуальных предпринимателей</w:t>
            </w:r>
          </w:p>
        </w:tc>
      </w:tr>
      <w:tr w:rsidR="009E7504" w:rsidRPr="00F31B8A" w14:paraId="5C9B91C7"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1A8212C" w14:textId="77777777" w:rsidR="009E7504" w:rsidRPr="00F31B8A" w:rsidRDefault="009E7504">
            <w:pPr>
              <w:spacing w:after="0"/>
              <w:jc w:val="left"/>
              <w:rPr>
                <w:rFonts w:eastAsia="MS Mincho"/>
                <w:sz w:val="22"/>
                <w:szCs w:val="22"/>
              </w:rPr>
            </w:pPr>
            <w:r w:rsidRPr="00F31B8A">
              <w:rPr>
                <w:rFonts w:eastAsia="MS Mincho"/>
                <w:sz w:val="22"/>
                <w:szCs w:val="22"/>
              </w:rPr>
              <w:t>ЕГРЮЛ</w:t>
            </w:r>
          </w:p>
        </w:tc>
        <w:tc>
          <w:tcPr>
            <w:tcW w:w="8067" w:type="dxa"/>
            <w:tcBorders>
              <w:top w:val="single" w:sz="4" w:space="0" w:color="auto"/>
              <w:left w:val="single" w:sz="4" w:space="0" w:color="auto"/>
              <w:bottom w:val="single" w:sz="4" w:space="0" w:color="auto"/>
              <w:right w:val="single" w:sz="4" w:space="0" w:color="auto"/>
            </w:tcBorders>
            <w:hideMark/>
          </w:tcPr>
          <w:p w14:paraId="2A0D55A6"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Единый государственный реестр юридических лиц</w:t>
            </w:r>
          </w:p>
        </w:tc>
      </w:tr>
      <w:tr w:rsidR="009E7504" w:rsidRPr="00F31B8A" w14:paraId="54E1F021"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73467C8" w14:textId="77777777" w:rsidR="009E7504" w:rsidRPr="00F31B8A" w:rsidRDefault="009E7504">
            <w:pPr>
              <w:spacing w:after="0"/>
              <w:jc w:val="left"/>
              <w:rPr>
                <w:rFonts w:eastAsia="MS Mincho"/>
                <w:sz w:val="22"/>
                <w:szCs w:val="22"/>
              </w:rPr>
            </w:pPr>
            <w:r w:rsidRPr="00F31B8A">
              <w:rPr>
                <w:rFonts w:eastAsia="MS Mincho"/>
                <w:sz w:val="22"/>
                <w:szCs w:val="22"/>
              </w:rPr>
              <w:t>ЕИИС</w:t>
            </w:r>
          </w:p>
        </w:tc>
        <w:tc>
          <w:tcPr>
            <w:tcW w:w="8067" w:type="dxa"/>
            <w:tcBorders>
              <w:top w:val="single" w:sz="4" w:space="0" w:color="auto"/>
              <w:left w:val="single" w:sz="4" w:space="0" w:color="auto"/>
              <w:bottom w:val="single" w:sz="4" w:space="0" w:color="auto"/>
              <w:right w:val="single" w:sz="4" w:space="0" w:color="auto"/>
            </w:tcBorders>
            <w:hideMark/>
          </w:tcPr>
          <w:p w14:paraId="107E35C8" w14:textId="77777777" w:rsidR="009E7504" w:rsidRPr="00F31B8A" w:rsidRDefault="009E7504">
            <w:pPr>
              <w:spacing w:after="0"/>
              <w:rPr>
                <w:rFonts w:eastAsia="MS Mincho"/>
                <w:sz w:val="22"/>
                <w:szCs w:val="22"/>
              </w:rPr>
            </w:pPr>
            <w:r w:rsidRPr="00F31B8A">
              <w:rPr>
                <w:rFonts w:eastAsia="MS Mincho"/>
                <w:sz w:val="22"/>
                <w:szCs w:val="22"/>
              </w:rPr>
              <w:t>Единая интегрированная информационная система «Соцстрах»</w:t>
            </w:r>
          </w:p>
        </w:tc>
      </w:tr>
      <w:tr w:rsidR="009E7504" w:rsidRPr="00F31B8A" w14:paraId="0ECBF57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AC5FDD9" w14:textId="77777777" w:rsidR="009E7504" w:rsidRPr="00F31B8A" w:rsidRDefault="009E7504">
            <w:pPr>
              <w:spacing w:after="0"/>
              <w:jc w:val="left"/>
              <w:rPr>
                <w:rFonts w:eastAsia="MS Mincho"/>
                <w:sz w:val="22"/>
                <w:szCs w:val="22"/>
              </w:rPr>
            </w:pPr>
            <w:r w:rsidRPr="00F31B8A">
              <w:rPr>
                <w:rFonts w:eastAsia="MS Mincho"/>
                <w:sz w:val="22"/>
                <w:szCs w:val="22"/>
              </w:rPr>
              <w:t>ЕИС</w:t>
            </w:r>
          </w:p>
        </w:tc>
        <w:tc>
          <w:tcPr>
            <w:tcW w:w="8067" w:type="dxa"/>
            <w:tcBorders>
              <w:top w:val="single" w:sz="4" w:space="0" w:color="auto"/>
              <w:left w:val="single" w:sz="4" w:space="0" w:color="auto"/>
              <w:bottom w:val="single" w:sz="4" w:space="0" w:color="auto"/>
              <w:right w:val="single" w:sz="4" w:space="0" w:color="auto"/>
            </w:tcBorders>
            <w:hideMark/>
          </w:tcPr>
          <w:p w14:paraId="18A86233" w14:textId="77777777" w:rsidR="009E7504" w:rsidRPr="00994CF0" w:rsidRDefault="009E7504">
            <w:pPr>
              <w:tabs>
                <w:tab w:val="left" w:pos="1496"/>
              </w:tabs>
              <w:spacing w:after="0"/>
              <w:rPr>
                <w:rFonts w:eastAsia="MS Mincho"/>
                <w:sz w:val="22"/>
                <w:szCs w:val="22"/>
              </w:rPr>
            </w:pPr>
            <w:r w:rsidRPr="00F31B8A">
              <w:rPr>
                <w:rFonts w:eastAsia="MS Mincho"/>
                <w:sz w:val="22"/>
                <w:szCs w:val="22"/>
              </w:rPr>
              <w:t>Единая информационная система в сфере закупок (</w:t>
            </w:r>
            <w:hyperlink r:id="rId9" w:history="1">
              <w:r w:rsidRPr="00994CF0">
                <w:rPr>
                  <w:rStyle w:val="affffe"/>
                  <w:rFonts w:eastAsia="MS Mincho"/>
                  <w:sz w:val="22"/>
                  <w:szCs w:val="22"/>
                </w:rPr>
                <w:t>http://www.zakupki.gov.ru</w:t>
              </w:r>
            </w:hyperlink>
            <w:r w:rsidRPr="00994CF0">
              <w:rPr>
                <w:rFonts w:eastAsia="MS Mincho"/>
                <w:sz w:val="22"/>
                <w:szCs w:val="22"/>
              </w:rPr>
              <w:t>)</w:t>
            </w:r>
          </w:p>
        </w:tc>
      </w:tr>
      <w:tr w:rsidR="009E7504" w:rsidRPr="00F31B8A" w14:paraId="0FC326F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1941C16" w14:textId="77777777" w:rsidR="009E7504" w:rsidRPr="00F31B8A" w:rsidRDefault="009E7504">
            <w:pPr>
              <w:spacing w:after="0"/>
              <w:jc w:val="left"/>
              <w:rPr>
                <w:rFonts w:eastAsia="MS Mincho"/>
                <w:sz w:val="22"/>
                <w:szCs w:val="22"/>
              </w:rPr>
            </w:pPr>
            <w:r w:rsidRPr="00F31B8A">
              <w:rPr>
                <w:rFonts w:eastAsia="MS Mincho"/>
                <w:sz w:val="22"/>
                <w:szCs w:val="22"/>
              </w:rPr>
              <w:t>ЕПГУ</w:t>
            </w:r>
          </w:p>
        </w:tc>
        <w:tc>
          <w:tcPr>
            <w:tcW w:w="8067" w:type="dxa"/>
            <w:tcBorders>
              <w:top w:val="single" w:sz="4" w:space="0" w:color="auto"/>
              <w:left w:val="single" w:sz="4" w:space="0" w:color="auto"/>
              <w:bottom w:val="single" w:sz="4" w:space="0" w:color="auto"/>
              <w:right w:val="single" w:sz="4" w:space="0" w:color="auto"/>
            </w:tcBorders>
            <w:hideMark/>
          </w:tcPr>
          <w:p w14:paraId="6A0653A1" w14:textId="77777777" w:rsidR="009E7504" w:rsidRPr="00F31B8A" w:rsidRDefault="009E7504">
            <w:pPr>
              <w:spacing w:after="0"/>
              <w:rPr>
                <w:rFonts w:eastAsia="MS Mincho"/>
                <w:sz w:val="22"/>
                <w:szCs w:val="22"/>
              </w:rPr>
            </w:pPr>
            <w:r w:rsidRPr="00F31B8A">
              <w:rPr>
                <w:rFonts w:eastAsia="MS Mincho"/>
                <w:sz w:val="22"/>
                <w:szCs w:val="22"/>
              </w:rPr>
              <w:t>Единый портал государственных услуг</w:t>
            </w:r>
          </w:p>
        </w:tc>
      </w:tr>
      <w:tr w:rsidR="009E7504" w:rsidRPr="00F31B8A" w14:paraId="769E0172"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CB9FB7D" w14:textId="77777777" w:rsidR="009E7504" w:rsidRPr="00F31B8A" w:rsidRDefault="009E7504">
            <w:pPr>
              <w:spacing w:after="0"/>
              <w:jc w:val="left"/>
              <w:rPr>
                <w:rFonts w:eastAsia="MS Mincho"/>
                <w:sz w:val="22"/>
                <w:szCs w:val="22"/>
              </w:rPr>
            </w:pPr>
            <w:r w:rsidRPr="00F31B8A">
              <w:rPr>
                <w:rFonts w:eastAsia="MS Mincho"/>
                <w:sz w:val="22"/>
                <w:szCs w:val="22"/>
              </w:rPr>
              <w:t>ЕСИА</w:t>
            </w:r>
          </w:p>
        </w:tc>
        <w:tc>
          <w:tcPr>
            <w:tcW w:w="8067" w:type="dxa"/>
            <w:tcBorders>
              <w:top w:val="single" w:sz="4" w:space="0" w:color="auto"/>
              <w:left w:val="single" w:sz="4" w:space="0" w:color="auto"/>
              <w:bottom w:val="single" w:sz="4" w:space="0" w:color="auto"/>
              <w:right w:val="single" w:sz="4" w:space="0" w:color="auto"/>
            </w:tcBorders>
            <w:hideMark/>
          </w:tcPr>
          <w:p w14:paraId="15F1C1A1" w14:textId="77777777" w:rsidR="009E7504" w:rsidRPr="00F31B8A" w:rsidRDefault="009E7504">
            <w:pPr>
              <w:spacing w:after="0"/>
              <w:rPr>
                <w:rFonts w:eastAsia="MS Mincho"/>
                <w:sz w:val="22"/>
                <w:szCs w:val="22"/>
              </w:rPr>
            </w:pPr>
            <w:r w:rsidRPr="00F31B8A">
              <w:rPr>
                <w:rFonts w:eastAsia="MS Mincho"/>
                <w:sz w:val="22"/>
                <w:szCs w:val="22"/>
              </w:rPr>
              <w:t>Единая система идентификации и аутентификации</w:t>
            </w:r>
          </w:p>
        </w:tc>
      </w:tr>
      <w:tr w:rsidR="009E7504" w:rsidRPr="00F31B8A" w14:paraId="10B394C7"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6AA68F4" w14:textId="77777777" w:rsidR="009E7504" w:rsidRPr="00F31B8A" w:rsidRDefault="009E7504">
            <w:pPr>
              <w:spacing w:after="0"/>
              <w:jc w:val="left"/>
              <w:rPr>
                <w:rFonts w:eastAsia="MS Mincho"/>
                <w:sz w:val="22"/>
                <w:szCs w:val="22"/>
              </w:rPr>
            </w:pPr>
            <w:r w:rsidRPr="00F31B8A">
              <w:rPr>
                <w:rFonts w:eastAsia="MS Mincho"/>
                <w:sz w:val="22"/>
                <w:szCs w:val="22"/>
              </w:rPr>
              <w:t>ЕСН</w:t>
            </w:r>
          </w:p>
        </w:tc>
        <w:tc>
          <w:tcPr>
            <w:tcW w:w="8067" w:type="dxa"/>
            <w:tcBorders>
              <w:top w:val="single" w:sz="4" w:space="0" w:color="auto"/>
              <w:left w:val="single" w:sz="4" w:space="0" w:color="auto"/>
              <w:bottom w:val="single" w:sz="4" w:space="0" w:color="auto"/>
              <w:right w:val="single" w:sz="4" w:space="0" w:color="auto"/>
            </w:tcBorders>
            <w:hideMark/>
          </w:tcPr>
          <w:p w14:paraId="728919E7"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Единый социальный налог</w:t>
            </w:r>
          </w:p>
        </w:tc>
      </w:tr>
      <w:tr w:rsidR="009E7504" w:rsidRPr="00F31B8A" w14:paraId="48FEE4DE"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45F5276" w14:textId="77777777" w:rsidR="009E7504" w:rsidRPr="00F31B8A" w:rsidRDefault="009E7504">
            <w:pPr>
              <w:spacing w:after="0"/>
              <w:jc w:val="left"/>
              <w:rPr>
                <w:rFonts w:eastAsia="MS Mincho"/>
                <w:sz w:val="22"/>
                <w:szCs w:val="22"/>
              </w:rPr>
            </w:pPr>
            <w:r w:rsidRPr="00F31B8A">
              <w:rPr>
                <w:rFonts w:eastAsia="MS Mincho"/>
                <w:sz w:val="22"/>
                <w:szCs w:val="22"/>
              </w:rPr>
              <w:t>Заявитель</w:t>
            </w:r>
          </w:p>
        </w:tc>
        <w:tc>
          <w:tcPr>
            <w:tcW w:w="8067" w:type="dxa"/>
            <w:tcBorders>
              <w:top w:val="single" w:sz="4" w:space="0" w:color="auto"/>
              <w:left w:val="single" w:sz="4" w:space="0" w:color="auto"/>
              <w:bottom w:val="single" w:sz="4" w:space="0" w:color="auto"/>
              <w:right w:val="single" w:sz="4" w:space="0" w:color="auto"/>
            </w:tcBorders>
            <w:hideMark/>
          </w:tcPr>
          <w:p w14:paraId="67EB4D3C"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автор Заявки в ИСУЗ</w:t>
            </w:r>
          </w:p>
        </w:tc>
      </w:tr>
      <w:tr w:rsidR="009E7504" w:rsidRPr="00F31B8A" w14:paraId="6AFC3D9A"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59EEBF7" w14:textId="77777777" w:rsidR="009E7504" w:rsidRPr="00F31B8A" w:rsidRDefault="009E7504">
            <w:pPr>
              <w:spacing w:after="0"/>
              <w:jc w:val="left"/>
              <w:rPr>
                <w:rFonts w:eastAsia="MS Mincho"/>
                <w:sz w:val="22"/>
                <w:szCs w:val="22"/>
              </w:rPr>
            </w:pPr>
            <w:r w:rsidRPr="00F31B8A">
              <w:rPr>
                <w:rFonts w:eastAsia="MS Mincho"/>
                <w:sz w:val="22"/>
                <w:szCs w:val="22"/>
              </w:rPr>
              <w:t>ИАС ФСС</w:t>
            </w:r>
          </w:p>
        </w:tc>
        <w:tc>
          <w:tcPr>
            <w:tcW w:w="8067" w:type="dxa"/>
            <w:tcBorders>
              <w:top w:val="single" w:sz="4" w:space="0" w:color="auto"/>
              <w:left w:val="single" w:sz="4" w:space="0" w:color="auto"/>
              <w:bottom w:val="single" w:sz="4" w:space="0" w:color="auto"/>
              <w:right w:val="single" w:sz="4" w:space="0" w:color="auto"/>
            </w:tcBorders>
            <w:hideMark/>
          </w:tcPr>
          <w:p w14:paraId="6CCF6255" w14:textId="77777777" w:rsidR="009E7504" w:rsidRPr="00F31B8A" w:rsidRDefault="009E7504">
            <w:pPr>
              <w:spacing w:after="0"/>
              <w:rPr>
                <w:rFonts w:eastAsia="MS Mincho"/>
                <w:sz w:val="22"/>
                <w:szCs w:val="22"/>
              </w:rPr>
            </w:pPr>
            <w:r w:rsidRPr="00F31B8A">
              <w:rPr>
                <w:rFonts w:eastAsia="MS Mincho"/>
                <w:sz w:val="22"/>
                <w:szCs w:val="22"/>
              </w:rPr>
              <w:t>Информационно – аналитическая система Фонда</w:t>
            </w:r>
          </w:p>
        </w:tc>
      </w:tr>
      <w:tr w:rsidR="009E7504" w:rsidRPr="00F31B8A" w14:paraId="60611BD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9D43E58" w14:textId="77777777" w:rsidR="009E7504" w:rsidRPr="00F31B8A" w:rsidRDefault="009E7504">
            <w:pPr>
              <w:spacing w:after="0"/>
              <w:jc w:val="left"/>
              <w:rPr>
                <w:rFonts w:eastAsia="MS Mincho"/>
                <w:sz w:val="22"/>
                <w:szCs w:val="22"/>
              </w:rPr>
            </w:pPr>
            <w:r w:rsidRPr="00F31B8A">
              <w:rPr>
                <w:rFonts w:eastAsia="MS Mincho"/>
                <w:sz w:val="22"/>
                <w:szCs w:val="22"/>
              </w:rPr>
              <w:t>ИПРА</w:t>
            </w:r>
          </w:p>
        </w:tc>
        <w:tc>
          <w:tcPr>
            <w:tcW w:w="8067" w:type="dxa"/>
            <w:tcBorders>
              <w:top w:val="single" w:sz="4" w:space="0" w:color="auto"/>
              <w:left w:val="single" w:sz="4" w:space="0" w:color="auto"/>
              <w:bottom w:val="single" w:sz="4" w:space="0" w:color="auto"/>
              <w:right w:val="single" w:sz="4" w:space="0" w:color="auto"/>
            </w:tcBorders>
            <w:hideMark/>
          </w:tcPr>
          <w:p w14:paraId="0E68AA7C" w14:textId="77777777" w:rsidR="009E7504" w:rsidRPr="00F31B8A" w:rsidRDefault="009E7504">
            <w:pPr>
              <w:spacing w:after="0"/>
              <w:rPr>
                <w:rFonts w:eastAsia="MS Mincho"/>
                <w:sz w:val="22"/>
                <w:szCs w:val="22"/>
              </w:rPr>
            </w:pPr>
            <w:r w:rsidRPr="00F31B8A">
              <w:rPr>
                <w:rFonts w:eastAsia="MS Mincho"/>
                <w:sz w:val="22"/>
                <w:szCs w:val="22"/>
              </w:rPr>
              <w:t>Индивидуальная программа реабилитации и абилитации</w:t>
            </w:r>
          </w:p>
        </w:tc>
      </w:tr>
      <w:tr w:rsidR="009E7504" w:rsidRPr="00F31B8A" w14:paraId="76997F0E"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8758A7B" w14:textId="77777777" w:rsidR="009E7504" w:rsidRPr="00F31B8A" w:rsidRDefault="009E7504">
            <w:pPr>
              <w:spacing w:after="0"/>
              <w:jc w:val="left"/>
              <w:rPr>
                <w:rFonts w:eastAsia="MS Mincho"/>
                <w:sz w:val="22"/>
                <w:szCs w:val="22"/>
              </w:rPr>
            </w:pPr>
            <w:r w:rsidRPr="00F31B8A">
              <w:rPr>
                <w:rFonts w:eastAsia="MS Mincho"/>
                <w:sz w:val="22"/>
                <w:szCs w:val="22"/>
              </w:rPr>
              <w:t>ИС</w:t>
            </w:r>
          </w:p>
        </w:tc>
        <w:tc>
          <w:tcPr>
            <w:tcW w:w="8067" w:type="dxa"/>
            <w:tcBorders>
              <w:top w:val="single" w:sz="4" w:space="0" w:color="auto"/>
              <w:left w:val="single" w:sz="4" w:space="0" w:color="auto"/>
              <w:bottom w:val="single" w:sz="4" w:space="0" w:color="auto"/>
              <w:right w:val="single" w:sz="4" w:space="0" w:color="auto"/>
            </w:tcBorders>
            <w:hideMark/>
          </w:tcPr>
          <w:p w14:paraId="204E4AD5" w14:textId="77777777" w:rsidR="009E7504" w:rsidRPr="00F31B8A" w:rsidRDefault="009E7504">
            <w:pPr>
              <w:spacing w:after="0"/>
              <w:rPr>
                <w:rFonts w:eastAsia="MS Mincho"/>
                <w:sz w:val="22"/>
                <w:szCs w:val="22"/>
              </w:rPr>
            </w:pPr>
            <w:r w:rsidRPr="00F31B8A">
              <w:rPr>
                <w:rFonts w:eastAsia="MS Mincho"/>
                <w:sz w:val="22"/>
                <w:szCs w:val="22"/>
              </w:rPr>
              <w:t>Информационная система</w:t>
            </w:r>
          </w:p>
        </w:tc>
      </w:tr>
      <w:tr w:rsidR="009E7504" w:rsidRPr="00F31B8A" w14:paraId="3D3712D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9AC2655" w14:textId="77777777" w:rsidR="009E7504" w:rsidRPr="00F31B8A" w:rsidRDefault="009E7504">
            <w:pPr>
              <w:spacing w:after="0"/>
              <w:jc w:val="left"/>
              <w:rPr>
                <w:rFonts w:eastAsia="MS Mincho"/>
                <w:sz w:val="22"/>
                <w:szCs w:val="22"/>
              </w:rPr>
            </w:pPr>
            <w:r w:rsidRPr="00F31B8A">
              <w:rPr>
                <w:rFonts w:eastAsia="MS Mincho"/>
                <w:sz w:val="22"/>
                <w:szCs w:val="22"/>
              </w:rPr>
              <w:t>Исполнитель</w:t>
            </w:r>
          </w:p>
        </w:tc>
        <w:tc>
          <w:tcPr>
            <w:tcW w:w="8067" w:type="dxa"/>
            <w:tcBorders>
              <w:top w:val="single" w:sz="4" w:space="0" w:color="auto"/>
              <w:left w:val="single" w:sz="4" w:space="0" w:color="auto"/>
              <w:bottom w:val="single" w:sz="4" w:space="0" w:color="auto"/>
              <w:right w:val="single" w:sz="4" w:space="0" w:color="auto"/>
            </w:tcBorders>
            <w:hideMark/>
          </w:tcPr>
          <w:p w14:paraId="5C477A98" w14:textId="77777777" w:rsidR="009E7504" w:rsidRPr="00F31B8A" w:rsidRDefault="009E7504">
            <w:pPr>
              <w:spacing w:after="0"/>
              <w:rPr>
                <w:rFonts w:eastAsia="MS Mincho"/>
                <w:sz w:val="22"/>
                <w:szCs w:val="22"/>
              </w:rPr>
            </w:pPr>
            <w:r w:rsidRPr="00F31B8A">
              <w:rPr>
                <w:rFonts w:eastAsia="MS Mincho"/>
                <w:sz w:val="22"/>
                <w:szCs w:val="22"/>
              </w:rPr>
              <w:t>Исполнитель по государственному контракту</w:t>
            </w:r>
          </w:p>
        </w:tc>
      </w:tr>
      <w:tr w:rsidR="009E7504" w:rsidRPr="00F31B8A" w14:paraId="75E588D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4DA214A" w14:textId="77777777" w:rsidR="009E7504" w:rsidRPr="00F31B8A" w:rsidRDefault="009E7504">
            <w:pPr>
              <w:spacing w:after="0"/>
              <w:jc w:val="left"/>
              <w:rPr>
                <w:rFonts w:eastAsia="MS Mincho"/>
                <w:sz w:val="22"/>
                <w:szCs w:val="22"/>
              </w:rPr>
            </w:pPr>
            <w:r w:rsidRPr="00F31B8A">
              <w:rPr>
                <w:rFonts w:eastAsia="MS Mincho"/>
                <w:sz w:val="22"/>
                <w:szCs w:val="22"/>
              </w:rPr>
              <w:t>ИСУЗ</w:t>
            </w:r>
          </w:p>
        </w:tc>
        <w:tc>
          <w:tcPr>
            <w:tcW w:w="8067" w:type="dxa"/>
            <w:tcBorders>
              <w:top w:val="single" w:sz="4" w:space="0" w:color="auto"/>
              <w:left w:val="single" w:sz="4" w:space="0" w:color="auto"/>
              <w:bottom w:val="single" w:sz="4" w:space="0" w:color="auto"/>
              <w:right w:val="single" w:sz="4" w:space="0" w:color="auto"/>
            </w:tcBorders>
            <w:hideMark/>
          </w:tcPr>
          <w:p w14:paraId="3F3BD84B"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Информационная система управления Заявками</w:t>
            </w:r>
          </w:p>
        </w:tc>
      </w:tr>
      <w:tr w:rsidR="009E7504" w:rsidRPr="00F31B8A" w14:paraId="60D91612"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1C07B67" w14:textId="77777777" w:rsidR="009E7504" w:rsidRPr="00F31B8A" w:rsidRDefault="009E7504">
            <w:pPr>
              <w:spacing w:after="0"/>
              <w:jc w:val="left"/>
              <w:rPr>
                <w:rFonts w:eastAsia="MS Mincho"/>
                <w:sz w:val="22"/>
                <w:szCs w:val="22"/>
              </w:rPr>
            </w:pPr>
            <w:r w:rsidRPr="00F31B8A">
              <w:rPr>
                <w:rFonts w:eastAsia="MS Mincho"/>
                <w:sz w:val="22"/>
                <w:szCs w:val="22"/>
              </w:rPr>
              <w:t>ИЦ</w:t>
            </w:r>
          </w:p>
        </w:tc>
        <w:tc>
          <w:tcPr>
            <w:tcW w:w="8067" w:type="dxa"/>
            <w:tcBorders>
              <w:top w:val="single" w:sz="4" w:space="0" w:color="auto"/>
              <w:left w:val="single" w:sz="4" w:space="0" w:color="auto"/>
              <w:bottom w:val="single" w:sz="4" w:space="0" w:color="auto"/>
              <w:right w:val="single" w:sz="4" w:space="0" w:color="auto"/>
            </w:tcBorders>
            <w:hideMark/>
          </w:tcPr>
          <w:p w14:paraId="504ACE4C"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Инженерный центр, 2-я линия сервисного сопровождения</w:t>
            </w:r>
          </w:p>
        </w:tc>
      </w:tr>
      <w:tr w:rsidR="009E7504" w:rsidRPr="00F31B8A" w14:paraId="6F45686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330A6EE" w14:textId="77777777" w:rsidR="009E7504" w:rsidRPr="00F31B8A" w:rsidRDefault="009E7504">
            <w:pPr>
              <w:spacing w:after="0"/>
              <w:jc w:val="left"/>
              <w:rPr>
                <w:rFonts w:eastAsia="MS Mincho"/>
                <w:sz w:val="22"/>
                <w:szCs w:val="22"/>
              </w:rPr>
            </w:pPr>
            <w:r w:rsidRPr="00F31B8A">
              <w:rPr>
                <w:rFonts w:eastAsia="MS Mincho"/>
                <w:sz w:val="22"/>
                <w:szCs w:val="22"/>
              </w:rPr>
              <w:t>ИЦ</w:t>
            </w:r>
          </w:p>
        </w:tc>
        <w:tc>
          <w:tcPr>
            <w:tcW w:w="8067" w:type="dxa"/>
            <w:tcBorders>
              <w:top w:val="single" w:sz="4" w:space="0" w:color="auto"/>
              <w:left w:val="single" w:sz="4" w:space="0" w:color="auto"/>
              <w:bottom w:val="single" w:sz="4" w:space="0" w:color="auto"/>
              <w:right w:val="single" w:sz="4" w:space="0" w:color="auto"/>
            </w:tcBorders>
            <w:hideMark/>
          </w:tcPr>
          <w:p w14:paraId="7C80ABA2" w14:textId="77777777" w:rsidR="009E7504" w:rsidRPr="00F31B8A" w:rsidRDefault="009E7504">
            <w:pPr>
              <w:spacing w:after="0"/>
              <w:rPr>
                <w:rFonts w:eastAsia="MS Mincho"/>
                <w:sz w:val="22"/>
                <w:szCs w:val="22"/>
              </w:rPr>
            </w:pPr>
            <w:r w:rsidRPr="00F31B8A">
              <w:rPr>
                <w:rFonts w:eastAsia="MS Mincho"/>
                <w:sz w:val="22"/>
                <w:szCs w:val="22"/>
              </w:rPr>
              <w:t xml:space="preserve">Инженерный цент, вторая линия сервисного сопровождения в рамках </w:t>
            </w:r>
            <w:r w:rsidRPr="00F31B8A">
              <w:rPr>
                <w:color w:val="000000"/>
              </w:rPr>
              <w:t>выполнения работ по сервисному сопровождению и развитию отдельных функциональных компонентов ППО Системы</w:t>
            </w:r>
          </w:p>
        </w:tc>
      </w:tr>
      <w:tr w:rsidR="009E7504" w:rsidRPr="00F31B8A" w14:paraId="12C5265B"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4C22BD3" w14:textId="77777777" w:rsidR="009E7504" w:rsidRPr="00F31B8A" w:rsidRDefault="009E7504">
            <w:pPr>
              <w:spacing w:after="0"/>
              <w:jc w:val="left"/>
              <w:rPr>
                <w:rFonts w:eastAsia="MS Mincho"/>
                <w:sz w:val="22"/>
                <w:szCs w:val="22"/>
              </w:rPr>
            </w:pPr>
            <w:r w:rsidRPr="00F31B8A">
              <w:rPr>
                <w:rFonts w:eastAsia="MS Mincho"/>
                <w:sz w:val="22"/>
                <w:szCs w:val="22"/>
              </w:rPr>
              <w:t>КАС АХД</w:t>
            </w:r>
          </w:p>
        </w:tc>
        <w:tc>
          <w:tcPr>
            <w:tcW w:w="8067" w:type="dxa"/>
            <w:tcBorders>
              <w:top w:val="single" w:sz="4" w:space="0" w:color="auto"/>
              <w:left w:val="single" w:sz="4" w:space="0" w:color="auto"/>
              <w:bottom w:val="single" w:sz="4" w:space="0" w:color="auto"/>
              <w:right w:val="single" w:sz="4" w:space="0" w:color="auto"/>
            </w:tcBorders>
            <w:hideMark/>
          </w:tcPr>
          <w:p w14:paraId="38182EB8" w14:textId="77777777" w:rsidR="009E7504" w:rsidRPr="00F31B8A" w:rsidRDefault="009E7504">
            <w:pPr>
              <w:spacing w:after="0"/>
              <w:rPr>
                <w:rFonts w:eastAsia="MS Mincho"/>
                <w:sz w:val="22"/>
                <w:szCs w:val="22"/>
              </w:rPr>
            </w:pPr>
            <w:r w:rsidRPr="00F31B8A">
              <w:rPr>
                <w:rFonts w:eastAsia="MS Mincho"/>
                <w:sz w:val="22"/>
                <w:szCs w:val="22"/>
              </w:rPr>
              <w:t>Комплексная автоматизированная система автоматизации административно-хозяйственной деятельности</w:t>
            </w:r>
          </w:p>
        </w:tc>
      </w:tr>
      <w:tr w:rsidR="009E7504" w:rsidRPr="00F31B8A" w14:paraId="22F7FAF5"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05D3EE9" w14:textId="77777777" w:rsidR="009E7504" w:rsidRPr="00F31B8A" w:rsidRDefault="009E7504">
            <w:pPr>
              <w:spacing w:after="0"/>
              <w:jc w:val="left"/>
              <w:rPr>
                <w:rFonts w:eastAsia="MS Mincho"/>
                <w:sz w:val="22"/>
                <w:szCs w:val="22"/>
              </w:rPr>
            </w:pPr>
            <w:r w:rsidRPr="00F31B8A">
              <w:rPr>
                <w:rFonts w:eastAsia="MS Mincho"/>
                <w:sz w:val="22"/>
                <w:szCs w:val="22"/>
              </w:rPr>
              <w:t>КБК, Справочник КБК</w:t>
            </w:r>
          </w:p>
        </w:tc>
        <w:tc>
          <w:tcPr>
            <w:tcW w:w="8067" w:type="dxa"/>
            <w:tcBorders>
              <w:top w:val="single" w:sz="4" w:space="0" w:color="auto"/>
              <w:left w:val="single" w:sz="4" w:space="0" w:color="auto"/>
              <w:bottom w:val="single" w:sz="4" w:space="0" w:color="auto"/>
              <w:right w:val="single" w:sz="4" w:space="0" w:color="auto"/>
            </w:tcBorders>
            <w:hideMark/>
          </w:tcPr>
          <w:p w14:paraId="04433FEC" w14:textId="77777777" w:rsidR="009E7504" w:rsidRPr="00F31B8A" w:rsidRDefault="009E7504">
            <w:pPr>
              <w:tabs>
                <w:tab w:val="left" w:pos="1496"/>
              </w:tabs>
              <w:spacing w:after="0"/>
              <w:rPr>
                <w:rFonts w:eastAsia="MS Mincho"/>
                <w:sz w:val="22"/>
                <w:szCs w:val="22"/>
              </w:rPr>
            </w:pPr>
            <w:r w:rsidRPr="00F31B8A">
              <w:rPr>
                <w:rFonts w:eastAsia="MS Mincho"/>
                <w:sz w:val="22"/>
                <w:szCs w:val="22"/>
              </w:rPr>
              <w:t>Справочник кодов бюджетной классификации</w:t>
            </w:r>
          </w:p>
        </w:tc>
      </w:tr>
      <w:tr w:rsidR="009E7504" w:rsidRPr="00F31B8A" w14:paraId="352562E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E6341A7" w14:textId="77777777" w:rsidR="009E7504" w:rsidRPr="00F31B8A" w:rsidRDefault="009E7504">
            <w:pPr>
              <w:spacing w:after="0"/>
              <w:jc w:val="left"/>
              <w:rPr>
                <w:rFonts w:eastAsia="MS Mincho"/>
                <w:sz w:val="22"/>
                <w:szCs w:val="22"/>
              </w:rPr>
            </w:pPr>
            <w:r w:rsidRPr="00F31B8A">
              <w:rPr>
                <w:rFonts w:eastAsia="MS Mincho"/>
                <w:sz w:val="22"/>
                <w:szCs w:val="22"/>
              </w:rPr>
              <w:t>КЦ</w:t>
            </w:r>
          </w:p>
        </w:tc>
        <w:tc>
          <w:tcPr>
            <w:tcW w:w="8067" w:type="dxa"/>
            <w:tcBorders>
              <w:top w:val="single" w:sz="4" w:space="0" w:color="auto"/>
              <w:left w:val="single" w:sz="4" w:space="0" w:color="auto"/>
              <w:bottom w:val="single" w:sz="4" w:space="0" w:color="auto"/>
              <w:right w:val="single" w:sz="4" w:space="0" w:color="auto"/>
            </w:tcBorders>
            <w:hideMark/>
          </w:tcPr>
          <w:p w14:paraId="60DA636E"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Контакт-центр, 1-я линия сервисного сопровождения</w:t>
            </w:r>
          </w:p>
        </w:tc>
      </w:tr>
      <w:tr w:rsidR="009E7504" w:rsidRPr="00F31B8A" w14:paraId="39CF4F6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6501FFE" w14:textId="77777777" w:rsidR="009E7504" w:rsidRPr="00F31B8A" w:rsidRDefault="009E7504">
            <w:pPr>
              <w:spacing w:after="0"/>
              <w:jc w:val="left"/>
              <w:rPr>
                <w:rFonts w:eastAsia="MS Mincho"/>
                <w:sz w:val="22"/>
                <w:szCs w:val="22"/>
              </w:rPr>
            </w:pPr>
            <w:r w:rsidRPr="00F31B8A">
              <w:rPr>
                <w:rFonts w:eastAsia="MS Mincho"/>
                <w:sz w:val="22"/>
                <w:szCs w:val="22"/>
              </w:rPr>
              <w:t>КЦ</w:t>
            </w:r>
          </w:p>
        </w:tc>
        <w:tc>
          <w:tcPr>
            <w:tcW w:w="8067" w:type="dxa"/>
            <w:tcBorders>
              <w:top w:val="single" w:sz="4" w:space="0" w:color="auto"/>
              <w:left w:val="single" w:sz="4" w:space="0" w:color="auto"/>
              <w:bottom w:val="single" w:sz="4" w:space="0" w:color="auto"/>
              <w:right w:val="single" w:sz="4" w:space="0" w:color="auto"/>
            </w:tcBorders>
            <w:hideMark/>
          </w:tcPr>
          <w:p w14:paraId="7AE83893" w14:textId="77777777" w:rsidR="009E7504" w:rsidRPr="00F31B8A" w:rsidRDefault="009E7504">
            <w:pPr>
              <w:spacing w:after="0"/>
              <w:rPr>
                <w:rFonts w:eastAsia="MS Mincho"/>
                <w:sz w:val="22"/>
                <w:szCs w:val="22"/>
              </w:rPr>
            </w:pPr>
            <w:r w:rsidRPr="00F31B8A">
              <w:rPr>
                <w:rFonts w:eastAsia="MS Mincho"/>
                <w:sz w:val="22"/>
                <w:szCs w:val="22"/>
              </w:rPr>
              <w:t xml:space="preserve">Контакт-центр, первая линия сервисного сопровождения в рамках </w:t>
            </w:r>
            <w:r w:rsidRPr="00F31B8A">
              <w:rPr>
                <w:color w:val="000000"/>
              </w:rPr>
              <w:t>выполнения работ по сервисному сопровождению и развитию отдельных функциональных компонентов ППО Системы</w:t>
            </w:r>
          </w:p>
        </w:tc>
      </w:tr>
      <w:tr w:rsidR="009E7504" w:rsidRPr="00F31B8A" w14:paraId="308EEFB9"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126AAFD" w14:textId="77777777" w:rsidR="009E7504" w:rsidRPr="00F31B8A" w:rsidRDefault="009E7504">
            <w:pPr>
              <w:spacing w:after="0"/>
              <w:jc w:val="left"/>
              <w:rPr>
                <w:rFonts w:eastAsia="MS Mincho"/>
                <w:sz w:val="22"/>
                <w:szCs w:val="22"/>
              </w:rPr>
            </w:pPr>
            <w:r w:rsidRPr="00F31B8A">
              <w:rPr>
                <w:rFonts w:eastAsia="MS Mincho"/>
                <w:sz w:val="22"/>
                <w:szCs w:val="22"/>
              </w:rPr>
              <w:t>ЛН</w:t>
            </w:r>
          </w:p>
        </w:tc>
        <w:tc>
          <w:tcPr>
            <w:tcW w:w="8067" w:type="dxa"/>
            <w:tcBorders>
              <w:top w:val="single" w:sz="4" w:space="0" w:color="auto"/>
              <w:left w:val="single" w:sz="4" w:space="0" w:color="auto"/>
              <w:bottom w:val="single" w:sz="4" w:space="0" w:color="auto"/>
              <w:right w:val="single" w:sz="4" w:space="0" w:color="auto"/>
            </w:tcBorders>
            <w:hideMark/>
          </w:tcPr>
          <w:p w14:paraId="237A9410" w14:textId="77777777" w:rsidR="009E7504" w:rsidRPr="00F31B8A" w:rsidRDefault="009E7504">
            <w:pPr>
              <w:spacing w:after="0"/>
              <w:rPr>
                <w:rFonts w:eastAsia="MS Mincho"/>
                <w:sz w:val="22"/>
                <w:szCs w:val="22"/>
              </w:rPr>
            </w:pPr>
            <w:r w:rsidRPr="00F31B8A">
              <w:rPr>
                <w:rFonts w:eastAsia="MS Mincho"/>
                <w:sz w:val="22"/>
                <w:szCs w:val="22"/>
              </w:rPr>
              <w:t>Листок нетрудоспособности</w:t>
            </w:r>
          </w:p>
        </w:tc>
      </w:tr>
      <w:tr w:rsidR="009E7504" w:rsidRPr="00F31B8A" w14:paraId="6D2C700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68F51BD" w14:textId="77777777" w:rsidR="009E7504" w:rsidRPr="00F31B8A" w:rsidRDefault="009E7504">
            <w:pPr>
              <w:spacing w:after="0"/>
              <w:jc w:val="left"/>
              <w:rPr>
                <w:rFonts w:eastAsia="MS Mincho"/>
                <w:sz w:val="22"/>
                <w:szCs w:val="22"/>
              </w:rPr>
            </w:pPr>
            <w:r w:rsidRPr="00F31B8A">
              <w:rPr>
                <w:rFonts w:eastAsia="MS Mincho"/>
                <w:sz w:val="22"/>
                <w:szCs w:val="22"/>
              </w:rPr>
              <w:t>МВГУ</w:t>
            </w:r>
          </w:p>
        </w:tc>
        <w:tc>
          <w:tcPr>
            <w:tcW w:w="8067" w:type="dxa"/>
            <w:tcBorders>
              <w:top w:val="single" w:sz="4" w:space="0" w:color="auto"/>
              <w:left w:val="single" w:sz="4" w:space="0" w:color="auto"/>
              <w:bottom w:val="single" w:sz="4" w:space="0" w:color="auto"/>
              <w:right w:val="single" w:sz="4" w:space="0" w:color="auto"/>
            </w:tcBorders>
            <w:hideMark/>
          </w:tcPr>
          <w:p w14:paraId="733FAF13" w14:textId="77777777" w:rsidR="009E7504" w:rsidRPr="00F31B8A" w:rsidRDefault="009E7504">
            <w:pPr>
              <w:spacing w:after="0"/>
              <w:rPr>
                <w:rFonts w:eastAsia="MS Mincho"/>
                <w:sz w:val="22"/>
                <w:szCs w:val="22"/>
              </w:rPr>
            </w:pPr>
            <w:r w:rsidRPr="00F31B8A">
              <w:rPr>
                <w:sz w:val="22"/>
                <w:szCs w:val="22"/>
              </w:rPr>
              <w:t>Подсистема предоставления государственных услуг в электронном виде и межведомственного взаимодействия</w:t>
            </w:r>
          </w:p>
        </w:tc>
      </w:tr>
      <w:tr w:rsidR="009E7504" w:rsidRPr="00F31B8A" w14:paraId="248B046F"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CD192D4" w14:textId="77777777" w:rsidR="009E7504" w:rsidRPr="00F31B8A" w:rsidRDefault="009E7504">
            <w:pPr>
              <w:spacing w:after="0"/>
              <w:jc w:val="left"/>
              <w:rPr>
                <w:rFonts w:eastAsia="MS Mincho"/>
                <w:sz w:val="22"/>
                <w:szCs w:val="22"/>
              </w:rPr>
            </w:pPr>
            <w:r w:rsidRPr="00F31B8A">
              <w:rPr>
                <w:rFonts w:eastAsia="MS Mincho"/>
                <w:sz w:val="22"/>
                <w:szCs w:val="22"/>
              </w:rPr>
              <w:t>МКБ</w:t>
            </w:r>
          </w:p>
        </w:tc>
        <w:tc>
          <w:tcPr>
            <w:tcW w:w="8067" w:type="dxa"/>
            <w:tcBorders>
              <w:top w:val="single" w:sz="4" w:space="0" w:color="auto"/>
              <w:left w:val="single" w:sz="4" w:space="0" w:color="auto"/>
              <w:bottom w:val="single" w:sz="4" w:space="0" w:color="auto"/>
              <w:right w:val="single" w:sz="4" w:space="0" w:color="auto"/>
            </w:tcBorders>
            <w:hideMark/>
          </w:tcPr>
          <w:p w14:paraId="6EFABF55" w14:textId="77777777" w:rsidR="009E7504" w:rsidRPr="00F31B8A" w:rsidRDefault="009E7504">
            <w:pPr>
              <w:tabs>
                <w:tab w:val="left" w:pos="1496"/>
              </w:tabs>
              <w:spacing w:after="0"/>
              <w:rPr>
                <w:rFonts w:eastAsia="MS Mincho"/>
                <w:sz w:val="22"/>
                <w:szCs w:val="22"/>
              </w:rPr>
            </w:pPr>
            <w:r w:rsidRPr="00F31B8A">
              <w:rPr>
                <w:rFonts w:eastAsia="MS Mincho"/>
                <w:sz w:val="22"/>
                <w:szCs w:val="22"/>
              </w:rPr>
              <w:t>Международная классификация болезней</w:t>
            </w:r>
          </w:p>
        </w:tc>
      </w:tr>
      <w:tr w:rsidR="009E7504" w:rsidRPr="00F31B8A" w14:paraId="46D17CF9"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435E72D" w14:textId="77777777" w:rsidR="009E7504" w:rsidRPr="00F31B8A" w:rsidRDefault="009E7504">
            <w:pPr>
              <w:spacing w:after="0"/>
              <w:jc w:val="left"/>
              <w:rPr>
                <w:rFonts w:eastAsia="MS Mincho"/>
                <w:sz w:val="22"/>
                <w:szCs w:val="22"/>
              </w:rPr>
            </w:pPr>
            <w:r w:rsidRPr="00F31B8A">
              <w:rPr>
                <w:rFonts w:eastAsia="MS Mincho"/>
                <w:sz w:val="22"/>
                <w:szCs w:val="22"/>
              </w:rPr>
              <w:t>НПА</w:t>
            </w:r>
          </w:p>
        </w:tc>
        <w:tc>
          <w:tcPr>
            <w:tcW w:w="8067" w:type="dxa"/>
            <w:tcBorders>
              <w:top w:val="single" w:sz="4" w:space="0" w:color="auto"/>
              <w:left w:val="single" w:sz="4" w:space="0" w:color="auto"/>
              <w:bottom w:val="single" w:sz="4" w:space="0" w:color="auto"/>
              <w:right w:val="single" w:sz="4" w:space="0" w:color="auto"/>
            </w:tcBorders>
            <w:hideMark/>
          </w:tcPr>
          <w:p w14:paraId="22F25C73" w14:textId="77777777" w:rsidR="009E7504" w:rsidRPr="00F31B8A" w:rsidRDefault="009E7504">
            <w:pPr>
              <w:spacing w:after="0"/>
              <w:rPr>
                <w:rFonts w:eastAsia="MS Mincho"/>
                <w:sz w:val="22"/>
                <w:szCs w:val="22"/>
              </w:rPr>
            </w:pPr>
            <w:r w:rsidRPr="00F31B8A">
              <w:rPr>
                <w:rFonts w:eastAsia="MS Mincho"/>
                <w:sz w:val="22"/>
                <w:szCs w:val="22"/>
              </w:rPr>
              <w:t>Нормативный правовой акт</w:t>
            </w:r>
          </w:p>
        </w:tc>
      </w:tr>
      <w:tr w:rsidR="009E7504" w:rsidRPr="00F31B8A" w14:paraId="5646C73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DB42416" w14:textId="77777777" w:rsidR="009E7504" w:rsidRPr="00F31B8A" w:rsidRDefault="009E7504">
            <w:pPr>
              <w:spacing w:after="0"/>
              <w:jc w:val="left"/>
              <w:rPr>
                <w:rFonts w:eastAsia="MS Mincho"/>
                <w:sz w:val="22"/>
                <w:szCs w:val="22"/>
              </w:rPr>
            </w:pPr>
            <w:r w:rsidRPr="00F31B8A">
              <w:rPr>
                <w:rFonts w:eastAsia="MS Mincho"/>
                <w:sz w:val="22"/>
                <w:szCs w:val="22"/>
              </w:rPr>
              <w:t>НС</w:t>
            </w:r>
          </w:p>
        </w:tc>
        <w:tc>
          <w:tcPr>
            <w:tcW w:w="8067" w:type="dxa"/>
            <w:tcBorders>
              <w:top w:val="single" w:sz="4" w:space="0" w:color="auto"/>
              <w:left w:val="single" w:sz="4" w:space="0" w:color="auto"/>
              <w:bottom w:val="single" w:sz="4" w:space="0" w:color="auto"/>
              <w:right w:val="single" w:sz="4" w:space="0" w:color="auto"/>
            </w:tcBorders>
            <w:hideMark/>
          </w:tcPr>
          <w:p w14:paraId="32D952B5" w14:textId="77777777" w:rsidR="009E7504" w:rsidRPr="00F31B8A" w:rsidRDefault="009E7504">
            <w:pPr>
              <w:spacing w:after="0"/>
              <w:rPr>
                <w:rFonts w:eastAsia="MS Mincho"/>
                <w:sz w:val="22"/>
                <w:szCs w:val="22"/>
              </w:rPr>
            </w:pPr>
            <w:r w:rsidRPr="00F31B8A">
              <w:rPr>
                <w:rFonts w:eastAsia="MS Mincho"/>
                <w:sz w:val="22"/>
                <w:szCs w:val="22"/>
              </w:rPr>
              <w:t>Несчастный случай</w:t>
            </w:r>
          </w:p>
        </w:tc>
      </w:tr>
      <w:tr w:rsidR="009E7504" w:rsidRPr="00F31B8A" w14:paraId="42F4D76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45469AE" w14:textId="77777777" w:rsidR="009E7504" w:rsidRPr="00F31B8A" w:rsidRDefault="009E7504">
            <w:pPr>
              <w:spacing w:after="0"/>
              <w:jc w:val="left"/>
              <w:rPr>
                <w:rFonts w:eastAsia="MS Mincho"/>
                <w:sz w:val="22"/>
                <w:szCs w:val="22"/>
              </w:rPr>
            </w:pPr>
            <w:r w:rsidRPr="00F31B8A">
              <w:rPr>
                <w:rFonts w:eastAsia="MS Mincho"/>
                <w:sz w:val="22"/>
                <w:szCs w:val="22"/>
              </w:rPr>
              <w:t>НСИ</w:t>
            </w:r>
          </w:p>
        </w:tc>
        <w:tc>
          <w:tcPr>
            <w:tcW w:w="8067" w:type="dxa"/>
            <w:tcBorders>
              <w:top w:val="single" w:sz="4" w:space="0" w:color="auto"/>
              <w:left w:val="single" w:sz="4" w:space="0" w:color="auto"/>
              <w:bottom w:val="single" w:sz="4" w:space="0" w:color="auto"/>
              <w:right w:val="single" w:sz="4" w:space="0" w:color="auto"/>
            </w:tcBorders>
            <w:hideMark/>
          </w:tcPr>
          <w:p w14:paraId="656731F8" w14:textId="77777777" w:rsidR="009E7504" w:rsidRPr="00F31B8A" w:rsidRDefault="009E7504">
            <w:pPr>
              <w:spacing w:after="0"/>
              <w:rPr>
                <w:rFonts w:eastAsia="MS Mincho"/>
                <w:sz w:val="22"/>
                <w:szCs w:val="22"/>
              </w:rPr>
            </w:pPr>
            <w:r w:rsidRPr="00F31B8A">
              <w:rPr>
                <w:rFonts w:eastAsia="MS Mincho"/>
                <w:sz w:val="22"/>
                <w:szCs w:val="22"/>
              </w:rPr>
              <w:t>Нормативно-справочная информация</w:t>
            </w:r>
          </w:p>
        </w:tc>
      </w:tr>
      <w:tr w:rsidR="009E7504" w:rsidRPr="00F31B8A" w14:paraId="6CCFF9B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5F76760" w14:textId="77777777" w:rsidR="009E7504" w:rsidRPr="00F31B8A" w:rsidRDefault="009E7504">
            <w:pPr>
              <w:spacing w:after="0"/>
              <w:jc w:val="left"/>
              <w:rPr>
                <w:rFonts w:eastAsia="MS Mincho"/>
                <w:sz w:val="22"/>
                <w:szCs w:val="22"/>
              </w:rPr>
            </w:pPr>
            <w:r w:rsidRPr="00F31B8A">
              <w:rPr>
                <w:rFonts w:eastAsia="MS Mincho"/>
                <w:sz w:val="22"/>
                <w:szCs w:val="22"/>
              </w:rPr>
              <w:t>ОВЭД</w:t>
            </w:r>
          </w:p>
        </w:tc>
        <w:tc>
          <w:tcPr>
            <w:tcW w:w="8067" w:type="dxa"/>
            <w:tcBorders>
              <w:top w:val="single" w:sz="4" w:space="0" w:color="auto"/>
              <w:left w:val="single" w:sz="4" w:space="0" w:color="auto"/>
              <w:bottom w:val="single" w:sz="4" w:space="0" w:color="auto"/>
              <w:right w:val="single" w:sz="4" w:space="0" w:color="auto"/>
            </w:tcBorders>
            <w:hideMark/>
          </w:tcPr>
          <w:p w14:paraId="3F459E20" w14:textId="77777777" w:rsidR="009E7504" w:rsidRPr="00F31B8A" w:rsidRDefault="009E7504">
            <w:pPr>
              <w:spacing w:after="0"/>
              <w:rPr>
                <w:rFonts w:eastAsia="MS Mincho"/>
                <w:sz w:val="22"/>
                <w:szCs w:val="22"/>
              </w:rPr>
            </w:pPr>
            <w:r w:rsidRPr="00F31B8A">
              <w:rPr>
                <w:rFonts w:eastAsia="MS Mincho"/>
                <w:sz w:val="22"/>
                <w:szCs w:val="22"/>
              </w:rPr>
              <w:t>Основной вид экономической деятельности</w:t>
            </w:r>
          </w:p>
        </w:tc>
      </w:tr>
      <w:tr w:rsidR="009E7504" w:rsidRPr="00F31B8A" w14:paraId="78A40CB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1AB648F" w14:textId="77777777" w:rsidR="009E7504" w:rsidRPr="00F31B8A" w:rsidRDefault="009E7504">
            <w:pPr>
              <w:spacing w:after="0"/>
              <w:jc w:val="left"/>
              <w:rPr>
                <w:rFonts w:eastAsia="MS Mincho"/>
                <w:sz w:val="22"/>
                <w:szCs w:val="22"/>
              </w:rPr>
            </w:pPr>
            <w:r w:rsidRPr="00F31B8A">
              <w:rPr>
                <w:rFonts w:eastAsia="MS Mincho"/>
                <w:sz w:val="22"/>
                <w:szCs w:val="22"/>
              </w:rPr>
              <w:t>ОИВ</w:t>
            </w:r>
          </w:p>
        </w:tc>
        <w:tc>
          <w:tcPr>
            <w:tcW w:w="8067" w:type="dxa"/>
            <w:tcBorders>
              <w:top w:val="single" w:sz="4" w:space="0" w:color="auto"/>
              <w:left w:val="single" w:sz="4" w:space="0" w:color="auto"/>
              <w:bottom w:val="single" w:sz="4" w:space="0" w:color="auto"/>
              <w:right w:val="single" w:sz="4" w:space="0" w:color="auto"/>
            </w:tcBorders>
            <w:hideMark/>
          </w:tcPr>
          <w:p w14:paraId="273D604C" w14:textId="77777777" w:rsidR="009E7504" w:rsidRPr="00F31B8A" w:rsidRDefault="009E7504">
            <w:pPr>
              <w:spacing w:after="0"/>
              <w:rPr>
                <w:rFonts w:eastAsia="MS Mincho"/>
                <w:sz w:val="22"/>
                <w:szCs w:val="22"/>
              </w:rPr>
            </w:pPr>
            <w:r w:rsidRPr="00F31B8A">
              <w:rPr>
                <w:rFonts w:eastAsia="MS Mincho"/>
                <w:sz w:val="22"/>
                <w:szCs w:val="22"/>
              </w:rPr>
              <w:t>Орган исполнительной власти</w:t>
            </w:r>
          </w:p>
        </w:tc>
      </w:tr>
      <w:tr w:rsidR="009E7504" w:rsidRPr="00F31B8A" w14:paraId="712985C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889AA4B" w14:textId="77777777" w:rsidR="009E7504" w:rsidRPr="00F31B8A" w:rsidRDefault="009E7504">
            <w:pPr>
              <w:spacing w:after="0"/>
              <w:jc w:val="left"/>
              <w:rPr>
                <w:rFonts w:eastAsia="MS Mincho"/>
                <w:sz w:val="22"/>
                <w:szCs w:val="22"/>
              </w:rPr>
            </w:pPr>
            <w:r w:rsidRPr="00F31B8A">
              <w:rPr>
                <w:rFonts w:eastAsia="MS Mincho"/>
                <w:sz w:val="22"/>
                <w:szCs w:val="22"/>
              </w:rPr>
              <w:t>ОС</w:t>
            </w:r>
          </w:p>
        </w:tc>
        <w:tc>
          <w:tcPr>
            <w:tcW w:w="8067" w:type="dxa"/>
            <w:tcBorders>
              <w:top w:val="single" w:sz="4" w:space="0" w:color="auto"/>
              <w:left w:val="single" w:sz="4" w:space="0" w:color="auto"/>
              <w:bottom w:val="single" w:sz="4" w:space="0" w:color="auto"/>
              <w:right w:val="single" w:sz="4" w:space="0" w:color="auto"/>
            </w:tcBorders>
            <w:hideMark/>
          </w:tcPr>
          <w:p w14:paraId="6456CDFE" w14:textId="77777777" w:rsidR="009E7504" w:rsidRPr="00F31B8A" w:rsidRDefault="009E7504">
            <w:pPr>
              <w:spacing w:after="0"/>
              <w:rPr>
                <w:rFonts w:eastAsia="MS Mincho"/>
                <w:sz w:val="22"/>
                <w:szCs w:val="22"/>
              </w:rPr>
            </w:pPr>
            <w:r w:rsidRPr="00F31B8A">
              <w:rPr>
                <w:rFonts w:eastAsia="MS Mincho"/>
                <w:sz w:val="22"/>
                <w:szCs w:val="22"/>
              </w:rPr>
              <w:t>Операционная система</w:t>
            </w:r>
          </w:p>
        </w:tc>
      </w:tr>
      <w:tr w:rsidR="009E7504" w:rsidRPr="00F31B8A" w14:paraId="6559C0EB"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0FF0554" w14:textId="77777777" w:rsidR="009E7504" w:rsidRPr="00F31B8A" w:rsidRDefault="009E7504">
            <w:pPr>
              <w:spacing w:after="0"/>
              <w:jc w:val="left"/>
              <w:rPr>
                <w:rFonts w:eastAsia="MS Mincho"/>
                <w:sz w:val="22"/>
                <w:szCs w:val="22"/>
              </w:rPr>
            </w:pPr>
            <w:r w:rsidRPr="00F31B8A">
              <w:rPr>
                <w:rFonts w:eastAsia="MS Mincho"/>
                <w:sz w:val="22"/>
                <w:szCs w:val="22"/>
              </w:rPr>
              <w:t>ОСС</w:t>
            </w:r>
          </w:p>
        </w:tc>
        <w:tc>
          <w:tcPr>
            <w:tcW w:w="8067" w:type="dxa"/>
            <w:tcBorders>
              <w:top w:val="single" w:sz="4" w:space="0" w:color="auto"/>
              <w:left w:val="single" w:sz="4" w:space="0" w:color="auto"/>
              <w:bottom w:val="single" w:sz="4" w:space="0" w:color="auto"/>
              <w:right w:val="single" w:sz="4" w:space="0" w:color="auto"/>
            </w:tcBorders>
            <w:hideMark/>
          </w:tcPr>
          <w:p w14:paraId="327C4B19" w14:textId="77777777" w:rsidR="009E7504" w:rsidRPr="00F31B8A" w:rsidRDefault="009E7504">
            <w:pPr>
              <w:spacing w:after="0"/>
              <w:rPr>
                <w:rFonts w:eastAsia="MS Mincho"/>
                <w:sz w:val="22"/>
                <w:szCs w:val="22"/>
              </w:rPr>
            </w:pPr>
            <w:r w:rsidRPr="00F31B8A">
              <w:rPr>
                <w:rFonts w:eastAsia="MS Mincho"/>
                <w:sz w:val="22"/>
                <w:szCs w:val="22"/>
              </w:rPr>
              <w:t>Обязательное социальное страхование</w:t>
            </w:r>
          </w:p>
        </w:tc>
      </w:tr>
      <w:tr w:rsidR="009E7504" w:rsidRPr="00F31B8A" w14:paraId="149EA4F7"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F4AD21C" w14:textId="77777777" w:rsidR="009E7504" w:rsidRPr="00F31B8A" w:rsidRDefault="009E7504">
            <w:pPr>
              <w:spacing w:after="0"/>
              <w:jc w:val="left"/>
              <w:rPr>
                <w:rFonts w:eastAsia="MS Mincho"/>
                <w:sz w:val="22"/>
                <w:szCs w:val="22"/>
              </w:rPr>
            </w:pPr>
            <w:r w:rsidRPr="00F31B8A">
              <w:rPr>
                <w:rFonts w:eastAsia="MS Mincho"/>
                <w:sz w:val="22"/>
                <w:szCs w:val="22"/>
              </w:rPr>
              <w:t>ПАК</w:t>
            </w:r>
          </w:p>
        </w:tc>
        <w:tc>
          <w:tcPr>
            <w:tcW w:w="8067" w:type="dxa"/>
            <w:tcBorders>
              <w:top w:val="single" w:sz="4" w:space="0" w:color="auto"/>
              <w:left w:val="single" w:sz="4" w:space="0" w:color="auto"/>
              <w:bottom w:val="single" w:sz="4" w:space="0" w:color="auto"/>
              <w:right w:val="single" w:sz="4" w:space="0" w:color="auto"/>
            </w:tcBorders>
            <w:hideMark/>
          </w:tcPr>
          <w:p w14:paraId="346B54BD" w14:textId="77777777" w:rsidR="009E7504" w:rsidRPr="00F31B8A" w:rsidRDefault="009E7504">
            <w:pPr>
              <w:spacing w:after="0"/>
              <w:rPr>
                <w:rFonts w:eastAsia="MS Mincho"/>
                <w:sz w:val="22"/>
                <w:szCs w:val="22"/>
              </w:rPr>
            </w:pPr>
            <w:r w:rsidRPr="00F31B8A">
              <w:rPr>
                <w:rFonts w:eastAsia="MS Mincho"/>
                <w:sz w:val="22"/>
                <w:szCs w:val="22"/>
              </w:rPr>
              <w:t>Программно-аппаратный комплекс</w:t>
            </w:r>
          </w:p>
        </w:tc>
      </w:tr>
      <w:tr w:rsidR="009E7504" w:rsidRPr="00F31B8A" w14:paraId="34C26EE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52B4417" w14:textId="77777777" w:rsidR="009E7504" w:rsidRPr="00F31B8A" w:rsidRDefault="009E7504">
            <w:pPr>
              <w:spacing w:after="0"/>
              <w:jc w:val="left"/>
              <w:rPr>
                <w:rFonts w:eastAsia="MS Mincho"/>
                <w:sz w:val="22"/>
                <w:szCs w:val="22"/>
              </w:rPr>
            </w:pPr>
            <w:r w:rsidRPr="00F31B8A">
              <w:rPr>
                <w:rFonts w:eastAsia="MS Mincho"/>
                <w:sz w:val="22"/>
                <w:szCs w:val="22"/>
              </w:rPr>
              <w:t>ПЗ</w:t>
            </w:r>
          </w:p>
        </w:tc>
        <w:tc>
          <w:tcPr>
            <w:tcW w:w="8067" w:type="dxa"/>
            <w:tcBorders>
              <w:top w:val="single" w:sz="4" w:space="0" w:color="auto"/>
              <w:left w:val="single" w:sz="4" w:space="0" w:color="auto"/>
              <w:bottom w:val="single" w:sz="4" w:space="0" w:color="auto"/>
              <w:right w:val="single" w:sz="4" w:space="0" w:color="auto"/>
            </w:tcBorders>
            <w:hideMark/>
          </w:tcPr>
          <w:p w14:paraId="07DFEE37" w14:textId="77777777" w:rsidR="009E7504" w:rsidRPr="00F31B8A" w:rsidRDefault="009E7504">
            <w:pPr>
              <w:spacing w:after="0"/>
              <w:rPr>
                <w:rFonts w:eastAsia="MS Mincho"/>
                <w:sz w:val="22"/>
                <w:szCs w:val="22"/>
              </w:rPr>
            </w:pPr>
            <w:r w:rsidRPr="00F31B8A">
              <w:rPr>
                <w:rFonts w:eastAsia="MS Mincho"/>
                <w:sz w:val="22"/>
                <w:szCs w:val="22"/>
              </w:rPr>
              <w:t>Профессиональное заболевание</w:t>
            </w:r>
          </w:p>
        </w:tc>
      </w:tr>
      <w:tr w:rsidR="009E7504" w:rsidRPr="00F31B8A" w14:paraId="46BEACF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2245860" w14:textId="77777777" w:rsidR="009E7504" w:rsidRPr="00F31B8A" w:rsidRDefault="009E7504">
            <w:pPr>
              <w:spacing w:after="0"/>
              <w:jc w:val="left"/>
              <w:rPr>
                <w:rFonts w:eastAsia="MS Mincho"/>
                <w:sz w:val="22"/>
                <w:szCs w:val="22"/>
              </w:rPr>
            </w:pPr>
            <w:r w:rsidRPr="00F31B8A">
              <w:rPr>
                <w:rFonts w:eastAsia="MS Mincho"/>
                <w:sz w:val="22"/>
                <w:szCs w:val="22"/>
              </w:rPr>
              <w:t>ПО</w:t>
            </w:r>
          </w:p>
        </w:tc>
        <w:tc>
          <w:tcPr>
            <w:tcW w:w="8067" w:type="dxa"/>
            <w:tcBorders>
              <w:top w:val="single" w:sz="4" w:space="0" w:color="auto"/>
              <w:left w:val="single" w:sz="4" w:space="0" w:color="auto"/>
              <w:bottom w:val="single" w:sz="4" w:space="0" w:color="auto"/>
              <w:right w:val="single" w:sz="4" w:space="0" w:color="auto"/>
            </w:tcBorders>
            <w:hideMark/>
          </w:tcPr>
          <w:p w14:paraId="675F1BE9" w14:textId="77777777" w:rsidR="009E7504" w:rsidRPr="00F31B8A" w:rsidRDefault="009E7504">
            <w:pPr>
              <w:spacing w:after="0"/>
              <w:rPr>
                <w:rFonts w:eastAsia="MS Mincho"/>
                <w:sz w:val="22"/>
                <w:szCs w:val="22"/>
              </w:rPr>
            </w:pPr>
            <w:r w:rsidRPr="00F31B8A">
              <w:rPr>
                <w:rFonts w:eastAsia="MS Mincho"/>
                <w:sz w:val="22"/>
                <w:szCs w:val="22"/>
              </w:rPr>
              <w:t>Программное обеспечение</w:t>
            </w:r>
          </w:p>
        </w:tc>
      </w:tr>
      <w:tr w:rsidR="009E7504" w:rsidRPr="00F31B8A" w14:paraId="5BAD81F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BFE21C0" w14:textId="77777777" w:rsidR="009E7504" w:rsidRPr="00F31B8A" w:rsidRDefault="009E7504">
            <w:pPr>
              <w:spacing w:after="0"/>
              <w:jc w:val="left"/>
              <w:rPr>
                <w:rFonts w:eastAsia="MS Mincho"/>
                <w:sz w:val="22"/>
                <w:szCs w:val="22"/>
              </w:rPr>
            </w:pPr>
            <w:r w:rsidRPr="00F31B8A">
              <w:rPr>
                <w:rFonts w:eastAsia="MS Mincho"/>
                <w:sz w:val="22"/>
                <w:szCs w:val="22"/>
              </w:rPr>
              <w:t>ППО</w:t>
            </w:r>
          </w:p>
        </w:tc>
        <w:tc>
          <w:tcPr>
            <w:tcW w:w="8067" w:type="dxa"/>
            <w:tcBorders>
              <w:top w:val="single" w:sz="4" w:space="0" w:color="auto"/>
              <w:left w:val="single" w:sz="4" w:space="0" w:color="auto"/>
              <w:bottom w:val="single" w:sz="4" w:space="0" w:color="auto"/>
              <w:right w:val="single" w:sz="4" w:space="0" w:color="auto"/>
            </w:tcBorders>
            <w:hideMark/>
          </w:tcPr>
          <w:p w14:paraId="7F61880E" w14:textId="77777777" w:rsidR="009E7504" w:rsidRPr="00F31B8A" w:rsidRDefault="009E7504">
            <w:pPr>
              <w:spacing w:after="0"/>
              <w:rPr>
                <w:rFonts w:eastAsia="MS Mincho"/>
                <w:sz w:val="22"/>
                <w:szCs w:val="22"/>
              </w:rPr>
            </w:pPr>
            <w:r w:rsidRPr="00F31B8A">
              <w:rPr>
                <w:rFonts w:eastAsia="MS Mincho"/>
                <w:sz w:val="22"/>
                <w:szCs w:val="22"/>
              </w:rPr>
              <w:t>Прикладное программное обеспечение</w:t>
            </w:r>
          </w:p>
        </w:tc>
      </w:tr>
      <w:tr w:rsidR="009E7504" w:rsidRPr="00F31B8A" w14:paraId="533F63DF"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A5FA464" w14:textId="77777777" w:rsidR="009E7504" w:rsidRPr="00F31B8A" w:rsidRDefault="009E7504">
            <w:pPr>
              <w:spacing w:after="0"/>
              <w:jc w:val="left"/>
              <w:rPr>
                <w:rFonts w:eastAsia="MS Mincho"/>
                <w:sz w:val="22"/>
                <w:szCs w:val="22"/>
              </w:rPr>
            </w:pPr>
            <w:r w:rsidRPr="00F31B8A">
              <w:rPr>
                <w:rFonts w:eastAsia="MS Mincho"/>
                <w:sz w:val="22"/>
                <w:szCs w:val="22"/>
              </w:rPr>
              <w:t>ПРП</w:t>
            </w:r>
          </w:p>
        </w:tc>
        <w:tc>
          <w:tcPr>
            <w:tcW w:w="8067" w:type="dxa"/>
            <w:tcBorders>
              <w:top w:val="single" w:sz="4" w:space="0" w:color="auto"/>
              <w:left w:val="single" w:sz="4" w:space="0" w:color="auto"/>
              <w:bottom w:val="single" w:sz="4" w:space="0" w:color="auto"/>
              <w:right w:val="single" w:sz="4" w:space="0" w:color="auto"/>
            </w:tcBorders>
            <w:hideMark/>
          </w:tcPr>
          <w:p w14:paraId="32326AFE" w14:textId="77777777" w:rsidR="009E7504" w:rsidRPr="00F31B8A" w:rsidRDefault="009E7504">
            <w:pPr>
              <w:spacing w:after="0"/>
              <w:rPr>
                <w:rFonts w:eastAsia="MS Mincho"/>
                <w:sz w:val="22"/>
                <w:szCs w:val="22"/>
              </w:rPr>
            </w:pPr>
            <w:r w:rsidRPr="00F31B8A">
              <w:rPr>
                <w:rFonts w:eastAsia="MS Mincho"/>
                <w:sz w:val="22"/>
                <w:szCs w:val="22"/>
              </w:rPr>
              <w:t>Программа реабилитации пострадавшего в результате несчастных случаев на производстве и профессиональных заболеваний</w:t>
            </w:r>
          </w:p>
        </w:tc>
      </w:tr>
      <w:tr w:rsidR="009E7504" w:rsidRPr="00F31B8A" w14:paraId="0FFD89DE"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1E7346F" w14:textId="77777777" w:rsidR="009E7504" w:rsidRPr="00F31B8A" w:rsidRDefault="009E7504">
            <w:pPr>
              <w:spacing w:after="0"/>
              <w:jc w:val="left"/>
              <w:rPr>
                <w:rFonts w:eastAsia="MS Mincho"/>
                <w:sz w:val="22"/>
                <w:szCs w:val="22"/>
              </w:rPr>
            </w:pPr>
            <w:r w:rsidRPr="00F31B8A">
              <w:rPr>
                <w:rFonts w:eastAsia="MS Mincho"/>
                <w:sz w:val="22"/>
                <w:szCs w:val="22"/>
              </w:rPr>
              <w:t>ПФР</w:t>
            </w:r>
          </w:p>
        </w:tc>
        <w:tc>
          <w:tcPr>
            <w:tcW w:w="8067" w:type="dxa"/>
            <w:tcBorders>
              <w:top w:val="single" w:sz="4" w:space="0" w:color="auto"/>
              <w:left w:val="single" w:sz="4" w:space="0" w:color="auto"/>
              <w:bottom w:val="single" w:sz="4" w:space="0" w:color="auto"/>
              <w:right w:val="single" w:sz="4" w:space="0" w:color="auto"/>
            </w:tcBorders>
            <w:hideMark/>
          </w:tcPr>
          <w:p w14:paraId="5DD358AB" w14:textId="77777777" w:rsidR="009E7504" w:rsidRPr="00F31B8A" w:rsidRDefault="009E7504">
            <w:pPr>
              <w:spacing w:after="0"/>
              <w:rPr>
                <w:rFonts w:eastAsia="MS Mincho"/>
                <w:sz w:val="22"/>
                <w:szCs w:val="22"/>
              </w:rPr>
            </w:pPr>
            <w:r w:rsidRPr="00F31B8A">
              <w:rPr>
                <w:rFonts w:eastAsia="MS Mincho"/>
                <w:sz w:val="22"/>
                <w:szCs w:val="22"/>
              </w:rPr>
              <w:t>Пенсионный фонд России</w:t>
            </w:r>
          </w:p>
        </w:tc>
      </w:tr>
      <w:tr w:rsidR="009E7504" w:rsidRPr="00F31B8A" w14:paraId="39029617"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C9EB2CA" w14:textId="77777777" w:rsidR="009E7504" w:rsidRPr="00F31B8A" w:rsidRDefault="009E7504">
            <w:pPr>
              <w:spacing w:after="0"/>
              <w:jc w:val="left"/>
              <w:rPr>
                <w:rFonts w:eastAsia="MS Mincho"/>
                <w:sz w:val="22"/>
                <w:szCs w:val="22"/>
              </w:rPr>
            </w:pPr>
            <w:r w:rsidRPr="00F31B8A">
              <w:rPr>
                <w:rFonts w:eastAsia="MS Mincho"/>
                <w:sz w:val="22"/>
                <w:szCs w:val="22"/>
              </w:rPr>
              <w:t>РЖД</w:t>
            </w:r>
          </w:p>
        </w:tc>
        <w:tc>
          <w:tcPr>
            <w:tcW w:w="8067" w:type="dxa"/>
            <w:tcBorders>
              <w:top w:val="single" w:sz="4" w:space="0" w:color="auto"/>
              <w:left w:val="single" w:sz="4" w:space="0" w:color="auto"/>
              <w:bottom w:val="single" w:sz="4" w:space="0" w:color="auto"/>
              <w:right w:val="single" w:sz="4" w:space="0" w:color="auto"/>
            </w:tcBorders>
            <w:hideMark/>
          </w:tcPr>
          <w:p w14:paraId="3F3D9825" w14:textId="77777777" w:rsidR="009E7504" w:rsidRPr="00F31B8A" w:rsidRDefault="009E7504">
            <w:pPr>
              <w:spacing w:after="0"/>
              <w:rPr>
                <w:rFonts w:eastAsia="MS Mincho"/>
                <w:sz w:val="22"/>
                <w:szCs w:val="22"/>
              </w:rPr>
            </w:pPr>
            <w:r w:rsidRPr="00F31B8A">
              <w:rPr>
                <w:rFonts w:eastAsia="MS Mincho"/>
                <w:sz w:val="22"/>
                <w:szCs w:val="22"/>
              </w:rPr>
              <w:t>ОАО «Российские железные дороги»</w:t>
            </w:r>
          </w:p>
        </w:tc>
      </w:tr>
      <w:tr w:rsidR="009E7504" w:rsidRPr="00F31B8A" w14:paraId="43D47A8A"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344B13F" w14:textId="77777777" w:rsidR="009E7504" w:rsidRPr="00F31B8A" w:rsidRDefault="009E7504">
            <w:pPr>
              <w:spacing w:after="0"/>
              <w:jc w:val="left"/>
              <w:rPr>
                <w:rFonts w:eastAsia="MS Mincho"/>
                <w:sz w:val="22"/>
                <w:szCs w:val="22"/>
              </w:rPr>
            </w:pPr>
            <w:r w:rsidRPr="00F31B8A">
              <w:rPr>
                <w:rFonts w:eastAsia="MS Mincho"/>
                <w:sz w:val="22"/>
                <w:szCs w:val="22"/>
              </w:rPr>
              <w:t>РС</w:t>
            </w:r>
          </w:p>
        </w:tc>
        <w:tc>
          <w:tcPr>
            <w:tcW w:w="8067" w:type="dxa"/>
            <w:tcBorders>
              <w:top w:val="single" w:sz="4" w:space="0" w:color="auto"/>
              <w:left w:val="single" w:sz="4" w:space="0" w:color="auto"/>
              <w:bottom w:val="single" w:sz="4" w:space="0" w:color="auto"/>
              <w:right w:val="single" w:sz="4" w:space="0" w:color="auto"/>
            </w:tcBorders>
            <w:hideMark/>
          </w:tcPr>
          <w:p w14:paraId="6D507CE6" w14:textId="77777777" w:rsidR="009E7504" w:rsidRPr="00F31B8A" w:rsidRDefault="009E7504">
            <w:pPr>
              <w:spacing w:after="0"/>
              <w:rPr>
                <w:rFonts w:eastAsia="MS Mincho"/>
                <w:sz w:val="22"/>
                <w:szCs w:val="22"/>
              </w:rPr>
            </w:pPr>
            <w:r w:rsidRPr="00F31B8A">
              <w:rPr>
                <w:rFonts w:eastAsia="MS Mincho"/>
                <w:sz w:val="22"/>
                <w:szCs w:val="22"/>
              </w:rPr>
              <w:t>Родовой сертификат</w:t>
            </w:r>
          </w:p>
        </w:tc>
      </w:tr>
      <w:tr w:rsidR="009E7504" w:rsidRPr="00F31B8A" w14:paraId="4B7ED57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96DEB0E" w14:textId="77777777" w:rsidR="009E7504" w:rsidRPr="00F31B8A" w:rsidRDefault="009E7504">
            <w:pPr>
              <w:spacing w:after="0"/>
              <w:jc w:val="left"/>
              <w:rPr>
                <w:rFonts w:eastAsia="MS Mincho"/>
                <w:sz w:val="22"/>
                <w:szCs w:val="22"/>
              </w:rPr>
            </w:pPr>
            <w:r w:rsidRPr="00F31B8A">
              <w:rPr>
                <w:rFonts w:eastAsia="MS Mincho"/>
                <w:sz w:val="22"/>
                <w:szCs w:val="22"/>
              </w:rPr>
              <w:t>РУСТ</w:t>
            </w:r>
          </w:p>
        </w:tc>
        <w:tc>
          <w:tcPr>
            <w:tcW w:w="8067" w:type="dxa"/>
            <w:tcBorders>
              <w:top w:val="single" w:sz="4" w:space="0" w:color="auto"/>
              <w:left w:val="single" w:sz="4" w:space="0" w:color="auto"/>
              <w:bottom w:val="single" w:sz="4" w:space="0" w:color="auto"/>
              <w:right w:val="single" w:sz="4" w:space="0" w:color="auto"/>
            </w:tcBorders>
            <w:hideMark/>
          </w:tcPr>
          <w:p w14:paraId="18DF59A5" w14:textId="77777777" w:rsidR="009E7504" w:rsidRPr="00F31B8A" w:rsidRDefault="009E7504">
            <w:pPr>
              <w:spacing w:after="0"/>
              <w:rPr>
                <w:rFonts w:eastAsia="MS Mincho"/>
                <w:sz w:val="22"/>
                <w:szCs w:val="22"/>
              </w:rPr>
            </w:pPr>
            <w:r w:rsidRPr="00F31B8A">
              <w:rPr>
                <w:rFonts w:eastAsia="MS Mincho"/>
                <w:sz w:val="22"/>
                <w:szCs w:val="22"/>
              </w:rPr>
              <w:t>Регистрация и учет страхователей</w:t>
            </w:r>
          </w:p>
        </w:tc>
      </w:tr>
      <w:tr w:rsidR="009E7504" w:rsidRPr="00F31B8A" w14:paraId="5F733331"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5BCF73B1" w14:textId="77777777" w:rsidR="009E7504" w:rsidRPr="00F31B8A" w:rsidRDefault="009E7504">
            <w:pPr>
              <w:spacing w:after="0"/>
              <w:jc w:val="left"/>
              <w:rPr>
                <w:rFonts w:eastAsia="MS Mincho"/>
                <w:sz w:val="22"/>
                <w:szCs w:val="22"/>
              </w:rPr>
            </w:pPr>
            <w:r w:rsidRPr="00F31B8A">
              <w:rPr>
                <w:rFonts w:eastAsia="MS Mincho"/>
                <w:sz w:val="22"/>
                <w:szCs w:val="22"/>
              </w:rPr>
              <w:t>СВТ</w:t>
            </w:r>
          </w:p>
        </w:tc>
        <w:tc>
          <w:tcPr>
            <w:tcW w:w="8067" w:type="dxa"/>
            <w:tcBorders>
              <w:top w:val="single" w:sz="4" w:space="0" w:color="auto"/>
              <w:left w:val="single" w:sz="4" w:space="0" w:color="auto"/>
              <w:bottom w:val="single" w:sz="4" w:space="0" w:color="auto"/>
              <w:right w:val="single" w:sz="4" w:space="0" w:color="auto"/>
            </w:tcBorders>
            <w:hideMark/>
          </w:tcPr>
          <w:p w14:paraId="4096421D" w14:textId="77777777" w:rsidR="009E7504" w:rsidRPr="00F31B8A" w:rsidRDefault="009E7504">
            <w:pPr>
              <w:tabs>
                <w:tab w:val="left" w:pos="1496"/>
              </w:tabs>
              <w:spacing w:after="0"/>
              <w:rPr>
                <w:rFonts w:eastAsia="MS Mincho"/>
                <w:sz w:val="22"/>
                <w:szCs w:val="22"/>
              </w:rPr>
            </w:pPr>
            <w:r w:rsidRPr="00F31B8A">
              <w:rPr>
                <w:rFonts w:eastAsia="MS Mincho"/>
                <w:sz w:val="22"/>
                <w:szCs w:val="22"/>
              </w:rPr>
              <w:t>Средства вычислительной техники</w:t>
            </w:r>
          </w:p>
        </w:tc>
      </w:tr>
      <w:tr w:rsidR="009E7504" w:rsidRPr="00F31B8A" w14:paraId="6D589BED"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17FC4C7" w14:textId="77777777" w:rsidR="009E7504" w:rsidRPr="00F31B8A" w:rsidRDefault="009E7504">
            <w:pPr>
              <w:spacing w:after="0"/>
              <w:jc w:val="left"/>
              <w:rPr>
                <w:rFonts w:eastAsia="MS Mincho"/>
                <w:sz w:val="22"/>
                <w:szCs w:val="22"/>
              </w:rPr>
            </w:pPr>
            <w:r w:rsidRPr="00F31B8A">
              <w:rPr>
                <w:rFonts w:eastAsia="MS Mincho"/>
                <w:sz w:val="22"/>
                <w:szCs w:val="22"/>
              </w:rPr>
              <w:t>Система</w:t>
            </w:r>
          </w:p>
        </w:tc>
        <w:tc>
          <w:tcPr>
            <w:tcW w:w="8067" w:type="dxa"/>
            <w:tcBorders>
              <w:top w:val="single" w:sz="4" w:space="0" w:color="auto"/>
              <w:left w:val="single" w:sz="4" w:space="0" w:color="auto"/>
              <w:bottom w:val="single" w:sz="4" w:space="0" w:color="auto"/>
              <w:right w:val="single" w:sz="4" w:space="0" w:color="auto"/>
            </w:tcBorders>
            <w:hideMark/>
          </w:tcPr>
          <w:p w14:paraId="7DACE84C" w14:textId="77777777" w:rsidR="009E7504" w:rsidRPr="00F31B8A" w:rsidRDefault="009E7504">
            <w:pPr>
              <w:spacing w:after="0"/>
              <w:rPr>
                <w:rFonts w:eastAsia="MS Mincho"/>
                <w:sz w:val="22"/>
                <w:szCs w:val="22"/>
              </w:rPr>
            </w:pPr>
            <w:r w:rsidRPr="00F31B8A">
              <w:rPr>
                <w:rFonts w:eastAsia="MS Mincho"/>
                <w:sz w:val="22"/>
                <w:szCs w:val="22"/>
              </w:rPr>
              <w:t>Централизованное решение ФГИС ЕИИС «Соцстрах». В состав Системы входит набор подсистем</w:t>
            </w:r>
          </w:p>
        </w:tc>
      </w:tr>
      <w:tr w:rsidR="009E7504" w:rsidRPr="00F31B8A" w14:paraId="4EA9F58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B62B7B9" w14:textId="77777777" w:rsidR="009E7504" w:rsidRPr="00F31B8A" w:rsidRDefault="009E7504">
            <w:pPr>
              <w:spacing w:after="0"/>
              <w:jc w:val="left"/>
              <w:rPr>
                <w:rFonts w:eastAsia="MS Mincho"/>
                <w:sz w:val="22"/>
                <w:szCs w:val="22"/>
              </w:rPr>
            </w:pPr>
            <w:r w:rsidRPr="00F31B8A">
              <w:rPr>
                <w:rFonts w:eastAsia="MS Mincho"/>
                <w:sz w:val="22"/>
                <w:szCs w:val="22"/>
              </w:rPr>
              <w:t>СКЛ</w:t>
            </w:r>
          </w:p>
        </w:tc>
        <w:tc>
          <w:tcPr>
            <w:tcW w:w="8067" w:type="dxa"/>
            <w:tcBorders>
              <w:top w:val="single" w:sz="4" w:space="0" w:color="auto"/>
              <w:left w:val="single" w:sz="4" w:space="0" w:color="auto"/>
              <w:bottom w:val="single" w:sz="4" w:space="0" w:color="auto"/>
              <w:right w:val="single" w:sz="4" w:space="0" w:color="auto"/>
            </w:tcBorders>
            <w:hideMark/>
          </w:tcPr>
          <w:p w14:paraId="152F3250" w14:textId="77777777" w:rsidR="009E7504" w:rsidRPr="00F31B8A" w:rsidRDefault="009E7504">
            <w:pPr>
              <w:spacing w:after="0"/>
              <w:rPr>
                <w:rFonts w:eastAsia="MS Mincho"/>
                <w:sz w:val="22"/>
                <w:szCs w:val="22"/>
              </w:rPr>
            </w:pPr>
            <w:r w:rsidRPr="00F31B8A">
              <w:rPr>
                <w:rFonts w:eastAsia="MS Mincho"/>
                <w:sz w:val="22"/>
                <w:szCs w:val="22"/>
              </w:rPr>
              <w:t>Санаторно-курортное лечение</w:t>
            </w:r>
          </w:p>
        </w:tc>
      </w:tr>
      <w:tr w:rsidR="009E7504" w:rsidRPr="00F31B8A" w14:paraId="4D49194A"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93C833F" w14:textId="77777777" w:rsidR="009E7504" w:rsidRPr="00F31B8A" w:rsidRDefault="009E7504">
            <w:pPr>
              <w:spacing w:after="0"/>
              <w:jc w:val="left"/>
              <w:rPr>
                <w:rFonts w:eastAsia="MS Mincho"/>
                <w:sz w:val="22"/>
                <w:szCs w:val="22"/>
              </w:rPr>
            </w:pPr>
            <w:r w:rsidRPr="00F31B8A">
              <w:rPr>
                <w:rFonts w:eastAsia="MS Mincho"/>
                <w:sz w:val="22"/>
                <w:szCs w:val="22"/>
              </w:rPr>
              <w:t>СКУ</w:t>
            </w:r>
          </w:p>
        </w:tc>
        <w:tc>
          <w:tcPr>
            <w:tcW w:w="8067" w:type="dxa"/>
            <w:tcBorders>
              <w:top w:val="single" w:sz="4" w:space="0" w:color="auto"/>
              <w:left w:val="single" w:sz="4" w:space="0" w:color="auto"/>
              <w:bottom w:val="single" w:sz="4" w:space="0" w:color="auto"/>
              <w:right w:val="single" w:sz="4" w:space="0" w:color="auto"/>
            </w:tcBorders>
            <w:hideMark/>
          </w:tcPr>
          <w:p w14:paraId="5183EDDD" w14:textId="77777777" w:rsidR="009E7504" w:rsidRPr="00F31B8A" w:rsidRDefault="009E7504">
            <w:pPr>
              <w:tabs>
                <w:tab w:val="left" w:pos="1496"/>
              </w:tabs>
              <w:spacing w:after="0"/>
              <w:rPr>
                <w:rFonts w:eastAsia="MS Mincho"/>
                <w:sz w:val="22"/>
                <w:szCs w:val="22"/>
              </w:rPr>
            </w:pPr>
            <w:r w:rsidRPr="00F31B8A">
              <w:rPr>
                <w:rFonts w:eastAsia="MS Mincho"/>
                <w:sz w:val="22"/>
                <w:szCs w:val="22"/>
              </w:rPr>
              <w:t>Санаторно-курортные учреждения</w:t>
            </w:r>
          </w:p>
        </w:tc>
      </w:tr>
      <w:tr w:rsidR="009E7504" w:rsidRPr="00F31B8A" w14:paraId="72D9B753"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85C1C34" w14:textId="77777777" w:rsidR="009E7504" w:rsidRPr="00F31B8A" w:rsidRDefault="009E7504">
            <w:pPr>
              <w:spacing w:after="0"/>
              <w:jc w:val="left"/>
              <w:rPr>
                <w:rFonts w:eastAsia="MS Mincho"/>
                <w:sz w:val="22"/>
                <w:szCs w:val="22"/>
              </w:rPr>
            </w:pPr>
            <w:r w:rsidRPr="00F31B8A">
              <w:rPr>
                <w:rFonts w:eastAsia="MS Mincho"/>
                <w:sz w:val="22"/>
                <w:szCs w:val="22"/>
              </w:rPr>
              <w:t>СМЭВ</w:t>
            </w:r>
          </w:p>
        </w:tc>
        <w:tc>
          <w:tcPr>
            <w:tcW w:w="8067" w:type="dxa"/>
            <w:tcBorders>
              <w:top w:val="single" w:sz="4" w:space="0" w:color="auto"/>
              <w:left w:val="single" w:sz="4" w:space="0" w:color="auto"/>
              <w:bottom w:val="single" w:sz="4" w:space="0" w:color="auto"/>
              <w:right w:val="single" w:sz="4" w:space="0" w:color="auto"/>
            </w:tcBorders>
            <w:hideMark/>
          </w:tcPr>
          <w:p w14:paraId="50B2B515" w14:textId="77777777" w:rsidR="009E7504" w:rsidRPr="00F31B8A" w:rsidRDefault="009E7504">
            <w:pPr>
              <w:tabs>
                <w:tab w:val="left" w:pos="1496"/>
              </w:tabs>
              <w:spacing w:after="0"/>
              <w:rPr>
                <w:rFonts w:eastAsia="MS Mincho"/>
                <w:sz w:val="22"/>
                <w:szCs w:val="22"/>
              </w:rPr>
            </w:pPr>
            <w:r w:rsidRPr="00F31B8A">
              <w:rPr>
                <w:rFonts w:eastAsia="MS Mincho"/>
                <w:sz w:val="22"/>
                <w:szCs w:val="22"/>
              </w:rPr>
              <w:t>Система межведомственного электронного взаимодействия – подход и стандарты построения информационных систем, разработанные Министерством связи и массовых коммуникаций РФ, следуя которым, ведомства могут беспрепятственно и в автоматическом режиме взаимодействовать между собой и с Единым порталом государственных услуг</w:t>
            </w:r>
          </w:p>
        </w:tc>
      </w:tr>
      <w:tr w:rsidR="009E7504" w:rsidRPr="00F31B8A" w14:paraId="6355853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55ADD0C" w14:textId="77777777" w:rsidR="009E7504" w:rsidRPr="00F31B8A" w:rsidRDefault="009E7504">
            <w:pPr>
              <w:spacing w:after="0"/>
              <w:jc w:val="left"/>
              <w:rPr>
                <w:rFonts w:eastAsia="MS Mincho"/>
                <w:sz w:val="22"/>
                <w:szCs w:val="22"/>
              </w:rPr>
            </w:pPr>
            <w:r w:rsidRPr="00F31B8A">
              <w:rPr>
                <w:rFonts w:eastAsia="MS Mincho"/>
                <w:sz w:val="22"/>
                <w:szCs w:val="22"/>
              </w:rPr>
              <w:t>СУБД</w:t>
            </w:r>
          </w:p>
        </w:tc>
        <w:tc>
          <w:tcPr>
            <w:tcW w:w="8067" w:type="dxa"/>
            <w:tcBorders>
              <w:top w:val="single" w:sz="4" w:space="0" w:color="auto"/>
              <w:left w:val="single" w:sz="4" w:space="0" w:color="auto"/>
              <w:bottom w:val="single" w:sz="4" w:space="0" w:color="auto"/>
              <w:right w:val="single" w:sz="4" w:space="0" w:color="auto"/>
            </w:tcBorders>
            <w:hideMark/>
          </w:tcPr>
          <w:p w14:paraId="29DECC6F" w14:textId="77777777" w:rsidR="009E7504" w:rsidRPr="00F31B8A" w:rsidRDefault="009E7504">
            <w:pPr>
              <w:spacing w:after="0"/>
              <w:rPr>
                <w:rFonts w:eastAsia="MS Mincho"/>
                <w:sz w:val="22"/>
                <w:szCs w:val="22"/>
              </w:rPr>
            </w:pPr>
            <w:r w:rsidRPr="00F31B8A">
              <w:rPr>
                <w:rFonts w:eastAsia="MS Mincho"/>
                <w:sz w:val="22"/>
                <w:szCs w:val="22"/>
              </w:rPr>
              <w:t>Система управления базами данных</w:t>
            </w:r>
          </w:p>
        </w:tc>
      </w:tr>
      <w:tr w:rsidR="009E7504" w:rsidRPr="00F31B8A" w14:paraId="45ECC11F"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62E415A6" w14:textId="77777777" w:rsidR="009E7504" w:rsidRPr="00F31B8A" w:rsidRDefault="009E7504">
            <w:pPr>
              <w:spacing w:after="0"/>
              <w:jc w:val="left"/>
              <w:rPr>
                <w:rFonts w:eastAsia="MS Mincho"/>
                <w:sz w:val="22"/>
                <w:szCs w:val="22"/>
              </w:rPr>
            </w:pPr>
            <w:r w:rsidRPr="00F31B8A">
              <w:rPr>
                <w:rFonts w:eastAsia="MS Mincho"/>
                <w:sz w:val="22"/>
                <w:szCs w:val="22"/>
              </w:rPr>
              <w:t>СЭД</w:t>
            </w:r>
          </w:p>
        </w:tc>
        <w:tc>
          <w:tcPr>
            <w:tcW w:w="8067" w:type="dxa"/>
            <w:tcBorders>
              <w:top w:val="single" w:sz="4" w:space="0" w:color="auto"/>
              <w:left w:val="single" w:sz="4" w:space="0" w:color="auto"/>
              <w:bottom w:val="single" w:sz="4" w:space="0" w:color="auto"/>
              <w:right w:val="single" w:sz="4" w:space="0" w:color="auto"/>
            </w:tcBorders>
            <w:hideMark/>
          </w:tcPr>
          <w:p w14:paraId="631F6183" w14:textId="77777777" w:rsidR="009E7504" w:rsidRPr="00F31B8A" w:rsidRDefault="009E7504">
            <w:pPr>
              <w:spacing w:after="0"/>
              <w:rPr>
                <w:rFonts w:eastAsia="MS Mincho"/>
                <w:sz w:val="22"/>
                <w:szCs w:val="22"/>
              </w:rPr>
            </w:pPr>
            <w:r w:rsidRPr="00F31B8A">
              <w:rPr>
                <w:rFonts w:eastAsia="MS Mincho"/>
                <w:sz w:val="22"/>
                <w:szCs w:val="22"/>
              </w:rPr>
              <w:t>Система электронного документооборота Фонда</w:t>
            </w:r>
          </w:p>
        </w:tc>
      </w:tr>
      <w:tr w:rsidR="009E7504" w:rsidRPr="00F31B8A" w14:paraId="4D211D45"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6B996A2" w14:textId="77777777" w:rsidR="009E7504" w:rsidRPr="00F31B8A" w:rsidRDefault="009E7504">
            <w:pPr>
              <w:spacing w:after="0"/>
              <w:jc w:val="left"/>
              <w:rPr>
                <w:rFonts w:eastAsia="MS Mincho"/>
                <w:sz w:val="22"/>
                <w:szCs w:val="22"/>
              </w:rPr>
            </w:pPr>
            <w:r w:rsidRPr="00F31B8A">
              <w:rPr>
                <w:rFonts w:eastAsia="MS Mincho"/>
                <w:sz w:val="22"/>
                <w:szCs w:val="22"/>
              </w:rPr>
              <w:t>ТЗ</w:t>
            </w:r>
          </w:p>
        </w:tc>
        <w:tc>
          <w:tcPr>
            <w:tcW w:w="8067" w:type="dxa"/>
            <w:tcBorders>
              <w:top w:val="single" w:sz="4" w:space="0" w:color="auto"/>
              <w:left w:val="single" w:sz="4" w:space="0" w:color="auto"/>
              <w:bottom w:val="single" w:sz="4" w:space="0" w:color="auto"/>
              <w:right w:val="single" w:sz="4" w:space="0" w:color="auto"/>
            </w:tcBorders>
            <w:hideMark/>
          </w:tcPr>
          <w:p w14:paraId="38D48C8F" w14:textId="77777777" w:rsidR="009E7504" w:rsidRPr="00F31B8A" w:rsidRDefault="009E7504">
            <w:pPr>
              <w:spacing w:after="0"/>
              <w:rPr>
                <w:rFonts w:eastAsia="MS Mincho"/>
                <w:sz w:val="22"/>
                <w:szCs w:val="22"/>
              </w:rPr>
            </w:pPr>
            <w:r w:rsidRPr="00F31B8A">
              <w:rPr>
                <w:rFonts w:eastAsia="MS Mincho"/>
                <w:sz w:val="22"/>
                <w:szCs w:val="22"/>
              </w:rPr>
              <w:t>Техническое задание, настоящий раздел конкурсной документации</w:t>
            </w:r>
          </w:p>
        </w:tc>
      </w:tr>
      <w:tr w:rsidR="009E7504" w:rsidRPr="00F31B8A" w14:paraId="14577CE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A6CB94F" w14:textId="77777777" w:rsidR="009E7504" w:rsidRPr="00F31B8A" w:rsidRDefault="009E7504">
            <w:pPr>
              <w:spacing w:after="0"/>
              <w:jc w:val="left"/>
              <w:rPr>
                <w:rFonts w:eastAsia="MS Mincho"/>
                <w:sz w:val="22"/>
                <w:szCs w:val="22"/>
              </w:rPr>
            </w:pPr>
            <w:r w:rsidRPr="00F31B8A">
              <w:rPr>
                <w:rFonts w:eastAsia="MS Mincho"/>
                <w:sz w:val="22"/>
                <w:szCs w:val="22"/>
              </w:rPr>
              <w:t>ТСР</w:t>
            </w:r>
          </w:p>
        </w:tc>
        <w:tc>
          <w:tcPr>
            <w:tcW w:w="8067" w:type="dxa"/>
            <w:tcBorders>
              <w:top w:val="single" w:sz="4" w:space="0" w:color="auto"/>
              <w:left w:val="single" w:sz="4" w:space="0" w:color="auto"/>
              <w:bottom w:val="single" w:sz="4" w:space="0" w:color="auto"/>
              <w:right w:val="single" w:sz="4" w:space="0" w:color="auto"/>
            </w:tcBorders>
            <w:hideMark/>
          </w:tcPr>
          <w:p w14:paraId="080DCBFE" w14:textId="77777777" w:rsidR="009E7504" w:rsidRPr="00F31B8A" w:rsidRDefault="009E7504">
            <w:pPr>
              <w:spacing w:after="0"/>
              <w:rPr>
                <w:rFonts w:eastAsia="MS Mincho"/>
                <w:sz w:val="22"/>
                <w:szCs w:val="22"/>
              </w:rPr>
            </w:pPr>
            <w:r w:rsidRPr="00F31B8A">
              <w:rPr>
                <w:rFonts w:eastAsia="MS Mincho"/>
                <w:sz w:val="22"/>
                <w:szCs w:val="22"/>
              </w:rPr>
              <w:t>Техническое средство реабилитации</w:t>
            </w:r>
          </w:p>
        </w:tc>
      </w:tr>
      <w:tr w:rsidR="009E7504" w:rsidRPr="00F31B8A" w14:paraId="5D08599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B5F9B82" w14:textId="77777777" w:rsidR="009E7504" w:rsidRPr="00F31B8A" w:rsidRDefault="009E7504">
            <w:pPr>
              <w:spacing w:after="0"/>
              <w:jc w:val="left"/>
              <w:rPr>
                <w:rFonts w:eastAsia="MS Mincho"/>
                <w:sz w:val="22"/>
                <w:szCs w:val="22"/>
              </w:rPr>
            </w:pPr>
            <w:r w:rsidRPr="00F31B8A">
              <w:rPr>
                <w:rFonts w:eastAsia="MS Mincho"/>
                <w:sz w:val="22"/>
                <w:szCs w:val="22"/>
              </w:rPr>
              <w:t>ФБ МСЭ</w:t>
            </w:r>
          </w:p>
        </w:tc>
        <w:tc>
          <w:tcPr>
            <w:tcW w:w="8067" w:type="dxa"/>
            <w:tcBorders>
              <w:top w:val="single" w:sz="4" w:space="0" w:color="auto"/>
              <w:left w:val="single" w:sz="4" w:space="0" w:color="auto"/>
              <w:bottom w:val="single" w:sz="4" w:space="0" w:color="auto"/>
              <w:right w:val="single" w:sz="4" w:space="0" w:color="auto"/>
            </w:tcBorders>
            <w:hideMark/>
          </w:tcPr>
          <w:p w14:paraId="1DDDB228" w14:textId="77777777" w:rsidR="009E7504" w:rsidRPr="00F31B8A" w:rsidRDefault="009E7504">
            <w:pPr>
              <w:spacing w:after="0"/>
              <w:rPr>
                <w:rFonts w:eastAsia="MS Mincho"/>
                <w:sz w:val="22"/>
                <w:szCs w:val="22"/>
              </w:rPr>
            </w:pPr>
            <w:r w:rsidRPr="00F31B8A">
              <w:rPr>
                <w:rFonts w:eastAsia="MS Mincho"/>
                <w:sz w:val="22"/>
                <w:szCs w:val="22"/>
              </w:rPr>
              <w:t>Федеральное государственное бюджетное учреждение «Федеральное бюро медико-социальной экспертизы» Министерства труда и социальной защиты Российской Федерации</w:t>
            </w:r>
          </w:p>
        </w:tc>
      </w:tr>
      <w:tr w:rsidR="009E7504" w:rsidRPr="00F31B8A" w14:paraId="33549127"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24628E8A" w14:textId="77777777" w:rsidR="009E7504" w:rsidRPr="00F31B8A" w:rsidRDefault="009E7504">
            <w:pPr>
              <w:spacing w:after="0"/>
              <w:jc w:val="left"/>
              <w:rPr>
                <w:rFonts w:eastAsia="MS Mincho"/>
                <w:sz w:val="22"/>
                <w:szCs w:val="22"/>
              </w:rPr>
            </w:pPr>
            <w:r w:rsidRPr="00F31B8A">
              <w:rPr>
                <w:rFonts w:eastAsia="MS Mincho"/>
                <w:sz w:val="22"/>
                <w:szCs w:val="22"/>
              </w:rPr>
              <w:t>ФК</w:t>
            </w:r>
          </w:p>
        </w:tc>
        <w:tc>
          <w:tcPr>
            <w:tcW w:w="8067" w:type="dxa"/>
            <w:tcBorders>
              <w:top w:val="single" w:sz="4" w:space="0" w:color="auto"/>
              <w:left w:val="single" w:sz="4" w:space="0" w:color="auto"/>
              <w:bottom w:val="single" w:sz="4" w:space="0" w:color="auto"/>
              <w:right w:val="single" w:sz="4" w:space="0" w:color="auto"/>
            </w:tcBorders>
            <w:hideMark/>
          </w:tcPr>
          <w:p w14:paraId="740307F1" w14:textId="77777777" w:rsidR="009E7504" w:rsidRPr="00F31B8A" w:rsidRDefault="009E7504">
            <w:pPr>
              <w:spacing w:after="0"/>
              <w:rPr>
                <w:rFonts w:eastAsia="MS Mincho"/>
                <w:sz w:val="22"/>
                <w:szCs w:val="22"/>
              </w:rPr>
            </w:pPr>
            <w:r w:rsidRPr="00F31B8A">
              <w:rPr>
                <w:rFonts w:eastAsia="MS Mincho"/>
                <w:sz w:val="22"/>
                <w:szCs w:val="22"/>
              </w:rPr>
              <w:t>Функциональные компоненты</w:t>
            </w:r>
          </w:p>
        </w:tc>
      </w:tr>
      <w:tr w:rsidR="009E7504" w:rsidRPr="00F31B8A" w14:paraId="0ED79F8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4E514E86" w14:textId="77777777" w:rsidR="009E7504" w:rsidRPr="00F31B8A" w:rsidRDefault="009E7504">
            <w:pPr>
              <w:spacing w:after="0"/>
              <w:jc w:val="left"/>
              <w:rPr>
                <w:rFonts w:eastAsia="MS Mincho"/>
                <w:sz w:val="22"/>
                <w:szCs w:val="22"/>
              </w:rPr>
            </w:pPr>
            <w:r w:rsidRPr="00F31B8A">
              <w:rPr>
                <w:rFonts w:eastAsia="MS Mincho"/>
                <w:sz w:val="22"/>
                <w:szCs w:val="22"/>
              </w:rPr>
              <w:t>ФОИВ</w:t>
            </w:r>
          </w:p>
        </w:tc>
        <w:tc>
          <w:tcPr>
            <w:tcW w:w="8067" w:type="dxa"/>
            <w:tcBorders>
              <w:top w:val="single" w:sz="4" w:space="0" w:color="auto"/>
              <w:left w:val="single" w:sz="4" w:space="0" w:color="auto"/>
              <w:bottom w:val="single" w:sz="4" w:space="0" w:color="auto"/>
              <w:right w:val="single" w:sz="4" w:space="0" w:color="auto"/>
            </w:tcBorders>
            <w:hideMark/>
          </w:tcPr>
          <w:p w14:paraId="203E3DDA" w14:textId="77777777" w:rsidR="009E7504" w:rsidRPr="00F31B8A" w:rsidRDefault="009E7504">
            <w:pPr>
              <w:spacing w:after="0"/>
              <w:rPr>
                <w:rFonts w:eastAsia="MS Mincho"/>
                <w:sz w:val="22"/>
                <w:szCs w:val="22"/>
              </w:rPr>
            </w:pPr>
            <w:r w:rsidRPr="00F31B8A">
              <w:rPr>
                <w:rFonts w:eastAsia="MS Mincho"/>
                <w:sz w:val="22"/>
                <w:szCs w:val="22"/>
              </w:rPr>
              <w:t>Федеральный орган исполнительной власти</w:t>
            </w:r>
          </w:p>
        </w:tc>
      </w:tr>
      <w:tr w:rsidR="009E7504" w:rsidRPr="00F31B8A" w14:paraId="7DF0E27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010EBA09" w14:textId="77777777" w:rsidR="009E7504" w:rsidRPr="00F31B8A" w:rsidRDefault="009E7504">
            <w:pPr>
              <w:spacing w:after="0"/>
              <w:jc w:val="left"/>
              <w:rPr>
                <w:rFonts w:eastAsia="MS Mincho"/>
                <w:sz w:val="22"/>
                <w:szCs w:val="22"/>
              </w:rPr>
            </w:pPr>
            <w:r w:rsidRPr="00F31B8A">
              <w:rPr>
                <w:rFonts w:eastAsia="MS Mincho"/>
                <w:sz w:val="22"/>
                <w:szCs w:val="22"/>
              </w:rPr>
              <w:t>ФСС, Фонд, Заказчик</w:t>
            </w:r>
          </w:p>
        </w:tc>
        <w:tc>
          <w:tcPr>
            <w:tcW w:w="8067" w:type="dxa"/>
            <w:tcBorders>
              <w:top w:val="single" w:sz="4" w:space="0" w:color="auto"/>
              <w:left w:val="single" w:sz="4" w:space="0" w:color="auto"/>
              <w:bottom w:val="single" w:sz="4" w:space="0" w:color="auto"/>
              <w:right w:val="single" w:sz="4" w:space="0" w:color="auto"/>
            </w:tcBorders>
            <w:hideMark/>
          </w:tcPr>
          <w:p w14:paraId="2D039827" w14:textId="77777777" w:rsidR="009E7504" w:rsidRPr="00F31B8A" w:rsidRDefault="009E7504">
            <w:pPr>
              <w:spacing w:after="0"/>
              <w:rPr>
                <w:rFonts w:eastAsia="MS Mincho"/>
                <w:sz w:val="22"/>
                <w:szCs w:val="22"/>
              </w:rPr>
            </w:pPr>
            <w:r w:rsidRPr="00F31B8A">
              <w:rPr>
                <w:rFonts w:eastAsia="MS Mincho"/>
                <w:sz w:val="22"/>
                <w:szCs w:val="22"/>
              </w:rPr>
              <w:t>Фонд социального страхования Российской Федерации</w:t>
            </w:r>
          </w:p>
        </w:tc>
      </w:tr>
      <w:tr w:rsidR="009E7504" w:rsidRPr="00F31B8A" w14:paraId="4C7A872F"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D2BD8F7" w14:textId="77777777" w:rsidR="009E7504" w:rsidRPr="00F31B8A" w:rsidRDefault="009E7504">
            <w:pPr>
              <w:spacing w:after="0"/>
              <w:jc w:val="left"/>
              <w:rPr>
                <w:rFonts w:eastAsia="MS Mincho"/>
                <w:sz w:val="22"/>
                <w:szCs w:val="22"/>
              </w:rPr>
            </w:pPr>
            <w:r w:rsidRPr="00F31B8A">
              <w:rPr>
                <w:rFonts w:eastAsia="MS Mincho"/>
                <w:sz w:val="22"/>
                <w:szCs w:val="22"/>
              </w:rPr>
              <w:t>ЦБ</w:t>
            </w:r>
          </w:p>
        </w:tc>
        <w:tc>
          <w:tcPr>
            <w:tcW w:w="8067" w:type="dxa"/>
            <w:tcBorders>
              <w:top w:val="single" w:sz="4" w:space="0" w:color="auto"/>
              <w:left w:val="single" w:sz="4" w:space="0" w:color="auto"/>
              <w:bottom w:val="single" w:sz="4" w:space="0" w:color="auto"/>
              <w:right w:val="single" w:sz="4" w:space="0" w:color="auto"/>
            </w:tcBorders>
            <w:hideMark/>
          </w:tcPr>
          <w:p w14:paraId="362F37C0" w14:textId="77777777" w:rsidR="009E7504" w:rsidRPr="00F31B8A" w:rsidRDefault="009E7504">
            <w:pPr>
              <w:spacing w:after="0"/>
              <w:rPr>
                <w:rFonts w:eastAsia="MS Mincho"/>
                <w:sz w:val="22"/>
                <w:szCs w:val="22"/>
              </w:rPr>
            </w:pPr>
            <w:r w:rsidRPr="00F31B8A">
              <w:rPr>
                <w:rFonts w:eastAsia="MS Mincho"/>
                <w:sz w:val="22"/>
                <w:szCs w:val="22"/>
              </w:rPr>
              <w:t>Центральный банк Российской Федерации</w:t>
            </w:r>
          </w:p>
        </w:tc>
      </w:tr>
      <w:tr w:rsidR="009E7504" w:rsidRPr="00F31B8A" w14:paraId="45981408"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3A0E607" w14:textId="77777777" w:rsidR="009E7504" w:rsidRPr="00F31B8A" w:rsidRDefault="009E7504">
            <w:pPr>
              <w:spacing w:after="0"/>
              <w:jc w:val="left"/>
              <w:rPr>
                <w:rFonts w:eastAsia="MS Mincho"/>
                <w:sz w:val="22"/>
                <w:szCs w:val="22"/>
              </w:rPr>
            </w:pPr>
            <w:r w:rsidRPr="00F31B8A">
              <w:rPr>
                <w:rFonts w:eastAsia="MS Mincho"/>
                <w:sz w:val="22"/>
                <w:szCs w:val="22"/>
              </w:rPr>
              <w:t>ЦОД</w:t>
            </w:r>
          </w:p>
        </w:tc>
        <w:tc>
          <w:tcPr>
            <w:tcW w:w="8067" w:type="dxa"/>
            <w:tcBorders>
              <w:top w:val="single" w:sz="4" w:space="0" w:color="auto"/>
              <w:left w:val="single" w:sz="4" w:space="0" w:color="auto"/>
              <w:bottom w:val="single" w:sz="4" w:space="0" w:color="auto"/>
              <w:right w:val="single" w:sz="4" w:space="0" w:color="auto"/>
            </w:tcBorders>
            <w:hideMark/>
          </w:tcPr>
          <w:p w14:paraId="1EA546C1" w14:textId="77777777" w:rsidR="009E7504" w:rsidRPr="00F31B8A" w:rsidRDefault="009E7504">
            <w:pPr>
              <w:spacing w:after="0"/>
              <w:rPr>
                <w:rFonts w:eastAsia="MS Mincho"/>
                <w:sz w:val="22"/>
                <w:szCs w:val="22"/>
              </w:rPr>
            </w:pPr>
            <w:r w:rsidRPr="00F31B8A">
              <w:rPr>
                <w:rFonts w:eastAsia="MS Mincho"/>
                <w:sz w:val="22"/>
                <w:szCs w:val="22"/>
              </w:rPr>
              <w:t>Центр обработки данных</w:t>
            </w:r>
          </w:p>
        </w:tc>
      </w:tr>
      <w:tr w:rsidR="009E7504" w:rsidRPr="00F31B8A" w14:paraId="5FDB6910"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6456067" w14:textId="77777777" w:rsidR="009E7504" w:rsidRPr="00F31B8A" w:rsidRDefault="009E7504">
            <w:pPr>
              <w:spacing w:after="0"/>
              <w:jc w:val="left"/>
              <w:rPr>
                <w:rFonts w:eastAsia="MS Mincho"/>
                <w:sz w:val="22"/>
                <w:szCs w:val="22"/>
              </w:rPr>
            </w:pPr>
            <w:r w:rsidRPr="00F31B8A">
              <w:rPr>
                <w:rFonts w:eastAsia="MS Mincho"/>
                <w:sz w:val="22"/>
                <w:szCs w:val="22"/>
              </w:rPr>
              <w:t>ЦХД</w:t>
            </w:r>
          </w:p>
        </w:tc>
        <w:tc>
          <w:tcPr>
            <w:tcW w:w="8067" w:type="dxa"/>
            <w:tcBorders>
              <w:top w:val="single" w:sz="4" w:space="0" w:color="auto"/>
              <w:left w:val="single" w:sz="4" w:space="0" w:color="auto"/>
              <w:bottom w:val="single" w:sz="4" w:space="0" w:color="auto"/>
              <w:right w:val="single" w:sz="4" w:space="0" w:color="auto"/>
            </w:tcBorders>
            <w:hideMark/>
          </w:tcPr>
          <w:p w14:paraId="5E904607" w14:textId="7374CC98" w:rsidR="009E7504" w:rsidRPr="007F6966" w:rsidRDefault="007F6966">
            <w:pPr>
              <w:spacing w:after="0"/>
              <w:rPr>
                <w:rFonts w:eastAsia="MS Mincho"/>
                <w:sz w:val="22"/>
                <w:szCs w:val="22"/>
              </w:rPr>
            </w:pPr>
            <w:r>
              <w:rPr>
                <w:rFonts w:eastAsia="MS Mincho"/>
                <w:sz w:val="22"/>
                <w:szCs w:val="22"/>
              </w:rPr>
              <w:t>Подсистема управления ц</w:t>
            </w:r>
            <w:r w:rsidR="009E7504" w:rsidRPr="007F6966">
              <w:rPr>
                <w:rFonts w:eastAsia="MS Mincho"/>
                <w:sz w:val="22"/>
                <w:szCs w:val="22"/>
              </w:rPr>
              <w:t>ентральн</w:t>
            </w:r>
            <w:r>
              <w:rPr>
                <w:rFonts w:eastAsia="MS Mincho"/>
                <w:sz w:val="22"/>
                <w:szCs w:val="22"/>
              </w:rPr>
              <w:t>ым</w:t>
            </w:r>
            <w:r w:rsidR="009E7504" w:rsidRPr="007F6966">
              <w:rPr>
                <w:rFonts w:eastAsia="MS Mincho"/>
                <w:sz w:val="22"/>
                <w:szCs w:val="22"/>
              </w:rPr>
              <w:t xml:space="preserve"> хранилище</w:t>
            </w:r>
            <w:r>
              <w:rPr>
                <w:rFonts w:eastAsia="MS Mincho"/>
                <w:sz w:val="22"/>
                <w:szCs w:val="22"/>
              </w:rPr>
              <w:t>м</w:t>
            </w:r>
            <w:r w:rsidR="009E7504" w:rsidRPr="007F6966">
              <w:rPr>
                <w:rFonts w:eastAsia="MS Mincho"/>
                <w:sz w:val="22"/>
                <w:szCs w:val="22"/>
              </w:rPr>
              <w:t xml:space="preserve"> данных</w:t>
            </w:r>
            <w:r>
              <w:rPr>
                <w:rFonts w:eastAsia="MS Mincho"/>
                <w:sz w:val="22"/>
                <w:szCs w:val="22"/>
              </w:rPr>
              <w:t xml:space="preserve"> ЦХД ФГИС ЕИИС «Соцстрах»</w:t>
            </w:r>
          </w:p>
        </w:tc>
      </w:tr>
      <w:tr w:rsidR="009E7504" w:rsidRPr="00F31B8A" w14:paraId="426EE98E"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F5A6193" w14:textId="77777777" w:rsidR="009E7504" w:rsidRPr="00F31B8A" w:rsidRDefault="009E7504">
            <w:pPr>
              <w:spacing w:after="0"/>
              <w:jc w:val="left"/>
              <w:rPr>
                <w:rFonts w:eastAsia="MS Mincho"/>
                <w:sz w:val="22"/>
                <w:szCs w:val="22"/>
              </w:rPr>
            </w:pPr>
            <w:r w:rsidRPr="00F31B8A">
              <w:rPr>
                <w:rFonts w:eastAsia="MS Mincho"/>
                <w:sz w:val="22"/>
                <w:szCs w:val="22"/>
              </w:rPr>
              <w:t>ЧТЗ</w:t>
            </w:r>
          </w:p>
        </w:tc>
        <w:tc>
          <w:tcPr>
            <w:tcW w:w="8067" w:type="dxa"/>
            <w:tcBorders>
              <w:top w:val="single" w:sz="4" w:space="0" w:color="auto"/>
              <w:left w:val="single" w:sz="4" w:space="0" w:color="auto"/>
              <w:bottom w:val="single" w:sz="4" w:space="0" w:color="auto"/>
              <w:right w:val="single" w:sz="4" w:space="0" w:color="auto"/>
            </w:tcBorders>
            <w:hideMark/>
          </w:tcPr>
          <w:p w14:paraId="495E51A4" w14:textId="77777777" w:rsidR="009E7504" w:rsidRPr="00F31B8A" w:rsidRDefault="009E7504">
            <w:pPr>
              <w:spacing w:after="0"/>
              <w:rPr>
                <w:rFonts w:eastAsia="MS Mincho"/>
                <w:sz w:val="22"/>
                <w:szCs w:val="22"/>
              </w:rPr>
            </w:pPr>
            <w:r w:rsidRPr="00F31B8A">
              <w:rPr>
                <w:rFonts w:eastAsia="MS Mincho"/>
                <w:sz w:val="22"/>
                <w:szCs w:val="22"/>
              </w:rPr>
              <w:t xml:space="preserve">Частное техническое задание, формируемое в рамках </w:t>
            </w:r>
            <w:r w:rsidRPr="00F31B8A">
              <w:rPr>
                <w:color w:val="000000"/>
              </w:rPr>
              <w:t>выполнения работ по сервисному сопровождению и развитию отдельных функциональных компонентов ППО Системы</w:t>
            </w:r>
          </w:p>
        </w:tc>
      </w:tr>
      <w:tr w:rsidR="009E7504" w:rsidRPr="00F31B8A" w14:paraId="616360A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402B26C" w14:textId="77777777" w:rsidR="009E7504" w:rsidRPr="00F31B8A" w:rsidRDefault="009E7504">
            <w:pPr>
              <w:spacing w:after="0"/>
              <w:jc w:val="left"/>
              <w:rPr>
                <w:rFonts w:eastAsia="MS Mincho"/>
                <w:sz w:val="22"/>
                <w:szCs w:val="22"/>
              </w:rPr>
            </w:pPr>
            <w:r w:rsidRPr="00F31B8A">
              <w:rPr>
                <w:rFonts w:eastAsia="MS Mincho"/>
                <w:sz w:val="22"/>
                <w:szCs w:val="22"/>
              </w:rPr>
              <w:t>ЧТЗ на модернизацию ППО</w:t>
            </w:r>
          </w:p>
        </w:tc>
        <w:tc>
          <w:tcPr>
            <w:tcW w:w="8067" w:type="dxa"/>
            <w:tcBorders>
              <w:top w:val="single" w:sz="4" w:space="0" w:color="auto"/>
              <w:left w:val="single" w:sz="4" w:space="0" w:color="auto"/>
              <w:bottom w:val="single" w:sz="4" w:space="0" w:color="auto"/>
              <w:right w:val="single" w:sz="4" w:space="0" w:color="auto"/>
            </w:tcBorders>
            <w:hideMark/>
          </w:tcPr>
          <w:p w14:paraId="668397CC" w14:textId="77777777" w:rsidR="009E7504" w:rsidRPr="00F31B8A" w:rsidRDefault="009E7504">
            <w:pPr>
              <w:spacing w:after="0"/>
              <w:rPr>
                <w:rFonts w:eastAsia="MS Mincho"/>
                <w:sz w:val="22"/>
                <w:szCs w:val="22"/>
              </w:rPr>
            </w:pPr>
            <w:r w:rsidRPr="00F31B8A">
              <w:rPr>
                <w:sz w:val="22"/>
                <w:szCs w:val="22"/>
              </w:rPr>
              <w:t>Частное техническое задание на модернизацию прикладного программного обеспечения подсистем ФГИС ЕИИС «Соцстрах» в рамках перехода на целевое решение</w:t>
            </w:r>
          </w:p>
        </w:tc>
      </w:tr>
      <w:tr w:rsidR="009E7504" w:rsidRPr="00F31B8A" w14:paraId="1613EBE6"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3C7F9D97" w14:textId="77777777" w:rsidR="009E7504" w:rsidRPr="00F31B8A" w:rsidRDefault="009E7504">
            <w:pPr>
              <w:spacing w:after="0"/>
              <w:jc w:val="left"/>
              <w:rPr>
                <w:rFonts w:eastAsia="MS Mincho"/>
                <w:sz w:val="22"/>
                <w:szCs w:val="22"/>
              </w:rPr>
            </w:pPr>
            <w:r w:rsidRPr="00F31B8A">
              <w:rPr>
                <w:rFonts w:eastAsia="MS Mincho"/>
                <w:sz w:val="22"/>
                <w:szCs w:val="22"/>
              </w:rPr>
              <w:t>Шлюз</w:t>
            </w:r>
          </w:p>
        </w:tc>
        <w:tc>
          <w:tcPr>
            <w:tcW w:w="8067" w:type="dxa"/>
            <w:tcBorders>
              <w:top w:val="single" w:sz="4" w:space="0" w:color="auto"/>
              <w:left w:val="single" w:sz="4" w:space="0" w:color="auto"/>
              <w:bottom w:val="single" w:sz="4" w:space="0" w:color="auto"/>
              <w:right w:val="single" w:sz="4" w:space="0" w:color="auto"/>
            </w:tcBorders>
            <w:hideMark/>
          </w:tcPr>
          <w:p w14:paraId="06CD892B" w14:textId="77777777" w:rsidR="009E7504" w:rsidRPr="00F31B8A" w:rsidRDefault="009E7504">
            <w:pPr>
              <w:spacing w:after="0"/>
              <w:rPr>
                <w:rFonts w:eastAsia="MS Mincho"/>
                <w:sz w:val="22"/>
                <w:szCs w:val="22"/>
              </w:rPr>
            </w:pPr>
            <w:r w:rsidRPr="00F31B8A">
              <w:rPr>
                <w:rFonts w:eastAsia="MS Mincho"/>
                <w:sz w:val="22"/>
                <w:szCs w:val="22"/>
              </w:rPr>
              <w:t>Шлюз приема документов с использованием электронных подписей</w:t>
            </w:r>
          </w:p>
        </w:tc>
      </w:tr>
      <w:tr w:rsidR="009E7504" w:rsidRPr="00F31B8A" w14:paraId="4136DAF4"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154D8FA7" w14:textId="77777777" w:rsidR="009E7504" w:rsidRPr="00F31B8A" w:rsidRDefault="009E7504">
            <w:pPr>
              <w:spacing w:after="0"/>
              <w:jc w:val="left"/>
              <w:rPr>
                <w:rFonts w:eastAsia="MS Mincho"/>
                <w:sz w:val="22"/>
                <w:szCs w:val="22"/>
              </w:rPr>
            </w:pPr>
            <w:r w:rsidRPr="00F31B8A">
              <w:rPr>
                <w:rFonts w:eastAsia="MS Mincho"/>
                <w:sz w:val="22"/>
                <w:szCs w:val="22"/>
              </w:rPr>
              <w:t>ЭД</w:t>
            </w:r>
          </w:p>
        </w:tc>
        <w:tc>
          <w:tcPr>
            <w:tcW w:w="8067" w:type="dxa"/>
            <w:tcBorders>
              <w:top w:val="single" w:sz="4" w:space="0" w:color="auto"/>
              <w:left w:val="single" w:sz="4" w:space="0" w:color="auto"/>
              <w:bottom w:val="single" w:sz="4" w:space="0" w:color="auto"/>
              <w:right w:val="single" w:sz="4" w:space="0" w:color="auto"/>
            </w:tcBorders>
            <w:hideMark/>
          </w:tcPr>
          <w:p w14:paraId="5B8CBCE1" w14:textId="77777777" w:rsidR="009E7504" w:rsidRPr="00F31B8A" w:rsidRDefault="009E7504">
            <w:pPr>
              <w:spacing w:after="0"/>
              <w:rPr>
                <w:rFonts w:eastAsia="MS Mincho"/>
                <w:sz w:val="22"/>
                <w:szCs w:val="22"/>
              </w:rPr>
            </w:pPr>
            <w:r w:rsidRPr="00F31B8A">
              <w:rPr>
                <w:rFonts w:eastAsia="MS Mincho"/>
                <w:sz w:val="22"/>
                <w:szCs w:val="22"/>
              </w:rPr>
              <w:t>Электронный документ</w:t>
            </w:r>
          </w:p>
        </w:tc>
      </w:tr>
      <w:tr w:rsidR="009E7504" w:rsidRPr="00F31B8A" w14:paraId="16E8388C" w14:textId="77777777" w:rsidTr="009E7504">
        <w:trPr>
          <w:cantSplit/>
        </w:trPr>
        <w:tc>
          <w:tcPr>
            <w:tcW w:w="1786" w:type="dxa"/>
            <w:tcBorders>
              <w:top w:val="single" w:sz="4" w:space="0" w:color="auto"/>
              <w:left w:val="single" w:sz="4" w:space="0" w:color="auto"/>
              <w:bottom w:val="single" w:sz="4" w:space="0" w:color="auto"/>
              <w:right w:val="single" w:sz="4" w:space="0" w:color="auto"/>
            </w:tcBorders>
            <w:vAlign w:val="center"/>
            <w:hideMark/>
          </w:tcPr>
          <w:p w14:paraId="707AACF6" w14:textId="77777777" w:rsidR="009E7504" w:rsidRPr="00F31B8A" w:rsidRDefault="009E7504">
            <w:pPr>
              <w:spacing w:after="0"/>
              <w:jc w:val="left"/>
              <w:rPr>
                <w:rFonts w:eastAsia="MS Mincho"/>
                <w:sz w:val="22"/>
                <w:szCs w:val="22"/>
              </w:rPr>
            </w:pPr>
            <w:r w:rsidRPr="00F31B8A">
              <w:rPr>
                <w:rFonts w:eastAsia="MS Mincho"/>
                <w:sz w:val="22"/>
                <w:szCs w:val="22"/>
              </w:rPr>
              <w:t>ЭП</w:t>
            </w:r>
          </w:p>
        </w:tc>
        <w:tc>
          <w:tcPr>
            <w:tcW w:w="8067" w:type="dxa"/>
            <w:tcBorders>
              <w:top w:val="single" w:sz="4" w:space="0" w:color="auto"/>
              <w:left w:val="single" w:sz="4" w:space="0" w:color="auto"/>
              <w:bottom w:val="single" w:sz="4" w:space="0" w:color="auto"/>
              <w:right w:val="single" w:sz="4" w:space="0" w:color="auto"/>
            </w:tcBorders>
            <w:hideMark/>
          </w:tcPr>
          <w:p w14:paraId="2D4A4FE8" w14:textId="77777777" w:rsidR="009E7504" w:rsidRPr="00F31B8A" w:rsidRDefault="009E7504">
            <w:pPr>
              <w:spacing w:after="0"/>
              <w:rPr>
                <w:rFonts w:eastAsia="MS Mincho"/>
                <w:sz w:val="22"/>
                <w:szCs w:val="22"/>
              </w:rPr>
            </w:pPr>
            <w:r w:rsidRPr="00F31B8A">
              <w:rPr>
                <w:rFonts w:eastAsia="MS Mincho"/>
                <w:sz w:val="22"/>
                <w:szCs w:val="22"/>
              </w:rPr>
              <w:t>Электронная подпись</w:t>
            </w:r>
          </w:p>
        </w:tc>
      </w:tr>
    </w:tbl>
    <w:p w14:paraId="65CE0E5A" w14:textId="77777777" w:rsidR="009E7504" w:rsidRPr="00F31B8A" w:rsidRDefault="009E7504" w:rsidP="009E7504">
      <w:pPr>
        <w:spacing w:after="0"/>
        <w:jc w:val="center"/>
      </w:pPr>
    </w:p>
    <w:p w14:paraId="2D097514" w14:textId="77777777" w:rsidR="009E7504" w:rsidRPr="00F31B8A" w:rsidRDefault="009E7504" w:rsidP="00DE3CD3">
      <w:pPr>
        <w:pStyle w:val="1fd"/>
        <w:numPr>
          <w:ilvl w:val="0"/>
          <w:numId w:val="247"/>
        </w:numPr>
        <w:suppressAutoHyphens/>
        <w:spacing w:before="0" w:after="0"/>
        <w:ind w:left="0" w:firstLine="709"/>
        <w:jc w:val="left"/>
        <w:rPr>
          <w:bCs/>
          <w:snapToGrid w:val="0"/>
          <w:sz w:val="22"/>
          <w:szCs w:val="22"/>
        </w:rPr>
      </w:pPr>
      <w:bookmarkStart w:id="2" w:name="_Toc483829992"/>
      <w:r w:rsidRPr="00F31B8A">
        <w:rPr>
          <w:snapToGrid w:val="0"/>
          <w:sz w:val="22"/>
          <w:szCs w:val="22"/>
        </w:rPr>
        <w:t>ОБЩИЕ СВЕДЕНИЯ</w:t>
      </w:r>
      <w:bookmarkEnd w:id="2"/>
    </w:p>
    <w:p w14:paraId="5EDD46B2"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b w:val="0"/>
          <w:bCs w:val="0"/>
          <w:sz w:val="22"/>
          <w:szCs w:val="22"/>
          <w:lang w:val="ru-RU"/>
        </w:rPr>
      </w:pPr>
      <w:r w:rsidRPr="00C443CD">
        <w:rPr>
          <w:rFonts w:ascii="Times New Roman" w:hAnsi="Times New Roman"/>
          <w:sz w:val="22"/>
          <w:szCs w:val="22"/>
          <w:lang w:val="ru-RU"/>
        </w:rPr>
        <w:t>Наименование работ</w:t>
      </w:r>
    </w:p>
    <w:p w14:paraId="69EE10F9" w14:textId="77777777" w:rsidR="009E7504" w:rsidRPr="007F6966" w:rsidRDefault="009E7504" w:rsidP="009E7504">
      <w:pPr>
        <w:spacing w:after="0"/>
        <w:ind w:firstLine="709"/>
        <w:rPr>
          <w:rFonts w:eastAsia="MS Mincho"/>
          <w:bCs/>
          <w:sz w:val="22"/>
          <w:szCs w:val="22"/>
          <w:lang w:eastAsia="ar-SA"/>
        </w:rPr>
      </w:pPr>
      <w:r w:rsidRPr="00994CF0">
        <w:rPr>
          <w:rFonts w:eastAsia="MS Mincho"/>
          <w:bCs/>
          <w:sz w:val="22"/>
          <w:szCs w:val="22"/>
          <w:lang w:eastAsia="ar-SA"/>
        </w:rPr>
        <w:t xml:space="preserve">Выполнение работ по сервисному </w:t>
      </w:r>
      <w:r w:rsidRPr="00F92A5D">
        <w:rPr>
          <w:rFonts w:eastAsia="MS Mincho"/>
          <w:bCs/>
          <w:sz w:val="22"/>
          <w:szCs w:val="22"/>
          <w:lang w:eastAsia="ar-SA"/>
        </w:rPr>
        <w:t xml:space="preserve">сопровождению и модернизации </w:t>
      </w:r>
      <w:r w:rsidRPr="007F6966">
        <w:rPr>
          <w:rFonts w:eastAsia="MS Mincho"/>
          <w:bCs/>
          <w:sz w:val="22"/>
          <w:szCs w:val="22"/>
          <w:lang w:eastAsia="ar-SA"/>
        </w:rPr>
        <w:t>ФГИС ЕИИС «Соцстрах» в рамках перехода на целевое решение в 2019-2020 годах включая:</w:t>
      </w:r>
    </w:p>
    <w:p w14:paraId="6D0E1964" w14:textId="77777777" w:rsidR="009E7504" w:rsidRPr="009156CD" w:rsidRDefault="009E7504" w:rsidP="00DE3CD3">
      <w:pPr>
        <w:numPr>
          <w:ilvl w:val="0"/>
          <w:numId w:val="248"/>
        </w:numPr>
        <w:spacing w:after="0"/>
        <w:rPr>
          <w:rFonts w:eastAsia="MS Mincho"/>
          <w:bCs/>
          <w:sz w:val="22"/>
          <w:szCs w:val="22"/>
          <w:lang w:eastAsia="ar-SA"/>
        </w:rPr>
      </w:pPr>
      <w:r w:rsidRPr="009156CD">
        <w:rPr>
          <w:rFonts w:eastAsia="MS Mincho"/>
          <w:bCs/>
          <w:sz w:val="22"/>
          <w:szCs w:val="22"/>
          <w:lang w:eastAsia="ar-SA"/>
        </w:rPr>
        <w:t>Работы по модернизации ППО Системы в рамках перехода на целевое решение;</w:t>
      </w:r>
    </w:p>
    <w:p w14:paraId="50F0F19C" w14:textId="77777777" w:rsidR="009E7504" w:rsidRPr="00F31B8A" w:rsidRDefault="009E7504" w:rsidP="00DE3CD3">
      <w:pPr>
        <w:numPr>
          <w:ilvl w:val="0"/>
          <w:numId w:val="248"/>
        </w:numPr>
        <w:spacing w:after="0"/>
        <w:rPr>
          <w:rFonts w:eastAsia="MS Mincho"/>
          <w:bCs/>
          <w:sz w:val="22"/>
          <w:szCs w:val="22"/>
          <w:lang w:eastAsia="ar-SA"/>
        </w:rPr>
      </w:pPr>
      <w:r w:rsidRPr="00F31B8A">
        <w:rPr>
          <w:rFonts w:eastAsia="MS Mincho"/>
          <w:bCs/>
          <w:sz w:val="22"/>
          <w:szCs w:val="22"/>
          <w:lang w:eastAsia="ar-SA"/>
        </w:rPr>
        <w:t>Работы по поддержке внедрения ППО Системы в рамках перехода на целевое решение;</w:t>
      </w:r>
    </w:p>
    <w:p w14:paraId="4671D73F" w14:textId="77777777" w:rsidR="009E7504" w:rsidRPr="00F31B8A" w:rsidRDefault="009E7504" w:rsidP="00DE3CD3">
      <w:pPr>
        <w:numPr>
          <w:ilvl w:val="0"/>
          <w:numId w:val="248"/>
        </w:numPr>
        <w:spacing w:after="0"/>
        <w:rPr>
          <w:rFonts w:eastAsia="MS Mincho"/>
          <w:bCs/>
          <w:sz w:val="22"/>
          <w:szCs w:val="22"/>
          <w:lang w:eastAsia="ar-SA"/>
        </w:rPr>
      </w:pPr>
      <w:r w:rsidRPr="00F31B8A">
        <w:rPr>
          <w:rFonts w:eastAsia="MS Mincho"/>
          <w:bCs/>
          <w:sz w:val="22"/>
          <w:szCs w:val="22"/>
          <w:lang w:eastAsia="ar-SA"/>
        </w:rPr>
        <w:t>Работы по сервисному сопровождению и развитию отдельных функциональных компонентов ППО Системы.</w:t>
      </w:r>
    </w:p>
    <w:p w14:paraId="185B631B" w14:textId="77777777" w:rsidR="009E7504" w:rsidRPr="00C443CD" w:rsidRDefault="009E7504" w:rsidP="00DE3CD3">
      <w:pPr>
        <w:pStyle w:val="2f2"/>
        <w:numPr>
          <w:ilvl w:val="1"/>
          <w:numId w:val="247"/>
        </w:numPr>
        <w:tabs>
          <w:tab w:val="num" w:pos="567"/>
        </w:tabs>
        <w:spacing w:before="120" w:after="120"/>
        <w:ind w:left="0" w:firstLine="709"/>
        <w:rPr>
          <w:rFonts w:ascii="Times New Roman" w:eastAsiaTheme="majorEastAsia" w:hAnsi="Times New Roman"/>
          <w:bCs w:val="0"/>
          <w:sz w:val="22"/>
          <w:szCs w:val="22"/>
          <w:lang w:val="ru-RU" w:eastAsia="ru-RU"/>
        </w:rPr>
      </w:pPr>
      <w:r w:rsidRPr="00C443CD">
        <w:rPr>
          <w:rFonts w:ascii="Times New Roman" w:hAnsi="Times New Roman"/>
          <w:sz w:val="22"/>
          <w:szCs w:val="22"/>
          <w:lang w:val="ru-RU"/>
        </w:rPr>
        <w:t>Места выполнения работ</w:t>
      </w:r>
    </w:p>
    <w:p w14:paraId="04F5C6C6" w14:textId="77777777" w:rsidR="009E7504" w:rsidRPr="00F31B8A" w:rsidRDefault="009E7504" w:rsidP="009E7504">
      <w:pPr>
        <w:spacing w:after="0"/>
        <w:ind w:firstLine="709"/>
        <w:rPr>
          <w:sz w:val="22"/>
          <w:szCs w:val="22"/>
        </w:rPr>
      </w:pPr>
      <w:r w:rsidRPr="00994CF0">
        <w:rPr>
          <w:sz w:val="22"/>
          <w:szCs w:val="22"/>
        </w:rPr>
        <w:t xml:space="preserve">Работы по </w:t>
      </w:r>
      <w:r w:rsidRPr="00F92A5D">
        <w:rPr>
          <w:rFonts w:eastAsia="MS Mincho"/>
          <w:bCs/>
          <w:sz w:val="22"/>
          <w:szCs w:val="22"/>
          <w:lang w:eastAsia="ar-SA"/>
        </w:rPr>
        <w:t>модернизации ППО Системы в рамках перехода на целевое решение</w:t>
      </w:r>
      <w:r w:rsidRPr="007F6966">
        <w:rPr>
          <w:sz w:val="22"/>
          <w:szCs w:val="22"/>
        </w:rPr>
        <w:t xml:space="preserve"> и работы </w:t>
      </w:r>
      <w:r w:rsidRPr="009156CD">
        <w:rPr>
          <w:rFonts w:eastAsia="MS Mincho"/>
          <w:bCs/>
          <w:sz w:val="22"/>
          <w:szCs w:val="22"/>
          <w:lang w:eastAsia="ar-SA"/>
        </w:rPr>
        <w:t>по поддержке внедрения ППО Системы в рамках перехода на целевое решение</w:t>
      </w:r>
      <w:r w:rsidRPr="00301F61">
        <w:rPr>
          <w:sz w:val="22"/>
          <w:szCs w:val="22"/>
        </w:rPr>
        <w:t xml:space="preserve"> выполняются на территории центрального аппарата Фонда (г. Москва, Орликов переулок, д.3, корп. А) и территории 3 (трёх) пилотных региональных отделений, перечень которых определяется по результатам выполнения работы по разработке частного технического задани</w:t>
      </w:r>
      <w:r w:rsidRPr="00F31B8A">
        <w:rPr>
          <w:sz w:val="22"/>
          <w:szCs w:val="22"/>
        </w:rPr>
        <w:t xml:space="preserve">я. </w:t>
      </w:r>
    </w:p>
    <w:p w14:paraId="63D743BD" w14:textId="77777777" w:rsidR="009E7504" w:rsidRPr="00F31B8A" w:rsidRDefault="009E7504" w:rsidP="009E7504">
      <w:pPr>
        <w:spacing w:after="0"/>
        <w:ind w:firstLine="709"/>
        <w:rPr>
          <w:sz w:val="22"/>
          <w:szCs w:val="22"/>
        </w:rPr>
      </w:pPr>
      <w:r w:rsidRPr="00F31B8A">
        <w:rPr>
          <w:sz w:val="22"/>
          <w:szCs w:val="22"/>
        </w:rPr>
        <w:t xml:space="preserve">Работы </w:t>
      </w:r>
      <w:r w:rsidRPr="00F31B8A">
        <w:rPr>
          <w:rFonts w:eastAsia="MS Mincho"/>
          <w:bCs/>
          <w:sz w:val="22"/>
          <w:szCs w:val="22"/>
          <w:lang w:eastAsia="ar-SA"/>
        </w:rPr>
        <w:t xml:space="preserve">по сервисному сопровождению и развитию ППО Системы </w:t>
      </w:r>
      <w:r w:rsidRPr="00F31B8A">
        <w:rPr>
          <w:sz w:val="22"/>
          <w:szCs w:val="22"/>
        </w:rPr>
        <w:t>выполняются</w:t>
      </w:r>
      <w:r w:rsidRPr="00F31B8A">
        <w:t xml:space="preserve"> </w:t>
      </w:r>
      <w:r w:rsidRPr="00F31B8A">
        <w:rPr>
          <w:sz w:val="22"/>
          <w:szCs w:val="22"/>
        </w:rPr>
        <w:t>на территории Заказчика по адресу: г. Москва, Орликов переулок, д.3А.</w:t>
      </w:r>
    </w:p>
    <w:p w14:paraId="544E9123" w14:textId="77777777" w:rsidR="009E7504" w:rsidRPr="00F31B8A" w:rsidRDefault="009E7504" w:rsidP="009E7504">
      <w:pPr>
        <w:spacing w:after="0"/>
        <w:ind w:firstLine="709"/>
        <w:rPr>
          <w:sz w:val="22"/>
          <w:szCs w:val="22"/>
        </w:rPr>
      </w:pPr>
      <w:r w:rsidRPr="00F31B8A">
        <w:rPr>
          <w:sz w:val="22"/>
          <w:szCs w:val="22"/>
        </w:rPr>
        <w:t>Работы также могут выполняться на территории Исполнителя и привлекаемых Исполнителем соисполнителей по государственному контракту.</w:t>
      </w:r>
    </w:p>
    <w:p w14:paraId="6522BFA2" w14:textId="77777777" w:rsidR="009E7504" w:rsidRPr="00F31B8A" w:rsidRDefault="009E7504" w:rsidP="009E7504">
      <w:bookmarkStart w:id="3" w:name="_Toc483829993"/>
    </w:p>
    <w:p w14:paraId="011E947B" w14:textId="77777777" w:rsidR="009E7504" w:rsidRPr="00F31B8A" w:rsidRDefault="009E7504" w:rsidP="00DE3CD3">
      <w:pPr>
        <w:pStyle w:val="1fd"/>
        <w:numPr>
          <w:ilvl w:val="0"/>
          <w:numId w:val="247"/>
        </w:numPr>
        <w:tabs>
          <w:tab w:val="left" w:pos="993"/>
        </w:tabs>
        <w:suppressAutoHyphens/>
        <w:spacing w:before="0" w:after="0"/>
        <w:ind w:left="0" w:firstLine="709"/>
        <w:jc w:val="left"/>
        <w:rPr>
          <w:bCs/>
          <w:snapToGrid w:val="0"/>
          <w:sz w:val="22"/>
          <w:szCs w:val="22"/>
        </w:rPr>
      </w:pPr>
      <w:r w:rsidRPr="00F31B8A">
        <w:rPr>
          <w:snapToGrid w:val="0"/>
          <w:sz w:val="22"/>
          <w:szCs w:val="22"/>
        </w:rPr>
        <w:t>НАЗНАЧЕНИЕ И ЦЕЛИ МОДЕРНИЗАЦИИ СИСТЕМЫ</w:t>
      </w:r>
      <w:bookmarkEnd w:id="3"/>
    </w:p>
    <w:p w14:paraId="0D32D202"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b w:val="0"/>
          <w:bCs w:val="0"/>
          <w:sz w:val="22"/>
          <w:szCs w:val="22"/>
          <w:lang w:val="ru-RU"/>
        </w:rPr>
      </w:pPr>
      <w:r w:rsidRPr="00C443CD">
        <w:rPr>
          <w:rFonts w:ascii="Times New Roman" w:hAnsi="Times New Roman"/>
          <w:sz w:val="22"/>
          <w:szCs w:val="22"/>
          <w:lang w:val="ru-RU"/>
        </w:rPr>
        <w:t>Назначение Системы</w:t>
      </w:r>
    </w:p>
    <w:p w14:paraId="71AF475A" w14:textId="77777777" w:rsidR="009E7504" w:rsidRPr="00F92A5D" w:rsidRDefault="009E7504" w:rsidP="009E7504">
      <w:pPr>
        <w:tabs>
          <w:tab w:val="left" w:pos="993"/>
        </w:tabs>
        <w:spacing w:after="0"/>
        <w:ind w:firstLine="709"/>
        <w:rPr>
          <w:rFonts w:eastAsia="MS Mincho"/>
          <w:bCs/>
          <w:sz w:val="22"/>
          <w:szCs w:val="22"/>
          <w:lang w:eastAsia="ar-SA"/>
        </w:rPr>
      </w:pPr>
      <w:r w:rsidRPr="00994CF0">
        <w:rPr>
          <w:rFonts w:eastAsia="MS Mincho"/>
          <w:bCs/>
          <w:sz w:val="22"/>
          <w:szCs w:val="22"/>
          <w:lang w:eastAsia="ar-SA"/>
        </w:rPr>
        <w:t>ППО модернизируемой Системы предназначено для автоматизации следующих процессов деятельности Фонда:</w:t>
      </w:r>
    </w:p>
    <w:p w14:paraId="6C514EFA"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9156CD">
        <w:rPr>
          <w:rFonts w:eastAsia="MS Mincho"/>
          <w:bCs/>
          <w:sz w:val="22"/>
          <w:szCs w:val="22"/>
          <w:lang w:val="ru-RU" w:eastAsia="ar-SA"/>
        </w:rPr>
        <w:t xml:space="preserve">в части деятельности по страхованию от </w:t>
      </w:r>
      <w:r w:rsidRPr="00301F61">
        <w:rPr>
          <w:rFonts w:eastAsia="MS Mincho"/>
          <w:bCs/>
          <w:sz w:val="22"/>
          <w:szCs w:val="22"/>
          <w:u w:val="single"/>
          <w:lang w:val="ru-RU" w:eastAsia="ar-SA"/>
        </w:rPr>
        <w:t>несчастных случаев на производстве и профессиональных заболеваний</w:t>
      </w:r>
      <w:r w:rsidRPr="00F31B8A">
        <w:rPr>
          <w:rFonts w:eastAsia="MS Mincho"/>
          <w:bCs/>
          <w:sz w:val="22"/>
          <w:szCs w:val="22"/>
          <w:lang w:val="ru-RU" w:eastAsia="ar-SA"/>
        </w:rPr>
        <w:t>:</w:t>
      </w:r>
    </w:p>
    <w:p w14:paraId="064FB80C"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назначения обеспечения по ОСС от НС на производстве и ПЗ;</w:t>
      </w:r>
    </w:p>
    <w:p w14:paraId="3B545523"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установления скидки (или надбавки) к страховому тарифу на ОСС от НС на производстве и ПЗ;</w:t>
      </w:r>
    </w:p>
    <w:p w14:paraId="2D530312"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принятия решения о направлении части сумм страховых взносов на ОСС от НС на производстве и ПЗ на финансирование предупредительных мер по сокращению производственного травматизма и профессиональных заболеваний;</w:t>
      </w:r>
    </w:p>
    <w:p w14:paraId="64A99DD5"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подтверждения ОВЭД по ОСС от НС на производстве и ПЗ – юридического лица, а также видов экономической деятельности подразделений страхователя, являющихся самостоятельными классификационными единицами;</w:t>
      </w:r>
    </w:p>
    <w:p w14:paraId="5A18DB7B"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управления капитализированными платежами;</w:t>
      </w:r>
    </w:p>
    <w:p w14:paraId="06A8D521"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расследования несчастных случаев на производстве;</w:t>
      </w:r>
    </w:p>
    <w:p w14:paraId="1605057E"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экспертизы страхового случая;</w:t>
      </w:r>
    </w:p>
    <w:p w14:paraId="59B07695"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планирование показателей расходов будущих периодов;</w:t>
      </w:r>
    </w:p>
    <w:p w14:paraId="61C21ABA"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F31B8A">
        <w:rPr>
          <w:rFonts w:eastAsia="MS Mincho"/>
          <w:bCs/>
          <w:sz w:val="22"/>
          <w:szCs w:val="22"/>
          <w:lang w:val="ru-RU" w:eastAsia="ar-SA"/>
        </w:rPr>
        <w:t xml:space="preserve">в части деятельности по страхованию на случай </w:t>
      </w:r>
      <w:r w:rsidRPr="00F31B8A">
        <w:rPr>
          <w:rFonts w:eastAsia="MS Mincho"/>
          <w:bCs/>
          <w:sz w:val="22"/>
          <w:szCs w:val="22"/>
          <w:u w:val="single"/>
          <w:lang w:val="ru-RU" w:eastAsia="ar-SA"/>
        </w:rPr>
        <w:t>временной нетрудоспособности и в связи с материнством</w:t>
      </w:r>
      <w:r w:rsidRPr="00F31B8A">
        <w:rPr>
          <w:rFonts w:eastAsia="MS Mincho"/>
          <w:bCs/>
          <w:sz w:val="22"/>
          <w:szCs w:val="22"/>
          <w:lang w:val="ru-RU" w:eastAsia="ar-SA"/>
        </w:rPr>
        <w:t>:</w:t>
      </w:r>
    </w:p>
    <w:p w14:paraId="6E88414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расчёт и назначение пособия по временной нетрудоспособности;</w:t>
      </w:r>
    </w:p>
    <w:p w14:paraId="7C3D870D"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расчёт и назначение пособия по беременности и родам;</w:t>
      </w:r>
    </w:p>
    <w:p w14:paraId="5F72EF8A"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расчет и назначение единовременного пособия женщинам, вставшим на учет в медицинских организациях в ранние сроки беременности;</w:t>
      </w:r>
    </w:p>
    <w:p w14:paraId="575C57AD"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расчет и назначение единовременного пособия при рождении ребенка;</w:t>
      </w:r>
    </w:p>
    <w:p w14:paraId="0C9C59D3"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расчет и назначение ежемесячного пособия по уходу за ребенком;</w:t>
      </w:r>
    </w:p>
    <w:p w14:paraId="652E9C30"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расчет и назначение социального пособия на погребение;</w:t>
      </w:r>
    </w:p>
    <w:p w14:paraId="482AC18B"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F31B8A">
        <w:rPr>
          <w:rFonts w:eastAsia="MS Mincho"/>
          <w:bCs/>
          <w:sz w:val="22"/>
          <w:szCs w:val="22"/>
          <w:lang w:val="ru-RU" w:eastAsia="ar-SA"/>
        </w:rPr>
        <w:t xml:space="preserve">в части деятельности по </w:t>
      </w:r>
      <w:r w:rsidRPr="00F31B8A">
        <w:rPr>
          <w:rFonts w:eastAsia="MS Mincho"/>
          <w:bCs/>
          <w:sz w:val="22"/>
          <w:szCs w:val="22"/>
          <w:u w:val="single"/>
          <w:lang w:val="ru-RU" w:eastAsia="ar-SA"/>
        </w:rPr>
        <w:t>администрированию страховых взносов</w:t>
      </w:r>
      <w:r w:rsidRPr="00F31B8A">
        <w:rPr>
          <w:rFonts w:eastAsia="MS Mincho"/>
          <w:bCs/>
          <w:sz w:val="22"/>
          <w:szCs w:val="22"/>
          <w:lang w:val="ru-RU" w:eastAsia="ar-SA"/>
        </w:rPr>
        <w:t>:</w:t>
      </w:r>
    </w:p>
    <w:p w14:paraId="2B4FBEC0"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регистрация (снятие с учета) в Фонде юридических лиц и обособленных подразделений юридических лиц;</w:t>
      </w:r>
    </w:p>
    <w:p w14:paraId="2D5589A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регистрация (снятие с учета) физических лиц;</w:t>
      </w:r>
    </w:p>
    <w:p w14:paraId="458E33C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приём-передача (юридических лиц, обособленных подразделений юридических лиц и ИП) в связи с изменением их места нахождения (жительства);</w:t>
      </w:r>
    </w:p>
    <w:p w14:paraId="7B64C23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приём-передача физических лиц в связи с изменением их места нахождения (жительства);</w:t>
      </w:r>
    </w:p>
    <w:p w14:paraId="637B93EA"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обработка отчетности (расчетов) страхователей по начисленным и уплаченным страховым взносам на обязательное социальное страхование;</w:t>
      </w:r>
    </w:p>
    <w:p w14:paraId="16E6736B"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возмещение расходов (выделение необходимых средств) на выплату страхового обеспечения по обязательному социальному страхованию на случай временной нетрудоспособности и в связи с материнством;</w:t>
      </w:r>
    </w:p>
    <w:p w14:paraId="21E68991"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ведение лицевых счетов Страхователей;</w:t>
      </w:r>
    </w:p>
    <w:p w14:paraId="2438544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 xml:space="preserve">проведение камеральных проверок </w:t>
      </w:r>
    </w:p>
    <w:p w14:paraId="2005B7AE"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проведение выездных проверок, в том числе повторных;</w:t>
      </w:r>
    </w:p>
    <w:p w14:paraId="1664552C"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проведение проверок банков;</w:t>
      </w:r>
    </w:p>
    <w:p w14:paraId="22242CFD"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управления взысканиями, в части:</w:t>
      </w:r>
    </w:p>
    <w:p w14:paraId="60DE9BA2" w14:textId="77777777" w:rsidR="009E7504" w:rsidRPr="00F31B8A" w:rsidRDefault="009E7504" w:rsidP="00DE3CD3">
      <w:pPr>
        <w:pStyle w:val="1ff2"/>
        <w:numPr>
          <w:ilvl w:val="1"/>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принятия мер по взысканию задолженности согласно законодательству;</w:t>
      </w:r>
    </w:p>
    <w:p w14:paraId="570578C1" w14:textId="77777777" w:rsidR="009E7504" w:rsidRPr="00F31B8A" w:rsidRDefault="009E7504" w:rsidP="00DE3CD3">
      <w:pPr>
        <w:pStyle w:val="1ff2"/>
        <w:numPr>
          <w:ilvl w:val="1"/>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предоставление отсрочки-рассрочки;</w:t>
      </w:r>
    </w:p>
    <w:p w14:paraId="07F67B54" w14:textId="77777777" w:rsidR="009E7504" w:rsidRPr="00F31B8A" w:rsidRDefault="009E7504" w:rsidP="00DE3CD3">
      <w:pPr>
        <w:pStyle w:val="1ff2"/>
        <w:numPr>
          <w:ilvl w:val="1"/>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участие в процедуре банкротства;</w:t>
      </w:r>
    </w:p>
    <w:p w14:paraId="15E5F89F" w14:textId="77777777" w:rsidR="009E7504" w:rsidRPr="00F31B8A" w:rsidRDefault="009E7504" w:rsidP="00DE3CD3">
      <w:pPr>
        <w:pStyle w:val="1ff2"/>
        <w:numPr>
          <w:ilvl w:val="1"/>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списание безнадёжных долгов;</w:t>
      </w:r>
    </w:p>
    <w:p w14:paraId="327F9A98"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зачёт-возврат сумм излишне уплаченных (взысканных) страховых взносов, пеней, штрафов;</w:t>
      </w:r>
    </w:p>
    <w:p w14:paraId="645A80D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управление обжалованиями;</w:t>
      </w:r>
    </w:p>
    <w:p w14:paraId="7F0DF78B"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информирование плательщиков страховых взносов;</w:t>
      </w:r>
    </w:p>
    <w:p w14:paraId="55DE9338"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F31B8A">
        <w:rPr>
          <w:rFonts w:eastAsia="MS Mincho"/>
          <w:bCs/>
          <w:sz w:val="22"/>
          <w:szCs w:val="22"/>
          <w:lang w:val="ru-RU" w:eastAsia="ar-SA"/>
        </w:rPr>
        <w:t xml:space="preserve">в части деятельности по </w:t>
      </w:r>
      <w:r w:rsidRPr="00F31B8A">
        <w:rPr>
          <w:rFonts w:eastAsia="MS Mincho"/>
          <w:bCs/>
          <w:sz w:val="22"/>
          <w:szCs w:val="22"/>
          <w:u w:val="single"/>
          <w:lang w:val="ru-RU" w:eastAsia="ar-SA"/>
        </w:rPr>
        <w:t>обеспечению социальных программ</w:t>
      </w:r>
      <w:r w:rsidRPr="00F31B8A">
        <w:rPr>
          <w:rFonts w:eastAsia="MS Mincho"/>
          <w:bCs/>
          <w:sz w:val="22"/>
          <w:szCs w:val="22"/>
          <w:lang w:val="ru-RU" w:eastAsia="ar-SA"/>
        </w:rPr>
        <w:t>:</w:t>
      </w:r>
    </w:p>
    <w:p w14:paraId="56C2B1C5"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Оказание государственной социальной помощи ГЛК в части обеспечения СКЛ, а также проезда на междугородном транспорте к месту лечения и обратно;</w:t>
      </w:r>
    </w:p>
    <w:p w14:paraId="062AB80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Обеспечение ГЛК ТСР;</w:t>
      </w:r>
    </w:p>
    <w:p w14:paraId="2FE26F6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Оплата дополнительных выходных дней в месяц одному из работающих родителей (опекуну, попечителю) для ухода за детьми-инвалидами;</w:t>
      </w:r>
    </w:p>
    <w:p w14:paraId="1CD8CF9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 пособий по временной нетрудоспособности отдельным категориям граждан в связи с зачётом в трудовой стаж нестраховых периодов из средств Федерального бюджета (дополнительно к страховому обеспечению, выплачиваемому за счёт средств Фонда);</w:t>
      </w:r>
    </w:p>
    <w:p w14:paraId="44A0690F"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 пособий по беременности и родам отдельным категориям граждан в связи с зачётом в трудовой стаж нестраховых периодов из средств Федерального бюджета (дополнительно к страховому обеспечению, выплачиваемому за счёт средств Фонда);</w:t>
      </w:r>
    </w:p>
    <w:p w14:paraId="58EB4DCC"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 пособий отдельным категориям граждан из числа подвергшихся радиационному воздействию из средств Федерального бюджета (по временной нетрудоспособности, дополнительно к страховому обеспечению, выплачиваемому за счёт средств Фонда);</w:t>
      </w:r>
    </w:p>
    <w:p w14:paraId="561473C8"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 пособий отдельным категориям граждан из числа подвергшихся радиационному воздействию из средств Федерального бюджета (по дородовому отпуску, превышающему установленную норму, дополнительно к страховому обеспечению, выплачиваемому за счёт средств Фонда);</w:t>
      </w:r>
    </w:p>
    <w:p w14:paraId="69AAB657"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 компенсации ГЛК за самостоятельное приобретение ТСР;</w:t>
      </w:r>
    </w:p>
    <w:p w14:paraId="55221D0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Персонифицированный учёт Получателей социальных услуг Фонда.</w:t>
      </w:r>
    </w:p>
    <w:p w14:paraId="18C0147F"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F31B8A">
        <w:rPr>
          <w:rFonts w:eastAsia="MS Mincho"/>
          <w:bCs/>
          <w:sz w:val="22"/>
          <w:szCs w:val="22"/>
          <w:lang w:val="ru-RU" w:eastAsia="ar-SA"/>
        </w:rPr>
        <w:t>в части деятельности по дополнительной финансовой поддержке учреждений здравоохранения:</w:t>
      </w:r>
    </w:p>
    <w:p w14:paraId="1BDF112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Оплата по талонам РС.</w:t>
      </w:r>
    </w:p>
    <w:p w14:paraId="57A19D72" w14:textId="77777777" w:rsidR="009E7504" w:rsidRPr="00F31B8A" w:rsidRDefault="009E7504" w:rsidP="00DE3CD3">
      <w:pPr>
        <w:pStyle w:val="affffffe"/>
        <w:numPr>
          <w:ilvl w:val="0"/>
          <w:numId w:val="249"/>
        </w:numPr>
        <w:tabs>
          <w:tab w:val="left" w:pos="993"/>
        </w:tabs>
        <w:ind w:left="0" w:firstLine="709"/>
        <w:contextualSpacing/>
        <w:jc w:val="both"/>
        <w:rPr>
          <w:rFonts w:eastAsia="MS Mincho"/>
          <w:bCs/>
          <w:sz w:val="22"/>
          <w:szCs w:val="22"/>
          <w:lang w:val="ru-RU" w:eastAsia="ar-SA"/>
        </w:rPr>
      </w:pPr>
      <w:r w:rsidRPr="00F31B8A">
        <w:rPr>
          <w:rFonts w:eastAsia="MS Mincho"/>
          <w:bCs/>
          <w:sz w:val="22"/>
          <w:szCs w:val="22"/>
          <w:lang w:val="ru-RU" w:eastAsia="ar-SA"/>
        </w:rPr>
        <w:t xml:space="preserve">в части </w:t>
      </w:r>
      <w:r w:rsidRPr="00F31B8A">
        <w:rPr>
          <w:rFonts w:eastAsia="MS Mincho"/>
          <w:bCs/>
          <w:sz w:val="22"/>
          <w:szCs w:val="22"/>
          <w:u w:val="single"/>
          <w:lang w:val="ru-RU" w:eastAsia="ar-SA"/>
        </w:rPr>
        <w:t>информирования Получателей социальных услуг Фонда, страхователей и поставщиков и взаимодействия с ними в электронном виде (приема электронных документов)</w:t>
      </w:r>
      <w:r w:rsidRPr="00F31B8A">
        <w:rPr>
          <w:rFonts w:eastAsia="MS Mincho"/>
          <w:bCs/>
          <w:sz w:val="22"/>
          <w:szCs w:val="22"/>
          <w:lang w:val="ru-RU" w:eastAsia="ar-SA"/>
        </w:rPr>
        <w:t>:</w:t>
      </w:r>
    </w:p>
    <w:p w14:paraId="6E21F28E"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предоставление доступа к Личному кабинету Получателя социальных услуг Фонда, включающему сведения по электронным листкам нетрудоспособности, ИПРА, ПРП, несчастным случаям и другую информацию;</w:t>
      </w:r>
    </w:p>
    <w:p w14:paraId="2763311E"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предоставление доступа к Личному кабинету Страхователя, включающему сведения по сданной страхователями отчетности, заявлениям страхователей и решениям по ним, по проведенным Фондом камеральным и выездным проверкам страхователей и решениям по ним, по электронным листкам нетрудоспособности, реестрам ПВСО, журналам обмена данными, списку пострадавших и другую информацию;</w:t>
      </w:r>
    </w:p>
    <w:p w14:paraId="2360055F"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предоставление доступа к Личному кабинету Поставщика технических средств реабилитации (протезно-ортопедические предприятия), санаторно-курортного лечения (профилактории, санатории и другие).</w:t>
      </w:r>
    </w:p>
    <w:p w14:paraId="35BACD34"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4" w:name="_Toc478736574"/>
      <w:bookmarkStart w:id="5" w:name="_Toc478827655"/>
      <w:bookmarkStart w:id="6" w:name="_Toc478827777"/>
      <w:bookmarkStart w:id="7" w:name="_Toc478827893"/>
      <w:bookmarkStart w:id="8" w:name="_Toc478828131"/>
      <w:bookmarkStart w:id="9" w:name="_Toc477601629"/>
      <w:bookmarkStart w:id="10" w:name="_Toc477601630"/>
      <w:bookmarkStart w:id="11" w:name="_Toc477601631"/>
      <w:bookmarkStart w:id="12" w:name="_Toc477601632"/>
      <w:bookmarkStart w:id="13" w:name="_Toc477601633"/>
      <w:bookmarkStart w:id="14" w:name="_Toc477601634"/>
      <w:bookmarkStart w:id="15" w:name="_Toc477601635"/>
      <w:bookmarkStart w:id="16" w:name="_Toc477601636"/>
      <w:bookmarkStart w:id="17" w:name="_Toc477601637"/>
      <w:bookmarkStart w:id="18" w:name="_Toc477601638"/>
      <w:bookmarkStart w:id="19" w:name="_Toc477601639"/>
      <w:bookmarkStart w:id="20" w:name="_Toc477601640"/>
      <w:bookmarkStart w:id="21" w:name="_Toc477601641"/>
      <w:bookmarkStart w:id="22" w:name="_Toc477601642"/>
      <w:bookmarkStart w:id="23" w:name="_Toc477601643"/>
      <w:bookmarkStart w:id="24" w:name="_Toc477601644"/>
      <w:bookmarkStart w:id="25" w:name="_Toc477601645"/>
      <w:bookmarkStart w:id="26" w:name="_Toc477601646"/>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r w:rsidRPr="00C443CD">
        <w:rPr>
          <w:rFonts w:ascii="Times New Roman" w:hAnsi="Times New Roman"/>
          <w:sz w:val="22"/>
          <w:szCs w:val="22"/>
          <w:lang w:val="ru-RU"/>
        </w:rPr>
        <w:t>Цели модернизации и развития Системы</w:t>
      </w:r>
    </w:p>
    <w:p w14:paraId="5A5F0680" w14:textId="77777777" w:rsidR="009E7504" w:rsidRPr="00F92A5D" w:rsidRDefault="009E7504" w:rsidP="009E7504">
      <w:pPr>
        <w:tabs>
          <w:tab w:val="left" w:pos="993"/>
        </w:tabs>
        <w:spacing w:after="0"/>
        <w:ind w:firstLine="709"/>
        <w:rPr>
          <w:rFonts w:eastAsia="MS Mincho"/>
          <w:bCs/>
          <w:sz w:val="22"/>
          <w:szCs w:val="22"/>
          <w:lang w:eastAsia="ar-SA"/>
        </w:rPr>
      </w:pPr>
      <w:r w:rsidRPr="00994CF0">
        <w:rPr>
          <w:rFonts w:eastAsia="MS Mincho"/>
          <w:bCs/>
          <w:sz w:val="22"/>
          <w:szCs w:val="22"/>
          <w:lang w:eastAsia="ar-SA"/>
        </w:rPr>
        <w:t xml:space="preserve">Целями создания централизованного решения Системы, ее модернизации и развития являются: </w:t>
      </w:r>
    </w:p>
    <w:p w14:paraId="0A8948B3"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9156CD">
        <w:rPr>
          <w:rFonts w:ascii="Times New Roman" w:hAnsi="Times New Roman"/>
          <w:sz w:val="22"/>
          <w:szCs w:val="22"/>
        </w:rPr>
        <w:t>создание на федеральном уровне единой централизованной системы оперативного учета обязательств страхователей, банков, их должностных лиц перед бюджетом Фонда по обязательному страхованию на случай временной нетрудоспособности</w:t>
      </w:r>
      <w:r w:rsidRPr="00F31B8A">
        <w:rPr>
          <w:rFonts w:ascii="Times New Roman" w:hAnsi="Times New Roman"/>
          <w:sz w:val="22"/>
          <w:szCs w:val="22"/>
        </w:rPr>
        <w:t xml:space="preserve"> и в связи с материнством и обязательному страхованию от несчастных случаев на производстве и профессиональных заболеваний для реализации полномочий, возложенных на Фонд действующим законодательством;</w:t>
      </w:r>
    </w:p>
    <w:p w14:paraId="4FB6B998"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ведение карточки/досье Страхователя для учета всех обязательств и оснований их возникновения в процессе исполнения законодательства об обязательном социальном страховании, включая обязательства его должностных лиц, а если Страхователь одновременно является банком, то и его обязательств, как банка и его должностных лиц;</w:t>
      </w:r>
    </w:p>
    <w:p w14:paraId="2FFAC965"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обеспечение достоверности информации по каждому Страхователю;</w:t>
      </w:r>
    </w:p>
    <w:p w14:paraId="430D04FA"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повышение оперативности и достоверности процессов расчета пени, выявления недоимки по страховым взносам и задолженности по пеням и штрафам и переплаты по страховым взносам, пеням и штрафам в пакетном и индивидуальном режимах для оперативного принятия мер, установленных законодательством, по урегулированию взаимных обязательств Страхователя и Фонда;</w:t>
      </w:r>
    </w:p>
    <w:p w14:paraId="6584CA21"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 xml:space="preserve">повышение оперативности процессов формирования всех видов документов, издаваемых (создаваемых) при реализации Фондом возложенных на него полномочий администратора доходов бюджета и органа контроля за уплатой страховых взносов, в отношении страхователей, банков, их должностных лиц как по формам, утвержденным в соответствии с законодательством Российской Федерации, так по формам, используемым в системе Фонда в рамках делового документооборота, через создание специальных журналов по каждому виду документов, в которых подлежат учету: источники информации, служащие основанием для создания Фондом соответствующих документов; установленные для них процессуальные сроки; преемственность документов, включая учет способов их вручения (рассылки) и контроль сроков их исполнения; </w:t>
      </w:r>
    </w:p>
    <w:p w14:paraId="324B2FA0"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повышение оперативности и прозрачности процессов оказания услуг Получателям социальных услуг Фонда;</w:t>
      </w:r>
    </w:p>
    <w:p w14:paraId="096EEC96"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обеспечение информационной поддержки процессов предоставления социальных услуг Получателям социальных услуг Фонда;</w:t>
      </w:r>
    </w:p>
    <w:p w14:paraId="7F76F9B3"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создание условий для постепенного перехода к персонифицированному учету Получателей социальных услуг Фонда;</w:t>
      </w:r>
    </w:p>
    <w:p w14:paraId="1256459C"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ведение карточки/досье Получателя социальных услуг Фонда, в том числе, включающей в себя информацию о наличии фактов упоминаний о Получателе социальных услуг в СМИ и наличия жалоб в ОИВ;</w:t>
      </w:r>
    </w:p>
    <w:p w14:paraId="12B935A3"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предоставления сервисов сбора, обработки данных и обмена информацией с Фондом для Получателей социальных услуг Фонда, Страхователей и Поставщиков Фонда;</w:t>
      </w:r>
    </w:p>
    <w:p w14:paraId="664B5806"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анализ предоставления услуг Фонда;</w:t>
      </w:r>
    </w:p>
    <w:p w14:paraId="737CC5A7" w14:textId="77777777" w:rsidR="009E7504" w:rsidRPr="00F31B8A" w:rsidRDefault="009E7504" w:rsidP="00DE3CD3">
      <w:pPr>
        <w:pStyle w:val="1ff2"/>
        <w:numPr>
          <w:ilvl w:val="0"/>
          <w:numId w:val="251"/>
        </w:numPr>
        <w:tabs>
          <w:tab w:val="left" w:pos="993"/>
        </w:tabs>
        <w:ind w:left="0" w:firstLine="709"/>
        <w:rPr>
          <w:rFonts w:ascii="Times New Roman" w:hAnsi="Times New Roman"/>
          <w:sz w:val="22"/>
          <w:szCs w:val="22"/>
        </w:rPr>
      </w:pPr>
      <w:r w:rsidRPr="00F31B8A">
        <w:rPr>
          <w:rFonts w:ascii="Times New Roman" w:hAnsi="Times New Roman"/>
          <w:sz w:val="22"/>
          <w:szCs w:val="22"/>
        </w:rPr>
        <w:t>анализ исполнения всех этапов предоставления услуг Получателям социальных услуг Фонда.</w:t>
      </w:r>
    </w:p>
    <w:p w14:paraId="14B791F4" w14:textId="77777777" w:rsidR="009E7504" w:rsidRPr="00F31B8A" w:rsidRDefault="009E7504" w:rsidP="00DE3CD3">
      <w:pPr>
        <w:pStyle w:val="1fd"/>
        <w:numPr>
          <w:ilvl w:val="0"/>
          <w:numId w:val="247"/>
        </w:numPr>
        <w:tabs>
          <w:tab w:val="left" w:pos="993"/>
        </w:tabs>
        <w:suppressAutoHyphens/>
        <w:spacing w:before="0" w:after="0"/>
        <w:ind w:left="0" w:firstLine="709"/>
        <w:jc w:val="left"/>
        <w:rPr>
          <w:rFonts w:asciiTheme="majorHAnsi" w:hAnsiTheme="majorHAnsi"/>
          <w:bCs/>
          <w:snapToGrid w:val="0"/>
          <w:sz w:val="22"/>
          <w:szCs w:val="22"/>
        </w:rPr>
      </w:pPr>
      <w:bookmarkStart w:id="27" w:name="_Toc483829994"/>
      <w:r w:rsidRPr="00F31B8A">
        <w:rPr>
          <w:snapToGrid w:val="0"/>
          <w:sz w:val="22"/>
          <w:szCs w:val="22"/>
        </w:rPr>
        <w:t>ХАРАКТЕРИСТИКИ ОБЪЕКТА АВТОМАТИЗАЦИИ</w:t>
      </w:r>
      <w:bookmarkEnd w:id="27"/>
    </w:p>
    <w:p w14:paraId="616701E6"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b w:val="0"/>
          <w:bCs w:val="0"/>
          <w:sz w:val="22"/>
          <w:szCs w:val="22"/>
          <w:lang w:val="ru-RU"/>
        </w:rPr>
      </w:pPr>
      <w:r w:rsidRPr="00C443CD">
        <w:rPr>
          <w:rFonts w:ascii="Times New Roman" w:hAnsi="Times New Roman"/>
          <w:sz w:val="22"/>
          <w:szCs w:val="22"/>
          <w:lang w:val="ru-RU"/>
        </w:rPr>
        <w:t>Описание административной структуры Фонда</w:t>
      </w:r>
    </w:p>
    <w:p w14:paraId="47C0C09A" w14:textId="77777777" w:rsidR="009E7504" w:rsidRPr="00994CF0" w:rsidRDefault="009E7504" w:rsidP="009E7504">
      <w:pPr>
        <w:tabs>
          <w:tab w:val="left" w:pos="993"/>
        </w:tabs>
        <w:spacing w:after="0"/>
        <w:ind w:firstLine="709"/>
        <w:rPr>
          <w:rFonts w:eastAsia="MS Mincho"/>
          <w:bCs/>
          <w:sz w:val="22"/>
          <w:szCs w:val="22"/>
          <w:lang w:eastAsia="ar-SA"/>
        </w:rPr>
      </w:pPr>
      <w:r w:rsidRPr="00994CF0">
        <w:rPr>
          <w:rFonts w:eastAsia="MS Mincho"/>
          <w:bCs/>
          <w:sz w:val="22"/>
          <w:szCs w:val="22"/>
          <w:lang w:eastAsia="ar-SA"/>
        </w:rPr>
        <w:t xml:space="preserve">В состав Фонда входит ЦА, ЦОД, РЦОД, ЦТО и ТОФ, оказывающие услуги на всей территории Российской Федерации. В состав Фонда входит более 2000 территориальных органов. Общая иерархическая схема органов Фонда представлена на Рисунке </w:t>
      </w:r>
      <w:r w:rsidRPr="00994CF0">
        <w:rPr>
          <w:rFonts w:eastAsia="MS Mincho"/>
          <w:bCs/>
          <w:sz w:val="22"/>
          <w:szCs w:val="22"/>
          <w:lang w:eastAsia="ar-SA"/>
        </w:rPr>
        <w:fldChar w:fldCharType="begin"/>
      </w:r>
      <w:r w:rsidRPr="00F31B8A">
        <w:rPr>
          <w:rFonts w:eastAsia="MS Mincho"/>
          <w:bCs/>
          <w:sz w:val="22"/>
          <w:szCs w:val="22"/>
          <w:lang w:eastAsia="ar-SA"/>
        </w:rPr>
        <w:instrText xml:space="preserve"> REF Fig_Система_ТОФ \h  \* MERGEFORMAT </w:instrText>
      </w:r>
      <w:r w:rsidRPr="00994CF0">
        <w:rPr>
          <w:rFonts w:eastAsia="MS Mincho"/>
          <w:bCs/>
          <w:sz w:val="22"/>
          <w:szCs w:val="22"/>
          <w:lang w:eastAsia="ar-SA"/>
        </w:rPr>
      </w:r>
      <w:r w:rsidRPr="00994CF0">
        <w:rPr>
          <w:rFonts w:eastAsia="MS Mincho"/>
          <w:bCs/>
          <w:sz w:val="22"/>
          <w:szCs w:val="22"/>
          <w:lang w:eastAsia="ar-SA"/>
        </w:rPr>
        <w:fldChar w:fldCharType="separate"/>
      </w:r>
      <w:r w:rsidR="005E5144" w:rsidRPr="005E5144">
        <w:rPr>
          <w:rFonts w:eastAsia="MS Mincho"/>
          <w:bCs/>
          <w:sz w:val="22"/>
          <w:szCs w:val="22"/>
          <w:lang w:eastAsia="ar-SA"/>
        </w:rPr>
        <w:t>1</w:t>
      </w:r>
      <w:r w:rsidRPr="00994CF0">
        <w:rPr>
          <w:rFonts w:eastAsia="MS Mincho"/>
          <w:bCs/>
          <w:sz w:val="22"/>
          <w:szCs w:val="22"/>
          <w:lang w:eastAsia="ar-SA"/>
        </w:rPr>
        <w:fldChar w:fldCharType="end"/>
      </w:r>
      <w:r w:rsidRPr="00994CF0">
        <w:rPr>
          <w:rFonts w:eastAsia="MS Mincho"/>
          <w:bCs/>
          <w:sz w:val="22"/>
          <w:szCs w:val="22"/>
          <w:lang w:eastAsia="ar-SA"/>
        </w:rPr>
        <w:t>.</w:t>
      </w:r>
    </w:p>
    <w:p w14:paraId="48A9AAF0" w14:textId="77777777" w:rsidR="009E7504" w:rsidRPr="00994CF0" w:rsidRDefault="009E7504" w:rsidP="009E7504">
      <w:pPr>
        <w:keepNext/>
        <w:widowControl w:val="0"/>
        <w:tabs>
          <w:tab w:val="left" w:pos="993"/>
        </w:tabs>
        <w:ind w:firstLine="709"/>
        <w:jc w:val="center"/>
        <w:rPr>
          <w:rFonts w:eastAsia="Calibri"/>
          <w:lang w:eastAsia="en-US"/>
        </w:rPr>
      </w:pPr>
      <w:r w:rsidRPr="00C443CD">
        <w:rPr>
          <w:noProof/>
          <w:color w:val="000000"/>
        </w:rPr>
        <w:drawing>
          <wp:inline distT="0" distB="0" distL="0" distR="0" wp14:anchorId="4AD4E3A2" wp14:editId="642D9584">
            <wp:extent cx="4619625" cy="3676650"/>
            <wp:effectExtent l="0" t="0" r="9525"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619625" cy="3676650"/>
                    </a:xfrm>
                    <a:prstGeom prst="rect">
                      <a:avLst/>
                    </a:prstGeom>
                    <a:noFill/>
                    <a:ln>
                      <a:noFill/>
                    </a:ln>
                  </pic:spPr>
                </pic:pic>
              </a:graphicData>
            </a:graphic>
          </wp:inline>
        </w:drawing>
      </w:r>
    </w:p>
    <w:p w14:paraId="300F8E9B" w14:textId="77777777" w:rsidR="009E7504" w:rsidRPr="00994CF0" w:rsidRDefault="009E7504" w:rsidP="009E7504">
      <w:pPr>
        <w:tabs>
          <w:tab w:val="left" w:pos="993"/>
        </w:tabs>
        <w:ind w:firstLine="709"/>
        <w:jc w:val="center"/>
        <w:rPr>
          <w:bCs/>
          <w:sz w:val="22"/>
          <w:lang w:eastAsia="x-none"/>
        </w:rPr>
      </w:pPr>
      <w:r w:rsidRPr="00994CF0">
        <w:rPr>
          <w:bCs/>
          <w:sz w:val="22"/>
          <w:lang w:eastAsia="x-none"/>
        </w:rPr>
        <w:t xml:space="preserve">Рисунок </w:t>
      </w:r>
      <w:bookmarkStart w:id="28" w:name="Fig_Система_ТОФ"/>
      <w:r w:rsidRPr="00994CF0">
        <w:fldChar w:fldCharType="begin"/>
      </w:r>
      <w:r w:rsidRPr="00F31B8A">
        <w:rPr>
          <w:bCs/>
          <w:sz w:val="22"/>
          <w:lang w:eastAsia="x-none"/>
        </w:rPr>
        <w:instrText xml:space="preserve"> SEQ Рисунок \* ARABIC </w:instrText>
      </w:r>
      <w:r w:rsidRPr="00994CF0">
        <w:fldChar w:fldCharType="separate"/>
      </w:r>
      <w:r w:rsidR="005E5144">
        <w:rPr>
          <w:bCs/>
          <w:noProof/>
          <w:sz w:val="22"/>
          <w:lang w:eastAsia="x-none"/>
        </w:rPr>
        <w:t>1</w:t>
      </w:r>
      <w:r w:rsidRPr="00994CF0">
        <w:fldChar w:fldCharType="end"/>
      </w:r>
      <w:bookmarkEnd w:id="28"/>
      <w:r w:rsidRPr="00994CF0">
        <w:rPr>
          <w:bCs/>
          <w:sz w:val="22"/>
          <w:lang w:eastAsia="x-none"/>
        </w:rPr>
        <w:t xml:space="preserve"> – Общая иерархическая схема органов Фонда</w:t>
      </w:r>
    </w:p>
    <w:p w14:paraId="5FDEACD8" w14:textId="77777777" w:rsidR="009E7504" w:rsidRPr="00F92A5D" w:rsidRDefault="009E7504" w:rsidP="009E7504">
      <w:pPr>
        <w:widowControl w:val="0"/>
        <w:tabs>
          <w:tab w:val="left" w:pos="993"/>
        </w:tabs>
        <w:ind w:firstLine="709"/>
      </w:pPr>
    </w:p>
    <w:p w14:paraId="7C99C0D1" w14:textId="77777777" w:rsidR="009E7504" w:rsidRPr="009156CD" w:rsidRDefault="009E7504" w:rsidP="009E7504">
      <w:pPr>
        <w:tabs>
          <w:tab w:val="left" w:pos="993"/>
        </w:tabs>
        <w:spacing w:after="0"/>
        <w:ind w:firstLine="709"/>
        <w:rPr>
          <w:rFonts w:eastAsia="MS Mincho"/>
          <w:bCs/>
          <w:sz w:val="22"/>
          <w:szCs w:val="22"/>
          <w:lang w:eastAsia="ar-SA"/>
        </w:rPr>
      </w:pPr>
      <w:r w:rsidRPr="009156CD">
        <w:rPr>
          <w:rFonts w:eastAsia="MS Mincho"/>
          <w:bCs/>
          <w:sz w:val="22"/>
          <w:szCs w:val="22"/>
          <w:lang w:eastAsia="ar-SA"/>
        </w:rPr>
        <w:t>Первым, верхним уровнем иерархии является ЦА, ЦОД и РЦОД.</w:t>
      </w:r>
    </w:p>
    <w:p w14:paraId="318716C6" w14:textId="77777777" w:rsidR="009E7504" w:rsidRPr="00F31B8A" w:rsidRDefault="009E7504" w:rsidP="009E7504">
      <w:pPr>
        <w:tabs>
          <w:tab w:val="left" w:pos="993"/>
        </w:tabs>
        <w:spacing w:after="0"/>
        <w:ind w:firstLine="709"/>
        <w:rPr>
          <w:rFonts w:eastAsia="MS Mincho"/>
          <w:bCs/>
          <w:sz w:val="22"/>
          <w:szCs w:val="22"/>
          <w:lang w:eastAsia="ar-SA"/>
        </w:rPr>
      </w:pPr>
      <w:r w:rsidRPr="00F31B8A">
        <w:rPr>
          <w:rFonts w:eastAsia="MS Mincho"/>
          <w:bCs/>
          <w:sz w:val="22"/>
          <w:szCs w:val="22"/>
          <w:lang w:eastAsia="ar-SA"/>
        </w:rPr>
        <w:t>Второй уровень – региональные отделения Фонда (далее – РО) и ЦТО. Они расположены в областных центрах, краях, республиках, автономных округах.</w:t>
      </w:r>
    </w:p>
    <w:p w14:paraId="268185B8" w14:textId="77777777" w:rsidR="009E7504" w:rsidRPr="00F31B8A" w:rsidRDefault="009E7504" w:rsidP="009E7504">
      <w:pPr>
        <w:tabs>
          <w:tab w:val="left" w:pos="993"/>
        </w:tabs>
        <w:spacing w:after="0"/>
        <w:ind w:firstLine="709"/>
        <w:rPr>
          <w:rFonts w:eastAsia="MS Mincho"/>
          <w:bCs/>
          <w:sz w:val="22"/>
          <w:szCs w:val="22"/>
          <w:lang w:eastAsia="ar-SA"/>
        </w:rPr>
      </w:pPr>
      <w:r w:rsidRPr="00F31B8A">
        <w:rPr>
          <w:rFonts w:eastAsia="MS Mincho"/>
          <w:bCs/>
          <w:sz w:val="22"/>
          <w:szCs w:val="22"/>
          <w:lang w:eastAsia="ar-SA"/>
        </w:rPr>
        <w:t>Третий уровень – филиалы региональных отделений. Они расположены в районных центрах и подчиняются региональным отделениям. Существуют РО, не имеющие филиалов.</w:t>
      </w:r>
    </w:p>
    <w:p w14:paraId="51F3AAE0" w14:textId="77777777" w:rsidR="009E7504" w:rsidRPr="00F31B8A" w:rsidRDefault="009E7504" w:rsidP="009E7504">
      <w:pPr>
        <w:tabs>
          <w:tab w:val="left" w:pos="993"/>
        </w:tabs>
        <w:spacing w:after="0"/>
        <w:ind w:firstLine="709"/>
        <w:rPr>
          <w:rFonts w:eastAsia="MS Mincho"/>
          <w:bCs/>
          <w:sz w:val="22"/>
          <w:szCs w:val="22"/>
          <w:lang w:eastAsia="ar-SA"/>
        </w:rPr>
      </w:pPr>
      <w:r w:rsidRPr="00F31B8A">
        <w:rPr>
          <w:rFonts w:eastAsia="MS Mincho"/>
          <w:bCs/>
          <w:sz w:val="22"/>
          <w:szCs w:val="22"/>
          <w:lang w:eastAsia="ar-SA"/>
        </w:rPr>
        <w:t>Четвёртый, самый нижний, уровень иерархии – уполномоченные представители Фонда (далее – УП). Размещаются, как правило, в районных центрах региональных образований РФ и подчиняются либо региональным отделениям, либо филиалам РО Фонда.</w:t>
      </w:r>
    </w:p>
    <w:p w14:paraId="0BEF34B6" w14:textId="77777777" w:rsidR="009E7504" w:rsidRPr="00F31B8A" w:rsidRDefault="009E7504" w:rsidP="009E7504">
      <w:pPr>
        <w:tabs>
          <w:tab w:val="left" w:pos="993"/>
        </w:tabs>
        <w:spacing w:after="0"/>
        <w:ind w:firstLine="709"/>
        <w:rPr>
          <w:rFonts w:eastAsia="MS Mincho"/>
          <w:bCs/>
          <w:sz w:val="22"/>
          <w:szCs w:val="22"/>
          <w:lang w:eastAsia="ar-SA"/>
        </w:rPr>
      </w:pPr>
      <w:r w:rsidRPr="00F31B8A">
        <w:rPr>
          <w:rFonts w:eastAsia="MS Mincho"/>
          <w:bCs/>
          <w:sz w:val="22"/>
          <w:szCs w:val="22"/>
          <w:lang w:eastAsia="ar-SA"/>
        </w:rPr>
        <w:t>Автоматизация основных процессов деятельности сотрудников Фонда осуществляется с помощью ППО, отвечающего за формирование, актуализацию и предоставление своей группы данных. В связи с этим, основное условие качества автоматизации – непрерывность функционирования каждого из процессов Фонда – обеспечивается четкой синхронизацией работы и обеспечением корректности функционирования ППО.</w:t>
      </w:r>
    </w:p>
    <w:p w14:paraId="72C5DBB8" w14:textId="77777777" w:rsidR="009E7504" w:rsidRPr="00F31B8A" w:rsidRDefault="009E7504" w:rsidP="009E7504">
      <w:pPr>
        <w:tabs>
          <w:tab w:val="left" w:pos="993"/>
        </w:tabs>
        <w:spacing w:after="0"/>
        <w:ind w:firstLine="709"/>
        <w:rPr>
          <w:rFonts w:eastAsia="MS Mincho"/>
          <w:bCs/>
          <w:sz w:val="22"/>
          <w:szCs w:val="22"/>
          <w:lang w:eastAsia="ar-SA"/>
        </w:rPr>
      </w:pPr>
    </w:p>
    <w:p w14:paraId="2B8B0520" w14:textId="77777777" w:rsidR="009E7504" w:rsidRPr="00C443CD" w:rsidRDefault="009E7504" w:rsidP="00DE3CD3">
      <w:pPr>
        <w:pStyle w:val="2f2"/>
        <w:numPr>
          <w:ilvl w:val="1"/>
          <w:numId w:val="247"/>
        </w:numPr>
        <w:tabs>
          <w:tab w:val="num" w:pos="567"/>
        </w:tabs>
        <w:spacing w:before="120" w:after="120"/>
        <w:ind w:left="0" w:firstLine="709"/>
        <w:rPr>
          <w:rFonts w:ascii="Times New Roman" w:eastAsiaTheme="majorEastAsia" w:hAnsi="Times New Roman"/>
          <w:bCs w:val="0"/>
          <w:sz w:val="22"/>
          <w:szCs w:val="22"/>
          <w:lang w:val="ru-RU" w:eastAsia="ru-RU"/>
        </w:rPr>
      </w:pPr>
      <w:r w:rsidRPr="00C443CD">
        <w:rPr>
          <w:rFonts w:ascii="Times New Roman" w:hAnsi="Times New Roman"/>
          <w:sz w:val="22"/>
          <w:szCs w:val="22"/>
          <w:lang w:val="ru-RU"/>
        </w:rPr>
        <w:t>Общие сведения о процессах деятельности Фонда</w:t>
      </w:r>
    </w:p>
    <w:p w14:paraId="0F506A07" w14:textId="77777777" w:rsidR="009E7504" w:rsidRPr="009156CD" w:rsidRDefault="009E7504" w:rsidP="009E7504">
      <w:pPr>
        <w:tabs>
          <w:tab w:val="left" w:pos="993"/>
        </w:tabs>
        <w:spacing w:after="0"/>
        <w:ind w:firstLine="709"/>
        <w:rPr>
          <w:rFonts w:eastAsia="MS Mincho"/>
          <w:bCs/>
          <w:sz w:val="22"/>
          <w:szCs w:val="22"/>
          <w:lang w:eastAsia="ar-SA"/>
        </w:rPr>
      </w:pPr>
      <w:r w:rsidRPr="00994CF0">
        <w:rPr>
          <w:rFonts w:eastAsia="MS Mincho"/>
          <w:bCs/>
          <w:sz w:val="22"/>
          <w:szCs w:val="22"/>
          <w:lang w:eastAsia="ar-SA"/>
        </w:rPr>
        <w:t xml:space="preserve">Объектами автоматизации являются </w:t>
      </w:r>
      <w:r w:rsidRPr="00F92A5D">
        <w:rPr>
          <w:rFonts w:eastAsia="MS Mincho"/>
          <w:sz w:val="22"/>
          <w:szCs w:val="22"/>
        </w:rPr>
        <w:t>территориальные органы Фонда социального страхования Российской Федерации</w:t>
      </w:r>
      <w:r w:rsidRPr="009156CD">
        <w:rPr>
          <w:rFonts w:eastAsia="MS Mincho"/>
          <w:bCs/>
          <w:sz w:val="22"/>
          <w:szCs w:val="22"/>
          <w:lang w:eastAsia="ar-SA"/>
        </w:rPr>
        <w:t>.</w:t>
      </w:r>
    </w:p>
    <w:p w14:paraId="1B005A5F" w14:textId="77777777" w:rsidR="009E7504" w:rsidRPr="00F31B8A" w:rsidRDefault="009E7504" w:rsidP="009E7504">
      <w:pPr>
        <w:tabs>
          <w:tab w:val="left" w:pos="993"/>
        </w:tabs>
        <w:spacing w:after="0"/>
        <w:ind w:firstLine="709"/>
        <w:rPr>
          <w:rFonts w:eastAsia="MS Mincho"/>
          <w:bCs/>
          <w:sz w:val="22"/>
          <w:szCs w:val="22"/>
          <w:lang w:eastAsia="ar-SA"/>
        </w:rPr>
      </w:pPr>
      <w:r w:rsidRPr="00F31B8A">
        <w:rPr>
          <w:rFonts w:eastAsia="MS Mincho"/>
          <w:bCs/>
          <w:sz w:val="22"/>
          <w:szCs w:val="22"/>
          <w:lang w:eastAsia="ar-SA"/>
        </w:rPr>
        <w:t>На объекте автоматизации выполняется прием, обработка, хранение и анализ сведений о:</w:t>
      </w:r>
    </w:p>
    <w:p w14:paraId="7797C17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Застрахованных лицах:</w:t>
      </w:r>
    </w:p>
    <w:p w14:paraId="13E5824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физических лицах, выполняющих работу на основании трудового договора, в том числе руководителях организаций, являющихся единственными участниками (учредителями), членами организаций, собственниками их имущества;</w:t>
      </w:r>
    </w:p>
    <w:p w14:paraId="66C33FBF"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физических лицах, выполняющих работу на основании гражданско-правового договора, предметом которого являются выполнение работ и (или) оказание услуг, договора авторского заказа, подлежащих обязательному социальному страхованию от несчастных случаев на производстве и профессиональных заболеваний, если в соответствии с указанными договорами заказчик обязан уплачивать страховщику страховые взносы;</w:t>
      </w:r>
    </w:p>
    <w:p w14:paraId="6B716271"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государственных гражданских служащих, муниципальных служащих;</w:t>
      </w:r>
    </w:p>
    <w:p w14:paraId="77DA8401"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лицах, замещающих государственные должности Российской Федерации, государственные должности субъекта Российской Федерации, а также муниципальные должности, замещаемые на постоянной основе;</w:t>
      </w:r>
    </w:p>
    <w:p w14:paraId="15071D6A"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членах производственного кооператива, принимающих личное трудовое участие в его деятельности;</w:t>
      </w:r>
    </w:p>
    <w:p w14:paraId="4D003982"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священнослужителях;</w:t>
      </w:r>
    </w:p>
    <w:p w14:paraId="1CAB0D71"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лицах, осужденных к лишению свободы и привлеченные к оплачиваемому труду;</w:t>
      </w:r>
    </w:p>
    <w:p w14:paraId="692F5A07"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иных категорий застрахованных, являющихся получателями услуг Фонда;</w:t>
      </w:r>
    </w:p>
    <w:p w14:paraId="589D9E4D"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страховых случаях по обязательному социальному страхованию на случай временной нетрудоспособности и в связи с материнством;</w:t>
      </w:r>
    </w:p>
    <w:p w14:paraId="31CECF0F"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страховых случаях - фактах повреждения здоровья застрахованного вследствие несчастного случая на производстве или профессионального заболевания;</w:t>
      </w:r>
    </w:p>
    <w:p w14:paraId="65EA392E"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пособия по обязательному социальному страхованию на случай временной нетрудоспособности и в связи с материнством</w:t>
      </w:r>
    </w:p>
    <w:p w14:paraId="65A08588"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пособия по временной нетрудоспособности, назначаемого в связи со страховым случаем и выплачиваемого за счет средств на обязательное социальное страхование от несчастных случаев на производстве и профессиональных заболеваний;</w:t>
      </w:r>
    </w:p>
    <w:p w14:paraId="5A2F9ADB"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страховых выплатах в случае смерти застрахованного лица, а так же в случае смерти несовершеннолетнего члена семьи застрахованного лица (законного представителя);</w:t>
      </w:r>
    </w:p>
    <w:p w14:paraId="6F54A55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на:</w:t>
      </w:r>
    </w:p>
    <w:p w14:paraId="1D57D60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медицинскую помощь (первичную медико-санитарную помощь, специализированную, в том числе высокотехнологичную медицинскую помощь) застрахованному, осуществляемую на территории Российской Федерации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w:t>
      </w:r>
    </w:p>
    <w:p w14:paraId="4DBA485F"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приобретение лекарственных препаратов для медицинского применения и медицинских изделий;</w:t>
      </w:r>
    </w:p>
    <w:p w14:paraId="7E77341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посторонний (специальный медицинский и бытовой) уход за застрахованным, в том числе осуществляемый членами его семьи;</w:t>
      </w:r>
    </w:p>
    <w:p w14:paraId="3E160616"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проезд застрахованного и проезд сопровождающего его лица в случае, если сопровождение обусловлено медицинскими показаниями, для получения медицинской помощи непосредственно после произошедшего тяжелого несчастного случая на производстве до восстановления трудоспособности или установления стойкой утраты профессиональной трудоспособности, включая медицинскую реабилитацию, для санаторно-курортного лечения в медицинских организациях (санаторно-курортных организациях), получения транспортного средства, для заказа, примерки, получения, ремонта, замены протезов, протезно-ортопедических изделий, ортезов, технических средств реабилитации, а также по направлению страховщика для проведения освидетельствования (переосвидетельствования) федеральным учреждением медико-социальной экспертизы и проведения экспертизы связи заболевания с профессией учреждением, осуществляющим такую экспертизу;</w:t>
      </w:r>
    </w:p>
    <w:p w14:paraId="6DF44897"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санаторно-курортное лечение в медицинских организациях (санаторно-курортных организациях), включая оплату медицинской помощи, осуществляемой в профилактических, лечебных и реабилитационных целях на основе использования природных лечебных ресурсов, в том числе в условиях пребывания в лечебно-оздоровительных местностях и на курортах, а также проживание и питание застрахованного, проживание и питание сопровождающего его лица в случае, если сопровождение обусловлено медицинскими показаниями, оплату отпуска застрахованного (сверх ежегодно оплачиваемого отпуска, установленного законодательством Российской Федерации) на весь период санаторно-курортного лечения и проезда к месту санаторно-курортного лечения и обратно;</w:t>
      </w:r>
    </w:p>
    <w:p w14:paraId="4F91B773"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изготовление и ремонт протезов, протезно-ортопедических изделий и ортезов;</w:t>
      </w:r>
    </w:p>
    <w:p w14:paraId="24379484"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обеспечение техническими средствами реабилитации и их ремонт;</w:t>
      </w:r>
    </w:p>
    <w:p w14:paraId="03494859"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обеспечение транспортными средствами при наличии соответствующих медицинских показаний и отсутствии противопоказаний к вождению, их текущий и капитальный ремонт и оплату расходов на горюче-смазочные материалы;</w:t>
      </w:r>
    </w:p>
    <w:p w14:paraId="2D69413F"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профессиональное обучение и получение дополнительного профессионального образования;</w:t>
      </w:r>
    </w:p>
    <w:p w14:paraId="39F8C93C"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возмещении застрахованному утраченного заработка в части оплаты труда по гражданско-правовому договору;</w:t>
      </w:r>
    </w:p>
    <w:p w14:paraId="184CC7E2"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экспертизе страховых случаев;</w:t>
      </w:r>
    </w:p>
    <w:p w14:paraId="549CEEB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Гражданах льготной категории:</w:t>
      </w:r>
    </w:p>
    <w:p w14:paraId="237E8C2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лицах, признанных инвалидами (за исключением лиц, признанных инвалидами вследствие несчастных случаев на производстве и профессиональных заболеваний), и лиц в возрасте до 18 лет, которым установлена категория «ребенок-инвалид»;</w:t>
      </w:r>
    </w:p>
    <w:p w14:paraId="48D31A9E"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отдельных категорий граждан из числа ветеранов, не являющихся инвалидами;</w:t>
      </w:r>
    </w:p>
    <w:p w14:paraId="65B0FB8F"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отдельной категории граждан, имеющих право на доплату к установленным государством пособиям, за счет средств федерального бюджета;</w:t>
      </w:r>
    </w:p>
    <w:p w14:paraId="51AF86D2"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иных категорий граждан, имеющих право на получение набора социальных услуг;</w:t>
      </w:r>
    </w:p>
    <w:p w14:paraId="55D41961"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участниках государственной программы Российской Федерации «Развитие здравоохранения» (женщины, как получатели услуг, медицинские учреждения, как организации, предоставляющие услуги по медицинской помощи, оказанной женщинам в период беременности, и медицинской помощи, оказанной женщинам и новорожденным в период родов и в послеродовый период, а также по проведению профилактических медицинских осмотров ребенка);</w:t>
      </w:r>
    </w:p>
    <w:p w14:paraId="44DE781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обеспечении ГЛК техническими средствами реабилитации;</w:t>
      </w:r>
    </w:p>
    <w:p w14:paraId="25B168F0"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предоставлении проезда инвалиду (ветерану, при необходимости - сопровождающему лицу) к месту нахождения организации, изготавливающей техническое средство реабилитации;</w:t>
      </w:r>
    </w:p>
    <w:p w14:paraId="2213989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оплатах дополнительных выходных дней в месяц одному из работающих родителей (опекуну, попечителю) для ухода за детьми-инвалидами;</w:t>
      </w:r>
    </w:p>
    <w:p w14:paraId="64D133FD"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пособий по временной нетрудоспособности отдельным категориям граждан в связи с зачётом в трудовой стаж нестраховых периодов из средств Федерального бюджета (дополнительно к страховому обеспечению, выплачиваемому за счёт средств Фонда);</w:t>
      </w:r>
    </w:p>
    <w:p w14:paraId="48C46307"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пособий по беременности и родам отдельным категориям граждан в связи с зачётом в трудовой стаж нестраховых периодов из средств Федерального бюджета (дополнительно к страховому обеспечению, выплачиваемому за счёт средств Фонда);</w:t>
      </w:r>
    </w:p>
    <w:p w14:paraId="3117CF8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пособий отдельным категориям граждан из числа подвергшихся радиационному воздействию из средств Федерального бюджета (по временной нетрудоспособности, дополнительно к страховому обеспечению, выплачиваемому за счёт средств Фонда);</w:t>
      </w:r>
    </w:p>
    <w:p w14:paraId="79810232"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пособий отдельным категориям граждан из числа подвергшихся радиационному воздействию из средств Федерального бюджета (по дородовому отпуску, превышающему установленную норму, дополнительно к страховому обеспечению, выплачиваемому за счёт средств Фонда);</w:t>
      </w:r>
    </w:p>
    <w:p w14:paraId="653E330B"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выплатах компенсации ГЛК за самостоятельное приобретение технических средств реабилитации;</w:t>
      </w:r>
    </w:p>
    <w:p w14:paraId="1E392901"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оказании государственной социальной помощи ГЛК в части обеспечения санаторно-курортным лечением, а также проездом на междугородном транспорте к месту лечения и обратно;</w:t>
      </w:r>
    </w:p>
    <w:p w14:paraId="11E6D672"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Страхователях:</w:t>
      </w:r>
    </w:p>
    <w:p w14:paraId="5FBD870A"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организациях - юридических лицах, образованных в соответствии с законодательством Российской Федерации, а также иностранных юридических лицах, компаниях и других корпоративных образованиях, обладающих гражданской правоспособностью, созданных в соответствии с законодательством иностранных государств, международных организации, филиалов и представительств указанных иностранных лиц и международных организаций, созданных на территории Российской Федерации;</w:t>
      </w:r>
    </w:p>
    <w:p w14:paraId="04F26A3F"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индивидуальных предпринимателях, в том числе глав крестьянских (фермерских) хозяйств;</w:t>
      </w:r>
    </w:p>
    <w:p w14:paraId="62E29DAB"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адвокатах, индивидуальных предпринимателях, членах крестьянских (фермерских) хозяйств, физических лицах, не признаваемых индивидуальными предпринимателями (нотариусы, занимающиеся частной практикой, иные лица, занимающиеся в установленном законодательством Российской Федерации порядке частной практикой), членах семейных (родовых) общин коренных малочисленных народов Севера;</w:t>
      </w:r>
    </w:p>
    <w:p w14:paraId="2AC79E76"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регистрации и снятии с регистрационного учета Страхователей в Фонде;</w:t>
      </w:r>
    </w:p>
    <w:p w14:paraId="4716D99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страховых взносах по обязательному социальному страхованию от несчастных случаев на производстве и профессиональных заболеваний.</w:t>
      </w:r>
    </w:p>
    <w:p w14:paraId="52A5CBE5"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r w:rsidRPr="00C443CD">
        <w:rPr>
          <w:rFonts w:ascii="Times New Roman" w:hAnsi="Times New Roman"/>
          <w:sz w:val="22"/>
          <w:szCs w:val="22"/>
          <w:lang w:val="ru-RU"/>
        </w:rPr>
        <w:t>Общие сведения об объектах деятельности Фонда</w:t>
      </w:r>
    </w:p>
    <w:p w14:paraId="3D8BF4D2" w14:textId="77777777" w:rsidR="009E7504" w:rsidRPr="00F92A5D" w:rsidRDefault="009E7504" w:rsidP="009E7504">
      <w:pPr>
        <w:tabs>
          <w:tab w:val="left" w:pos="993"/>
        </w:tabs>
        <w:spacing w:after="0"/>
        <w:ind w:firstLine="709"/>
        <w:rPr>
          <w:sz w:val="22"/>
          <w:szCs w:val="22"/>
        </w:rPr>
      </w:pPr>
      <w:r w:rsidRPr="00994CF0">
        <w:rPr>
          <w:sz w:val="22"/>
          <w:szCs w:val="22"/>
        </w:rPr>
        <w:t>Деятельность Фонда связана со сведениями, поставщиками и получателями которых являются:</w:t>
      </w:r>
    </w:p>
    <w:p w14:paraId="3D3BF3F5"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9156CD">
        <w:rPr>
          <w:rFonts w:ascii="Times New Roman" w:hAnsi="Times New Roman"/>
          <w:sz w:val="22"/>
          <w:szCs w:val="22"/>
        </w:rPr>
        <w:t xml:space="preserve">Страхователи: юридические лица любой организационно-правовой формы (в том числе иностранная организация, осуществляющая свою деятельность на территории Российской Федерации и нанимающая граждан Российской Федерации) либо физическое </w:t>
      </w:r>
      <w:r w:rsidRPr="00F31B8A">
        <w:rPr>
          <w:rFonts w:ascii="Times New Roman" w:hAnsi="Times New Roman"/>
          <w:sz w:val="22"/>
          <w:szCs w:val="22"/>
        </w:rPr>
        <w:t>лицо, нанимающее лиц, подлежащих обязательному социальному страхованию по временной нетрудоспособности и материнству, а также от несчастных случаев на производстве и профессиональных заболеваний;</w:t>
      </w:r>
    </w:p>
    <w:p w14:paraId="400AC56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Медицинские организации: юридическое лицо независимо от организационно-правовой формы, осуществляющее в качестве основного (уставного) вида деятельности медицинскую деятельность на основании лицензии, выданной в порядке, установленном законодательством Российской Федерации;</w:t>
      </w:r>
    </w:p>
    <w:p w14:paraId="78442AF4"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ФОИВы, в том числе:</w:t>
      </w:r>
    </w:p>
    <w:p w14:paraId="6A30BC5D"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Федеральная налоговая служба;</w:t>
      </w:r>
    </w:p>
    <w:p w14:paraId="6AB72103"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Федеральная служба судебных приставов;</w:t>
      </w:r>
    </w:p>
    <w:p w14:paraId="0E7A592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Федеральное казначейство;</w:t>
      </w:r>
    </w:p>
    <w:p w14:paraId="06BA86E2"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Министерство финансов Российской Федерации;</w:t>
      </w:r>
    </w:p>
    <w:p w14:paraId="3CD5468C"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Федеральная служба по надзору в сфере здравоохранения (Росздравнадзор);</w:t>
      </w:r>
    </w:p>
    <w:p w14:paraId="5D00366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Федеральное бюро медико-социальной экспертизы;</w:t>
      </w:r>
    </w:p>
    <w:p w14:paraId="6C3433E8" w14:textId="77777777" w:rsidR="009E7504" w:rsidRPr="00F31B8A" w:rsidRDefault="009E7504" w:rsidP="00DE3CD3">
      <w:pPr>
        <w:numPr>
          <w:ilvl w:val="0"/>
          <w:numId w:val="250"/>
        </w:numPr>
        <w:tabs>
          <w:tab w:val="left" w:pos="993"/>
        </w:tabs>
        <w:spacing w:after="0"/>
        <w:ind w:left="0" w:firstLine="709"/>
        <w:jc w:val="left"/>
        <w:rPr>
          <w:sz w:val="22"/>
          <w:szCs w:val="22"/>
        </w:rPr>
      </w:pPr>
      <w:r w:rsidRPr="00F31B8A">
        <w:rPr>
          <w:sz w:val="22"/>
          <w:szCs w:val="22"/>
        </w:rPr>
        <w:t>Пенсионный фонд Российской Федерации;</w:t>
      </w:r>
    </w:p>
    <w:p w14:paraId="29B83C5A"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Центральный банк Российской Федерации;</w:t>
      </w:r>
    </w:p>
    <w:p w14:paraId="1BEFFFEC"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РЖД;</w:t>
      </w:r>
    </w:p>
    <w:p w14:paraId="6139AF30"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Почта России;</w:t>
      </w:r>
    </w:p>
    <w:p w14:paraId="7D02B5F3"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Поставщики технических средств реабилитации (протезно-ортопедические предприятия), санаторно-курортного лечения (профилактории, санатории и т.д.), транспортных услуг;</w:t>
      </w:r>
    </w:p>
    <w:p w14:paraId="6C0B3298"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ЕПГУ;</w:t>
      </w:r>
    </w:p>
    <w:p w14:paraId="04A0F339" w14:textId="77777777" w:rsidR="009E7504" w:rsidRPr="00F31B8A" w:rsidRDefault="009E7504" w:rsidP="00DE3CD3">
      <w:pPr>
        <w:pStyle w:val="1ff2"/>
        <w:numPr>
          <w:ilvl w:val="0"/>
          <w:numId w:val="250"/>
        </w:numPr>
        <w:tabs>
          <w:tab w:val="left" w:pos="993"/>
        </w:tabs>
        <w:ind w:left="0" w:firstLine="709"/>
        <w:rPr>
          <w:rFonts w:ascii="Times New Roman" w:hAnsi="Times New Roman"/>
          <w:sz w:val="22"/>
          <w:szCs w:val="22"/>
        </w:rPr>
      </w:pPr>
      <w:r w:rsidRPr="00F31B8A">
        <w:rPr>
          <w:rFonts w:ascii="Times New Roman" w:hAnsi="Times New Roman"/>
          <w:sz w:val="22"/>
          <w:szCs w:val="22"/>
        </w:rPr>
        <w:t>Граждане Российской Федерации – получатели гарантированных государством пособий и социальных услуг.</w:t>
      </w:r>
    </w:p>
    <w:p w14:paraId="2D9F8AE1"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29" w:name="_Toc464209661"/>
      <w:r w:rsidRPr="00C443CD">
        <w:rPr>
          <w:rFonts w:ascii="Times New Roman" w:hAnsi="Times New Roman"/>
          <w:sz w:val="22"/>
          <w:szCs w:val="22"/>
          <w:lang w:val="ru-RU"/>
        </w:rPr>
        <w:t>Общая архитектура системы</w:t>
      </w:r>
      <w:bookmarkEnd w:id="29"/>
    </w:p>
    <w:p w14:paraId="5C9FA3EA" w14:textId="77777777" w:rsidR="009E7504" w:rsidRPr="00F92A5D" w:rsidRDefault="009E7504" w:rsidP="009E7504">
      <w:pPr>
        <w:tabs>
          <w:tab w:val="left" w:pos="993"/>
        </w:tabs>
        <w:spacing w:after="0"/>
        <w:ind w:firstLine="709"/>
        <w:rPr>
          <w:sz w:val="22"/>
          <w:szCs w:val="22"/>
        </w:rPr>
      </w:pPr>
      <w:r w:rsidRPr="00994CF0">
        <w:rPr>
          <w:sz w:val="22"/>
          <w:szCs w:val="22"/>
        </w:rPr>
        <w:t>В состав централизованного решения ФГИС ЕИИС «Соцстрах» входят следующие подсистемы и функциональные компоненты:</w:t>
      </w:r>
    </w:p>
    <w:p w14:paraId="73604177" w14:textId="77777777" w:rsidR="009E7504" w:rsidRPr="00301F61" w:rsidRDefault="009E7504" w:rsidP="00DE3CD3">
      <w:pPr>
        <w:pStyle w:val="affffffe"/>
        <w:numPr>
          <w:ilvl w:val="0"/>
          <w:numId w:val="252"/>
        </w:numPr>
        <w:tabs>
          <w:tab w:val="left" w:pos="993"/>
        </w:tabs>
        <w:ind w:left="0" w:firstLine="709"/>
        <w:contextualSpacing/>
        <w:rPr>
          <w:sz w:val="22"/>
          <w:szCs w:val="22"/>
          <w:lang w:val="ru-RU"/>
        </w:rPr>
      </w:pPr>
      <w:r w:rsidRPr="009156CD">
        <w:rPr>
          <w:sz w:val="22"/>
          <w:szCs w:val="22"/>
          <w:lang w:val="ru-RU"/>
        </w:rPr>
        <w:t>Подсистема управления с</w:t>
      </w:r>
      <w:r w:rsidRPr="00301F61">
        <w:rPr>
          <w:sz w:val="22"/>
          <w:szCs w:val="22"/>
          <w:lang w:val="ru-RU"/>
        </w:rPr>
        <w:t>траховыми взносами:</w:t>
      </w:r>
    </w:p>
    <w:p w14:paraId="4EBC5CEE"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«Регистрация и учет страхователей»;</w:t>
      </w:r>
    </w:p>
    <w:p w14:paraId="2B45E31D"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«Лицевой счет»;</w:t>
      </w:r>
    </w:p>
    <w:p w14:paraId="3326A268" w14:textId="77777777" w:rsidR="009E7504" w:rsidRPr="00F31B8A" w:rsidRDefault="009E7504" w:rsidP="00DE3CD3">
      <w:pPr>
        <w:pStyle w:val="1ff2"/>
        <w:numPr>
          <w:ilvl w:val="2"/>
          <w:numId w:val="250"/>
        </w:numPr>
        <w:tabs>
          <w:tab w:val="left" w:pos="993"/>
        </w:tabs>
        <w:ind w:left="1418" w:hanging="284"/>
        <w:rPr>
          <w:sz w:val="22"/>
          <w:szCs w:val="22"/>
        </w:rPr>
      </w:pPr>
      <w:r w:rsidRPr="00F31B8A">
        <w:rPr>
          <w:rFonts w:ascii="Times New Roman" w:hAnsi="Times New Roman"/>
          <w:sz w:val="22"/>
          <w:szCs w:val="22"/>
        </w:rPr>
        <w:t>Модуль «Возмещение расходов по ОСС ВНиМ»;</w:t>
      </w:r>
    </w:p>
    <w:p w14:paraId="6C314592" w14:textId="77777777" w:rsidR="009E7504" w:rsidRPr="00994CF0"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«Форма 4»</w:t>
      </w:r>
      <w:r w:rsidRPr="00C443CD">
        <w:rPr>
          <w:sz w:val="22"/>
          <w:szCs w:val="22"/>
          <w:lang w:val="ru-RU"/>
        </w:rPr>
        <w:t>;</w:t>
      </w:r>
    </w:p>
    <w:p w14:paraId="3946F16B" w14:textId="77777777" w:rsidR="009E7504" w:rsidRPr="00F92A5D" w:rsidRDefault="009E7504" w:rsidP="00DE3CD3">
      <w:pPr>
        <w:pStyle w:val="affffffe"/>
        <w:numPr>
          <w:ilvl w:val="0"/>
          <w:numId w:val="253"/>
        </w:numPr>
        <w:tabs>
          <w:tab w:val="left" w:pos="993"/>
        </w:tabs>
        <w:ind w:left="0" w:firstLine="709"/>
        <w:contextualSpacing/>
        <w:jc w:val="both"/>
        <w:rPr>
          <w:sz w:val="22"/>
          <w:szCs w:val="22"/>
          <w:lang w:val="ru-RU"/>
        </w:rPr>
      </w:pPr>
      <w:r w:rsidRPr="00F92A5D">
        <w:rPr>
          <w:sz w:val="22"/>
          <w:szCs w:val="22"/>
          <w:lang w:val="ru-RU"/>
        </w:rPr>
        <w:t>Функциональный компонент «Камеральные проверки»:</w:t>
      </w:r>
    </w:p>
    <w:p w14:paraId="71A8679D" w14:textId="77777777" w:rsidR="009E7504" w:rsidRPr="00301F61" w:rsidRDefault="009E7504" w:rsidP="00DE3CD3">
      <w:pPr>
        <w:pStyle w:val="1ff2"/>
        <w:numPr>
          <w:ilvl w:val="2"/>
          <w:numId w:val="250"/>
        </w:numPr>
        <w:tabs>
          <w:tab w:val="left" w:pos="993"/>
        </w:tabs>
        <w:ind w:left="1418" w:hanging="284"/>
        <w:rPr>
          <w:sz w:val="22"/>
          <w:szCs w:val="22"/>
        </w:rPr>
      </w:pPr>
      <w:r w:rsidRPr="009156CD">
        <w:rPr>
          <w:rFonts w:ascii="Times New Roman" w:hAnsi="Times New Roman"/>
          <w:sz w:val="22"/>
          <w:szCs w:val="22"/>
        </w:rPr>
        <w:t xml:space="preserve">Модуль </w:t>
      </w:r>
      <w:r w:rsidRPr="00301F61">
        <w:rPr>
          <w:rFonts w:ascii="Times New Roman" w:hAnsi="Times New Roman"/>
          <w:sz w:val="22"/>
          <w:szCs w:val="22"/>
        </w:rPr>
        <w:t>«Проверки от ФНС»;</w:t>
      </w:r>
    </w:p>
    <w:p w14:paraId="649BF8C1" w14:textId="77777777" w:rsidR="009E7504" w:rsidRPr="00994CF0"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«Ревизор»</w:t>
      </w:r>
      <w:r w:rsidRPr="00C443CD">
        <w:rPr>
          <w:sz w:val="22"/>
          <w:szCs w:val="22"/>
          <w:lang w:val="ru-RU"/>
        </w:rPr>
        <w:t>;</w:t>
      </w:r>
    </w:p>
    <w:p w14:paraId="4EA2F4BB" w14:textId="77777777" w:rsidR="009E7504" w:rsidRPr="00994CF0" w:rsidRDefault="009E7504" w:rsidP="00DE3CD3">
      <w:pPr>
        <w:pStyle w:val="affffffe"/>
        <w:numPr>
          <w:ilvl w:val="0"/>
          <w:numId w:val="253"/>
        </w:numPr>
        <w:tabs>
          <w:tab w:val="left" w:pos="993"/>
        </w:tabs>
        <w:ind w:left="0" w:firstLine="709"/>
        <w:contextualSpacing/>
        <w:jc w:val="both"/>
        <w:rPr>
          <w:sz w:val="22"/>
          <w:szCs w:val="22"/>
          <w:lang w:val="ru-RU"/>
        </w:rPr>
      </w:pPr>
      <w:r w:rsidRPr="00994CF0">
        <w:rPr>
          <w:sz w:val="22"/>
          <w:szCs w:val="22"/>
          <w:lang w:val="ru-RU"/>
        </w:rPr>
        <w:t>Функциональный компонент «Управление взысканиями»</w:t>
      </w:r>
      <w:r w:rsidRPr="00C443CD">
        <w:rPr>
          <w:sz w:val="22"/>
          <w:szCs w:val="22"/>
          <w:lang w:val="ru-RU"/>
        </w:rPr>
        <w:t>;</w:t>
      </w:r>
    </w:p>
    <w:p w14:paraId="5C9383FF" w14:textId="77777777" w:rsidR="009E7504" w:rsidRPr="00994CF0" w:rsidRDefault="009E7504" w:rsidP="00DE3CD3">
      <w:pPr>
        <w:pStyle w:val="affffffe"/>
        <w:numPr>
          <w:ilvl w:val="0"/>
          <w:numId w:val="253"/>
        </w:numPr>
        <w:tabs>
          <w:tab w:val="left" w:pos="993"/>
        </w:tabs>
        <w:ind w:left="0" w:firstLine="709"/>
        <w:contextualSpacing/>
        <w:jc w:val="both"/>
        <w:rPr>
          <w:sz w:val="22"/>
          <w:szCs w:val="22"/>
          <w:lang w:val="ru-RU"/>
        </w:rPr>
      </w:pPr>
      <w:r w:rsidRPr="00994CF0">
        <w:rPr>
          <w:sz w:val="22"/>
          <w:szCs w:val="22"/>
          <w:lang w:val="ru-RU"/>
        </w:rPr>
        <w:t xml:space="preserve">Функциональный </w:t>
      </w:r>
      <w:r w:rsidRPr="00F92A5D">
        <w:rPr>
          <w:sz w:val="22"/>
          <w:szCs w:val="22"/>
          <w:lang w:val="ru-RU"/>
        </w:rPr>
        <w:t>компонент «Проверки банков»</w:t>
      </w:r>
      <w:r w:rsidRPr="00C443CD">
        <w:rPr>
          <w:sz w:val="22"/>
          <w:szCs w:val="22"/>
          <w:lang w:val="ru-RU"/>
        </w:rPr>
        <w:t>;</w:t>
      </w:r>
    </w:p>
    <w:p w14:paraId="223BB437" w14:textId="77777777" w:rsidR="009E7504" w:rsidRPr="009156CD" w:rsidRDefault="009E7504" w:rsidP="00DE3CD3">
      <w:pPr>
        <w:pStyle w:val="affffffe"/>
        <w:numPr>
          <w:ilvl w:val="0"/>
          <w:numId w:val="252"/>
        </w:numPr>
        <w:tabs>
          <w:tab w:val="left" w:pos="993"/>
        </w:tabs>
        <w:ind w:left="0" w:firstLine="709"/>
        <w:contextualSpacing/>
        <w:rPr>
          <w:sz w:val="22"/>
          <w:szCs w:val="22"/>
          <w:lang w:val="ru-RU"/>
        </w:rPr>
      </w:pPr>
      <w:r w:rsidRPr="00F92A5D">
        <w:rPr>
          <w:sz w:val="22"/>
          <w:szCs w:val="22"/>
          <w:lang w:val="ru-RU"/>
        </w:rPr>
        <w:t>Подсистема управления страховыми выплатами в случаях временной нетрудоспособности и в связи с материнством</w:t>
      </w:r>
      <w:r w:rsidRPr="009156CD">
        <w:rPr>
          <w:sz w:val="22"/>
          <w:szCs w:val="22"/>
          <w:lang w:val="ru-RU"/>
        </w:rPr>
        <w:t>:</w:t>
      </w:r>
    </w:p>
    <w:p w14:paraId="677D6F01"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«Прямые выплаты страхового обеспечения»:</w:t>
      </w:r>
    </w:p>
    <w:p w14:paraId="52186F13"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Модуль «АРМ ввода для модуля Процессинга и управления выплатами»;</w:t>
      </w:r>
    </w:p>
    <w:p w14:paraId="0E6A1375"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Модуль «АРМ «Подготовка расчетов для ФСС РФ»;</w:t>
      </w:r>
    </w:p>
    <w:p w14:paraId="16792408"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Модуль «Процессинг и управление выплатами пособий»;</w:t>
      </w:r>
    </w:p>
    <w:p w14:paraId="4068070C" w14:textId="77777777" w:rsidR="009E7504" w:rsidRPr="00F31B8A" w:rsidRDefault="009E7504" w:rsidP="00DE3CD3">
      <w:pPr>
        <w:pStyle w:val="1ff2"/>
        <w:numPr>
          <w:ilvl w:val="2"/>
          <w:numId w:val="250"/>
        </w:numPr>
        <w:tabs>
          <w:tab w:val="left" w:pos="993"/>
        </w:tabs>
        <w:ind w:left="1418" w:hanging="284"/>
        <w:rPr>
          <w:rFonts w:ascii="Times New Roman" w:hAnsi="Times New Roman"/>
          <w:sz w:val="22"/>
          <w:szCs w:val="22"/>
        </w:rPr>
      </w:pPr>
      <w:r w:rsidRPr="00F31B8A">
        <w:rPr>
          <w:rFonts w:ascii="Times New Roman" w:hAnsi="Times New Roman"/>
          <w:sz w:val="22"/>
          <w:szCs w:val="22"/>
        </w:rPr>
        <w:t>Модуль «АРМ ЛПУ»;</w:t>
      </w:r>
    </w:p>
    <w:p w14:paraId="71E31D6A"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«Электронный листок нетрудоспособности»;</w:t>
      </w:r>
    </w:p>
    <w:p w14:paraId="30EC6558"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управления страхованием профессиональных рисков:</w:t>
      </w:r>
    </w:p>
    <w:p w14:paraId="77F8A1EE"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bookmarkStart w:id="30" w:name="OLE_LINK26"/>
      <w:bookmarkStart w:id="31" w:name="OLE_LINK25"/>
      <w:bookmarkStart w:id="32" w:name="OLE_LINK24"/>
      <w:r w:rsidRPr="00F31B8A">
        <w:rPr>
          <w:sz w:val="22"/>
          <w:szCs w:val="22"/>
          <w:lang w:val="ru-RU"/>
        </w:rPr>
        <w:t>Функциональный компонент «Страховые случаи»</w:t>
      </w:r>
      <w:bookmarkEnd w:id="30"/>
      <w:bookmarkEnd w:id="31"/>
      <w:bookmarkEnd w:id="32"/>
      <w:r w:rsidRPr="00F31B8A">
        <w:rPr>
          <w:sz w:val="22"/>
          <w:szCs w:val="22"/>
          <w:lang w:val="ru-RU"/>
        </w:rPr>
        <w:t>;</w:t>
      </w:r>
    </w:p>
    <w:p w14:paraId="186913CF"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«Возмещение вреда»;</w:t>
      </w:r>
    </w:p>
    <w:p w14:paraId="1229B8DB"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«Финансирование предупредительных мер»;</w:t>
      </w:r>
    </w:p>
    <w:p w14:paraId="65A55610"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предоставления социальных услуг гражданам льготной категории:</w:t>
      </w:r>
    </w:p>
    <w:p w14:paraId="12E39FF9"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«Обеспечение СКЛ»;</w:t>
      </w:r>
    </w:p>
    <w:p w14:paraId="417CC61C"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«Обеспечение проездом»;</w:t>
      </w:r>
    </w:p>
    <w:p w14:paraId="6AC8F1EB"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«Обеспечение ТСР»;</w:t>
      </w:r>
    </w:p>
    <w:p w14:paraId="39F5A4BB"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«Родовые сертификаты»;</w:t>
      </w:r>
    </w:p>
    <w:p w14:paraId="1FBD6431"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открытых сервисов Фонда социального страхования РФ:</w:t>
      </w:r>
    </w:p>
    <w:p w14:paraId="3FB95F80"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«Личный кабинет Получателя услуг»;</w:t>
      </w:r>
    </w:p>
    <w:p w14:paraId="45919814"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«Личный кабинет Страхователя»;</w:t>
      </w:r>
    </w:p>
    <w:p w14:paraId="7D84044A"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«Личный кабинет Поставщика услуг»;</w:t>
      </w:r>
    </w:p>
    <w:p w14:paraId="4CA58098"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«Шлюз приема ЭД»;</w:t>
      </w:r>
    </w:p>
    <w:p w14:paraId="04432ED9"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Реестр Получателей услуг Фонда:</w:t>
      </w:r>
    </w:p>
    <w:p w14:paraId="2068F654"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«Регистрация получателей социальных услуг Фонда»;</w:t>
      </w:r>
    </w:p>
    <w:p w14:paraId="75BEB088"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«Досье получателей социальных услуг Фонда»;</w:t>
      </w:r>
    </w:p>
    <w:p w14:paraId="2F873E34"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предоставления Фондом государственных услуг в электронном виде и реализации межведомственного взаимодействия:</w:t>
      </w:r>
    </w:p>
    <w:p w14:paraId="726A20D6"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«МВГУ»;</w:t>
      </w:r>
    </w:p>
    <w:p w14:paraId="6C7AAAAD"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 xml:space="preserve">Подсистема интеграции информационных потоков данных: </w:t>
      </w:r>
    </w:p>
    <w:p w14:paraId="38F28F48"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«Управление НСИ»;</w:t>
      </w:r>
    </w:p>
    <w:p w14:paraId="4C6F8E4E"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«Портал сотрудника Фонда»;</w:t>
      </w:r>
    </w:p>
    <w:p w14:paraId="6EB3154F"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«Интеграционная шина».</w:t>
      </w:r>
    </w:p>
    <w:p w14:paraId="674562C5"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централизованного хранения и транзакционной обработки данных;</w:t>
      </w:r>
    </w:p>
    <w:p w14:paraId="6BEB0F22"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Централизованный расчетный процессинг;</w:t>
      </w:r>
    </w:p>
    <w:p w14:paraId="33B076F3" w14:textId="77777777" w:rsidR="009E7504" w:rsidRPr="00F31B8A" w:rsidRDefault="009E7504" w:rsidP="00DE3CD3">
      <w:pPr>
        <w:pStyle w:val="affffffe"/>
        <w:numPr>
          <w:ilvl w:val="0"/>
          <w:numId w:val="252"/>
        </w:numPr>
        <w:tabs>
          <w:tab w:val="left" w:pos="993"/>
        </w:tabs>
        <w:ind w:left="0" w:firstLine="709"/>
        <w:contextualSpacing/>
        <w:rPr>
          <w:sz w:val="22"/>
          <w:szCs w:val="22"/>
          <w:lang w:val="ru-RU"/>
        </w:rPr>
      </w:pPr>
      <w:r w:rsidRPr="00F31B8A">
        <w:rPr>
          <w:sz w:val="22"/>
          <w:szCs w:val="22"/>
          <w:lang w:val="ru-RU"/>
        </w:rPr>
        <w:t>Подсистема «Операционный учет»:</w:t>
      </w:r>
    </w:p>
    <w:p w14:paraId="13D01BD3" w14:textId="77777777" w:rsidR="009E7504" w:rsidRPr="00F31B8A" w:rsidRDefault="009E7504" w:rsidP="00DE3CD3">
      <w:pPr>
        <w:pStyle w:val="affffffe"/>
        <w:numPr>
          <w:ilvl w:val="0"/>
          <w:numId w:val="253"/>
        </w:numPr>
        <w:tabs>
          <w:tab w:val="left" w:pos="993"/>
        </w:tabs>
        <w:ind w:left="0" w:firstLine="709"/>
        <w:contextualSpacing/>
        <w:jc w:val="both"/>
        <w:rPr>
          <w:sz w:val="22"/>
          <w:szCs w:val="22"/>
          <w:lang w:val="ru-RU"/>
        </w:rPr>
      </w:pPr>
      <w:r w:rsidRPr="00F31B8A">
        <w:rPr>
          <w:sz w:val="22"/>
          <w:szCs w:val="22"/>
          <w:lang w:val="ru-RU"/>
        </w:rPr>
        <w:t>Функциональный компонент «Финансовый блок».</w:t>
      </w:r>
    </w:p>
    <w:p w14:paraId="31C8356F" w14:textId="77777777" w:rsidR="009E7504" w:rsidRPr="00F31B8A" w:rsidRDefault="009E7504" w:rsidP="009E7504">
      <w:pPr>
        <w:pStyle w:val="affffffe"/>
        <w:tabs>
          <w:tab w:val="left" w:pos="993"/>
        </w:tabs>
        <w:ind w:left="0" w:firstLine="709"/>
        <w:jc w:val="both"/>
        <w:rPr>
          <w:sz w:val="22"/>
          <w:szCs w:val="22"/>
          <w:lang w:val="ru-RU"/>
        </w:rPr>
      </w:pPr>
    </w:p>
    <w:p w14:paraId="68B6BD9C" w14:textId="77777777" w:rsidR="009E7504" w:rsidRPr="00F31B8A" w:rsidRDefault="009E7504" w:rsidP="009E7504">
      <w:pPr>
        <w:tabs>
          <w:tab w:val="left" w:pos="993"/>
        </w:tabs>
        <w:spacing w:after="0"/>
        <w:ind w:firstLine="709"/>
        <w:rPr>
          <w:sz w:val="22"/>
          <w:szCs w:val="22"/>
        </w:rPr>
      </w:pPr>
      <w:r w:rsidRPr="00F31B8A">
        <w:rPr>
          <w:sz w:val="22"/>
          <w:szCs w:val="22"/>
        </w:rPr>
        <w:t>Общая архитектура модернизируемой Системы приведена на Рисунке 2.</w:t>
      </w:r>
    </w:p>
    <w:p w14:paraId="45950527" w14:textId="77777777" w:rsidR="009E7504" w:rsidRPr="00F31B8A" w:rsidRDefault="009E7504" w:rsidP="009E7504">
      <w:pPr>
        <w:tabs>
          <w:tab w:val="left" w:pos="993"/>
        </w:tabs>
        <w:spacing w:after="0"/>
        <w:ind w:firstLine="709"/>
        <w:rPr>
          <w:sz w:val="22"/>
          <w:szCs w:val="22"/>
        </w:rPr>
      </w:pPr>
    </w:p>
    <w:p w14:paraId="00F39033" w14:textId="77777777" w:rsidR="009E7504" w:rsidRPr="00994CF0" w:rsidRDefault="009E7504" w:rsidP="009E7504">
      <w:pPr>
        <w:spacing w:after="0"/>
        <w:rPr>
          <w:sz w:val="22"/>
          <w:szCs w:val="22"/>
        </w:rPr>
      </w:pPr>
      <w:r w:rsidRPr="00C443CD">
        <w:rPr>
          <w:noProof/>
          <w:sz w:val="22"/>
          <w:szCs w:val="22"/>
        </w:rPr>
        <w:drawing>
          <wp:inline distT="0" distB="0" distL="0" distR="0" wp14:anchorId="43CDD6B9" wp14:editId="4AB35504">
            <wp:extent cx="6067425" cy="7324725"/>
            <wp:effectExtent l="0" t="0" r="9525" b="9525"/>
            <wp:docPr id="3" name="Рисунок 3" descr="Общая архитектура ЦР_ТЗ_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Общая архитектура ЦР_ТЗ_201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067425" cy="7324725"/>
                    </a:xfrm>
                    <a:prstGeom prst="rect">
                      <a:avLst/>
                    </a:prstGeom>
                    <a:noFill/>
                    <a:ln>
                      <a:noFill/>
                    </a:ln>
                  </pic:spPr>
                </pic:pic>
              </a:graphicData>
            </a:graphic>
          </wp:inline>
        </w:drawing>
      </w:r>
    </w:p>
    <w:p w14:paraId="1AEF9EA4" w14:textId="77777777" w:rsidR="009E7504" w:rsidRPr="009156CD" w:rsidRDefault="009E7504" w:rsidP="009E7504">
      <w:pPr>
        <w:pStyle w:val="affffffe"/>
        <w:ind w:left="0"/>
        <w:jc w:val="center"/>
        <w:rPr>
          <w:sz w:val="22"/>
          <w:szCs w:val="22"/>
          <w:lang w:val="ru-RU"/>
        </w:rPr>
      </w:pPr>
      <w:r w:rsidRPr="00F92A5D">
        <w:rPr>
          <w:snapToGrid w:val="0"/>
          <w:color w:val="000000"/>
          <w:w w:val="1"/>
          <w:sz w:val="22"/>
          <w:szCs w:val="22"/>
          <w:bdr w:val="none" w:sz="0" w:space="0" w:color="auto" w:frame="1"/>
          <w:shd w:val="clear" w:color="auto" w:fill="000000"/>
          <w:lang w:val="ru-RU" w:bidi="x-none"/>
        </w:rPr>
        <w:t xml:space="preserve"> </w:t>
      </w:r>
      <w:r w:rsidRPr="009156CD">
        <w:rPr>
          <w:sz w:val="22"/>
          <w:szCs w:val="22"/>
          <w:lang w:val="ru-RU"/>
        </w:rPr>
        <w:t>Рисунок 2. Общая архитектура модернизируемой Системы</w:t>
      </w:r>
    </w:p>
    <w:p w14:paraId="75A5B033" w14:textId="77777777" w:rsidR="009E7504" w:rsidRPr="00F31B8A" w:rsidRDefault="009E7504" w:rsidP="009E7504">
      <w:pPr>
        <w:spacing w:after="0"/>
        <w:ind w:firstLine="709"/>
        <w:rPr>
          <w:sz w:val="22"/>
          <w:szCs w:val="22"/>
        </w:rPr>
      </w:pPr>
    </w:p>
    <w:p w14:paraId="706589D3" w14:textId="77777777" w:rsidR="009E7504" w:rsidRPr="00F31B8A" w:rsidRDefault="009E7504" w:rsidP="009E7504">
      <w:pPr>
        <w:spacing w:after="0"/>
        <w:ind w:firstLine="709"/>
        <w:rPr>
          <w:sz w:val="22"/>
          <w:szCs w:val="22"/>
        </w:rPr>
      </w:pPr>
      <w:r w:rsidRPr="00F31B8A">
        <w:rPr>
          <w:sz w:val="22"/>
          <w:szCs w:val="22"/>
        </w:rPr>
        <w:t>Программная архитектура Системы должна содержать следующие логические уровни:</w:t>
      </w:r>
    </w:p>
    <w:p w14:paraId="02655E77" w14:textId="77777777" w:rsidR="009E7504" w:rsidRPr="00F31B8A" w:rsidRDefault="009E7504" w:rsidP="009E7504">
      <w:pPr>
        <w:spacing w:after="0"/>
        <w:jc w:val="right"/>
        <w:rPr>
          <w:sz w:val="22"/>
          <w:szCs w:val="22"/>
        </w:rPr>
      </w:pPr>
      <w:r w:rsidRPr="00F31B8A">
        <w:rPr>
          <w:sz w:val="22"/>
          <w:szCs w:val="22"/>
        </w:rPr>
        <w:t>Таблица 1 - Логические уровни</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6"/>
        <w:gridCol w:w="2879"/>
        <w:gridCol w:w="6079"/>
      </w:tblGrid>
      <w:tr w:rsidR="009E7504" w:rsidRPr="00F31B8A" w14:paraId="5EED5C1A" w14:textId="77777777" w:rsidTr="009E7504">
        <w:trPr>
          <w:cantSplit/>
          <w:trHeight w:val="557"/>
          <w:tblHeader/>
        </w:trPr>
        <w:tc>
          <w:tcPr>
            <w:tcW w:w="3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5E5A39F" w14:textId="77777777" w:rsidR="009E7504" w:rsidRPr="00F31B8A" w:rsidRDefault="009E7504">
            <w:pPr>
              <w:spacing w:after="0"/>
              <w:jc w:val="center"/>
              <w:rPr>
                <w:b/>
                <w:sz w:val="20"/>
                <w:szCs w:val="22"/>
              </w:rPr>
            </w:pPr>
            <w:r w:rsidRPr="00F31B8A">
              <w:rPr>
                <w:b/>
                <w:sz w:val="20"/>
                <w:szCs w:val="22"/>
              </w:rPr>
              <w:t>№</w:t>
            </w:r>
          </w:p>
          <w:p w14:paraId="55C2BA91" w14:textId="77777777" w:rsidR="009E7504" w:rsidRPr="00F31B8A" w:rsidRDefault="009E7504">
            <w:pPr>
              <w:spacing w:after="0"/>
              <w:jc w:val="center"/>
              <w:rPr>
                <w:b/>
                <w:sz w:val="20"/>
                <w:szCs w:val="22"/>
              </w:rPr>
            </w:pPr>
            <w:r w:rsidRPr="00F31B8A">
              <w:rPr>
                <w:b/>
                <w:sz w:val="20"/>
                <w:szCs w:val="22"/>
              </w:rPr>
              <w:t>п/п</w:t>
            </w:r>
          </w:p>
        </w:tc>
        <w:tc>
          <w:tcPr>
            <w:tcW w:w="150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A7C392A" w14:textId="77777777" w:rsidR="009E7504" w:rsidRPr="00F31B8A" w:rsidRDefault="009E7504">
            <w:pPr>
              <w:spacing w:after="0"/>
              <w:jc w:val="center"/>
              <w:rPr>
                <w:b/>
                <w:sz w:val="20"/>
                <w:szCs w:val="22"/>
              </w:rPr>
            </w:pPr>
            <w:r w:rsidRPr="00F31B8A">
              <w:rPr>
                <w:b/>
                <w:sz w:val="20"/>
                <w:szCs w:val="22"/>
              </w:rPr>
              <w:t>Логический уровень</w:t>
            </w:r>
          </w:p>
        </w:tc>
        <w:tc>
          <w:tcPr>
            <w:tcW w:w="317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AA9CB68" w14:textId="77777777" w:rsidR="009E7504" w:rsidRPr="00F31B8A" w:rsidRDefault="009E7504">
            <w:pPr>
              <w:spacing w:after="0"/>
              <w:jc w:val="center"/>
              <w:rPr>
                <w:b/>
                <w:sz w:val="20"/>
                <w:szCs w:val="22"/>
              </w:rPr>
            </w:pPr>
            <w:r w:rsidRPr="00F31B8A">
              <w:rPr>
                <w:b/>
                <w:sz w:val="20"/>
                <w:szCs w:val="22"/>
              </w:rPr>
              <w:t>Решаемые задачи</w:t>
            </w:r>
          </w:p>
        </w:tc>
      </w:tr>
      <w:tr w:rsidR="009E7504" w:rsidRPr="00F31B8A" w14:paraId="5710A0E4"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52F32D15" w14:textId="77777777" w:rsidR="009E7504" w:rsidRPr="00F31B8A" w:rsidRDefault="009E7504">
            <w:pPr>
              <w:spacing w:after="0"/>
              <w:jc w:val="center"/>
              <w:rPr>
                <w:sz w:val="20"/>
                <w:szCs w:val="22"/>
              </w:rPr>
            </w:pPr>
            <w:r w:rsidRPr="00F31B8A">
              <w:rPr>
                <w:sz w:val="20"/>
                <w:szCs w:val="22"/>
              </w:rPr>
              <w:t>1</w:t>
            </w:r>
          </w:p>
        </w:tc>
        <w:tc>
          <w:tcPr>
            <w:tcW w:w="1505" w:type="pct"/>
            <w:tcBorders>
              <w:top w:val="single" w:sz="4" w:space="0" w:color="auto"/>
              <w:left w:val="single" w:sz="4" w:space="0" w:color="auto"/>
              <w:bottom w:val="single" w:sz="4" w:space="0" w:color="auto"/>
              <w:right w:val="single" w:sz="4" w:space="0" w:color="auto"/>
            </w:tcBorders>
            <w:vAlign w:val="center"/>
            <w:hideMark/>
          </w:tcPr>
          <w:p w14:paraId="56155E16" w14:textId="77777777" w:rsidR="009E7504" w:rsidRPr="00F31B8A" w:rsidRDefault="009E7504">
            <w:pPr>
              <w:spacing w:after="0"/>
              <w:jc w:val="left"/>
              <w:rPr>
                <w:sz w:val="20"/>
                <w:szCs w:val="22"/>
              </w:rPr>
            </w:pPr>
            <w:r w:rsidRPr="00F31B8A">
              <w:rPr>
                <w:sz w:val="20"/>
                <w:szCs w:val="22"/>
              </w:rPr>
              <w:t>Уровень клиентских приложений</w:t>
            </w:r>
          </w:p>
        </w:tc>
        <w:tc>
          <w:tcPr>
            <w:tcW w:w="3178" w:type="pct"/>
            <w:tcBorders>
              <w:top w:val="single" w:sz="4" w:space="0" w:color="auto"/>
              <w:left w:val="single" w:sz="4" w:space="0" w:color="auto"/>
              <w:bottom w:val="single" w:sz="4" w:space="0" w:color="auto"/>
              <w:right w:val="single" w:sz="4" w:space="0" w:color="auto"/>
            </w:tcBorders>
            <w:hideMark/>
          </w:tcPr>
          <w:p w14:paraId="0CC75B92" w14:textId="77777777" w:rsidR="009E7504" w:rsidRPr="00F31B8A" w:rsidRDefault="009E7504">
            <w:pPr>
              <w:spacing w:after="0"/>
              <w:rPr>
                <w:sz w:val="20"/>
                <w:szCs w:val="22"/>
              </w:rPr>
            </w:pPr>
            <w:r w:rsidRPr="00F31B8A">
              <w:rPr>
                <w:sz w:val="20"/>
                <w:szCs w:val="22"/>
              </w:rPr>
              <w:t>Обеспечение взаимодействия с Системой</w:t>
            </w:r>
          </w:p>
        </w:tc>
      </w:tr>
      <w:tr w:rsidR="009E7504" w:rsidRPr="00F31B8A" w14:paraId="6F52649E"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33F93527" w14:textId="77777777" w:rsidR="009E7504" w:rsidRPr="00F31B8A" w:rsidRDefault="009E7504">
            <w:pPr>
              <w:spacing w:after="0"/>
              <w:jc w:val="center"/>
              <w:rPr>
                <w:sz w:val="20"/>
                <w:szCs w:val="22"/>
              </w:rPr>
            </w:pPr>
            <w:r w:rsidRPr="00F31B8A">
              <w:rPr>
                <w:sz w:val="20"/>
                <w:szCs w:val="22"/>
              </w:rPr>
              <w:t>2</w:t>
            </w:r>
          </w:p>
        </w:tc>
        <w:tc>
          <w:tcPr>
            <w:tcW w:w="1505" w:type="pct"/>
            <w:tcBorders>
              <w:top w:val="single" w:sz="4" w:space="0" w:color="auto"/>
              <w:left w:val="single" w:sz="4" w:space="0" w:color="auto"/>
              <w:bottom w:val="single" w:sz="4" w:space="0" w:color="auto"/>
              <w:right w:val="single" w:sz="4" w:space="0" w:color="auto"/>
            </w:tcBorders>
            <w:vAlign w:val="center"/>
            <w:hideMark/>
          </w:tcPr>
          <w:p w14:paraId="7A78E957" w14:textId="77777777" w:rsidR="009E7504" w:rsidRPr="00F31B8A" w:rsidRDefault="009E7504">
            <w:pPr>
              <w:spacing w:after="0"/>
              <w:jc w:val="left"/>
              <w:rPr>
                <w:sz w:val="20"/>
                <w:szCs w:val="22"/>
              </w:rPr>
            </w:pPr>
            <w:r w:rsidRPr="00F31B8A">
              <w:rPr>
                <w:sz w:val="20"/>
                <w:szCs w:val="22"/>
              </w:rPr>
              <w:t>Уровень представления информации</w:t>
            </w:r>
          </w:p>
        </w:tc>
        <w:tc>
          <w:tcPr>
            <w:tcW w:w="3178" w:type="pct"/>
            <w:tcBorders>
              <w:top w:val="single" w:sz="4" w:space="0" w:color="auto"/>
              <w:left w:val="single" w:sz="4" w:space="0" w:color="auto"/>
              <w:bottom w:val="single" w:sz="4" w:space="0" w:color="auto"/>
              <w:right w:val="single" w:sz="4" w:space="0" w:color="auto"/>
            </w:tcBorders>
          </w:tcPr>
          <w:p w14:paraId="0B9C9616" w14:textId="77777777" w:rsidR="009E7504" w:rsidRPr="00F31B8A" w:rsidRDefault="009E7504">
            <w:pPr>
              <w:spacing w:after="0"/>
              <w:rPr>
                <w:sz w:val="20"/>
                <w:szCs w:val="22"/>
              </w:rPr>
            </w:pPr>
            <w:r w:rsidRPr="00F31B8A">
              <w:rPr>
                <w:sz w:val="20"/>
                <w:szCs w:val="22"/>
              </w:rPr>
              <w:t>Обеспечение ввода пользователем первичных данных и передачу для их последующей обработки.</w:t>
            </w:r>
          </w:p>
          <w:p w14:paraId="113677A0" w14:textId="77777777" w:rsidR="009E7504" w:rsidRPr="00F31B8A" w:rsidRDefault="009E7504">
            <w:pPr>
              <w:spacing w:after="0"/>
              <w:rPr>
                <w:sz w:val="20"/>
                <w:szCs w:val="22"/>
              </w:rPr>
            </w:pPr>
          </w:p>
          <w:p w14:paraId="7198005A" w14:textId="77777777" w:rsidR="009E7504" w:rsidRPr="00F31B8A" w:rsidRDefault="009E7504">
            <w:pPr>
              <w:spacing w:after="0"/>
              <w:rPr>
                <w:sz w:val="20"/>
                <w:szCs w:val="22"/>
              </w:rPr>
            </w:pPr>
            <w:r w:rsidRPr="00F31B8A">
              <w:rPr>
                <w:sz w:val="20"/>
                <w:szCs w:val="22"/>
              </w:rPr>
              <w:t>Отображение и предоставление пользователям информации в соответствии с их полномочиями.</w:t>
            </w:r>
          </w:p>
        </w:tc>
      </w:tr>
      <w:tr w:rsidR="009E7504" w:rsidRPr="00F31B8A" w14:paraId="4C3EE61A"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46EAFF34" w14:textId="77777777" w:rsidR="009E7504" w:rsidRPr="00F31B8A" w:rsidRDefault="009E7504">
            <w:pPr>
              <w:spacing w:after="0"/>
              <w:jc w:val="center"/>
              <w:rPr>
                <w:sz w:val="20"/>
                <w:szCs w:val="22"/>
              </w:rPr>
            </w:pPr>
            <w:r w:rsidRPr="00F31B8A">
              <w:rPr>
                <w:sz w:val="20"/>
                <w:szCs w:val="22"/>
              </w:rPr>
              <w:t>3</w:t>
            </w:r>
          </w:p>
        </w:tc>
        <w:tc>
          <w:tcPr>
            <w:tcW w:w="1505" w:type="pct"/>
            <w:tcBorders>
              <w:top w:val="single" w:sz="4" w:space="0" w:color="auto"/>
              <w:left w:val="single" w:sz="4" w:space="0" w:color="auto"/>
              <w:bottom w:val="single" w:sz="4" w:space="0" w:color="auto"/>
              <w:right w:val="single" w:sz="4" w:space="0" w:color="auto"/>
            </w:tcBorders>
            <w:vAlign w:val="center"/>
            <w:hideMark/>
          </w:tcPr>
          <w:p w14:paraId="404D46D5" w14:textId="77777777" w:rsidR="009E7504" w:rsidRPr="00F31B8A" w:rsidRDefault="009E7504">
            <w:pPr>
              <w:spacing w:after="0"/>
              <w:jc w:val="left"/>
              <w:rPr>
                <w:sz w:val="20"/>
                <w:szCs w:val="22"/>
              </w:rPr>
            </w:pPr>
            <w:r w:rsidRPr="00F31B8A">
              <w:rPr>
                <w:sz w:val="20"/>
                <w:szCs w:val="22"/>
              </w:rPr>
              <w:t>Уровень интеграции и управления процессами</w:t>
            </w:r>
          </w:p>
        </w:tc>
        <w:tc>
          <w:tcPr>
            <w:tcW w:w="3178" w:type="pct"/>
            <w:tcBorders>
              <w:top w:val="single" w:sz="4" w:space="0" w:color="auto"/>
              <w:left w:val="single" w:sz="4" w:space="0" w:color="auto"/>
              <w:bottom w:val="single" w:sz="4" w:space="0" w:color="auto"/>
              <w:right w:val="single" w:sz="4" w:space="0" w:color="auto"/>
            </w:tcBorders>
          </w:tcPr>
          <w:p w14:paraId="6FA32428" w14:textId="77777777" w:rsidR="009E7504" w:rsidRPr="00F31B8A" w:rsidRDefault="009E7504">
            <w:pPr>
              <w:spacing w:after="0"/>
              <w:rPr>
                <w:sz w:val="20"/>
                <w:szCs w:val="22"/>
              </w:rPr>
            </w:pPr>
            <w:r w:rsidRPr="00F31B8A">
              <w:rPr>
                <w:sz w:val="20"/>
                <w:szCs w:val="22"/>
              </w:rPr>
              <w:t>Централизованное ведение нормативно-справочной информации.</w:t>
            </w:r>
          </w:p>
          <w:p w14:paraId="60AEF702" w14:textId="77777777" w:rsidR="009E7504" w:rsidRPr="00F31B8A" w:rsidRDefault="009E7504">
            <w:pPr>
              <w:spacing w:after="0"/>
              <w:rPr>
                <w:sz w:val="20"/>
                <w:szCs w:val="22"/>
              </w:rPr>
            </w:pPr>
          </w:p>
          <w:p w14:paraId="3346F7E5" w14:textId="77777777" w:rsidR="009E7504" w:rsidRPr="00F31B8A" w:rsidRDefault="009E7504">
            <w:pPr>
              <w:spacing w:after="0"/>
              <w:rPr>
                <w:sz w:val="20"/>
                <w:szCs w:val="22"/>
              </w:rPr>
            </w:pPr>
            <w:r w:rsidRPr="00F31B8A">
              <w:rPr>
                <w:sz w:val="20"/>
                <w:szCs w:val="22"/>
              </w:rPr>
              <w:t>Поддержка исполнения и мониторинг выполнения процессов</w:t>
            </w:r>
          </w:p>
          <w:p w14:paraId="44A0E2CF" w14:textId="77777777" w:rsidR="009E7504" w:rsidRPr="00F31B8A" w:rsidRDefault="009E7504">
            <w:pPr>
              <w:spacing w:after="0"/>
              <w:rPr>
                <w:sz w:val="20"/>
                <w:szCs w:val="22"/>
              </w:rPr>
            </w:pPr>
          </w:p>
          <w:p w14:paraId="6B29F823" w14:textId="77777777" w:rsidR="009E7504" w:rsidRPr="00F31B8A" w:rsidRDefault="009E7504">
            <w:pPr>
              <w:spacing w:after="0"/>
              <w:rPr>
                <w:sz w:val="20"/>
                <w:szCs w:val="22"/>
              </w:rPr>
            </w:pPr>
            <w:r w:rsidRPr="00F31B8A">
              <w:rPr>
                <w:sz w:val="20"/>
                <w:szCs w:val="22"/>
              </w:rPr>
              <w:t>Расширение функциональности в соответствии с требованиями.</w:t>
            </w:r>
          </w:p>
          <w:p w14:paraId="442147DB" w14:textId="77777777" w:rsidR="009E7504" w:rsidRPr="00F31B8A" w:rsidRDefault="009E7504">
            <w:pPr>
              <w:spacing w:after="0"/>
              <w:rPr>
                <w:sz w:val="20"/>
                <w:szCs w:val="22"/>
              </w:rPr>
            </w:pPr>
          </w:p>
          <w:p w14:paraId="4BCE8130" w14:textId="77777777" w:rsidR="009E7504" w:rsidRPr="00F31B8A" w:rsidRDefault="009E7504">
            <w:pPr>
              <w:spacing w:after="0"/>
              <w:rPr>
                <w:sz w:val="20"/>
                <w:szCs w:val="22"/>
              </w:rPr>
            </w:pPr>
            <w:r w:rsidRPr="00F31B8A">
              <w:rPr>
                <w:sz w:val="20"/>
                <w:szCs w:val="22"/>
              </w:rPr>
              <w:t>Маршрутизация и гарантированная доставка сообщений между функциональными подсистемами и с внешними информационными системами.</w:t>
            </w:r>
          </w:p>
        </w:tc>
      </w:tr>
      <w:tr w:rsidR="009E7504" w:rsidRPr="00F31B8A" w14:paraId="434C1BF6"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240E6138" w14:textId="77777777" w:rsidR="009E7504" w:rsidRPr="00F31B8A" w:rsidRDefault="009E7504">
            <w:pPr>
              <w:spacing w:after="0"/>
              <w:jc w:val="center"/>
              <w:rPr>
                <w:sz w:val="20"/>
                <w:szCs w:val="22"/>
              </w:rPr>
            </w:pPr>
            <w:r w:rsidRPr="00F31B8A">
              <w:rPr>
                <w:sz w:val="20"/>
                <w:szCs w:val="22"/>
              </w:rPr>
              <w:t>4</w:t>
            </w:r>
          </w:p>
        </w:tc>
        <w:tc>
          <w:tcPr>
            <w:tcW w:w="1505" w:type="pct"/>
            <w:tcBorders>
              <w:top w:val="single" w:sz="4" w:space="0" w:color="auto"/>
              <w:left w:val="single" w:sz="4" w:space="0" w:color="auto"/>
              <w:bottom w:val="single" w:sz="4" w:space="0" w:color="auto"/>
              <w:right w:val="single" w:sz="4" w:space="0" w:color="auto"/>
            </w:tcBorders>
            <w:vAlign w:val="center"/>
            <w:hideMark/>
          </w:tcPr>
          <w:p w14:paraId="56B458CA" w14:textId="77777777" w:rsidR="009E7504" w:rsidRPr="00F31B8A" w:rsidRDefault="009E7504">
            <w:pPr>
              <w:spacing w:after="0"/>
              <w:jc w:val="left"/>
              <w:rPr>
                <w:sz w:val="20"/>
                <w:szCs w:val="22"/>
              </w:rPr>
            </w:pPr>
            <w:r w:rsidRPr="00F31B8A">
              <w:rPr>
                <w:sz w:val="20"/>
                <w:szCs w:val="22"/>
              </w:rPr>
              <w:t>Уровень бизнес-логики функциональных подсистем</w:t>
            </w:r>
          </w:p>
        </w:tc>
        <w:tc>
          <w:tcPr>
            <w:tcW w:w="3178" w:type="pct"/>
            <w:tcBorders>
              <w:top w:val="single" w:sz="4" w:space="0" w:color="auto"/>
              <w:left w:val="single" w:sz="4" w:space="0" w:color="auto"/>
              <w:bottom w:val="single" w:sz="4" w:space="0" w:color="auto"/>
              <w:right w:val="single" w:sz="4" w:space="0" w:color="auto"/>
            </w:tcBorders>
            <w:hideMark/>
          </w:tcPr>
          <w:p w14:paraId="5FBF271B" w14:textId="77777777" w:rsidR="009E7504" w:rsidRPr="00F31B8A" w:rsidRDefault="009E7504">
            <w:pPr>
              <w:spacing w:after="0"/>
              <w:rPr>
                <w:sz w:val="20"/>
                <w:szCs w:val="22"/>
              </w:rPr>
            </w:pPr>
            <w:r w:rsidRPr="00F31B8A">
              <w:rPr>
                <w:sz w:val="20"/>
                <w:szCs w:val="22"/>
              </w:rPr>
              <w:t>Обработка информации в соответствии с бизнес-логикой функциональных подсистем.</w:t>
            </w:r>
          </w:p>
        </w:tc>
      </w:tr>
      <w:tr w:rsidR="009E7504" w:rsidRPr="00F31B8A" w14:paraId="0CBFB8F1"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59D98E72" w14:textId="77777777" w:rsidR="009E7504" w:rsidRPr="00F31B8A" w:rsidRDefault="009E7504">
            <w:pPr>
              <w:spacing w:after="0"/>
              <w:jc w:val="center"/>
              <w:rPr>
                <w:sz w:val="20"/>
                <w:szCs w:val="22"/>
              </w:rPr>
            </w:pPr>
            <w:r w:rsidRPr="00F31B8A">
              <w:rPr>
                <w:sz w:val="20"/>
                <w:szCs w:val="22"/>
              </w:rPr>
              <w:t>5</w:t>
            </w:r>
          </w:p>
        </w:tc>
        <w:tc>
          <w:tcPr>
            <w:tcW w:w="1505" w:type="pct"/>
            <w:tcBorders>
              <w:top w:val="single" w:sz="4" w:space="0" w:color="auto"/>
              <w:left w:val="single" w:sz="4" w:space="0" w:color="auto"/>
              <w:bottom w:val="single" w:sz="4" w:space="0" w:color="auto"/>
              <w:right w:val="single" w:sz="4" w:space="0" w:color="auto"/>
            </w:tcBorders>
            <w:vAlign w:val="center"/>
            <w:hideMark/>
          </w:tcPr>
          <w:p w14:paraId="0A3AA2B4" w14:textId="77777777" w:rsidR="009E7504" w:rsidRPr="00F31B8A" w:rsidRDefault="009E7504">
            <w:pPr>
              <w:spacing w:after="0"/>
              <w:jc w:val="left"/>
              <w:rPr>
                <w:sz w:val="20"/>
                <w:szCs w:val="22"/>
              </w:rPr>
            </w:pPr>
            <w:r w:rsidRPr="00F31B8A">
              <w:rPr>
                <w:sz w:val="20"/>
                <w:szCs w:val="22"/>
              </w:rPr>
              <w:t>Уровень хранения данных функциональных подсистем</w:t>
            </w:r>
          </w:p>
        </w:tc>
        <w:tc>
          <w:tcPr>
            <w:tcW w:w="3178" w:type="pct"/>
            <w:tcBorders>
              <w:top w:val="single" w:sz="4" w:space="0" w:color="auto"/>
              <w:left w:val="single" w:sz="4" w:space="0" w:color="auto"/>
              <w:bottom w:val="single" w:sz="4" w:space="0" w:color="auto"/>
              <w:right w:val="single" w:sz="4" w:space="0" w:color="auto"/>
            </w:tcBorders>
            <w:hideMark/>
          </w:tcPr>
          <w:p w14:paraId="06808D77" w14:textId="77777777" w:rsidR="009E7504" w:rsidRPr="00F31B8A" w:rsidRDefault="009E7504">
            <w:pPr>
              <w:spacing w:after="0"/>
              <w:rPr>
                <w:sz w:val="20"/>
                <w:szCs w:val="22"/>
              </w:rPr>
            </w:pPr>
            <w:r w:rsidRPr="00F31B8A">
              <w:rPr>
                <w:sz w:val="20"/>
                <w:szCs w:val="22"/>
              </w:rPr>
              <w:t xml:space="preserve"> Хранение информации функциональных подсистем.</w:t>
            </w:r>
          </w:p>
        </w:tc>
      </w:tr>
    </w:tbl>
    <w:p w14:paraId="3226BD8F" w14:textId="77777777" w:rsidR="009E7504" w:rsidRPr="00F31B8A" w:rsidRDefault="009E7504" w:rsidP="009E7504">
      <w:pPr>
        <w:spacing w:after="0"/>
        <w:ind w:firstLine="709"/>
        <w:rPr>
          <w:sz w:val="22"/>
          <w:szCs w:val="22"/>
        </w:rPr>
      </w:pPr>
    </w:p>
    <w:p w14:paraId="1342DFC8" w14:textId="77777777" w:rsidR="009E7504" w:rsidRPr="00F31B8A" w:rsidRDefault="009E7504" w:rsidP="009E7504">
      <w:pPr>
        <w:tabs>
          <w:tab w:val="left" w:pos="1276"/>
        </w:tabs>
        <w:spacing w:after="0"/>
        <w:ind w:firstLine="708"/>
        <w:rPr>
          <w:sz w:val="22"/>
          <w:szCs w:val="22"/>
        </w:rPr>
      </w:pPr>
      <w:r w:rsidRPr="00F31B8A">
        <w:rPr>
          <w:sz w:val="22"/>
          <w:szCs w:val="22"/>
        </w:rPr>
        <w:t>Архитектура модернизируемой Системы должна быть реализована в соответствии с трехуровневой (трехзвенной) моделью программного комплекса, включающего: клиент, сервер приложений, сервер БД.</w:t>
      </w:r>
    </w:p>
    <w:p w14:paraId="078FC46A" w14:textId="77777777" w:rsidR="009E7504" w:rsidRPr="00F31B8A" w:rsidRDefault="009E7504" w:rsidP="009E7504">
      <w:pPr>
        <w:tabs>
          <w:tab w:val="left" w:pos="1276"/>
        </w:tabs>
        <w:spacing w:after="0"/>
        <w:ind w:firstLine="708"/>
        <w:rPr>
          <w:sz w:val="22"/>
          <w:szCs w:val="22"/>
        </w:rPr>
      </w:pPr>
      <w:r w:rsidRPr="00F31B8A">
        <w:rPr>
          <w:sz w:val="22"/>
          <w:szCs w:val="22"/>
        </w:rPr>
        <w:t xml:space="preserve">В рамках выполнения работ </w:t>
      </w:r>
      <w:r w:rsidRPr="00F31B8A">
        <w:rPr>
          <w:b/>
          <w:sz w:val="22"/>
          <w:szCs w:val="22"/>
        </w:rPr>
        <w:t>по модернизации ППО Системы в рамках перехода на целевое решение</w:t>
      </w:r>
      <w:r w:rsidRPr="00F31B8A">
        <w:rPr>
          <w:sz w:val="22"/>
          <w:szCs w:val="22"/>
        </w:rPr>
        <w:t xml:space="preserve"> в объеме, указанном в настоящем Техническом задании должна быть выполнена модернизация ППО следующих функциональных компонент Системы:</w:t>
      </w:r>
    </w:p>
    <w:p w14:paraId="316ED84C" w14:textId="77777777" w:rsidR="009E7504" w:rsidRPr="00C443CD" w:rsidRDefault="009E7504" w:rsidP="00DE3CD3">
      <w:pPr>
        <w:pStyle w:val="affffffe"/>
        <w:numPr>
          <w:ilvl w:val="0"/>
          <w:numId w:val="254"/>
        </w:numPr>
        <w:tabs>
          <w:tab w:val="left" w:pos="1276"/>
        </w:tabs>
        <w:jc w:val="both"/>
        <w:rPr>
          <w:sz w:val="22"/>
          <w:lang w:val="ru-RU"/>
        </w:rPr>
      </w:pPr>
      <w:r w:rsidRPr="00F31B8A">
        <w:rPr>
          <w:sz w:val="22"/>
          <w:lang w:val="ru-RU"/>
        </w:rPr>
        <w:t>функциональный компонент «Финансирование предупредительных мер» (Профилактика) подсистемы управления страхованием профессиональных рисков;</w:t>
      </w:r>
    </w:p>
    <w:p w14:paraId="046CA185"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«Родовые сертификаты» подсистемы предоставления социальных услуг гражданам льготной категории;</w:t>
      </w:r>
    </w:p>
    <w:p w14:paraId="567D30D9"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«Форма 4» подсистемы управления страховыми взносами;</w:t>
      </w:r>
    </w:p>
    <w:p w14:paraId="1BC7E441"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«Камеральные проверки» подсистемы управления страховыми взносами;</w:t>
      </w:r>
    </w:p>
    <w:p w14:paraId="5E8C48E9"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«Ревизор» подсистемы управления страховыми взносами;</w:t>
      </w:r>
    </w:p>
    <w:p w14:paraId="46D5EE6E"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«Управление взысканиями» подсистемы управления страховыми взносами;</w:t>
      </w:r>
    </w:p>
    <w:p w14:paraId="1828DF5C"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«Лицевой счет» подсистемы управления страховыми взносами;</w:t>
      </w:r>
    </w:p>
    <w:p w14:paraId="730D8763"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«Финансовый блок» подсистемы Операционный учет;</w:t>
      </w:r>
    </w:p>
    <w:p w14:paraId="690FDF4B"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«Шлюз приема ЭД» подсистемы открытых сервисов Фонда социального страхования РФ;</w:t>
      </w:r>
    </w:p>
    <w:p w14:paraId="20F623AE" w14:textId="77777777" w:rsidR="009E7504" w:rsidRPr="00C443CD" w:rsidRDefault="009E7504" w:rsidP="00DE3CD3">
      <w:pPr>
        <w:pStyle w:val="affffffe"/>
        <w:numPr>
          <w:ilvl w:val="0"/>
          <w:numId w:val="254"/>
        </w:numPr>
        <w:tabs>
          <w:tab w:val="left" w:pos="1276"/>
        </w:tabs>
        <w:jc w:val="both"/>
        <w:rPr>
          <w:sz w:val="22"/>
          <w:lang w:val="ru-RU"/>
        </w:rPr>
      </w:pPr>
      <w:r w:rsidRPr="00994CF0">
        <w:rPr>
          <w:sz w:val="22"/>
          <w:lang w:val="ru-RU"/>
        </w:rPr>
        <w:t>функциональный компонент «Личный кабинет Страхователя» подсистемы открытых сервисов Фонда социального страхования РФ;</w:t>
      </w:r>
    </w:p>
    <w:p w14:paraId="1DC37F1D" w14:textId="77777777" w:rsidR="009E7504" w:rsidRPr="00994CF0" w:rsidRDefault="009E7504" w:rsidP="00DE3CD3">
      <w:pPr>
        <w:pStyle w:val="affffffe"/>
        <w:numPr>
          <w:ilvl w:val="0"/>
          <w:numId w:val="254"/>
        </w:numPr>
        <w:rPr>
          <w:sz w:val="22"/>
          <w:lang w:val="ru-RU"/>
        </w:rPr>
      </w:pPr>
      <w:r w:rsidRPr="00C443CD">
        <w:rPr>
          <w:sz w:val="22"/>
          <w:lang w:val="ru-RU"/>
        </w:rPr>
        <w:t xml:space="preserve">функциональный компонент «Прямые выплаты страхового обеспечения» подсистемы управления страховыми выплатами в случаях временной нетрудоспособности и в связи с материнством в части </w:t>
      </w:r>
      <w:r w:rsidRPr="00994CF0">
        <w:rPr>
          <w:sz w:val="22"/>
          <w:lang w:val="ru-RU"/>
        </w:rPr>
        <w:t>модуля «Процессинг и управление выплатами пособий»;</w:t>
      </w:r>
    </w:p>
    <w:p w14:paraId="6FF03826" w14:textId="77777777" w:rsidR="009E7504" w:rsidRPr="00C443CD" w:rsidRDefault="009E7504" w:rsidP="00DE3CD3">
      <w:pPr>
        <w:pStyle w:val="affffffe"/>
        <w:numPr>
          <w:ilvl w:val="0"/>
          <w:numId w:val="254"/>
        </w:numPr>
        <w:tabs>
          <w:tab w:val="left" w:pos="1276"/>
        </w:tabs>
        <w:jc w:val="both"/>
        <w:rPr>
          <w:sz w:val="22"/>
          <w:lang w:val="ru-RU"/>
        </w:rPr>
      </w:pPr>
      <w:r w:rsidRPr="00F92A5D">
        <w:rPr>
          <w:sz w:val="22"/>
          <w:lang w:val="ru-RU"/>
        </w:rPr>
        <w:t xml:space="preserve"> функциональный компонент «МВГУ» подсистемы предоставления Фондом государственных услуг в электронном виде и реализации межведомственного взаимодействия.</w:t>
      </w:r>
    </w:p>
    <w:p w14:paraId="6DA707FB" w14:textId="77777777" w:rsidR="009E7504" w:rsidRPr="00F92A5D" w:rsidRDefault="009E7504" w:rsidP="009E7504">
      <w:pPr>
        <w:tabs>
          <w:tab w:val="left" w:pos="1276"/>
        </w:tabs>
        <w:spacing w:after="0"/>
        <w:ind w:firstLine="708"/>
        <w:rPr>
          <w:sz w:val="22"/>
          <w:szCs w:val="22"/>
        </w:rPr>
      </w:pPr>
      <w:r w:rsidRPr="00994CF0">
        <w:rPr>
          <w:sz w:val="22"/>
          <w:szCs w:val="22"/>
        </w:rPr>
        <w:t xml:space="preserve">В рамках выполнения </w:t>
      </w:r>
      <w:r w:rsidRPr="00994CF0">
        <w:rPr>
          <w:b/>
          <w:sz w:val="22"/>
          <w:szCs w:val="22"/>
        </w:rPr>
        <w:t>работ по поддержке внедрения ППО Системы в рамках перехода на целевое решение</w:t>
      </w:r>
      <w:r w:rsidRPr="00F92A5D">
        <w:rPr>
          <w:sz w:val="22"/>
          <w:szCs w:val="22"/>
        </w:rPr>
        <w:t xml:space="preserve"> в объеме, указанном в настоящем Техническом задании должна быть выполнена поддержка внедрения ППО следующих функциональных компонент Системы:</w:t>
      </w:r>
    </w:p>
    <w:p w14:paraId="3BEA23E4" w14:textId="77777777" w:rsidR="009E7504" w:rsidRPr="00C443CD" w:rsidRDefault="009E7504" w:rsidP="00DE3CD3">
      <w:pPr>
        <w:pStyle w:val="affffffe"/>
        <w:numPr>
          <w:ilvl w:val="0"/>
          <w:numId w:val="255"/>
        </w:numPr>
        <w:tabs>
          <w:tab w:val="left" w:pos="1276"/>
        </w:tabs>
        <w:jc w:val="both"/>
        <w:rPr>
          <w:sz w:val="20"/>
          <w:szCs w:val="22"/>
          <w:lang w:val="ru-RU"/>
        </w:rPr>
      </w:pPr>
      <w:r w:rsidRPr="009156CD">
        <w:rPr>
          <w:sz w:val="22"/>
          <w:lang w:val="ru-RU"/>
        </w:rPr>
        <w:t>Функционального компонента «Родовые сертификаты» подсистемы предоставления социальных услуг гражданам льготных категорий;</w:t>
      </w:r>
    </w:p>
    <w:p w14:paraId="206FB779" w14:textId="77777777" w:rsidR="009E7504" w:rsidRPr="00C443CD" w:rsidRDefault="009E7504" w:rsidP="00DE3CD3">
      <w:pPr>
        <w:pStyle w:val="affffffe"/>
        <w:numPr>
          <w:ilvl w:val="0"/>
          <w:numId w:val="255"/>
        </w:numPr>
        <w:tabs>
          <w:tab w:val="left" w:pos="1276"/>
        </w:tabs>
        <w:jc w:val="both"/>
        <w:rPr>
          <w:sz w:val="20"/>
          <w:szCs w:val="22"/>
          <w:lang w:val="ru-RU"/>
        </w:rPr>
      </w:pPr>
      <w:r w:rsidRPr="00994CF0">
        <w:rPr>
          <w:sz w:val="22"/>
          <w:lang w:val="ru-RU"/>
        </w:rPr>
        <w:t>Функционального компонента «Финансирование предупредительных мер» подсистемы управления страхованием профессиональных рисков.</w:t>
      </w:r>
    </w:p>
    <w:p w14:paraId="78DE6808" w14:textId="77777777" w:rsidR="009E7504" w:rsidRPr="00F31B8A" w:rsidRDefault="009E7504" w:rsidP="009E7504">
      <w:pPr>
        <w:tabs>
          <w:tab w:val="left" w:pos="1276"/>
        </w:tabs>
        <w:spacing w:after="0"/>
        <w:ind w:firstLine="708"/>
        <w:rPr>
          <w:sz w:val="22"/>
          <w:szCs w:val="22"/>
        </w:rPr>
      </w:pPr>
      <w:r w:rsidRPr="00994CF0">
        <w:rPr>
          <w:sz w:val="22"/>
          <w:szCs w:val="22"/>
        </w:rPr>
        <w:t xml:space="preserve">В рамках выполнения </w:t>
      </w:r>
      <w:r w:rsidRPr="00994CF0">
        <w:rPr>
          <w:b/>
          <w:sz w:val="22"/>
          <w:szCs w:val="22"/>
        </w:rPr>
        <w:t xml:space="preserve">работ по сервисному сопровождению и развитию отдельных функциональных компонентов ППО Системы </w:t>
      </w:r>
      <w:r w:rsidRPr="00F92A5D">
        <w:rPr>
          <w:sz w:val="22"/>
          <w:szCs w:val="22"/>
        </w:rPr>
        <w:t>в объеме, указанном в настоящем Техническом задани</w:t>
      </w:r>
      <w:r w:rsidRPr="009156CD">
        <w:rPr>
          <w:sz w:val="22"/>
          <w:szCs w:val="22"/>
        </w:rPr>
        <w:t xml:space="preserve">и должно быть выполнено </w:t>
      </w:r>
      <w:r w:rsidR="00B109BB" w:rsidRPr="00301F61">
        <w:rPr>
          <w:b/>
          <w:sz w:val="22"/>
          <w:szCs w:val="22"/>
        </w:rPr>
        <w:t>сервисное</w:t>
      </w:r>
      <w:r w:rsidRPr="00F31B8A">
        <w:rPr>
          <w:b/>
          <w:sz w:val="22"/>
          <w:szCs w:val="22"/>
        </w:rPr>
        <w:t xml:space="preserve"> сопровождению и развитие </w:t>
      </w:r>
      <w:r w:rsidRPr="00F31B8A">
        <w:rPr>
          <w:sz w:val="22"/>
          <w:szCs w:val="22"/>
        </w:rPr>
        <w:t>следующих функциональных компонент Системы:</w:t>
      </w:r>
    </w:p>
    <w:p w14:paraId="0749FB43" w14:textId="77777777" w:rsidR="009E7504" w:rsidRPr="00C443CD" w:rsidRDefault="009E7504" w:rsidP="00DE3CD3">
      <w:pPr>
        <w:pStyle w:val="affffffe"/>
        <w:numPr>
          <w:ilvl w:val="0"/>
          <w:numId w:val="256"/>
        </w:numPr>
        <w:tabs>
          <w:tab w:val="left" w:pos="1276"/>
        </w:tabs>
        <w:jc w:val="both"/>
        <w:rPr>
          <w:sz w:val="20"/>
          <w:szCs w:val="22"/>
          <w:lang w:val="ru-RU"/>
        </w:rPr>
      </w:pPr>
      <w:r w:rsidRPr="00F31B8A">
        <w:rPr>
          <w:sz w:val="22"/>
          <w:lang w:val="ru-RU"/>
        </w:rPr>
        <w:t>Функционального компонента «Страховые случаи» подсистемы управления страхованием профессиональных рисков;</w:t>
      </w:r>
    </w:p>
    <w:p w14:paraId="3C38F2A9" w14:textId="77777777" w:rsidR="009E7504" w:rsidRPr="00C443CD" w:rsidRDefault="009E7504" w:rsidP="00DE3CD3">
      <w:pPr>
        <w:pStyle w:val="affffffe"/>
        <w:numPr>
          <w:ilvl w:val="0"/>
          <w:numId w:val="256"/>
        </w:numPr>
        <w:tabs>
          <w:tab w:val="left" w:pos="1276"/>
        </w:tabs>
        <w:jc w:val="both"/>
        <w:rPr>
          <w:sz w:val="20"/>
          <w:szCs w:val="22"/>
          <w:lang w:val="ru-RU"/>
        </w:rPr>
      </w:pPr>
      <w:r w:rsidRPr="00994CF0">
        <w:rPr>
          <w:sz w:val="22"/>
          <w:lang w:val="ru-RU"/>
        </w:rPr>
        <w:t>Функционального компонента «Возмещение вреда» подсистемы управления страхованием профессиональных рисков;</w:t>
      </w:r>
    </w:p>
    <w:p w14:paraId="6FC21582" w14:textId="77777777" w:rsidR="009E7504" w:rsidRPr="00C443CD" w:rsidRDefault="009E7504" w:rsidP="00DE3CD3">
      <w:pPr>
        <w:pStyle w:val="affffffe"/>
        <w:numPr>
          <w:ilvl w:val="0"/>
          <w:numId w:val="256"/>
        </w:numPr>
        <w:tabs>
          <w:tab w:val="left" w:pos="1276"/>
        </w:tabs>
        <w:jc w:val="both"/>
        <w:rPr>
          <w:sz w:val="20"/>
          <w:szCs w:val="22"/>
          <w:lang w:val="ru-RU"/>
        </w:rPr>
      </w:pPr>
      <w:r w:rsidRPr="00994CF0">
        <w:rPr>
          <w:sz w:val="22"/>
          <w:lang w:val="ru-RU"/>
        </w:rPr>
        <w:t>Функционального компонента «Обеспечение СКЛ» подсистемы предоставления социальных услуг гражданам льготных категорий;</w:t>
      </w:r>
    </w:p>
    <w:p w14:paraId="03C00D72" w14:textId="77777777" w:rsidR="009E7504" w:rsidRPr="00C443CD" w:rsidRDefault="009E7504" w:rsidP="00DE3CD3">
      <w:pPr>
        <w:pStyle w:val="affffffe"/>
        <w:numPr>
          <w:ilvl w:val="0"/>
          <w:numId w:val="256"/>
        </w:numPr>
        <w:tabs>
          <w:tab w:val="left" w:pos="1276"/>
        </w:tabs>
        <w:jc w:val="both"/>
        <w:rPr>
          <w:sz w:val="20"/>
          <w:szCs w:val="22"/>
          <w:lang w:val="ru-RU"/>
        </w:rPr>
      </w:pPr>
      <w:r w:rsidRPr="00994CF0">
        <w:rPr>
          <w:sz w:val="22"/>
          <w:lang w:val="ru-RU"/>
        </w:rPr>
        <w:t>Функционального компонента «Обеспечение проездом» подсистемы предоставления социальных услуг гражданам льготных категорий.</w:t>
      </w:r>
    </w:p>
    <w:p w14:paraId="79D09392" w14:textId="21748BB3" w:rsidR="009E7504" w:rsidRPr="00F92A5D" w:rsidRDefault="009E7504" w:rsidP="009E7504">
      <w:pPr>
        <w:tabs>
          <w:tab w:val="left" w:pos="1276"/>
        </w:tabs>
        <w:spacing w:after="0"/>
        <w:ind w:firstLine="708"/>
        <w:rPr>
          <w:sz w:val="22"/>
          <w:szCs w:val="22"/>
        </w:rPr>
      </w:pPr>
      <w:r w:rsidRPr="00994CF0">
        <w:rPr>
          <w:sz w:val="22"/>
          <w:szCs w:val="22"/>
        </w:rPr>
        <w:t>Также в рамках выполнения работ по модернизации ППО Системы в рамках перехода на целевое решение долж</w:t>
      </w:r>
      <w:r w:rsidR="00F92A5D">
        <w:rPr>
          <w:sz w:val="22"/>
          <w:szCs w:val="22"/>
        </w:rPr>
        <w:t>ны</w:t>
      </w:r>
      <w:r w:rsidRPr="00994CF0">
        <w:rPr>
          <w:sz w:val="22"/>
          <w:szCs w:val="22"/>
        </w:rPr>
        <w:t xml:space="preserve"> быть модернизирован</w:t>
      </w:r>
      <w:r w:rsidR="00F92A5D">
        <w:rPr>
          <w:sz w:val="22"/>
          <w:szCs w:val="22"/>
        </w:rPr>
        <w:t>ы</w:t>
      </w:r>
      <w:r w:rsidRPr="00994CF0">
        <w:rPr>
          <w:sz w:val="22"/>
          <w:szCs w:val="22"/>
        </w:rPr>
        <w:t xml:space="preserve"> </w:t>
      </w:r>
      <w:r w:rsidR="00F92A5D">
        <w:rPr>
          <w:sz w:val="22"/>
          <w:szCs w:val="22"/>
        </w:rPr>
        <w:t>интеграционные механизмы со</w:t>
      </w:r>
      <w:r w:rsidR="00F92A5D" w:rsidRPr="00994CF0">
        <w:rPr>
          <w:sz w:val="22"/>
          <w:szCs w:val="22"/>
        </w:rPr>
        <w:t xml:space="preserve"> </w:t>
      </w:r>
      <w:r w:rsidRPr="00994CF0">
        <w:rPr>
          <w:sz w:val="22"/>
          <w:szCs w:val="22"/>
        </w:rPr>
        <w:t>следующи</w:t>
      </w:r>
      <w:r w:rsidR="00F92A5D">
        <w:rPr>
          <w:sz w:val="22"/>
          <w:szCs w:val="22"/>
        </w:rPr>
        <w:t>ми</w:t>
      </w:r>
      <w:r w:rsidRPr="00994CF0">
        <w:rPr>
          <w:sz w:val="22"/>
          <w:szCs w:val="22"/>
        </w:rPr>
        <w:t xml:space="preserve"> смежны</w:t>
      </w:r>
      <w:r w:rsidR="00F92A5D">
        <w:rPr>
          <w:sz w:val="22"/>
          <w:szCs w:val="22"/>
        </w:rPr>
        <w:t>ми</w:t>
      </w:r>
      <w:r w:rsidRPr="00994CF0">
        <w:rPr>
          <w:sz w:val="22"/>
          <w:szCs w:val="22"/>
        </w:rPr>
        <w:t xml:space="preserve"> информационны</w:t>
      </w:r>
      <w:r w:rsidR="00F92A5D">
        <w:rPr>
          <w:sz w:val="22"/>
          <w:szCs w:val="22"/>
        </w:rPr>
        <w:t>ми</w:t>
      </w:r>
      <w:r w:rsidRPr="00994CF0">
        <w:rPr>
          <w:sz w:val="22"/>
          <w:szCs w:val="22"/>
        </w:rPr>
        <w:t xml:space="preserve"> систем</w:t>
      </w:r>
      <w:r w:rsidR="00F92A5D">
        <w:rPr>
          <w:sz w:val="22"/>
          <w:szCs w:val="22"/>
        </w:rPr>
        <w:t>ами</w:t>
      </w:r>
      <w:r w:rsidRPr="00994CF0">
        <w:rPr>
          <w:sz w:val="22"/>
          <w:szCs w:val="22"/>
        </w:rPr>
        <w:t xml:space="preserve"> в соответствии с</w:t>
      </w:r>
      <w:r w:rsidRPr="00F92A5D">
        <w:rPr>
          <w:sz w:val="22"/>
          <w:szCs w:val="22"/>
        </w:rPr>
        <w:t xml:space="preserve"> требованиями настоящего Технического задания:</w:t>
      </w:r>
    </w:p>
    <w:p w14:paraId="51BA3AFA" w14:textId="77777777" w:rsidR="009E7504" w:rsidRPr="009156CD" w:rsidRDefault="009E7504" w:rsidP="00DE3CD3">
      <w:pPr>
        <w:numPr>
          <w:ilvl w:val="0"/>
          <w:numId w:val="257"/>
        </w:numPr>
        <w:tabs>
          <w:tab w:val="left" w:pos="1276"/>
        </w:tabs>
        <w:spacing w:after="0"/>
        <w:ind w:left="1276" w:hanging="208"/>
        <w:rPr>
          <w:sz w:val="22"/>
          <w:szCs w:val="22"/>
        </w:rPr>
      </w:pPr>
      <w:r w:rsidRPr="009156CD">
        <w:rPr>
          <w:sz w:val="22"/>
          <w:szCs w:val="22"/>
        </w:rPr>
        <w:t>подсистема «Кадровый учет» КАС АХД.</w:t>
      </w:r>
    </w:p>
    <w:p w14:paraId="70757B3C"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Характеристики подсистем Системы, подлежащих модернизации и последующей поддержке внедрения в рамках поддержки внедрения доходной части ППО Системы</w:t>
      </w:r>
    </w:p>
    <w:p w14:paraId="660594A5"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«Форма 4» подсистемы управления страховыми взносами</w:t>
      </w:r>
    </w:p>
    <w:p w14:paraId="7F2474D9"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«Форма 4» обеспечивает автоматизацию процессов обработки отчетности (расчетов) страхователей по начисленным и уплаченным страховым взносам на обязательное социальное страхование п</w:t>
      </w:r>
      <w:r w:rsidRPr="00F92A5D">
        <w:rPr>
          <w:sz w:val="22"/>
          <w:szCs w:val="22"/>
        </w:rPr>
        <w:t>осредством автоматизации следующих функций (подпроцессов):</w:t>
      </w:r>
    </w:p>
    <w:p w14:paraId="34A3B327" w14:textId="77777777" w:rsidR="009E7504" w:rsidRPr="009156CD" w:rsidRDefault="009E7504" w:rsidP="00DE3CD3">
      <w:pPr>
        <w:numPr>
          <w:ilvl w:val="0"/>
          <w:numId w:val="257"/>
        </w:numPr>
        <w:tabs>
          <w:tab w:val="left" w:pos="1276"/>
        </w:tabs>
        <w:spacing w:after="0"/>
        <w:ind w:left="1276" w:hanging="208"/>
        <w:rPr>
          <w:sz w:val="22"/>
          <w:szCs w:val="22"/>
        </w:rPr>
      </w:pPr>
      <w:r w:rsidRPr="009156CD">
        <w:rPr>
          <w:sz w:val="22"/>
          <w:szCs w:val="22"/>
        </w:rPr>
        <w:t>Хранение и обработка отчетности по форме 4-ФСС за периоды до 2016 с учетом ежегодных изменений структуры отчетной формы;</w:t>
      </w:r>
    </w:p>
    <w:p w14:paraId="071C9EA3"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Хранение, ввод и обработка отчетности (расчетов) страхователей по начисленным и уплаченным страховым взносам на ОСС от НСиПЗ, а также по расходам на выплату страхового обеспечения за периоды с 2017 года;</w:t>
      </w:r>
    </w:p>
    <w:p w14:paraId="6FFE80EB"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Хранение и обработка отчетности (расчетов) страхователей по начисленным и уплаченным страховым взносам на ОСС на ВНиМ, полученным от ФНС (за периоды с 2017 года);</w:t>
      </w:r>
    </w:p>
    <w:p w14:paraId="11A4AFEF"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Совмещенное отображение и обработка сведений отчетов и расчетов по обоим видам обязательного социального страхования для каждого страхователя;</w:t>
      </w:r>
    </w:p>
    <w:p w14:paraId="75FE2156"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сводной отчетности для ТОФ и формование сводной отчетности на региональном уровне по каждому виду обязательного социального страхования на конец отчетного периода.</w:t>
      </w:r>
    </w:p>
    <w:p w14:paraId="3151E551"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«Лицевой счет» подсистемы управления страховыми взносами</w:t>
      </w:r>
    </w:p>
    <w:p w14:paraId="2DD71EAE"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«Лицевой счет» обеспечивает автоматизацию процессов ведения лицевых счетов Страхователей и зачёта-возврата сумм излишне уплаченных (взысканных) страховых взносов, пеней, штрафов посредством автоматизации следующих функций (подпроцессов):</w:t>
      </w:r>
    </w:p>
    <w:p w14:paraId="30C0D347" w14:textId="77777777" w:rsidR="009E7504" w:rsidRPr="00301F61" w:rsidRDefault="009E7504" w:rsidP="00DE3CD3">
      <w:pPr>
        <w:numPr>
          <w:ilvl w:val="0"/>
          <w:numId w:val="257"/>
        </w:numPr>
        <w:tabs>
          <w:tab w:val="left" w:pos="1276"/>
        </w:tabs>
        <w:spacing w:after="0"/>
        <w:ind w:left="1276" w:hanging="208"/>
        <w:rPr>
          <w:sz w:val="22"/>
          <w:szCs w:val="22"/>
        </w:rPr>
      </w:pPr>
      <w:r w:rsidRPr="009156CD">
        <w:rPr>
          <w:sz w:val="22"/>
          <w:szCs w:val="22"/>
        </w:rPr>
        <w:t>Формирование лицевого счета страхователя на основе сведений, полученных из централ</w:t>
      </w:r>
      <w:r w:rsidRPr="00301F61">
        <w:rPr>
          <w:sz w:val="22"/>
          <w:szCs w:val="22"/>
        </w:rPr>
        <w:t>изованных функциональных компонентов подсистемы управления страховыми взносами и других ФК;</w:t>
      </w:r>
    </w:p>
    <w:p w14:paraId="70760B01"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акта сверки и справки о состоянии расчетов на любую дату;</w:t>
      </w:r>
    </w:p>
    <w:p w14:paraId="7B9118C0"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Автоматизация процессов исполнения следующих функций Фонда социального страхования:</w:t>
      </w:r>
    </w:p>
    <w:p w14:paraId="086F7377" w14:textId="77777777" w:rsidR="009E7504" w:rsidRPr="00F31B8A" w:rsidRDefault="009E7504" w:rsidP="00DE3CD3">
      <w:pPr>
        <w:pStyle w:val="1ff2"/>
        <w:numPr>
          <w:ilvl w:val="0"/>
          <w:numId w:val="258"/>
        </w:numPr>
        <w:tabs>
          <w:tab w:val="left" w:pos="993"/>
        </w:tabs>
        <w:rPr>
          <w:sz w:val="22"/>
          <w:szCs w:val="22"/>
        </w:rPr>
      </w:pPr>
      <w:r w:rsidRPr="00F31B8A">
        <w:rPr>
          <w:rFonts w:ascii="Times New Roman" w:hAnsi="Times New Roman"/>
          <w:sz w:val="22"/>
          <w:szCs w:val="22"/>
        </w:rPr>
        <w:t>возврат сумм излишне уплаченных страховых взносов, пеней и штрафов;</w:t>
      </w:r>
    </w:p>
    <w:p w14:paraId="36AD5D7E" w14:textId="77777777" w:rsidR="009E7504" w:rsidRPr="00F31B8A" w:rsidRDefault="009E7504" w:rsidP="00DE3CD3">
      <w:pPr>
        <w:pStyle w:val="1ff2"/>
        <w:numPr>
          <w:ilvl w:val="0"/>
          <w:numId w:val="258"/>
        </w:numPr>
        <w:tabs>
          <w:tab w:val="left" w:pos="993"/>
        </w:tabs>
        <w:rPr>
          <w:rFonts w:ascii="Times New Roman" w:hAnsi="Times New Roman"/>
          <w:sz w:val="22"/>
          <w:szCs w:val="22"/>
        </w:rPr>
      </w:pPr>
      <w:r w:rsidRPr="00F31B8A">
        <w:rPr>
          <w:rFonts w:ascii="Times New Roman" w:hAnsi="Times New Roman"/>
          <w:sz w:val="22"/>
          <w:szCs w:val="22"/>
        </w:rPr>
        <w:t>возврат сумм излишне взысканных страховых взносов, пеней и штрафов;</w:t>
      </w:r>
    </w:p>
    <w:p w14:paraId="33E88CA1" w14:textId="77777777" w:rsidR="009E7504" w:rsidRPr="00F31B8A" w:rsidRDefault="009E7504" w:rsidP="00DE3CD3">
      <w:pPr>
        <w:pStyle w:val="1ff2"/>
        <w:numPr>
          <w:ilvl w:val="0"/>
          <w:numId w:val="258"/>
        </w:numPr>
        <w:tabs>
          <w:tab w:val="left" w:pos="993"/>
        </w:tabs>
        <w:rPr>
          <w:rFonts w:ascii="Times New Roman" w:hAnsi="Times New Roman"/>
          <w:sz w:val="22"/>
          <w:szCs w:val="22"/>
        </w:rPr>
      </w:pPr>
      <w:r w:rsidRPr="00F31B8A">
        <w:rPr>
          <w:rFonts w:ascii="Times New Roman" w:hAnsi="Times New Roman"/>
          <w:sz w:val="22"/>
          <w:szCs w:val="22"/>
        </w:rPr>
        <w:t>зачет сумм излишне уплаченных страховых взносов, пеней и штрафов;</w:t>
      </w:r>
    </w:p>
    <w:p w14:paraId="7B67DEDE" w14:textId="77777777" w:rsidR="009E7504" w:rsidRPr="00F31B8A" w:rsidRDefault="009E7504" w:rsidP="00DE3CD3">
      <w:pPr>
        <w:pStyle w:val="1ff2"/>
        <w:numPr>
          <w:ilvl w:val="0"/>
          <w:numId w:val="258"/>
        </w:numPr>
        <w:tabs>
          <w:tab w:val="left" w:pos="993"/>
        </w:tabs>
        <w:rPr>
          <w:rFonts w:ascii="Times New Roman" w:hAnsi="Times New Roman"/>
          <w:sz w:val="22"/>
          <w:szCs w:val="22"/>
        </w:rPr>
      </w:pPr>
      <w:r w:rsidRPr="00F31B8A">
        <w:rPr>
          <w:rFonts w:ascii="Times New Roman" w:hAnsi="Times New Roman"/>
          <w:sz w:val="22"/>
          <w:szCs w:val="22"/>
        </w:rPr>
        <w:t>выделение необходимых средств на выплату страхового обеспечения по обязательному социальному страхованию на случай временной нетрудоспособности и в связи с материнством (заявлений на возмещение расходов) и сопутствующих документов (в рамках модуля «Возмещение расходов по ОСС ВНиМ»).</w:t>
      </w:r>
    </w:p>
    <w:p w14:paraId="5ADDD771"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«Камеральные проверки» подсистемы управления страховыми взносами</w:t>
      </w:r>
    </w:p>
    <w:p w14:paraId="0B9F005E"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«Камеральные проверки» обеспечивает автоматизацию процессов проведения камеральных проверок страхователей посредством автоматизации следующих функций (подпроцессо</w:t>
      </w:r>
      <w:r w:rsidRPr="00F92A5D">
        <w:rPr>
          <w:sz w:val="22"/>
          <w:szCs w:val="22"/>
        </w:rPr>
        <w:t>в):</w:t>
      </w:r>
    </w:p>
    <w:p w14:paraId="6DDDC25B" w14:textId="77777777" w:rsidR="009E7504" w:rsidRPr="00F31B8A" w:rsidRDefault="009E7504" w:rsidP="00DE3CD3">
      <w:pPr>
        <w:numPr>
          <w:ilvl w:val="0"/>
          <w:numId w:val="257"/>
        </w:numPr>
        <w:tabs>
          <w:tab w:val="left" w:pos="1276"/>
        </w:tabs>
        <w:spacing w:after="0"/>
        <w:ind w:left="1276" w:hanging="208"/>
        <w:rPr>
          <w:sz w:val="22"/>
          <w:szCs w:val="22"/>
        </w:rPr>
      </w:pPr>
      <w:r w:rsidRPr="009156CD">
        <w:rPr>
          <w:sz w:val="22"/>
          <w:szCs w:val="22"/>
        </w:rPr>
        <w:t>Ведение ре</w:t>
      </w:r>
      <w:r w:rsidRPr="00F31B8A">
        <w:rPr>
          <w:sz w:val="22"/>
          <w:szCs w:val="22"/>
        </w:rPr>
        <w:t>естра ревизоров;</w:t>
      </w:r>
    </w:p>
    <w:p w14:paraId="6F75FD57"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планов проведения камеральных проверок страхователей;</w:t>
      </w:r>
    </w:p>
    <w:p w14:paraId="1C84DC2F"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камеральных проверок страхователей в части страховых взносов на ОСС и произведенных расходов;</w:t>
      </w:r>
    </w:p>
    <w:p w14:paraId="2FFFA801"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камеральных проверок страхователей в части реестров ПВСО;</w:t>
      </w:r>
    </w:p>
    <w:p w14:paraId="7DDCF94A"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камеральных проверок страхователей при финансировании предупредительных мер.</w:t>
      </w:r>
    </w:p>
    <w:p w14:paraId="21547E4D" w14:textId="77777777" w:rsidR="009E7504" w:rsidRPr="00F31B8A" w:rsidRDefault="009E7504" w:rsidP="009E7504">
      <w:pPr>
        <w:tabs>
          <w:tab w:val="left" w:pos="1276"/>
        </w:tabs>
        <w:spacing w:after="0"/>
        <w:rPr>
          <w:sz w:val="22"/>
          <w:szCs w:val="22"/>
        </w:rPr>
      </w:pPr>
    </w:p>
    <w:p w14:paraId="417E1189"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«Управление взысканиями» подсистемы управления страховыми взносами</w:t>
      </w:r>
    </w:p>
    <w:p w14:paraId="1C738C23"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«Управление взысканиями» обеспечивает автоматизацию процессов управления взысканиями посредством автоматизации следующих функций (подпроцессов):</w:t>
      </w:r>
    </w:p>
    <w:p w14:paraId="17D3EC9D" w14:textId="77777777" w:rsidR="009E7504" w:rsidRPr="00F31B8A" w:rsidRDefault="009E7504" w:rsidP="00DE3CD3">
      <w:pPr>
        <w:numPr>
          <w:ilvl w:val="0"/>
          <w:numId w:val="257"/>
        </w:numPr>
        <w:tabs>
          <w:tab w:val="left" w:pos="1276"/>
        </w:tabs>
        <w:spacing w:after="0"/>
        <w:ind w:left="1276" w:hanging="208"/>
        <w:rPr>
          <w:sz w:val="22"/>
          <w:szCs w:val="22"/>
        </w:rPr>
      </w:pPr>
      <w:r w:rsidRPr="009156CD">
        <w:rPr>
          <w:sz w:val="22"/>
          <w:szCs w:val="22"/>
        </w:rPr>
        <w:t>Управление процессами взысканий со страхователей в части администрирования страховых взносов на ОСС с контролем сроков этапов взыскания задолженности по страхо</w:t>
      </w:r>
      <w:r w:rsidRPr="00F31B8A">
        <w:rPr>
          <w:sz w:val="22"/>
          <w:szCs w:val="22"/>
        </w:rPr>
        <w:t>вым взносам, пеням и штрафам, выявленной по результатам камеральных и выездных проверок;</w:t>
      </w:r>
    </w:p>
    <w:p w14:paraId="38290AF8"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 xml:space="preserve">Управление процессами взысканий со страхователей в части возмещения ущерба (потерь), нанесенного страхователем Фонду в рамках прямых выплат страхового обеспечения; </w:t>
      </w:r>
    </w:p>
    <w:p w14:paraId="19968DF5"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Учет и дальнейшая обработка документов в отношении:</w:t>
      </w:r>
    </w:p>
    <w:p w14:paraId="3FD0BCE1" w14:textId="77777777" w:rsidR="009E7504" w:rsidRPr="00F31B8A" w:rsidRDefault="009E7504" w:rsidP="00DE3CD3">
      <w:pPr>
        <w:pStyle w:val="1ff2"/>
        <w:numPr>
          <w:ilvl w:val="0"/>
          <w:numId w:val="259"/>
        </w:numPr>
        <w:tabs>
          <w:tab w:val="left" w:pos="993"/>
        </w:tabs>
        <w:rPr>
          <w:rFonts w:ascii="Times New Roman" w:hAnsi="Times New Roman"/>
          <w:sz w:val="22"/>
          <w:szCs w:val="22"/>
        </w:rPr>
      </w:pPr>
      <w:r w:rsidRPr="00F31B8A">
        <w:rPr>
          <w:rFonts w:ascii="Times New Roman" w:hAnsi="Times New Roman"/>
          <w:sz w:val="22"/>
          <w:szCs w:val="22"/>
        </w:rPr>
        <w:t>отсрочек (рассрочек);</w:t>
      </w:r>
    </w:p>
    <w:p w14:paraId="45EAEB84" w14:textId="77777777" w:rsidR="009E7504" w:rsidRPr="00F31B8A" w:rsidRDefault="009E7504" w:rsidP="00DE3CD3">
      <w:pPr>
        <w:pStyle w:val="1ff2"/>
        <w:numPr>
          <w:ilvl w:val="0"/>
          <w:numId w:val="259"/>
        </w:numPr>
        <w:tabs>
          <w:tab w:val="left" w:pos="993"/>
        </w:tabs>
        <w:rPr>
          <w:rFonts w:ascii="Times New Roman" w:hAnsi="Times New Roman"/>
          <w:sz w:val="22"/>
          <w:szCs w:val="22"/>
        </w:rPr>
      </w:pPr>
      <w:r w:rsidRPr="00F31B8A">
        <w:rPr>
          <w:rFonts w:ascii="Times New Roman" w:hAnsi="Times New Roman"/>
          <w:sz w:val="22"/>
          <w:szCs w:val="22"/>
        </w:rPr>
        <w:t>реструктуризации;</w:t>
      </w:r>
    </w:p>
    <w:p w14:paraId="6059F062" w14:textId="77777777" w:rsidR="009E7504" w:rsidRPr="00F31B8A" w:rsidRDefault="009E7504" w:rsidP="00DE3CD3">
      <w:pPr>
        <w:pStyle w:val="1ff2"/>
        <w:numPr>
          <w:ilvl w:val="0"/>
          <w:numId w:val="259"/>
        </w:numPr>
        <w:tabs>
          <w:tab w:val="left" w:pos="993"/>
        </w:tabs>
        <w:rPr>
          <w:rFonts w:ascii="Times New Roman" w:hAnsi="Times New Roman"/>
          <w:sz w:val="22"/>
          <w:szCs w:val="22"/>
        </w:rPr>
      </w:pPr>
      <w:r w:rsidRPr="00F31B8A">
        <w:rPr>
          <w:rFonts w:ascii="Times New Roman" w:hAnsi="Times New Roman"/>
          <w:sz w:val="22"/>
          <w:szCs w:val="22"/>
        </w:rPr>
        <w:t>при банкротстве;</w:t>
      </w:r>
    </w:p>
    <w:p w14:paraId="7567B9BD" w14:textId="77777777" w:rsidR="009E7504" w:rsidRPr="00F31B8A" w:rsidRDefault="009E7504" w:rsidP="00DE3CD3">
      <w:pPr>
        <w:pStyle w:val="1ff2"/>
        <w:numPr>
          <w:ilvl w:val="0"/>
          <w:numId w:val="259"/>
        </w:numPr>
        <w:tabs>
          <w:tab w:val="left" w:pos="993"/>
        </w:tabs>
        <w:rPr>
          <w:rFonts w:ascii="Times New Roman" w:hAnsi="Times New Roman"/>
          <w:sz w:val="22"/>
          <w:szCs w:val="22"/>
        </w:rPr>
      </w:pPr>
      <w:r w:rsidRPr="00F31B8A">
        <w:rPr>
          <w:rFonts w:ascii="Times New Roman" w:hAnsi="Times New Roman"/>
          <w:sz w:val="22"/>
          <w:szCs w:val="22"/>
        </w:rPr>
        <w:t>списания задолженности;</w:t>
      </w:r>
    </w:p>
    <w:p w14:paraId="274D7535" w14:textId="77777777" w:rsidR="009E7504" w:rsidRPr="00F31B8A" w:rsidRDefault="009E7504" w:rsidP="00DE3CD3">
      <w:pPr>
        <w:pStyle w:val="1ff2"/>
        <w:numPr>
          <w:ilvl w:val="0"/>
          <w:numId w:val="259"/>
        </w:numPr>
        <w:tabs>
          <w:tab w:val="left" w:pos="993"/>
        </w:tabs>
        <w:rPr>
          <w:rFonts w:ascii="Times New Roman" w:hAnsi="Times New Roman"/>
          <w:sz w:val="22"/>
          <w:szCs w:val="22"/>
        </w:rPr>
      </w:pPr>
      <w:r w:rsidRPr="00F31B8A">
        <w:rPr>
          <w:rFonts w:ascii="Times New Roman" w:hAnsi="Times New Roman"/>
          <w:sz w:val="22"/>
          <w:szCs w:val="22"/>
        </w:rPr>
        <w:t>приостановления взыскания по суду и иных процедур;</w:t>
      </w:r>
    </w:p>
    <w:p w14:paraId="61963B4F"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Взаимодействие с банками (иными кредитными организациями) в части направления запросов о наличии счетов, и (или) об остатках денежных средств на счетах и выписок по операциям на счетах  и получения ответов от банков.</w:t>
      </w:r>
    </w:p>
    <w:p w14:paraId="5B6E235C"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«Ревизор» подсистемы управления страховыми взносами</w:t>
      </w:r>
    </w:p>
    <w:p w14:paraId="2B4F5C36" w14:textId="77777777" w:rsidR="009E7504" w:rsidRPr="00F31B8A" w:rsidRDefault="009E7504" w:rsidP="009E7504">
      <w:pPr>
        <w:tabs>
          <w:tab w:val="left" w:pos="1276"/>
        </w:tabs>
        <w:spacing w:after="0"/>
        <w:ind w:firstLine="708"/>
        <w:rPr>
          <w:sz w:val="22"/>
          <w:szCs w:val="22"/>
        </w:rPr>
      </w:pPr>
      <w:r w:rsidRPr="00994CF0">
        <w:rPr>
          <w:sz w:val="22"/>
          <w:szCs w:val="22"/>
        </w:rPr>
        <w:t>Функциональный компонент «Ревизор» обеспечивает автоматизацию процессов по связанных с вводом, хранением, учетом и редактированием сведений о планировании и фиксации исполнения планов выездных проверок  по двум видам обязательного социального страхования,  проведения выездных п</w:t>
      </w:r>
      <w:r w:rsidRPr="00F92A5D">
        <w:rPr>
          <w:sz w:val="22"/>
          <w:szCs w:val="22"/>
        </w:rPr>
        <w:t>роверок по двум видам обязательного социального страхования, расчете результатов,  формировании форм выходных документов с присвоением сквозной нумерации и печати самостоятельных формализованных почтовых реестров по направляемым страхователям документам, контролем сроко</w:t>
      </w:r>
      <w:r w:rsidRPr="009156CD">
        <w:rPr>
          <w:sz w:val="22"/>
          <w:szCs w:val="22"/>
        </w:rPr>
        <w:t>в исполнения документов, реализации электронного взаимодействия по передаче сведений по проверкам ВНиМ в налоговые органы в части регулярного обмена, формированием сводного отчета по выездным проверкам страхователей, оперативных отчетов и справок посредств</w:t>
      </w:r>
      <w:r w:rsidRPr="00F31B8A">
        <w:rPr>
          <w:sz w:val="22"/>
          <w:szCs w:val="22"/>
        </w:rPr>
        <w:t>ом автоматизации следующих функций (подпроцессов):</w:t>
      </w:r>
    </w:p>
    <w:p w14:paraId="1E914AA7"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Ведение реестра ревизоров;</w:t>
      </w:r>
    </w:p>
    <w:p w14:paraId="46E9A3A3"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Автоматизация формирования списка страхователей согласно критериям отбора для включения в план проверок;</w:t>
      </w:r>
    </w:p>
    <w:p w14:paraId="0C377C2F"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планов проведения выездных проверок страхователей по НСиПЗ и ВНиМ совместно с ФНС  и ВНиМ по ПВСО;</w:t>
      </w:r>
    </w:p>
    <w:p w14:paraId="47A3D3FE"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выездных проверок страхователей в части страховых взносов  и произведенных расходов по НСиПЗ;</w:t>
      </w:r>
    </w:p>
    <w:p w14:paraId="73088499"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выездных проверок страхователей по ВНиМ (расходы) совместно с ФНС;</w:t>
      </w:r>
    </w:p>
    <w:p w14:paraId="28D3CCCE"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выездных проверок страхователей в части реестров ПВСО;</w:t>
      </w:r>
    </w:p>
    <w:p w14:paraId="6064D1FA"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выездных проверок страхователей при обращении за выделением средств;</w:t>
      </w:r>
    </w:p>
    <w:p w14:paraId="16D8472E"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Проведение выездных проверок по жалобе застрахованного лица;</w:t>
      </w:r>
    </w:p>
    <w:p w14:paraId="022F5DA5"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 xml:space="preserve">Проведение  выездных проверок в связи с ликвидацией/реорганизацией. </w:t>
      </w:r>
    </w:p>
    <w:p w14:paraId="6E2843AD"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«Финансовый блок» подсистемы Операционный учет</w:t>
      </w:r>
    </w:p>
    <w:p w14:paraId="19B941A8"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«Финансовый блок» обеспечивает формирование документов на оплату или документов на списание со счетов и перевод средств, передачу их в Федеральное ка</w:t>
      </w:r>
      <w:r w:rsidRPr="00F92A5D">
        <w:rPr>
          <w:sz w:val="22"/>
          <w:szCs w:val="22"/>
        </w:rPr>
        <w:t xml:space="preserve">значейство (или Почту России) и последующую обработку. </w:t>
      </w:r>
    </w:p>
    <w:p w14:paraId="73189388" w14:textId="77777777" w:rsidR="009E7504" w:rsidRPr="00F31B8A" w:rsidRDefault="009E7504" w:rsidP="009E7504">
      <w:pPr>
        <w:tabs>
          <w:tab w:val="left" w:pos="1276"/>
        </w:tabs>
        <w:spacing w:after="0"/>
        <w:ind w:firstLine="708"/>
        <w:rPr>
          <w:sz w:val="22"/>
          <w:szCs w:val="22"/>
        </w:rPr>
      </w:pPr>
      <w:r w:rsidRPr="009156CD">
        <w:rPr>
          <w:sz w:val="22"/>
          <w:szCs w:val="22"/>
        </w:rPr>
        <w:t>Формирование документов на оплату Получателям услуг Фонда производится на основании приказов на выплату компенсации, пособий, а также по актам выполненных работ в рамках государственных контрактов, полученных в результате ин</w:t>
      </w:r>
      <w:r w:rsidRPr="00F31B8A">
        <w:rPr>
          <w:sz w:val="22"/>
          <w:szCs w:val="22"/>
        </w:rPr>
        <w:t>формационного обмена с другими подсистемами.</w:t>
      </w:r>
    </w:p>
    <w:p w14:paraId="10E0CFE1" w14:textId="77777777" w:rsidR="009E7504" w:rsidRPr="00F31B8A" w:rsidRDefault="009E7504" w:rsidP="009E7504">
      <w:pPr>
        <w:tabs>
          <w:tab w:val="left" w:pos="1276"/>
        </w:tabs>
        <w:spacing w:after="0"/>
        <w:ind w:firstLine="708"/>
        <w:rPr>
          <w:sz w:val="22"/>
          <w:szCs w:val="22"/>
        </w:rPr>
      </w:pPr>
      <w:r w:rsidRPr="00F31B8A">
        <w:rPr>
          <w:sz w:val="22"/>
          <w:szCs w:val="22"/>
        </w:rPr>
        <w:t xml:space="preserve">Формирование документов на оплату Страхователям производится на основании решений Фонда о возврате или возмещении средств, полученных в результате информационного обмена с функциональными компонентами подсистемы управления страховыми взносами. </w:t>
      </w:r>
    </w:p>
    <w:p w14:paraId="1B93ADCD" w14:textId="77777777" w:rsidR="009E7504" w:rsidRPr="00F31B8A" w:rsidRDefault="009E7504" w:rsidP="009E7504">
      <w:pPr>
        <w:tabs>
          <w:tab w:val="left" w:pos="1276"/>
        </w:tabs>
        <w:spacing w:after="0"/>
        <w:ind w:firstLine="708"/>
        <w:rPr>
          <w:sz w:val="22"/>
          <w:szCs w:val="22"/>
        </w:rPr>
      </w:pPr>
      <w:r w:rsidRPr="00F31B8A">
        <w:rPr>
          <w:sz w:val="22"/>
          <w:szCs w:val="22"/>
        </w:rPr>
        <w:t>Формирование документов на списание и перевод средств со счетов Страхователей (инкассовых поручений в банк) производится на основании решений Фонда о списании и переводе средств со счетов страхователей, полученных в результате информационного обмена с функциональным компонентом «Управление взысканиями» подсистемы управления страховыми взносами.</w:t>
      </w:r>
    </w:p>
    <w:p w14:paraId="0B7F5AC2" w14:textId="77777777" w:rsidR="009E7504" w:rsidRPr="00F31B8A" w:rsidRDefault="009E7504" w:rsidP="009E7504">
      <w:pPr>
        <w:tabs>
          <w:tab w:val="left" w:pos="1276"/>
        </w:tabs>
        <w:spacing w:after="0"/>
        <w:ind w:firstLine="708"/>
        <w:rPr>
          <w:sz w:val="22"/>
          <w:szCs w:val="22"/>
        </w:rPr>
      </w:pPr>
    </w:p>
    <w:p w14:paraId="2FC96A51"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Характеристики подсистем расходной части ППО Системы, подлежащих поддержке внедрения</w:t>
      </w:r>
    </w:p>
    <w:p w14:paraId="5D0074D9"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«Родовые сертификаты» подсистемы предоставления социальных услуг гражданам льготных категорий</w:t>
      </w:r>
    </w:p>
    <w:p w14:paraId="758F9759"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«Родовые сертификаты» обеспечивает электронное взаимодействие при обмене сведениями по электронным родовым сертификатам, а также авто</w:t>
      </w:r>
      <w:r w:rsidRPr="00F92A5D">
        <w:rPr>
          <w:sz w:val="22"/>
          <w:szCs w:val="22"/>
        </w:rPr>
        <w:t>матизирует процесс учета талонов родовых сертификатов и процесс оплаты медицинским учреждениям оказанных услуг.</w:t>
      </w:r>
    </w:p>
    <w:p w14:paraId="20AE2E77"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«Финансирование предупредительных мер» подсистемы управления страхованием профессиональных рисков</w:t>
      </w:r>
    </w:p>
    <w:p w14:paraId="55394BE5"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«Финансирование предупредительных мер» (Профилактика) обеспечивает регистрацию заявлений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w:t>
      </w:r>
      <w:r w:rsidRPr="00F92A5D">
        <w:rPr>
          <w:sz w:val="22"/>
          <w:szCs w:val="22"/>
        </w:rPr>
        <w:t xml:space="preserve"> работников, занятых на работах с вредными и (или) опасными производственными факторами, учет сведений плана финансового обеспечения предупредительных мер, а также учет сведений отчета об использовании средств, направленных на финансовое обеспечение.</w:t>
      </w:r>
    </w:p>
    <w:p w14:paraId="122160AB"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Характеристики подсистем Системы, подлежащих сервисному сопровождению и развитию отдельных функциональных компонентов ППО</w:t>
      </w:r>
    </w:p>
    <w:p w14:paraId="258636BF"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«Страховые случаи» подсистемы управления страхованием профессиональных рисков</w:t>
      </w:r>
    </w:p>
    <w:p w14:paraId="28EF00D3"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«Страховой случай» обеспечивает регистрацию, ведение и классификацию несчастных случаев и профессиональных заболеваний.</w:t>
      </w:r>
    </w:p>
    <w:p w14:paraId="73FF6468" w14:textId="77777777" w:rsidR="009E7504" w:rsidRPr="009156CD" w:rsidRDefault="009E7504" w:rsidP="009E7504">
      <w:pPr>
        <w:tabs>
          <w:tab w:val="left" w:pos="1276"/>
        </w:tabs>
        <w:spacing w:after="0"/>
        <w:ind w:firstLine="708"/>
        <w:rPr>
          <w:sz w:val="22"/>
          <w:szCs w:val="22"/>
        </w:rPr>
      </w:pPr>
      <w:r w:rsidRPr="009156CD">
        <w:rPr>
          <w:sz w:val="22"/>
          <w:szCs w:val="22"/>
        </w:rPr>
        <w:t>В функциональном компоненте реализованы функции, автоматизирующие следующие шаги бизнес-процесса:</w:t>
      </w:r>
    </w:p>
    <w:p w14:paraId="27BBEE1B"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документов, информирующих о НС и ПЗ;</w:t>
      </w:r>
    </w:p>
    <w:p w14:paraId="6FAA5341"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Регистрация несчастного случая/ профзаболевания;</w:t>
      </w:r>
    </w:p>
    <w:p w14:paraId="7448CF75"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Ведение карточек НС и ПЗ с формированием и учетом материалов расследования;</w:t>
      </w:r>
    </w:p>
    <w:p w14:paraId="284BBC9B"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и регистрация заключения экспертизы по несчастному случаю (профзаболеванию) с присвоением квалификации «Признан страховым» или «Признан нестраховым».</w:t>
      </w:r>
    </w:p>
    <w:p w14:paraId="7C8F5EF2"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«Возмещение вреда» подсистемы управления страхованием профессиональных рисков</w:t>
      </w:r>
    </w:p>
    <w:p w14:paraId="233A658C" w14:textId="77777777" w:rsidR="009E7504" w:rsidRPr="009156CD" w:rsidRDefault="009E7504" w:rsidP="009E7504">
      <w:pPr>
        <w:tabs>
          <w:tab w:val="left" w:pos="1276"/>
        </w:tabs>
        <w:spacing w:after="0"/>
        <w:ind w:firstLine="708"/>
        <w:rPr>
          <w:sz w:val="22"/>
          <w:szCs w:val="22"/>
        </w:rPr>
      </w:pPr>
      <w:r w:rsidRPr="00994CF0">
        <w:rPr>
          <w:sz w:val="22"/>
          <w:szCs w:val="22"/>
        </w:rPr>
        <w:t>Функциональный компонент «Возмещение вреда» обеспечивает учет и ведение личных дел пострадавших, регистрацию заявлений н</w:t>
      </w:r>
      <w:r w:rsidRPr="00F92A5D">
        <w:rPr>
          <w:sz w:val="22"/>
          <w:szCs w:val="22"/>
        </w:rPr>
        <w:t>а предоставление обеспеч</w:t>
      </w:r>
      <w:r w:rsidRPr="009156CD">
        <w:rPr>
          <w:sz w:val="22"/>
          <w:szCs w:val="22"/>
        </w:rPr>
        <w:t>ения по обязательному социальному страхованию от несчастных случаев и профессиональных заболеваний, учет этапов и видов лечения пострадавшего по ранней реабилитации, учет фактов обеспечения пострадавшего требуемыми видами и средствами реабилитации.</w:t>
      </w:r>
    </w:p>
    <w:p w14:paraId="12567A9D" w14:textId="77777777" w:rsidR="009E7504" w:rsidRPr="00F31B8A" w:rsidRDefault="009E7504" w:rsidP="009E7504">
      <w:pPr>
        <w:tabs>
          <w:tab w:val="left" w:pos="1276"/>
        </w:tabs>
        <w:spacing w:after="0"/>
        <w:ind w:firstLine="708"/>
        <w:rPr>
          <w:sz w:val="22"/>
          <w:szCs w:val="22"/>
        </w:rPr>
      </w:pPr>
      <w:r w:rsidRPr="009156CD">
        <w:rPr>
          <w:sz w:val="22"/>
          <w:szCs w:val="22"/>
        </w:rPr>
        <w:t>В функц</w:t>
      </w:r>
      <w:r w:rsidRPr="00F31B8A">
        <w:rPr>
          <w:sz w:val="22"/>
          <w:szCs w:val="22"/>
        </w:rPr>
        <w:t>иональном компоненте реализованы функции, автоматизирующие следующие шаги бизнес-процесса:</w:t>
      </w:r>
    </w:p>
    <w:p w14:paraId="1AAA88D8"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Регистрация и ведение личных (учетных) дел пострадавших;</w:t>
      </w:r>
    </w:p>
    <w:p w14:paraId="1B50759A"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Регистрация и обработка заявлений на назначение единовременной и ежемесячной страховых выплат;</w:t>
      </w:r>
    </w:p>
    <w:p w14:paraId="78BC5215"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Регистрация и обработка заявлений на оплату дополнительных расходов;</w:t>
      </w:r>
    </w:p>
    <w:p w14:paraId="6BA5F839"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Расчет размера страховых выплат согласно действующему законодательству;</w:t>
      </w:r>
    </w:p>
    <w:p w14:paraId="593081A4"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уведомлений для получателей услуг по факту принятия решения по позициям заявлений;</w:t>
      </w:r>
    </w:p>
    <w:p w14:paraId="34EA4FD0"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 xml:space="preserve">Получение сведений, относящихся к страховым случаям, документов и сведений о степени утраты трудоспособности пострадавшего, листках временной нетрудоспособности; </w:t>
      </w:r>
    </w:p>
    <w:p w14:paraId="1C04B33C"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Регистрация сведений о реабилитационном менеджере, сведений о реабилитации пострадавшего в период временной нетрудоспособности с указанием видов лечения, стоимости лечения и результатов лечения;</w:t>
      </w:r>
    </w:p>
    <w:p w14:paraId="7B5CC203"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Интеграция с подсистемой Реестр получателей услуг Фонда в части ввода и ведения сведений о пострадавшем, программе реабилитации пострадавшего и выписки из акта освидетельствования с указанием результатов установления степени утраты профессиональной трудоспособности;</w:t>
      </w:r>
    </w:p>
    <w:p w14:paraId="308BD64A"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Ведение первичных документов (информации) о пострадавшем или лицах, имеющих право на получение выплат в случае смерти застрахованного.</w:t>
      </w:r>
    </w:p>
    <w:p w14:paraId="7FA8AF9E"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«Обеспечение СКЛ» подсистемы предоставления социальных услуг гражданам льготной категории</w:t>
      </w:r>
    </w:p>
    <w:p w14:paraId="05663F55" w14:textId="77777777" w:rsidR="009E7504" w:rsidRPr="009156CD" w:rsidRDefault="009E7504" w:rsidP="009E7504">
      <w:pPr>
        <w:tabs>
          <w:tab w:val="left" w:pos="1276"/>
        </w:tabs>
        <w:spacing w:after="0"/>
        <w:ind w:firstLine="708"/>
        <w:rPr>
          <w:sz w:val="22"/>
          <w:szCs w:val="22"/>
        </w:rPr>
      </w:pPr>
      <w:r w:rsidRPr="00994CF0">
        <w:rPr>
          <w:sz w:val="22"/>
          <w:szCs w:val="22"/>
        </w:rPr>
        <w:t>Функциональный компонент «Обеспечение СКЛ» обеспечивает автоматизацию бизнес-процесса обеспечения граждан льготной категории санаторно-курортным лечением, вк</w:t>
      </w:r>
      <w:r w:rsidRPr="00F92A5D">
        <w:rPr>
          <w:sz w:val="22"/>
          <w:szCs w:val="22"/>
        </w:rPr>
        <w:t>лючая: регистрацию заявл</w:t>
      </w:r>
      <w:r w:rsidRPr="009156CD">
        <w:rPr>
          <w:sz w:val="22"/>
          <w:szCs w:val="22"/>
        </w:rPr>
        <w:t>ений на СКЛ, формирование и рассмотрение заявок, ведение электронной очереди.</w:t>
      </w:r>
    </w:p>
    <w:p w14:paraId="3E9847F7" w14:textId="77777777" w:rsidR="009E7504" w:rsidRPr="00F31B8A" w:rsidRDefault="009E7504" w:rsidP="009E7504">
      <w:pPr>
        <w:tabs>
          <w:tab w:val="left" w:pos="1276"/>
        </w:tabs>
        <w:spacing w:after="0"/>
        <w:ind w:firstLine="708"/>
        <w:rPr>
          <w:sz w:val="22"/>
          <w:szCs w:val="22"/>
        </w:rPr>
      </w:pPr>
      <w:r w:rsidRPr="00F31B8A">
        <w:rPr>
          <w:sz w:val="22"/>
          <w:szCs w:val="22"/>
        </w:rPr>
        <w:t>В функциональном компоненте реализованы функции, автоматизирующие следующие шаги бизнес-процесса:</w:t>
      </w:r>
    </w:p>
    <w:p w14:paraId="730DAF63"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Прием и регистрация заявлений граждан льготной категории на обеспечение санаторно-курортным лечением;</w:t>
      </w:r>
    </w:p>
    <w:p w14:paraId="6F0E4EF1"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Размещение заявки на обеспечение санаторно-курортным лечением в электронной очереди ожидания;</w:t>
      </w:r>
    </w:p>
    <w:p w14:paraId="12F755A3"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Распределение путевок по заявкам;</w:t>
      </w:r>
    </w:p>
    <w:p w14:paraId="359CF8DA"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Учет путевок;</w:t>
      </w:r>
    </w:p>
    <w:p w14:paraId="6203843B"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и обработка персонифицированных реестров лиц, направленных к месту лечения.</w:t>
      </w:r>
    </w:p>
    <w:p w14:paraId="3BF4BEC0" w14:textId="77777777" w:rsidR="009E7504" w:rsidRPr="00C443CD"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Функциональный компонент «Обеспечение проездом» подсистемы предоставления социальных услуг гражданам льготной категории</w:t>
      </w:r>
    </w:p>
    <w:p w14:paraId="37469422" w14:textId="77777777" w:rsidR="009E7504" w:rsidRPr="00F92A5D" w:rsidRDefault="009E7504" w:rsidP="009E7504">
      <w:pPr>
        <w:tabs>
          <w:tab w:val="left" w:pos="1276"/>
        </w:tabs>
        <w:spacing w:after="0"/>
        <w:ind w:firstLine="708"/>
        <w:rPr>
          <w:sz w:val="22"/>
          <w:szCs w:val="22"/>
        </w:rPr>
      </w:pPr>
      <w:r w:rsidRPr="00994CF0">
        <w:rPr>
          <w:sz w:val="22"/>
          <w:szCs w:val="22"/>
        </w:rPr>
        <w:t>Функциональный компонент «Обеспечение проездом» обеспечивает автоматизацию бизнес-процесса обеспечения гра</w:t>
      </w:r>
      <w:r w:rsidRPr="00F92A5D">
        <w:rPr>
          <w:sz w:val="22"/>
          <w:szCs w:val="22"/>
        </w:rPr>
        <w:t>ждан проездом, включая: обработку заявок на обеспечение проездом к месту лечения, распределение направлений, формирование и обработка персонифицированных реестров лиц, направленных к месту лечения.</w:t>
      </w:r>
    </w:p>
    <w:p w14:paraId="29ADA1A9" w14:textId="77777777" w:rsidR="009E7504" w:rsidRPr="00F31B8A" w:rsidRDefault="009E7504" w:rsidP="009E7504">
      <w:pPr>
        <w:tabs>
          <w:tab w:val="left" w:pos="1276"/>
        </w:tabs>
        <w:spacing w:after="0"/>
        <w:ind w:firstLine="708"/>
        <w:rPr>
          <w:sz w:val="22"/>
          <w:szCs w:val="22"/>
        </w:rPr>
      </w:pPr>
      <w:r w:rsidRPr="009156CD">
        <w:rPr>
          <w:sz w:val="22"/>
          <w:szCs w:val="22"/>
        </w:rPr>
        <w:t>В функциональном компоненте реализованы функции, автоматизирующие следующие шаги бизнес-про</w:t>
      </w:r>
      <w:r w:rsidRPr="00F31B8A">
        <w:rPr>
          <w:sz w:val="22"/>
          <w:szCs w:val="22"/>
        </w:rPr>
        <w:t>цесса:</w:t>
      </w:r>
    </w:p>
    <w:p w14:paraId="051FAAE9"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Обработка электронных заявок на обеспечение проездом к месту лечения;</w:t>
      </w:r>
    </w:p>
    <w:p w14:paraId="2AEC704E"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Распределение направлений по заявкам на обеспечение;</w:t>
      </w:r>
    </w:p>
    <w:p w14:paraId="4B9D3B00"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Учет бланков направлений в рамках исполнения государственного контракта;</w:t>
      </w:r>
    </w:p>
    <w:p w14:paraId="69ED4098" w14:textId="77777777" w:rsidR="009E7504" w:rsidRPr="00F31B8A" w:rsidRDefault="009E7504" w:rsidP="00DE3CD3">
      <w:pPr>
        <w:numPr>
          <w:ilvl w:val="0"/>
          <w:numId w:val="257"/>
        </w:numPr>
        <w:tabs>
          <w:tab w:val="left" w:pos="1276"/>
        </w:tabs>
        <w:spacing w:after="0"/>
        <w:ind w:left="1276" w:hanging="208"/>
        <w:rPr>
          <w:sz w:val="22"/>
          <w:szCs w:val="22"/>
        </w:rPr>
      </w:pPr>
      <w:r w:rsidRPr="00F31B8A">
        <w:rPr>
          <w:sz w:val="22"/>
          <w:szCs w:val="22"/>
        </w:rPr>
        <w:t>Формирование и обработка персонифицированных реестров лиц, направленных к месту лечения.</w:t>
      </w:r>
    </w:p>
    <w:p w14:paraId="4DD40001" w14:textId="77777777" w:rsidR="009E7504" w:rsidRPr="00F31B8A" w:rsidRDefault="009E7504" w:rsidP="009E7504">
      <w:pPr>
        <w:tabs>
          <w:tab w:val="left" w:pos="1276"/>
        </w:tabs>
        <w:spacing w:after="0"/>
        <w:rPr>
          <w:sz w:val="22"/>
          <w:szCs w:val="22"/>
        </w:rPr>
      </w:pPr>
    </w:p>
    <w:p w14:paraId="5910F8B5" w14:textId="77777777" w:rsidR="009E7504" w:rsidRPr="00F31B8A" w:rsidRDefault="009E7504" w:rsidP="009E7504">
      <w:pPr>
        <w:pStyle w:val="1ff2"/>
        <w:tabs>
          <w:tab w:val="left" w:pos="993"/>
        </w:tabs>
        <w:ind w:firstLine="709"/>
        <w:rPr>
          <w:rFonts w:ascii="Times New Roman" w:hAnsi="Times New Roman"/>
          <w:sz w:val="22"/>
          <w:szCs w:val="22"/>
        </w:rPr>
      </w:pPr>
    </w:p>
    <w:p w14:paraId="7B22297E" w14:textId="77777777" w:rsidR="009E7504" w:rsidRPr="00F31B8A" w:rsidRDefault="009E7504" w:rsidP="00DE3CD3">
      <w:pPr>
        <w:pStyle w:val="1fd"/>
        <w:numPr>
          <w:ilvl w:val="0"/>
          <w:numId w:val="247"/>
        </w:numPr>
        <w:tabs>
          <w:tab w:val="left" w:pos="993"/>
          <w:tab w:val="left" w:pos="6237"/>
        </w:tabs>
        <w:suppressAutoHyphens/>
        <w:spacing w:before="0" w:after="0"/>
        <w:jc w:val="left"/>
        <w:rPr>
          <w:rFonts w:asciiTheme="majorHAnsi" w:hAnsiTheme="majorHAnsi"/>
          <w:bCs/>
          <w:snapToGrid w:val="0"/>
          <w:sz w:val="22"/>
          <w:szCs w:val="22"/>
        </w:rPr>
      </w:pPr>
      <w:bookmarkStart w:id="33" w:name="_Toc478736579"/>
      <w:bookmarkStart w:id="34" w:name="_Toc478827660"/>
      <w:bookmarkStart w:id="35" w:name="_Toc478827782"/>
      <w:bookmarkStart w:id="36" w:name="_Toc478827898"/>
      <w:bookmarkStart w:id="37" w:name="_Toc478828136"/>
      <w:bookmarkStart w:id="38" w:name="_Toc478828192"/>
      <w:bookmarkStart w:id="39" w:name="_Toc478736580"/>
      <w:bookmarkStart w:id="40" w:name="_Toc478827661"/>
      <w:bookmarkStart w:id="41" w:name="_Toc478827783"/>
      <w:bookmarkStart w:id="42" w:name="_Toc478827899"/>
      <w:bookmarkStart w:id="43" w:name="_Toc478828137"/>
      <w:bookmarkStart w:id="44" w:name="_Toc478828193"/>
      <w:bookmarkStart w:id="45" w:name="_Toc478736581"/>
      <w:bookmarkStart w:id="46" w:name="_Toc478827662"/>
      <w:bookmarkStart w:id="47" w:name="_Toc478827784"/>
      <w:bookmarkStart w:id="48" w:name="_Toc478827900"/>
      <w:bookmarkStart w:id="49" w:name="_Toc478828138"/>
      <w:bookmarkStart w:id="50" w:name="_Toc478828194"/>
      <w:bookmarkStart w:id="51" w:name="_Toc478736582"/>
      <w:bookmarkStart w:id="52" w:name="_Toc478827663"/>
      <w:bookmarkStart w:id="53" w:name="_Toc478827785"/>
      <w:bookmarkStart w:id="54" w:name="_Toc478827901"/>
      <w:bookmarkStart w:id="55" w:name="_Toc478828139"/>
      <w:bookmarkStart w:id="56" w:name="_Toc478828195"/>
      <w:bookmarkStart w:id="57" w:name="_Toc483829995"/>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r w:rsidRPr="00F31B8A">
        <w:rPr>
          <w:snapToGrid w:val="0"/>
          <w:sz w:val="22"/>
          <w:szCs w:val="22"/>
        </w:rPr>
        <w:t>ТРЕБОВАНИЯ К ФУНКЦИОНИРОВАНИЮ СИСТЕМ</w:t>
      </w:r>
      <w:bookmarkEnd w:id="57"/>
      <w:r w:rsidRPr="00F31B8A">
        <w:rPr>
          <w:snapToGrid w:val="0"/>
          <w:sz w:val="22"/>
          <w:szCs w:val="22"/>
        </w:rPr>
        <w:t>Ы</w:t>
      </w:r>
    </w:p>
    <w:p w14:paraId="689EBCA2"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b w:val="0"/>
          <w:bCs w:val="0"/>
          <w:sz w:val="22"/>
          <w:szCs w:val="22"/>
          <w:lang w:val="ru-RU"/>
        </w:rPr>
      </w:pPr>
      <w:bookmarkStart w:id="58" w:name="_Toc464209662"/>
      <w:r w:rsidRPr="00C443CD">
        <w:rPr>
          <w:rFonts w:ascii="Times New Roman" w:hAnsi="Times New Roman"/>
          <w:sz w:val="22"/>
          <w:szCs w:val="22"/>
          <w:lang w:val="ru-RU"/>
        </w:rPr>
        <w:t>Требования к способам и средствам информационного обмена между компонентами системы</w:t>
      </w:r>
      <w:bookmarkEnd w:id="58"/>
    </w:p>
    <w:p w14:paraId="2CB7886A" w14:textId="77777777" w:rsidR="009E7504" w:rsidRPr="00F92A5D" w:rsidRDefault="009E7504" w:rsidP="009E7504">
      <w:pPr>
        <w:tabs>
          <w:tab w:val="left" w:pos="1276"/>
        </w:tabs>
        <w:spacing w:after="0"/>
        <w:ind w:firstLine="708"/>
        <w:rPr>
          <w:sz w:val="22"/>
          <w:szCs w:val="22"/>
        </w:rPr>
      </w:pPr>
      <w:r w:rsidRPr="00994CF0">
        <w:rPr>
          <w:sz w:val="22"/>
          <w:szCs w:val="22"/>
        </w:rPr>
        <w:t>Для информационного обмена между модернизируемыми компонентами Системы должны использоваться стандартные сетевые протоколы, языки формирования представлений и методы доступа к данным, в частности:</w:t>
      </w:r>
    </w:p>
    <w:p w14:paraId="17F92420" w14:textId="77777777" w:rsidR="009E7504" w:rsidRPr="009156CD" w:rsidRDefault="009E7504" w:rsidP="00DE3CD3">
      <w:pPr>
        <w:pStyle w:val="affffffe"/>
        <w:numPr>
          <w:ilvl w:val="0"/>
          <w:numId w:val="260"/>
        </w:numPr>
        <w:tabs>
          <w:tab w:val="left" w:pos="1276"/>
        </w:tabs>
        <w:ind w:left="0" w:firstLine="708"/>
        <w:contextualSpacing/>
        <w:jc w:val="both"/>
        <w:rPr>
          <w:sz w:val="22"/>
          <w:szCs w:val="22"/>
          <w:lang w:val="ru-RU"/>
        </w:rPr>
      </w:pPr>
      <w:r w:rsidRPr="009156CD">
        <w:rPr>
          <w:sz w:val="22"/>
          <w:szCs w:val="22"/>
          <w:lang w:val="ru-RU"/>
        </w:rPr>
        <w:t>TCP/IP (Transmission Control Protocol/Internet Protocol) – набор сетевых протоколов передачи данных, используемых в сетях, включая сеть Интернет;</w:t>
      </w:r>
    </w:p>
    <w:p w14:paraId="4BEB9C64"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HTTP (HyperText Transfer Protocol) - стандартный протокол передачи гипертекста;</w:t>
      </w:r>
    </w:p>
    <w:p w14:paraId="28DB8E15"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JDBC (Java DataBase Connectivity) - прикладной программный интерфейс JavaTM для выполнения SQL-запросов;</w:t>
      </w:r>
    </w:p>
    <w:p w14:paraId="09E688BC"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OCI (Oracle Call Interface) – набор интерфейсных функций, предназначенных для выполнения операций с базой данных Oracle;</w:t>
      </w:r>
    </w:p>
    <w:p w14:paraId="6C184440"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SQL (Structured Query Language) - специализированный непроцедурный язык, позволяющий описывать данные, осуществлять выборку и обработку информации из реляционных СУБД;</w:t>
      </w:r>
    </w:p>
    <w:p w14:paraId="79FF2EAD"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PL/SQL – процедурное расширение языка SQL;</w:t>
      </w:r>
    </w:p>
    <w:p w14:paraId="4DAEA48C" w14:textId="77777777" w:rsidR="009E7504" w:rsidRPr="007A7EC4" w:rsidRDefault="009E7504" w:rsidP="00DE3CD3">
      <w:pPr>
        <w:pStyle w:val="affffffe"/>
        <w:numPr>
          <w:ilvl w:val="0"/>
          <w:numId w:val="260"/>
        </w:numPr>
        <w:tabs>
          <w:tab w:val="left" w:pos="1276"/>
        </w:tabs>
        <w:ind w:left="0" w:firstLine="708"/>
        <w:contextualSpacing/>
        <w:jc w:val="both"/>
        <w:rPr>
          <w:sz w:val="22"/>
          <w:szCs w:val="22"/>
          <w:lang w:val="en-US"/>
        </w:rPr>
      </w:pPr>
      <w:r w:rsidRPr="007A7EC4">
        <w:rPr>
          <w:sz w:val="22"/>
          <w:szCs w:val="22"/>
          <w:lang w:val="en-US"/>
        </w:rPr>
        <w:t xml:space="preserve">XML (eXtensible Markup Language) - </w:t>
      </w:r>
      <w:r w:rsidRPr="00994CF0">
        <w:rPr>
          <w:sz w:val="22"/>
          <w:szCs w:val="22"/>
          <w:lang w:val="ru-RU"/>
        </w:rPr>
        <w:t>расширяемый</w:t>
      </w:r>
      <w:r w:rsidRPr="007A7EC4">
        <w:rPr>
          <w:sz w:val="22"/>
          <w:szCs w:val="22"/>
          <w:lang w:val="en-US"/>
        </w:rPr>
        <w:t xml:space="preserve"> </w:t>
      </w:r>
      <w:r w:rsidRPr="00994CF0">
        <w:rPr>
          <w:sz w:val="22"/>
          <w:szCs w:val="22"/>
          <w:lang w:val="ru-RU"/>
        </w:rPr>
        <w:t>язык</w:t>
      </w:r>
      <w:r w:rsidRPr="007A7EC4">
        <w:rPr>
          <w:sz w:val="22"/>
          <w:szCs w:val="22"/>
          <w:lang w:val="en-US"/>
        </w:rPr>
        <w:t xml:space="preserve"> </w:t>
      </w:r>
      <w:r w:rsidRPr="00994CF0">
        <w:rPr>
          <w:sz w:val="22"/>
          <w:szCs w:val="22"/>
          <w:lang w:val="ru-RU"/>
        </w:rPr>
        <w:t>разметки</w:t>
      </w:r>
      <w:r w:rsidRPr="007A7EC4">
        <w:rPr>
          <w:sz w:val="22"/>
          <w:szCs w:val="22"/>
          <w:lang w:val="en-US"/>
        </w:rPr>
        <w:t>;</w:t>
      </w:r>
    </w:p>
    <w:p w14:paraId="3FEB78E2" w14:textId="77777777" w:rsidR="009E7504" w:rsidRPr="007A7EC4" w:rsidRDefault="009E7504" w:rsidP="00DE3CD3">
      <w:pPr>
        <w:pStyle w:val="affffffe"/>
        <w:numPr>
          <w:ilvl w:val="0"/>
          <w:numId w:val="260"/>
        </w:numPr>
        <w:tabs>
          <w:tab w:val="left" w:pos="1276"/>
        </w:tabs>
        <w:ind w:left="0" w:firstLine="708"/>
        <w:contextualSpacing/>
        <w:jc w:val="both"/>
        <w:rPr>
          <w:sz w:val="22"/>
          <w:szCs w:val="22"/>
          <w:lang w:val="en-US"/>
        </w:rPr>
      </w:pPr>
      <w:r w:rsidRPr="007A7EC4">
        <w:rPr>
          <w:sz w:val="22"/>
          <w:szCs w:val="22"/>
          <w:lang w:val="en-US"/>
        </w:rPr>
        <w:t xml:space="preserve">JSON (JavaScript Object Notation) - </w:t>
      </w:r>
      <w:r w:rsidRPr="00994CF0">
        <w:rPr>
          <w:sz w:val="22"/>
          <w:szCs w:val="22"/>
          <w:lang w:val="ru-RU"/>
        </w:rPr>
        <w:t>текстовый</w:t>
      </w:r>
      <w:r w:rsidRPr="007A7EC4">
        <w:rPr>
          <w:sz w:val="22"/>
          <w:szCs w:val="22"/>
          <w:lang w:val="en-US"/>
        </w:rPr>
        <w:t xml:space="preserve"> </w:t>
      </w:r>
      <w:r w:rsidRPr="00994CF0">
        <w:rPr>
          <w:sz w:val="22"/>
          <w:szCs w:val="22"/>
          <w:lang w:val="ru-RU"/>
        </w:rPr>
        <w:t>формат</w:t>
      </w:r>
      <w:r w:rsidRPr="007A7EC4">
        <w:rPr>
          <w:sz w:val="22"/>
          <w:szCs w:val="22"/>
          <w:lang w:val="en-US"/>
        </w:rPr>
        <w:t xml:space="preserve"> </w:t>
      </w:r>
      <w:r w:rsidRPr="00994CF0">
        <w:rPr>
          <w:sz w:val="22"/>
          <w:szCs w:val="22"/>
          <w:lang w:val="ru-RU"/>
        </w:rPr>
        <w:t>обмена</w:t>
      </w:r>
      <w:r w:rsidRPr="007A7EC4">
        <w:rPr>
          <w:sz w:val="22"/>
          <w:szCs w:val="22"/>
          <w:lang w:val="en-US"/>
        </w:rPr>
        <w:t xml:space="preserve"> </w:t>
      </w:r>
      <w:r w:rsidRPr="00994CF0">
        <w:rPr>
          <w:sz w:val="22"/>
          <w:szCs w:val="22"/>
          <w:lang w:val="ru-RU"/>
        </w:rPr>
        <w:t>данными</w:t>
      </w:r>
      <w:r w:rsidRPr="007A7EC4">
        <w:rPr>
          <w:sz w:val="22"/>
          <w:szCs w:val="22"/>
          <w:lang w:val="en-US"/>
        </w:rPr>
        <w:t xml:space="preserve">, </w:t>
      </w:r>
      <w:r w:rsidRPr="00994CF0">
        <w:rPr>
          <w:sz w:val="22"/>
          <w:szCs w:val="22"/>
          <w:lang w:val="ru-RU"/>
        </w:rPr>
        <w:t>основанный</w:t>
      </w:r>
      <w:r w:rsidRPr="007A7EC4">
        <w:rPr>
          <w:sz w:val="22"/>
          <w:szCs w:val="22"/>
          <w:lang w:val="en-US"/>
        </w:rPr>
        <w:t xml:space="preserve"> </w:t>
      </w:r>
      <w:r w:rsidRPr="00994CF0">
        <w:rPr>
          <w:sz w:val="22"/>
          <w:szCs w:val="22"/>
          <w:lang w:val="ru-RU"/>
        </w:rPr>
        <w:t>на</w:t>
      </w:r>
      <w:r w:rsidRPr="007A7EC4">
        <w:rPr>
          <w:sz w:val="22"/>
          <w:szCs w:val="22"/>
          <w:lang w:val="en-US"/>
        </w:rPr>
        <w:t xml:space="preserve"> JavaScript;</w:t>
      </w:r>
    </w:p>
    <w:p w14:paraId="478950C4" w14:textId="77777777" w:rsidR="009E7504" w:rsidRPr="00F92A5D" w:rsidRDefault="009E7504" w:rsidP="00DE3CD3">
      <w:pPr>
        <w:pStyle w:val="affffffe"/>
        <w:numPr>
          <w:ilvl w:val="0"/>
          <w:numId w:val="260"/>
        </w:numPr>
        <w:tabs>
          <w:tab w:val="left" w:pos="1276"/>
        </w:tabs>
        <w:ind w:left="0" w:firstLine="708"/>
        <w:contextualSpacing/>
        <w:jc w:val="both"/>
        <w:rPr>
          <w:sz w:val="22"/>
          <w:szCs w:val="22"/>
          <w:lang w:val="ru-RU"/>
        </w:rPr>
      </w:pPr>
      <w:r w:rsidRPr="00994CF0">
        <w:rPr>
          <w:sz w:val="22"/>
          <w:szCs w:val="22"/>
          <w:lang w:val="ru-RU"/>
        </w:rPr>
        <w:t>SOAP (Simple Object Access Protocol) - протокол обмена структурированными сообщениями в распределённой вычислительной среде;</w:t>
      </w:r>
    </w:p>
    <w:p w14:paraId="79EC40CC" w14:textId="77777777" w:rsidR="009E7504" w:rsidRPr="009156CD" w:rsidRDefault="009E7504" w:rsidP="00DE3CD3">
      <w:pPr>
        <w:pStyle w:val="affffffe"/>
        <w:numPr>
          <w:ilvl w:val="0"/>
          <w:numId w:val="260"/>
        </w:numPr>
        <w:tabs>
          <w:tab w:val="left" w:pos="1276"/>
        </w:tabs>
        <w:ind w:left="0" w:firstLine="708"/>
        <w:contextualSpacing/>
        <w:jc w:val="both"/>
        <w:rPr>
          <w:sz w:val="22"/>
          <w:szCs w:val="22"/>
          <w:lang w:val="ru-RU"/>
        </w:rPr>
      </w:pPr>
      <w:r w:rsidRPr="009156CD">
        <w:rPr>
          <w:sz w:val="22"/>
          <w:szCs w:val="22"/>
          <w:lang w:val="ru-RU"/>
        </w:rPr>
        <w:t>WSDL (Web Services Description Language) — язык описания web-сервисов и доступа к ним, основанный на языке XML.</w:t>
      </w:r>
    </w:p>
    <w:p w14:paraId="777ECAE4"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HTML (Hyper-Text Markup Language) - язык гипертекстовой разметки;</w:t>
      </w:r>
    </w:p>
    <w:p w14:paraId="563A8589" w14:textId="77777777" w:rsidR="009E7504" w:rsidRPr="00F31B8A" w:rsidRDefault="009E7504" w:rsidP="00DE3CD3">
      <w:pPr>
        <w:pStyle w:val="affffffe"/>
        <w:numPr>
          <w:ilvl w:val="0"/>
          <w:numId w:val="260"/>
        </w:numPr>
        <w:tabs>
          <w:tab w:val="left" w:pos="1276"/>
        </w:tabs>
        <w:ind w:left="0" w:firstLine="708"/>
        <w:contextualSpacing/>
        <w:jc w:val="both"/>
        <w:rPr>
          <w:sz w:val="22"/>
          <w:szCs w:val="22"/>
          <w:lang w:val="ru-RU"/>
        </w:rPr>
      </w:pPr>
      <w:r w:rsidRPr="00F31B8A">
        <w:rPr>
          <w:sz w:val="22"/>
          <w:szCs w:val="22"/>
          <w:lang w:val="ru-RU"/>
        </w:rPr>
        <w:t>JavaScript - объектно-ориентированный язык программирования, предназначенный для написания сценариев и используемый в составе страниц HTML для увеличения функциональности и возможностей взаимодействия с пользователями.</w:t>
      </w:r>
    </w:p>
    <w:p w14:paraId="1E21CA97" w14:textId="77777777" w:rsidR="009E7504" w:rsidRPr="00F31B8A" w:rsidRDefault="009E7504" w:rsidP="009E7504">
      <w:pPr>
        <w:tabs>
          <w:tab w:val="left" w:pos="1276"/>
        </w:tabs>
        <w:spacing w:after="0"/>
        <w:ind w:firstLine="708"/>
        <w:rPr>
          <w:sz w:val="22"/>
          <w:szCs w:val="22"/>
        </w:rPr>
      </w:pPr>
      <w:r w:rsidRPr="00F31B8A">
        <w:rPr>
          <w:sz w:val="22"/>
          <w:szCs w:val="22"/>
        </w:rPr>
        <w:t>Средствами информационного обмена между прикладными компонентами Системы должны являться:</w:t>
      </w:r>
    </w:p>
    <w:p w14:paraId="1165B2F6" w14:textId="77777777" w:rsidR="009E7504" w:rsidRPr="007A7EC4" w:rsidRDefault="009E7504" w:rsidP="00DE3CD3">
      <w:pPr>
        <w:pStyle w:val="affffffe"/>
        <w:numPr>
          <w:ilvl w:val="0"/>
          <w:numId w:val="261"/>
        </w:numPr>
        <w:tabs>
          <w:tab w:val="left" w:pos="1276"/>
        </w:tabs>
        <w:ind w:left="0" w:firstLine="708"/>
        <w:contextualSpacing/>
        <w:jc w:val="both"/>
        <w:rPr>
          <w:sz w:val="22"/>
          <w:szCs w:val="22"/>
          <w:lang w:val="en-US"/>
        </w:rPr>
      </w:pPr>
      <w:r w:rsidRPr="00F31B8A">
        <w:rPr>
          <w:sz w:val="22"/>
          <w:szCs w:val="22"/>
          <w:lang w:val="ru-RU"/>
        </w:rPr>
        <w:t>Интеграционная</w:t>
      </w:r>
      <w:r w:rsidRPr="007A7EC4">
        <w:rPr>
          <w:sz w:val="22"/>
          <w:szCs w:val="22"/>
          <w:lang w:val="en-US"/>
        </w:rPr>
        <w:t xml:space="preserve"> </w:t>
      </w:r>
      <w:r w:rsidRPr="00994CF0">
        <w:rPr>
          <w:sz w:val="22"/>
          <w:szCs w:val="22"/>
          <w:lang w:val="ru-RU"/>
        </w:rPr>
        <w:t>шина</w:t>
      </w:r>
      <w:r w:rsidRPr="007A7EC4">
        <w:rPr>
          <w:sz w:val="22"/>
          <w:szCs w:val="22"/>
          <w:lang w:val="en-US"/>
        </w:rPr>
        <w:t xml:space="preserve"> (ESB – Enterprise Service Bus);</w:t>
      </w:r>
    </w:p>
    <w:p w14:paraId="058F5260" w14:textId="77777777" w:rsidR="009E7504" w:rsidRPr="00994CF0" w:rsidRDefault="009E7504" w:rsidP="00DE3CD3">
      <w:pPr>
        <w:pStyle w:val="affffffe"/>
        <w:numPr>
          <w:ilvl w:val="0"/>
          <w:numId w:val="261"/>
        </w:numPr>
        <w:tabs>
          <w:tab w:val="left" w:pos="1276"/>
        </w:tabs>
        <w:ind w:left="0" w:firstLine="708"/>
        <w:contextualSpacing/>
        <w:jc w:val="both"/>
        <w:rPr>
          <w:sz w:val="22"/>
          <w:szCs w:val="22"/>
          <w:lang w:val="ru-RU"/>
        </w:rPr>
      </w:pPr>
      <w:r w:rsidRPr="00994CF0">
        <w:rPr>
          <w:sz w:val="22"/>
          <w:szCs w:val="22"/>
          <w:lang w:val="ru-RU"/>
        </w:rPr>
        <w:t>Инструмент загрузки и трансформации данных (ETL - инструмент);</w:t>
      </w:r>
    </w:p>
    <w:p w14:paraId="6657D988" w14:textId="77777777" w:rsidR="009E7504" w:rsidRPr="00F92A5D" w:rsidRDefault="009E7504" w:rsidP="00DE3CD3">
      <w:pPr>
        <w:pStyle w:val="affffffe"/>
        <w:numPr>
          <w:ilvl w:val="0"/>
          <w:numId w:val="261"/>
        </w:numPr>
        <w:tabs>
          <w:tab w:val="left" w:pos="1276"/>
        </w:tabs>
        <w:ind w:left="0" w:firstLine="708"/>
        <w:contextualSpacing/>
        <w:jc w:val="both"/>
        <w:rPr>
          <w:sz w:val="22"/>
          <w:szCs w:val="22"/>
          <w:lang w:val="ru-RU"/>
        </w:rPr>
      </w:pPr>
      <w:r w:rsidRPr="00F92A5D">
        <w:rPr>
          <w:sz w:val="22"/>
          <w:szCs w:val="22"/>
          <w:lang w:val="ru-RU"/>
        </w:rPr>
        <w:t>Реляционная СУБД.</w:t>
      </w:r>
    </w:p>
    <w:p w14:paraId="53411A23" w14:textId="77777777" w:rsidR="009E7504" w:rsidRPr="00F92A5D" w:rsidRDefault="009E7504" w:rsidP="009E7504">
      <w:pPr>
        <w:tabs>
          <w:tab w:val="left" w:pos="1276"/>
        </w:tabs>
      </w:pPr>
    </w:p>
    <w:p w14:paraId="0394817E" w14:textId="1139EA09" w:rsidR="009E7504" w:rsidRPr="00F92A5D" w:rsidRDefault="009E7504" w:rsidP="009E7504">
      <w:pPr>
        <w:tabs>
          <w:tab w:val="left" w:pos="1276"/>
        </w:tabs>
        <w:spacing w:after="0"/>
        <w:ind w:firstLine="708"/>
        <w:rPr>
          <w:b/>
          <w:sz w:val="22"/>
          <w:szCs w:val="22"/>
        </w:rPr>
      </w:pPr>
      <w:r w:rsidRPr="009156CD">
        <w:rPr>
          <w:sz w:val="22"/>
          <w:szCs w:val="22"/>
        </w:rPr>
        <w:t xml:space="preserve">Также в рамках выполнения работ по модернизации ППО Системы в рамках перехода на целевое решение должна быть </w:t>
      </w:r>
      <w:r w:rsidR="00F92A5D" w:rsidRPr="00F31B8A">
        <w:rPr>
          <w:sz w:val="22"/>
          <w:szCs w:val="22"/>
        </w:rPr>
        <w:t>модернизирован</w:t>
      </w:r>
      <w:r w:rsidR="00F92A5D">
        <w:rPr>
          <w:sz w:val="22"/>
          <w:szCs w:val="22"/>
        </w:rPr>
        <w:t>ы интеграционные механизмы с</w:t>
      </w:r>
      <w:r w:rsidR="00F92A5D" w:rsidRPr="00F92A5D">
        <w:rPr>
          <w:sz w:val="22"/>
          <w:szCs w:val="22"/>
        </w:rPr>
        <w:t xml:space="preserve"> подсистем</w:t>
      </w:r>
      <w:r w:rsidR="00F92A5D">
        <w:rPr>
          <w:sz w:val="22"/>
          <w:szCs w:val="22"/>
        </w:rPr>
        <w:t>ой</w:t>
      </w:r>
      <w:r w:rsidR="00F92A5D" w:rsidRPr="00F92A5D">
        <w:rPr>
          <w:sz w:val="22"/>
          <w:szCs w:val="22"/>
        </w:rPr>
        <w:t xml:space="preserve"> </w:t>
      </w:r>
      <w:r w:rsidRPr="00F92A5D">
        <w:rPr>
          <w:sz w:val="22"/>
          <w:szCs w:val="22"/>
        </w:rPr>
        <w:t>«Кадровый учет» КАС АХД</w:t>
      </w:r>
      <w:r w:rsidRPr="00F92A5D">
        <w:t xml:space="preserve"> в части реализации следующей функции:</w:t>
      </w:r>
    </w:p>
    <w:p w14:paraId="73386AE7" w14:textId="77777777" w:rsidR="009E7504" w:rsidRPr="009156CD" w:rsidRDefault="009E7504" w:rsidP="00DE3CD3">
      <w:pPr>
        <w:pStyle w:val="affffffe"/>
        <w:numPr>
          <w:ilvl w:val="0"/>
          <w:numId w:val="262"/>
        </w:numPr>
        <w:ind w:left="1276" w:hanging="567"/>
        <w:contextualSpacing/>
        <w:jc w:val="both"/>
        <w:rPr>
          <w:sz w:val="22"/>
          <w:szCs w:val="28"/>
          <w:lang w:val="ru-RU"/>
        </w:rPr>
      </w:pPr>
      <w:r w:rsidRPr="009156CD">
        <w:rPr>
          <w:sz w:val="22"/>
          <w:szCs w:val="28"/>
          <w:lang w:val="ru-RU"/>
        </w:rPr>
        <w:t>Предоставление сведений о сотрудниках-ревизорах Фонда в функциональные компоненты «Камеральные проверки» и «Ревизор» подсистемы управления страховыми взносами.</w:t>
      </w:r>
    </w:p>
    <w:p w14:paraId="566A1F98" w14:textId="77777777" w:rsidR="009E7504" w:rsidRPr="00994CF0"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59" w:name="_Toc464209663"/>
      <w:r w:rsidRPr="00C443CD">
        <w:rPr>
          <w:rFonts w:ascii="Times New Roman" w:hAnsi="Times New Roman"/>
          <w:sz w:val="22"/>
          <w:szCs w:val="22"/>
          <w:lang w:val="ru-RU"/>
        </w:rPr>
        <w:t>Требования к характеристикам взаимосвязей со смежными и внешними системами</w:t>
      </w:r>
      <w:bookmarkEnd w:id="59"/>
    </w:p>
    <w:p w14:paraId="404AF7D7" w14:textId="64E4746F" w:rsidR="009E7504" w:rsidRPr="002F67AE" w:rsidRDefault="009E7504" w:rsidP="009E7504">
      <w:pPr>
        <w:tabs>
          <w:tab w:val="left" w:pos="1276"/>
        </w:tabs>
        <w:spacing w:after="0"/>
        <w:ind w:firstLine="708"/>
        <w:rPr>
          <w:sz w:val="22"/>
          <w:szCs w:val="22"/>
        </w:rPr>
      </w:pPr>
      <w:r w:rsidRPr="00F92A5D">
        <w:rPr>
          <w:sz w:val="22"/>
          <w:szCs w:val="22"/>
        </w:rPr>
        <w:t>Под смежными системами понимаются системы</w:t>
      </w:r>
      <w:r w:rsidR="002F67AE" w:rsidRPr="00C443CD">
        <w:rPr>
          <w:sz w:val="22"/>
          <w:szCs w:val="22"/>
        </w:rPr>
        <w:t>/</w:t>
      </w:r>
      <w:r w:rsidR="002F67AE">
        <w:rPr>
          <w:sz w:val="22"/>
          <w:szCs w:val="22"/>
        </w:rPr>
        <w:t>подсистемы</w:t>
      </w:r>
      <w:r w:rsidRPr="00F92A5D">
        <w:rPr>
          <w:sz w:val="22"/>
          <w:szCs w:val="22"/>
        </w:rPr>
        <w:t xml:space="preserve">, работающие в Фонде (КАС АХД, </w:t>
      </w:r>
      <w:r w:rsidR="002F67AE">
        <w:rPr>
          <w:sz w:val="22"/>
          <w:szCs w:val="22"/>
        </w:rPr>
        <w:t xml:space="preserve">подсистема ИС </w:t>
      </w:r>
      <w:r w:rsidRPr="00F92A5D">
        <w:rPr>
          <w:sz w:val="22"/>
          <w:szCs w:val="22"/>
        </w:rPr>
        <w:t xml:space="preserve">СЭД, ЦХД и другие), а также </w:t>
      </w:r>
      <w:r w:rsidR="002F67AE">
        <w:rPr>
          <w:sz w:val="22"/>
          <w:szCs w:val="22"/>
        </w:rPr>
        <w:t xml:space="preserve">децентрализованные </w:t>
      </w:r>
      <w:r w:rsidRPr="00F92A5D">
        <w:rPr>
          <w:sz w:val="22"/>
          <w:szCs w:val="22"/>
        </w:rPr>
        <w:t xml:space="preserve">подсистемы </w:t>
      </w:r>
      <w:r w:rsidR="002F67AE">
        <w:rPr>
          <w:sz w:val="22"/>
          <w:szCs w:val="22"/>
        </w:rPr>
        <w:t xml:space="preserve">ФГИС </w:t>
      </w:r>
      <w:r w:rsidRPr="00F92A5D">
        <w:rPr>
          <w:sz w:val="22"/>
          <w:szCs w:val="22"/>
        </w:rPr>
        <w:t>ЕИИС «Соцстрах», не модернизируемые в рамках моде</w:t>
      </w:r>
      <w:r w:rsidRPr="002F67AE">
        <w:rPr>
          <w:sz w:val="22"/>
          <w:szCs w:val="22"/>
        </w:rPr>
        <w:t>рнизации ППО Системы.</w:t>
      </w:r>
    </w:p>
    <w:p w14:paraId="1712C2FB" w14:textId="77777777" w:rsidR="009E7504" w:rsidRPr="009156CD" w:rsidRDefault="009E7504" w:rsidP="009E7504">
      <w:pPr>
        <w:tabs>
          <w:tab w:val="left" w:pos="1276"/>
        </w:tabs>
        <w:spacing w:after="0"/>
        <w:ind w:firstLine="708"/>
        <w:rPr>
          <w:sz w:val="22"/>
          <w:szCs w:val="22"/>
        </w:rPr>
      </w:pPr>
      <w:r w:rsidRPr="009156CD">
        <w:rPr>
          <w:sz w:val="22"/>
          <w:szCs w:val="22"/>
        </w:rPr>
        <w:t>Под внешними системами понимаются системы других ведомств (ПФР, Минтруд России, ФБ МСЭ, ФНС России, РЖД и другие).</w:t>
      </w:r>
    </w:p>
    <w:p w14:paraId="45CEE2C9" w14:textId="77777777" w:rsidR="009E7504" w:rsidRPr="00F31B8A" w:rsidRDefault="009E7504" w:rsidP="009E7504">
      <w:pPr>
        <w:tabs>
          <w:tab w:val="left" w:pos="1276"/>
        </w:tabs>
        <w:spacing w:after="0"/>
        <w:ind w:firstLine="708"/>
        <w:rPr>
          <w:sz w:val="22"/>
          <w:szCs w:val="22"/>
        </w:rPr>
      </w:pPr>
      <w:r w:rsidRPr="00F31B8A">
        <w:rPr>
          <w:sz w:val="22"/>
          <w:szCs w:val="22"/>
        </w:rPr>
        <w:t>Взаимодействие с внешними системами должно осуществляться при наличии технической возможности через СМЭВ. Вновь создаваемые сервисы межведомственного взаимодействия должны быть реализованы в парадигме СМЭВ 3.0.</w:t>
      </w:r>
    </w:p>
    <w:p w14:paraId="2CDF1D6D" w14:textId="77777777" w:rsidR="009E7504" w:rsidRPr="00F31B8A" w:rsidRDefault="009E7504" w:rsidP="009E7504">
      <w:pPr>
        <w:tabs>
          <w:tab w:val="left" w:pos="1276"/>
        </w:tabs>
        <w:spacing w:after="0"/>
        <w:ind w:firstLine="708"/>
        <w:rPr>
          <w:sz w:val="22"/>
          <w:szCs w:val="22"/>
        </w:rPr>
      </w:pPr>
      <w:r w:rsidRPr="00F31B8A">
        <w:rPr>
          <w:sz w:val="22"/>
          <w:szCs w:val="22"/>
        </w:rPr>
        <w:t>Обмен информацией между подсистемами модернизируемой Системы, а также со смежными системами должен осуществляться путем совместного доступа подсистем к общим наборам данных в базе данных, либо с использованием интеграционной шины данных, либо с использованием специализированного ETL-инструмента (преимущественно для пакетного обмена сведениями между отдельными БД).</w:t>
      </w:r>
    </w:p>
    <w:p w14:paraId="0678A15D" w14:textId="77777777" w:rsidR="009E7504" w:rsidRPr="00F31B8A" w:rsidRDefault="009E7504" w:rsidP="009E7504">
      <w:pPr>
        <w:tabs>
          <w:tab w:val="left" w:pos="1276"/>
        </w:tabs>
        <w:spacing w:after="0"/>
        <w:ind w:firstLine="708"/>
        <w:rPr>
          <w:sz w:val="22"/>
          <w:szCs w:val="22"/>
        </w:rPr>
      </w:pPr>
      <w:r w:rsidRPr="00F31B8A">
        <w:rPr>
          <w:sz w:val="22"/>
          <w:szCs w:val="22"/>
        </w:rPr>
        <w:t>При проектировании архитектуры Системы должна учитываться возможность дельнейшей интеграции с ЕПГУ в части приема в функциональные компоненты Системы информации по заявлениям на оказание государственных услуг.</w:t>
      </w:r>
    </w:p>
    <w:p w14:paraId="5CD31A31" w14:textId="77777777" w:rsidR="009E7504" w:rsidRPr="00F31B8A" w:rsidRDefault="009E7504" w:rsidP="009E7504">
      <w:pPr>
        <w:tabs>
          <w:tab w:val="left" w:pos="1276"/>
        </w:tabs>
        <w:spacing w:after="0"/>
        <w:ind w:firstLine="708"/>
        <w:rPr>
          <w:sz w:val="22"/>
          <w:szCs w:val="22"/>
        </w:rPr>
      </w:pPr>
      <w:r w:rsidRPr="00F31B8A">
        <w:rPr>
          <w:sz w:val="22"/>
          <w:szCs w:val="22"/>
        </w:rPr>
        <w:t xml:space="preserve">Модернизируемое ППО Системы должно быть интегрировано с ППО Системы, модернизированном или разработанном на предыдущих этапах разработки Целевого решения и интегрировано с подсистемами децентрализованной ЕИИС «Соцстрах» в переходном периоде на </w:t>
      </w:r>
      <w:r w:rsidRPr="00F31B8A">
        <w:rPr>
          <w:color w:val="000000" w:themeColor="text1"/>
          <w:sz w:val="22"/>
          <w:szCs w:val="22"/>
        </w:rPr>
        <w:t>этапе</w:t>
      </w:r>
      <w:r w:rsidRPr="00F31B8A">
        <w:rPr>
          <w:sz w:val="22"/>
          <w:szCs w:val="22"/>
        </w:rPr>
        <w:t xml:space="preserve"> ввода в эксплуатацию ППО Системы. </w:t>
      </w:r>
    </w:p>
    <w:p w14:paraId="29A0A67D"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60" w:name="_Toc464209668"/>
      <w:r w:rsidRPr="00C443CD">
        <w:rPr>
          <w:rFonts w:ascii="Times New Roman" w:hAnsi="Times New Roman"/>
          <w:sz w:val="22"/>
          <w:szCs w:val="22"/>
          <w:lang w:val="ru-RU"/>
        </w:rPr>
        <w:t>Требования к показателям назначения</w:t>
      </w:r>
      <w:bookmarkEnd w:id="60"/>
    </w:p>
    <w:p w14:paraId="131FD757" w14:textId="77777777" w:rsidR="009E7504" w:rsidRPr="00F92A5D" w:rsidRDefault="009E7504" w:rsidP="009E7504">
      <w:pPr>
        <w:tabs>
          <w:tab w:val="left" w:pos="1276"/>
        </w:tabs>
        <w:spacing w:after="0"/>
        <w:ind w:firstLine="708"/>
        <w:rPr>
          <w:sz w:val="22"/>
          <w:szCs w:val="22"/>
        </w:rPr>
      </w:pPr>
      <w:r w:rsidRPr="00994CF0">
        <w:rPr>
          <w:sz w:val="22"/>
          <w:szCs w:val="22"/>
        </w:rPr>
        <w:t>Ключевым показателем назначения модернизированной Системы является степень выполнения требуемых функций, перечисленных в разделе 4.2 настоящего документа.</w:t>
      </w:r>
    </w:p>
    <w:p w14:paraId="4794D47C" w14:textId="77777777" w:rsidR="009E7504" w:rsidRPr="00F31B8A" w:rsidRDefault="009E7504" w:rsidP="009E7504">
      <w:pPr>
        <w:tabs>
          <w:tab w:val="left" w:pos="1276"/>
        </w:tabs>
        <w:spacing w:after="0"/>
        <w:ind w:firstLine="708"/>
        <w:rPr>
          <w:sz w:val="22"/>
          <w:szCs w:val="22"/>
        </w:rPr>
      </w:pPr>
      <w:r w:rsidRPr="009156CD">
        <w:rPr>
          <w:sz w:val="22"/>
          <w:szCs w:val="22"/>
        </w:rPr>
        <w:t>Помимо выполнения заявленных функций модернизируемая Система в части функциональных компонентов, предназначенных для работы сотрудников</w:t>
      </w:r>
      <w:r w:rsidRPr="00F31B8A">
        <w:rPr>
          <w:sz w:val="22"/>
          <w:szCs w:val="22"/>
        </w:rPr>
        <w:t xml:space="preserve"> Фонда, должна в целом обеспечивать следующие параметры:</w:t>
      </w:r>
    </w:p>
    <w:p w14:paraId="33A87582"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общее число пользователей – 30 тыс. человек;</w:t>
      </w:r>
    </w:p>
    <w:p w14:paraId="60B0DB9C"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 xml:space="preserve">пиковая длительность работы пользователей (с учетом географической распределенности и временных поясов) – 4 часа; </w:t>
      </w:r>
    </w:p>
    <w:p w14:paraId="7BE5D246"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число одновременных запросов пользователей поступающих к приложению – 200 запросов в секунду;</w:t>
      </w:r>
    </w:p>
    <w:p w14:paraId="3AC0C922"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пиковое значение одновременных запросов пользователей поступающих к приложению – 400 запросов в секунду;</w:t>
      </w:r>
    </w:p>
    <w:p w14:paraId="10F0E104"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приемлемое время отклика системы – 3 секунды;</w:t>
      </w:r>
    </w:p>
    <w:p w14:paraId="03F50AC2" w14:textId="77777777" w:rsidR="009E7504" w:rsidRPr="00F31B8A" w:rsidRDefault="009E7504" w:rsidP="00DE3CD3">
      <w:pPr>
        <w:pStyle w:val="affffffe"/>
        <w:numPr>
          <w:ilvl w:val="0"/>
          <w:numId w:val="263"/>
        </w:numPr>
        <w:tabs>
          <w:tab w:val="left" w:pos="1276"/>
        </w:tabs>
        <w:ind w:left="0" w:firstLine="708"/>
        <w:contextualSpacing/>
        <w:jc w:val="both"/>
        <w:rPr>
          <w:sz w:val="22"/>
          <w:szCs w:val="22"/>
          <w:lang w:val="ru-RU"/>
        </w:rPr>
      </w:pPr>
      <w:r w:rsidRPr="00F31B8A">
        <w:rPr>
          <w:sz w:val="22"/>
          <w:szCs w:val="22"/>
          <w:lang w:val="ru-RU"/>
        </w:rPr>
        <w:t>допустимый уровень утилизации серверных ресурсов 90%.</w:t>
      </w:r>
    </w:p>
    <w:p w14:paraId="6AAA5FB5" w14:textId="77777777" w:rsidR="009E7504" w:rsidRPr="00994CF0"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61" w:name="_Toc464209673"/>
      <w:bookmarkStart w:id="62" w:name="_Toc464209675"/>
      <w:r w:rsidRPr="00C443CD">
        <w:rPr>
          <w:rFonts w:ascii="Times New Roman" w:hAnsi="Times New Roman"/>
          <w:sz w:val="22"/>
          <w:szCs w:val="22"/>
          <w:lang w:val="ru-RU"/>
        </w:rPr>
        <w:t>Требования к эргономике и технической эстетике</w:t>
      </w:r>
      <w:bookmarkEnd w:id="61"/>
    </w:p>
    <w:p w14:paraId="25269B8A" w14:textId="77777777" w:rsidR="009E7504" w:rsidRPr="00F92A5D" w:rsidRDefault="009E7504" w:rsidP="009E7504">
      <w:pPr>
        <w:tabs>
          <w:tab w:val="left" w:pos="1276"/>
        </w:tabs>
        <w:spacing w:after="0"/>
        <w:ind w:firstLine="708"/>
        <w:rPr>
          <w:sz w:val="22"/>
          <w:szCs w:val="22"/>
        </w:rPr>
      </w:pPr>
      <w:r w:rsidRPr="00F92A5D">
        <w:rPr>
          <w:sz w:val="22"/>
          <w:szCs w:val="22"/>
        </w:rPr>
        <w:t>Модернизация Системы должна проводиться с учетом необходимости обеспечения удобного для пользователей интерфейса, отвечающего следующим требованиям:</w:t>
      </w:r>
    </w:p>
    <w:p w14:paraId="5529CF7A" w14:textId="77777777" w:rsidR="009E7504" w:rsidRPr="009156CD" w:rsidRDefault="009E7504" w:rsidP="00DE3CD3">
      <w:pPr>
        <w:pStyle w:val="affffffe"/>
        <w:numPr>
          <w:ilvl w:val="0"/>
          <w:numId w:val="264"/>
        </w:numPr>
        <w:tabs>
          <w:tab w:val="left" w:pos="1276"/>
        </w:tabs>
        <w:ind w:left="0" w:firstLine="708"/>
        <w:contextualSpacing/>
        <w:jc w:val="both"/>
        <w:rPr>
          <w:sz w:val="22"/>
          <w:szCs w:val="22"/>
          <w:lang w:val="ru-RU"/>
        </w:rPr>
      </w:pPr>
      <w:r w:rsidRPr="009156CD">
        <w:rPr>
          <w:sz w:val="22"/>
          <w:szCs w:val="22"/>
          <w:lang w:val="ru-RU"/>
        </w:rPr>
        <w:t>интерфейсы должен быть типизированы;</w:t>
      </w:r>
    </w:p>
    <w:p w14:paraId="40096D10"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должно быть обеспечено наличие русскоязычного интерфейса пользователя (при этом допускается использование англоязычного интерфейса для общесистемных программных компонентов);</w:t>
      </w:r>
    </w:p>
    <w:p w14:paraId="44A9CE50"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ввод дат должен осуществляться в формате ДД.ММ.ГГГГ. Ввод дат вручную должен осуществляться с использованием маски ввода, то есть точки не должны вводиться;</w:t>
      </w:r>
    </w:p>
    <w:p w14:paraId="415CA230"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некорректно введенные даты должны подсвечиваться и препятствовать сохранению информации пользователем;</w:t>
      </w:r>
    </w:p>
    <w:p w14:paraId="19C6DE16"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отображение дат должно осуществляться в формате ДД.ММ.ГГГГ;</w:t>
      </w:r>
    </w:p>
    <w:p w14:paraId="7D42B2E0"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ввод времени должен осуществляться в формате ЧЧ:ММ, либо ЧЧ:ММ:СС, с использованием маски ввода, то есть двоеточия не должны вводиться;</w:t>
      </w:r>
    </w:p>
    <w:p w14:paraId="02D5471F"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некорректно введенное время должно подсвечиваться и препятствовать сохранению информации пользователем;</w:t>
      </w:r>
    </w:p>
    <w:p w14:paraId="4B161A99"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отображение времени должно осуществляться в формате ЧЧ:ММ, либо ЧЧ:ММ:СС;</w:t>
      </w:r>
    </w:p>
    <w:p w14:paraId="2A072B1D"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необходимо минимизировать использование полос прокрутки по горизонтали в таблицах. Для этого названия заголовков колонок в таблицах должны быть минимально необходимыми для полноценной передачи смысла реквизитов;</w:t>
      </w:r>
    </w:p>
    <w:p w14:paraId="700DC59C"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длины полей ввода данных и полей отображения данных не должны неоправданно превышать длину самих данных;</w:t>
      </w:r>
    </w:p>
    <w:p w14:paraId="5B62D5DA"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web-страницы и размещенные на них формы и прочие элементы должны корректно отображаться при масштабировании стандартными средствами браузера;</w:t>
      </w:r>
    </w:p>
    <w:p w14:paraId="79B2E07D"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для наиболее частых операций должны быть предусмотрены «горячие» клавиши;</w:t>
      </w:r>
    </w:p>
    <w:p w14:paraId="5E5B0283"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при возникновении ошибок в работе, на экран монитора должно выводиться сообщение с наименованием ошибки и рекомендациями по ее устранению;</w:t>
      </w:r>
    </w:p>
    <w:p w14:paraId="647C3307" w14:textId="77777777" w:rsidR="009E7504" w:rsidRPr="00F31B8A" w:rsidRDefault="009E7504" w:rsidP="00DE3CD3">
      <w:pPr>
        <w:pStyle w:val="affffffe"/>
        <w:numPr>
          <w:ilvl w:val="0"/>
          <w:numId w:val="264"/>
        </w:numPr>
        <w:tabs>
          <w:tab w:val="left" w:pos="1276"/>
        </w:tabs>
        <w:ind w:left="0" w:firstLine="708"/>
        <w:contextualSpacing/>
        <w:jc w:val="both"/>
        <w:rPr>
          <w:sz w:val="22"/>
          <w:szCs w:val="22"/>
          <w:lang w:val="ru-RU"/>
        </w:rPr>
      </w:pPr>
      <w:r w:rsidRPr="00F31B8A">
        <w:rPr>
          <w:sz w:val="22"/>
          <w:szCs w:val="22"/>
          <w:lang w:val="ru-RU"/>
        </w:rPr>
        <w:t>интерфейс модернизированных подсистем Системы должен быть протестирован на совместимость с браузерами, используемыми Заказчиком:</w:t>
      </w:r>
    </w:p>
    <w:p w14:paraId="0BBE92C6" w14:textId="77777777" w:rsidR="009E7504" w:rsidRPr="007A7EC4" w:rsidRDefault="009E7504" w:rsidP="00DE3CD3">
      <w:pPr>
        <w:pStyle w:val="affffffe"/>
        <w:numPr>
          <w:ilvl w:val="1"/>
          <w:numId w:val="265"/>
        </w:numPr>
        <w:tabs>
          <w:tab w:val="left" w:pos="1276"/>
        </w:tabs>
        <w:ind w:left="0" w:firstLine="708"/>
        <w:contextualSpacing/>
        <w:jc w:val="both"/>
        <w:rPr>
          <w:sz w:val="22"/>
          <w:szCs w:val="22"/>
          <w:lang w:val="en-US"/>
        </w:rPr>
      </w:pPr>
      <w:r w:rsidRPr="007A7EC4">
        <w:rPr>
          <w:sz w:val="22"/>
          <w:szCs w:val="22"/>
          <w:lang w:val="en-US"/>
        </w:rPr>
        <w:t xml:space="preserve">Microsoft Internet Explorer </w:t>
      </w:r>
      <w:r w:rsidRPr="00994CF0">
        <w:rPr>
          <w:sz w:val="22"/>
          <w:szCs w:val="22"/>
          <w:lang w:val="ru-RU"/>
        </w:rPr>
        <w:t>версии</w:t>
      </w:r>
      <w:r w:rsidRPr="007A7EC4">
        <w:rPr>
          <w:sz w:val="22"/>
          <w:szCs w:val="22"/>
          <w:lang w:val="en-US"/>
        </w:rPr>
        <w:t xml:space="preserve"> 9.0 </w:t>
      </w:r>
      <w:r w:rsidRPr="00994CF0">
        <w:rPr>
          <w:sz w:val="22"/>
          <w:szCs w:val="22"/>
          <w:lang w:val="ru-RU"/>
        </w:rPr>
        <w:t>или</w:t>
      </w:r>
      <w:r w:rsidRPr="007A7EC4">
        <w:rPr>
          <w:sz w:val="22"/>
          <w:szCs w:val="22"/>
          <w:lang w:val="en-US"/>
        </w:rPr>
        <w:t xml:space="preserve"> </w:t>
      </w:r>
      <w:r w:rsidRPr="00994CF0">
        <w:rPr>
          <w:sz w:val="22"/>
          <w:szCs w:val="22"/>
          <w:lang w:val="ru-RU"/>
        </w:rPr>
        <w:t>выше</w:t>
      </w:r>
      <w:r w:rsidRPr="007A7EC4">
        <w:rPr>
          <w:sz w:val="22"/>
          <w:szCs w:val="22"/>
          <w:lang w:val="en-US"/>
        </w:rPr>
        <w:t>;</w:t>
      </w:r>
    </w:p>
    <w:p w14:paraId="291179BE" w14:textId="77777777" w:rsidR="009E7504" w:rsidRPr="00994CF0" w:rsidRDefault="009E7504" w:rsidP="00DE3CD3">
      <w:pPr>
        <w:pStyle w:val="affffffe"/>
        <w:numPr>
          <w:ilvl w:val="1"/>
          <w:numId w:val="265"/>
        </w:numPr>
        <w:tabs>
          <w:tab w:val="left" w:pos="1276"/>
        </w:tabs>
        <w:ind w:left="0" w:firstLine="708"/>
        <w:contextualSpacing/>
        <w:jc w:val="both"/>
        <w:rPr>
          <w:sz w:val="22"/>
          <w:szCs w:val="22"/>
          <w:lang w:val="ru-RU"/>
        </w:rPr>
      </w:pPr>
      <w:r w:rsidRPr="00994CF0">
        <w:rPr>
          <w:sz w:val="22"/>
          <w:szCs w:val="22"/>
          <w:lang w:val="ru-RU"/>
        </w:rPr>
        <w:t>Mozilla FireFox версии 51.0 или выше;</w:t>
      </w:r>
    </w:p>
    <w:p w14:paraId="1E783043" w14:textId="77777777" w:rsidR="009E7504" w:rsidRPr="00F92A5D" w:rsidRDefault="009E7504" w:rsidP="00DE3CD3">
      <w:pPr>
        <w:pStyle w:val="affffffe"/>
        <w:numPr>
          <w:ilvl w:val="1"/>
          <w:numId w:val="265"/>
        </w:numPr>
        <w:tabs>
          <w:tab w:val="left" w:pos="1276"/>
        </w:tabs>
        <w:ind w:left="0" w:firstLine="708"/>
        <w:contextualSpacing/>
        <w:jc w:val="both"/>
        <w:rPr>
          <w:sz w:val="22"/>
          <w:szCs w:val="22"/>
          <w:lang w:val="ru-RU"/>
        </w:rPr>
      </w:pPr>
      <w:r w:rsidRPr="00F92A5D">
        <w:rPr>
          <w:sz w:val="22"/>
          <w:szCs w:val="22"/>
          <w:lang w:val="ru-RU"/>
        </w:rPr>
        <w:t xml:space="preserve">Google Chrome версии 56 и выше; </w:t>
      </w:r>
    </w:p>
    <w:p w14:paraId="03E043B3" w14:textId="77777777" w:rsidR="009E7504" w:rsidRPr="009156CD" w:rsidRDefault="009E7504" w:rsidP="00DE3CD3">
      <w:pPr>
        <w:pStyle w:val="affffffe"/>
        <w:numPr>
          <w:ilvl w:val="1"/>
          <w:numId w:val="265"/>
        </w:numPr>
        <w:tabs>
          <w:tab w:val="left" w:pos="1276"/>
        </w:tabs>
        <w:ind w:left="0" w:firstLine="708"/>
        <w:contextualSpacing/>
        <w:jc w:val="both"/>
        <w:rPr>
          <w:sz w:val="22"/>
          <w:szCs w:val="22"/>
          <w:lang w:val="ru-RU"/>
        </w:rPr>
      </w:pPr>
      <w:r w:rsidRPr="009156CD">
        <w:rPr>
          <w:sz w:val="22"/>
          <w:szCs w:val="22"/>
          <w:lang w:val="ru-RU"/>
        </w:rPr>
        <w:t>Yandex browser версии 16.11 и выше;</w:t>
      </w:r>
    </w:p>
    <w:p w14:paraId="4D91D6D5" w14:textId="77777777" w:rsidR="009E7504" w:rsidRPr="00F31B8A" w:rsidRDefault="009E7504" w:rsidP="00DE3CD3">
      <w:pPr>
        <w:pStyle w:val="affffffe"/>
        <w:numPr>
          <w:ilvl w:val="1"/>
          <w:numId w:val="265"/>
        </w:numPr>
        <w:tabs>
          <w:tab w:val="left" w:pos="1276"/>
        </w:tabs>
        <w:ind w:left="0" w:firstLine="708"/>
        <w:contextualSpacing/>
        <w:jc w:val="both"/>
        <w:rPr>
          <w:sz w:val="22"/>
          <w:szCs w:val="22"/>
          <w:lang w:val="ru-RU"/>
        </w:rPr>
      </w:pPr>
      <w:r w:rsidRPr="00F31B8A">
        <w:rPr>
          <w:sz w:val="22"/>
          <w:szCs w:val="22"/>
          <w:lang w:val="ru-RU"/>
        </w:rPr>
        <w:t>Спутник / браузер.</w:t>
      </w:r>
    </w:p>
    <w:p w14:paraId="6EEB9B0B" w14:textId="77777777" w:rsidR="009E7504" w:rsidRPr="00F31B8A" w:rsidRDefault="009E7504" w:rsidP="009E7504">
      <w:pPr>
        <w:tabs>
          <w:tab w:val="left" w:pos="1276"/>
        </w:tabs>
        <w:spacing w:after="0"/>
        <w:ind w:firstLine="708"/>
        <w:rPr>
          <w:sz w:val="22"/>
          <w:szCs w:val="22"/>
        </w:rPr>
      </w:pPr>
      <w:r w:rsidRPr="00F31B8A">
        <w:rPr>
          <w:sz w:val="22"/>
          <w:szCs w:val="22"/>
        </w:rPr>
        <w:t>На пользовательских рабочих станциях должно быть установлено ПО, которое поддерживает работу со следующими форматами документов:</w:t>
      </w:r>
    </w:p>
    <w:p w14:paraId="5FA7E3E3" w14:textId="77777777" w:rsidR="009E7504" w:rsidRPr="00F31B8A" w:rsidRDefault="009E7504" w:rsidP="00DE3CD3">
      <w:pPr>
        <w:pStyle w:val="affffffe"/>
        <w:numPr>
          <w:ilvl w:val="0"/>
          <w:numId w:val="266"/>
        </w:numPr>
        <w:tabs>
          <w:tab w:val="left" w:pos="1276"/>
        </w:tabs>
        <w:ind w:left="0" w:firstLine="708"/>
        <w:contextualSpacing/>
        <w:jc w:val="both"/>
        <w:rPr>
          <w:sz w:val="22"/>
          <w:szCs w:val="22"/>
          <w:lang w:val="ru-RU"/>
        </w:rPr>
      </w:pPr>
      <w:r w:rsidRPr="00F31B8A">
        <w:rPr>
          <w:sz w:val="22"/>
          <w:szCs w:val="22"/>
          <w:lang w:val="ru-RU"/>
        </w:rPr>
        <w:t>PDF;</w:t>
      </w:r>
    </w:p>
    <w:p w14:paraId="46DE7513" w14:textId="77777777" w:rsidR="009E7504" w:rsidRPr="00F31B8A" w:rsidRDefault="009E7504" w:rsidP="00DE3CD3">
      <w:pPr>
        <w:pStyle w:val="affffffe"/>
        <w:numPr>
          <w:ilvl w:val="0"/>
          <w:numId w:val="266"/>
        </w:numPr>
        <w:tabs>
          <w:tab w:val="left" w:pos="1276"/>
        </w:tabs>
        <w:ind w:left="0" w:firstLine="708"/>
        <w:contextualSpacing/>
        <w:jc w:val="both"/>
        <w:rPr>
          <w:sz w:val="22"/>
          <w:szCs w:val="22"/>
          <w:lang w:val="ru-RU"/>
        </w:rPr>
      </w:pPr>
      <w:r w:rsidRPr="00F31B8A">
        <w:rPr>
          <w:sz w:val="22"/>
          <w:szCs w:val="22"/>
          <w:lang w:val="ru-RU"/>
        </w:rPr>
        <w:t>RTF;</w:t>
      </w:r>
    </w:p>
    <w:p w14:paraId="5F3E2C2C" w14:textId="77777777" w:rsidR="009E7504" w:rsidRPr="00F31B8A" w:rsidRDefault="009E7504" w:rsidP="00DE3CD3">
      <w:pPr>
        <w:pStyle w:val="affffffe"/>
        <w:numPr>
          <w:ilvl w:val="0"/>
          <w:numId w:val="266"/>
        </w:numPr>
        <w:tabs>
          <w:tab w:val="left" w:pos="1276"/>
        </w:tabs>
        <w:ind w:left="0" w:firstLine="708"/>
        <w:contextualSpacing/>
        <w:jc w:val="both"/>
        <w:rPr>
          <w:sz w:val="22"/>
          <w:szCs w:val="22"/>
          <w:lang w:val="ru-RU"/>
        </w:rPr>
      </w:pPr>
      <w:r w:rsidRPr="00F31B8A">
        <w:rPr>
          <w:sz w:val="22"/>
          <w:szCs w:val="22"/>
          <w:lang w:val="ru-RU"/>
        </w:rPr>
        <w:t>DOC;</w:t>
      </w:r>
    </w:p>
    <w:p w14:paraId="6F317EC1" w14:textId="77777777" w:rsidR="009E7504" w:rsidRPr="00F31B8A" w:rsidRDefault="009E7504" w:rsidP="00DE3CD3">
      <w:pPr>
        <w:pStyle w:val="affffffe"/>
        <w:numPr>
          <w:ilvl w:val="0"/>
          <w:numId w:val="266"/>
        </w:numPr>
        <w:tabs>
          <w:tab w:val="left" w:pos="1276"/>
        </w:tabs>
        <w:ind w:left="0" w:firstLine="708"/>
        <w:contextualSpacing/>
        <w:jc w:val="both"/>
        <w:rPr>
          <w:sz w:val="22"/>
          <w:szCs w:val="22"/>
          <w:lang w:val="ru-RU"/>
        </w:rPr>
      </w:pPr>
      <w:r w:rsidRPr="00F31B8A">
        <w:rPr>
          <w:sz w:val="22"/>
          <w:szCs w:val="22"/>
          <w:lang w:val="ru-RU"/>
        </w:rPr>
        <w:t>XLS.</w:t>
      </w:r>
    </w:p>
    <w:p w14:paraId="58D8AC18" w14:textId="77777777" w:rsidR="009E7504" w:rsidRPr="00994CF0"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63" w:name="_Toc478736590"/>
      <w:bookmarkStart w:id="64" w:name="_Toc478827671"/>
      <w:bookmarkStart w:id="65" w:name="_Toc478827793"/>
      <w:bookmarkStart w:id="66" w:name="_Toc478827909"/>
      <w:bookmarkStart w:id="67" w:name="_Toc478736591"/>
      <w:bookmarkStart w:id="68" w:name="_Toc478827672"/>
      <w:bookmarkStart w:id="69" w:name="_Toc478827794"/>
      <w:bookmarkStart w:id="70" w:name="_Toc478827910"/>
      <w:bookmarkStart w:id="71" w:name="_Toc478736592"/>
      <w:bookmarkStart w:id="72" w:name="_Toc478827673"/>
      <w:bookmarkStart w:id="73" w:name="_Toc478827795"/>
      <w:bookmarkStart w:id="74" w:name="_Toc478827911"/>
      <w:bookmarkStart w:id="75" w:name="_Toc478736593"/>
      <w:bookmarkStart w:id="76" w:name="_Toc478827674"/>
      <w:bookmarkStart w:id="77" w:name="_Toc478827796"/>
      <w:bookmarkStart w:id="78" w:name="_Toc478827912"/>
      <w:bookmarkStart w:id="79" w:name="_Toc478736594"/>
      <w:bookmarkStart w:id="80" w:name="_Toc478827675"/>
      <w:bookmarkStart w:id="81" w:name="_Toc478827797"/>
      <w:bookmarkStart w:id="82" w:name="_Toc478827913"/>
      <w:bookmarkStart w:id="83" w:name="_Toc478736595"/>
      <w:bookmarkStart w:id="84" w:name="_Toc478827676"/>
      <w:bookmarkStart w:id="85" w:name="_Toc478827798"/>
      <w:bookmarkStart w:id="86" w:name="_Toc478827914"/>
      <w:bookmarkStart w:id="87" w:name="_Toc478736596"/>
      <w:bookmarkStart w:id="88" w:name="_Toc478827677"/>
      <w:bookmarkStart w:id="89" w:name="_Toc478827799"/>
      <w:bookmarkStart w:id="90" w:name="_Toc478827915"/>
      <w:bookmarkStart w:id="91" w:name="_Toc478736597"/>
      <w:bookmarkStart w:id="92" w:name="_Toc478827678"/>
      <w:bookmarkStart w:id="93" w:name="_Toc478827800"/>
      <w:bookmarkStart w:id="94" w:name="_Toc478827916"/>
      <w:bookmarkStart w:id="95" w:name="_Toc478736598"/>
      <w:bookmarkStart w:id="96" w:name="_Toc478827679"/>
      <w:bookmarkStart w:id="97" w:name="_Toc478827801"/>
      <w:bookmarkStart w:id="98" w:name="_Toc478827917"/>
      <w:bookmarkStart w:id="99" w:name="_Toc478736599"/>
      <w:bookmarkStart w:id="100" w:name="_Toc478827680"/>
      <w:bookmarkStart w:id="101" w:name="_Toc478827802"/>
      <w:bookmarkStart w:id="102" w:name="_Toc478827918"/>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r w:rsidRPr="00C443CD">
        <w:rPr>
          <w:rFonts w:ascii="Times New Roman" w:hAnsi="Times New Roman"/>
          <w:sz w:val="22"/>
          <w:szCs w:val="22"/>
          <w:lang w:val="ru-RU"/>
        </w:rPr>
        <w:t>Требования к защите информации от несанкционированного доступа</w:t>
      </w:r>
      <w:bookmarkEnd w:id="62"/>
    </w:p>
    <w:p w14:paraId="0B4F09D6" w14:textId="77777777" w:rsidR="009E7504" w:rsidRPr="00F31B8A" w:rsidRDefault="009E7504" w:rsidP="009E7504">
      <w:pPr>
        <w:tabs>
          <w:tab w:val="left" w:pos="1276"/>
        </w:tabs>
        <w:spacing w:after="0"/>
        <w:ind w:firstLine="708"/>
        <w:rPr>
          <w:sz w:val="22"/>
          <w:szCs w:val="22"/>
        </w:rPr>
      </w:pPr>
      <w:r w:rsidRPr="00F92A5D">
        <w:rPr>
          <w:sz w:val="22"/>
          <w:szCs w:val="22"/>
        </w:rPr>
        <w:t>Архитектура модернизируемой Системы должна быть построена таким образо</w:t>
      </w:r>
      <w:r w:rsidRPr="009156CD">
        <w:rPr>
          <w:sz w:val="22"/>
          <w:szCs w:val="22"/>
        </w:rPr>
        <w:t>м, чтобы http-серверы решения размещались в разных сегментах сети Фонда: отдельно - http-сервер в сегменте внешнего взаимодействия (открытом контуре сети), предназначенные для работы внешних пользователей системы, и отдельно http-сервер в закрытом контуре,</w:t>
      </w:r>
      <w:r w:rsidRPr="00F31B8A">
        <w:rPr>
          <w:sz w:val="22"/>
          <w:szCs w:val="22"/>
        </w:rPr>
        <w:t xml:space="preserve"> предназначенные для работы сотрудников Фонда.</w:t>
      </w:r>
    </w:p>
    <w:p w14:paraId="7239068B" w14:textId="77777777" w:rsidR="009E7504" w:rsidRPr="00F31B8A" w:rsidRDefault="009E7504" w:rsidP="009E7504">
      <w:pPr>
        <w:tabs>
          <w:tab w:val="left" w:pos="1276"/>
        </w:tabs>
        <w:spacing w:after="0"/>
        <w:ind w:firstLine="708"/>
        <w:rPr>
          <w:sz w:val="22"/>
          <w:szCs w:val="22"/>
        </w:rPr>
      </w:pPr>
      <w:r w:rsidRPr="00F31B8A">
        <w:rPr>
          <w:sz w:val="22"/>
          <w:szCs w:val="22"/>
        </w:rPr>
        <w:t xml:space="preserve">Также модернизируемая Система должна быть спроектирована с учетом принципа разделения баз данных, предназначенных для работы внутренних и внешних приложений, по контурам безопасности. </w:t>
      </w:r>
    </w:p>
    <w:p w14:paraId="10BCFE5B" w14:textId="77777777" w:rsidR="009E7504" w:rsidRPr="00F31B8A" w:rsidRDefault="009E7504" w:rsidP="009E7504">
      <w:pPr>
        <w:tabs>
          <w:tab w:val="left" w:pos="1276"/>
        </w:tabs>
        <w:spacing w:after="0"/>
        <w:ind w:firstLine="708"/>
        <w:rPr>
          <w:sz w:val="22"/>
          <w:szCs w:val="22"/>
        </w:rPr>
      </w:pPr>
      <w:r w:rsidRPr="00F31B8A">
        <w:rPr>
          <w:sz w:val="22"/>
          <w:szCs w:val="22"/>
        </w:rPr>
        <w:t>БД подсистемы открытых сервисов должны размещаться отдельно от основной внутренней БД решения и прочих внутренних БД. Кроме того, в подсистеме открытых сервисов должна быть выделена БД, предназначенная для хранения идентификационных сведений о получателях услуг. Другие БД подсистемы открытых сервисов не должны хранить сведения об идентификационных данных получателей, а содержать только факты оказания услуг.</w:t>
      </w:r>
    </w:p>
    <w:p w14:paraId="3D76A647" w14:textId="77777777" w:rsidR="009E7504" w:rsidRPr="00F31B8A" w:rsidRDefault="009E7504" w:rsidP="009E7504">
      <w:pPr>
        <w:tabs>
          <w:tab w:val="left" w:pos="1276"/>
        </w:tabs>
        <w:spacing w:after="0"/>
        <w:ind w:firstLine="708"/>
        <w:rPr>
          <w:sz w:val="22"/>
          <w:szCs w:val="22"/>
        </w:rPr>
      </w:pPr>
      <w:r w:rsidRPr="00F31B8A">
        <w:rPr>
          <w:sz w:val="22"/>
          <w:szCs w:val="22"/>
        </w:rPr>
        <w:t>Модернизируемая Система должна обеспечивать корректное разделение прав доступа пользователей к функциям и информации на основе разработанной ролевой модели доступа средствами программных компонентов системы.</w:t>
      </w:r>
    </w:p>
    <w:p w14:paraId="0BD5B4A2" w14:textId="77777777" w:rsidR="009E7504" w:rsidRPr="00F31B8A" w:rsidRDefault="009E7504" w:rsidP="009E7504">
      <w:pPr>
        <w:tabs>
          <w:tab w:val="left" w:pos="1276"/>
        </w:tabs>
        <w:spacing w:after="0"/>
        <w:ind w:firstLine="708"/>
        <w:rPr>
          <w:sz w:val="22"/>
          <w:szCs w:val="22"/>
        </w:rPr>
      </w:pPr>
      <w:r w:rsidRPr="00F31B8A">
        <w:rPr>
          <w:sz w:val="22"/>
          <w:szCs w:val="22"/>
        </w:rPr>
        <w:t>Должна обеспечиваться однократная аутентификация пользователей Портала сотрудника Фонда.</w:t>
      </w:r>
    </w:p>
    <w:p w14:paraId="207F5F3B" w14:textId="77777777" w:rsidR="009E7504" w:rsidRPr="00F31B8A" w:rsidRDefault="009E7504" w:rsidP="009E7504">
      <w:pPr>
        <w:tabs>
          <w:tab w:val="left" w:pos="1276"/>
        </w:tabs>
        <w:spacing w:after="0"/>
        <w:ind w:firstLine="708"/>
        <w:rPr>
          <w:sz w:val="22"/>
          <w:szCs w:val="22"/>
        </w:rPr>
      </w:pPr>
      <w:r w:rsidRPr="00F31B8A">
        <w:rPr>
          <w:sz w:val="22"/>
          <w:szCs w:val="22"/>
        </w:rPr>
        <w:t>Модернизируемая Система должна обеспечивать регистрацию действий пользователей по изменению данных.</w:t>
      </w:r>
    </w:p>
    <w:p w14:paraId="51750CA3" w14:textId="77777777" w:rsidR="009E7504" w:rsidRPr="00F31B8A" w:rsidRDefault="009E7504" w:rsidP="009E7504">
      <w:pPr>
        <w:tabs>
          <w:tab w:val="left" w:pos="1276"/>
        </w:tabs>
        <w:spacing w:after="0"/>
        <w:ind w:firstLine="708"/>
        <w:rPr>
          <w:sz w:val="22"/>
          <w:szCs w:val="22"/>
        </w:rPr>
      </w:pPr>
      <w:r w:rsidRPr="00F31B8A">
        <w:rPr>
          <w:sz w:val="22"/>
          <w:szCs w:val="22"/>
        </w:rPr>
        <w:t>Доступ пользователей в личные кабинеты должен осуществляться с использованием ЕСИА по протоколу https.</w:t>
      </w:r>
    </w:p>
    <w:p w14:paraId="12729785"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bookmarkStart w:id="103" w:name="_Toc464209688"/>
      <w:r w:rsidRPr="00C443CD">
        <w:rPr>
          <w:rFonts w:ascii="Times New Roman" w:hAnsi="Times New Roman"/>
          <w:sz w:val="22"/>
          <w:szCs w:val="22"/>
          <w:lang w:val="ru-RU"/>
        </w:rPr>
        <w:t>Требования к видам обеспечения</w:t>
      </w:r>
      <w:bookmarkEnd w:id="103"/>
    </w:p>
    <w:p w14:paraId="512B75AC" w14:textId="77777777" w:rsidR="009E7504" w:rsidRPr="00C443CD" w:rsidRDefault="009E7504" w:rsidP="00DE3CD3">
      <w:pPr>
        <w:pStyle w:val="3e"/>
        <w:numPr>
          <w:ilvl w:val="2"/>
          <w:numId w:val="247"/>
        </w:numPr>
        <w:tabs>
          <w:tab w:val="num" w:pos="1134"/>
          <w:tab w:val="left" w:pos="1276"/>
        </w:tabs>
        <w:spacing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Требования к программному обеспечению</w:t>
      </w:r>
    </w:p>
    <w:p w14:paraId="0B4E35B5" w14:textId="77777777" w:rsidR="009E7504" w:rsidRPr="009156CD" w:rsidRDefault="009E7504" w:rsidP="009E7504">
      <w:pPr>
        <w:tabs>
          <w:tab w:val="left" w:pos="1276"/>
        </w:tabs>
        <w:spacing w:after="0"/>
        <w:ind w:firstLine="708"/>
        <w:rPr>
          <w:sz w:val="22"/>
          <w:szCs w:val="22"/>
        </w:rPr>
      </w:pPr>
      <w:r w:rsidRPr="00994CF0">
        <w:rPr>
          <w:sz w:val="22"/>
          <w:szCs w:val="22"/>
        </w:rPr>
        <w:t>Модернизируемые подсистемы</w:t>
      </w:r>
      <w:r w:rsidRPr="00F92A5D">
        <w:rPr>
          <w:sz w:val="22"/>
          <w:szCs w:val="22"/>
        </w:rPr>
        <w:t xml:space="preserve"> должны быть установлены на мощностях ЦОД </w:t>
      </w:r>
      <w:r w:rsidRPr="009156CD">
        <w:rPr>
          <w:sz w:val="22"/>
          <w:szCs w:val="22"/>
        </w:rPr>
        <w:t>Фонда, доступ к которым предоставляется Заказчиком. На соответствующих технических средствах Заказчик обеспечивает наличие системного программного обеспечения, необходимого для функционирования модернизированных подсистем Системы (их составных элементов).</w:t>
      </w:r>
    </w:p>
    <w:p w14:paraId="526F1BA6" w14:textId="77777777" w:rsidR="009E7504" w:rsidRPr="00F31B8A" w:rsidRDefault="009E7504" w:rsidP="009E7504">
      <w:pPr>
        <w:tabs>
          <w:tab w:val="left" w:pos="1276"/>
        </w:tabs>
        <w:spacing w:after="0"/>
        <w:ind w:firstLine="708"/>
        <w:rPr>
          <w:sz w:val="22"/>
          <w:szCs w:val="22"/>
        </w:rPr>
      </w:pPr>
      <w:r w:rsidRPr="00F31B8A">
        <w:rPr>
          <w:sz w:val="22"/>
          <w:szCs w:val="22"/>
        </w:rPr>
        <w:t>Перечень программных продуктов, которые должны использоваться для обеспечения работы модернизированных подсистем Системы (их составных элементов) представлен в Таблице 2.</w:t>
      </w:r>
    </w:p>
    <w:p w14:paraId="0B84804E" w14:textId="77777777" w:rsidR="009E7504" w:rsidRPr="00F31B8A" w:rsidRDefault="009E7504" w:rsidP="009E7504">
      <w:pPr>
        <w:spacing w:after="0"/>
        <w:ind w:firstLine="708"/>
        <w:rPr>
          <w:sz w:val="22"/>
          <w:szCs w:val="22"/>
        </w:rPr>
      </w:pPr>
    </w:p>
    <w:p w14:paraId="753AF15F" w14:textId="77777777" w:rsidR="009E7504" w:rsidRPr="00F31B8A" w:rsidRDefault="009E7504" w:rsidP="009E7504">
      <w:pPr>
        <w:pStyle w:val="afffffffffffffffffff0"/>
        <w:spacing w:before="0"/>
        <w:ind w:firstLine="0"/>
        <w:jc w:val="right"/>
        <w:rPr>
          <w:rFonts w:ascii="Times New Roman" w:hAnsi="Times New Roman"/>
          <w:spacing w:val="-3"/>
        </w:rPr>
      </w:pPr>
      <w:r w:rsidRPr="00F31B8A">
        <w:rPr>
          <w:rFonts w:ascii="Times New Roman" w:hAnsi="Times New Roman"/>
          <w:spacing w:val="-3"/>
        </w:rPr>
        <w:t>Таблица 2 - Перечень программных продуктов</w:t>
      </w:r>
    </w:p>
    <w:tbl>
      <w:tblPr>
        <w:tblW w:w="505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1E0" w:firstRow="1" w:lastRow="1" w:firstColumn="1" w:lastColumn="1" w:noHBand="0" w:noVBand="0"/>
      </w:tblPr>
      <w:tblGrid>
        <w:gridCol w:w="607"/>
        <w:gridCol w:w="4954"/>
        <w:gridCol w:w="4003"/>
      </w:tblGrid>
      <w:tr w:rsidR="009E7504" w:rsidRPr="00F31B8A" w14:paraId="6D6DA4E0" w14:textId="77777777" w:rsidTr="009E7504">
        <w:trPr>
          <w:cantSplit/>
          <w:trHeight w:val="557"/>
          <w:tblHeader/>
        </w:trPr>
        <w:tc>
          <w:tcPr>
            <w:tcW w:w="31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14ABCD3" w14:textId="77777777" w:rsidR="009E7504" w:rsidRPr="00F31B8A" w:rsidRDefault="009E7504">
            <w:pPr>
              <w:spacing w:after="0"/>
              <w:jc w:val="center"/>
              <w:rPr>
                <w:b/>
                <w:sz w:val="22"/>
                <w:szCs w:val="22"/>
              </w:rPr>
            </w:pPr>
            <w:r w:rsidRPr="00F31B8A">
              <w:rPr>
                <w:b/>
                <w:sz w:val="22"/>
                <w:szCs w:val="22"/>
              </w:rPr>
              <w:t>№</w:t>
            </w:r>
          </w:p>
          <w:p w14:paraId="5B3AD978" w14:textId="77777777" w:rsidR="009E7504" w:rsidRPr="00F31B8A" w:rsidRDefault="009E7504">
            <w:pPr>
              <w:spacing w:after="0"/>
              <w:jc w:val="center"/>
              <w:rPr>
                <w:b/>
                <w:sz w:val="22"/>
                <w:szCs w:val="22"/>
              </w:rPr>
            </w:pPr>
            <w:r w:rsidRPr="00F31B8A">
              <w:rPr>
                <w:b/>
                <w:sz w:val="22"/>
                <w:szCs w:val="22"/>
              </w:rPr>
              <w:t>п/п</w:t>
            </w:r>
          </w:p>
        </w:tc>
        <w:tc>
          <w:tcPr>
            <w:tcW w:w="259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7BB5C34E" w14:textId="77777777" w:rsidR="009E7504" w:rsidRPr="00F31B8A" w:rsidRDefault="009E7504">
            <w:pPr>
              <w:spacing w:after="0"/>
              <w:jc w:val="left"/>
              <w:rPr>
                <w:b/>
                <w:sz w:val="22"/>
                <w:szCs w:val="22"/>
              </w:rPr>
            </w:pPr>
            <w:r w:rsidRPr="00F31B8A">
              <w:rPr>
                <w:b/>
                <w:sz w:val="22"/>
                <w:szCs w:val="22"/>
              </w:rPr>
              <w:t>Программный продукт</w:t>
            </w:r>
          </w:p>
        </w:tc>
        <w:tc>
          <w:tcPr>
            <w:tcW w:w="2093"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7128B10" w14:textId="77777777" w:rsidR="009E7504" w:rsidRPr="00F31B8A" w:rsidRDefault="009E7504">
            <w:pPr>
              <w:spacing w:after="0"/>
              <w:jc w:val="center"/>
              <w:rPr>
                <w:b/>
                <w:sz w:val="22"/>
                <w:szCs w:val="22"/>
              </w:rPr>
            </w:pPr>
            <w:r w:rsidRPr="00F31B8A">
              <w:rPr>
                <w:b/>
                <w:sz w:val="22"/>
                <w:szCs w:val="22"/>
              </w:rPr>
              <w:t>Тип</w:t>
            </w:r>
          </w:p>
        </w:tc>
      </w:tr>
      <w:tr w:rsidR="009E7504" w:rsidRPr="00F31B8A" w14:paraId="19BB3EC2" w14:textId="77777777" w:rsidTr="009E750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225B0AD4" w14:textId="77777777" w:rsidR="009E7504" w:rsidRPr="00F31B8A" w:rsidRDefault="009E7504">
            <w:pPr>
              <w:spacing w:after="0"/>
              <w:jc w:val="center"/>
              <w:rPr>
                <w:b/>
                <w:sz w:val="22"/>
                <w:szCs w:val="22"/>
              </w:rPr>
            </w:pPr>
            <w:r w:rsidRPr="00F31B8A">
              <w:rPr>
                <w:b/>
                <w:sz w:val="22"/>
                <w:szCs w:val="22"/>
              </w:rPr>
              <w:t>Операционные системы</w:t>
            </w:r>
          </w:p>
        </w:tc>
      </w:tr>
      <w:tr w:rsidR="009E7504" w:rsidRPr="00F31B8A" w14:paraId="5094D029"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3F6366DA" w14:textId="77777777" w:rsidR="009E7504" w:rsidRPr="00F31B8A" w:rsidRDefault="009E7504">
            <w:pPr>
              <w:spacing w:after="0"/>
              <w:jc w:val="center"/>
              <w:rPr>
                <w:sz w:val="22"/>
                <w:szCs w:val="22"/>
              </w:rPr>
            </w:pPr>
            <w:r w:rsidRPr="00F31B8A">
              <w:rPr>
                <w:sz w:val="22"/>
                <w:szCs w:val="22"/>
              </w:rPr>
              <w:t>1</w:t>
            </w:r>
          </w:p>
        </w:tc>
        <w:tc>
          <w:tcPr>
            <w:tcW w:w="2590" w:type="pct"/>
            <w:tcBorders>
              <w:top w:val="single" w:sz="4" w:space="0" w:color="auto"/>
              <w:left w:val="single" w:sz="4" w:space="0" w:color="auto"/>
              <w:bottom w:val="single" w:sz="4" w:space="0" w:color="auto"/>
              <w:right w:val="single" w:sz="4" w:space="0" w:color="auto"/>
            </w:tcBorders>
            <w:vAlign w:val="center"/>
            <w:hideMark/>
          </w:tcPr>
          <w:p w14:paraId="636D92E2" w14:textId="77777777" w:rsidR="009E7504" w:rsidRPr="00F31B8A" w:rsidRDefault="009E7504">
            <w:pPr>
              <w:spacing w:after="0"/>
              <w:jc w:val="left"/>
              <w:rPr>
                <w:sz w:val="22"/>
                <w:szCs w:val="22"/>
              </w:rPr>
            </w:pPr>
            <w:r w:rsidRPr="00F31B8A">
              <w:rPr>
                <w:sz w:val="22"/>
                <w:szCs w:val="22"/>
              </w:rPr>
              <w:t>Oracle Linux x86-64x версии 5/6 или выше</w:t>
            </w:r>
          </w:p>
        </w:tc>
        <w:tc>
          <w:tcPr>
            <w:tcW w:w="2093" w:type="pct"/>
            <w:tcBorders>
              <w:top w:val="single" w:sz="4" w:space="0" w:color="auto"/>
              <w:left w:val="single" w:sz="4" w:space="0" w:color="auto"/>
              <w:bottom w:val="single" w:sz="4" w:space="0" w:color="auto"/>
              <w:right w:val="single" w:sz="4" w:space="0" w:color="auto"/>
            </w:tcBorders>
            <w:hideMark/>
          </w:tcPr>
          <w:p w14:paraId="7DA8D232" w14:textId="77777777" w:rsidR="009E7504" w:rsidRPr="00F31B8A" w:rsidRDefault="009E7504">
            <w:pPr>
              <w:spacing w:after="0"/>
              <w:rPr>
                <w:sz w:val="22"/>
                <w:szCs w:val="22"/>
              </w:rPr>
            </w:pPr>
            <w:r w:rsidRPr="00F31B8A">
              <w:rPr>
                <w:sz w:val="22"/>
                <w:szCs w:val="22"/>
              </w:rPr>
              <w:t>Свободно распространяемое ПО. Предоставляется Заказчиком</w:t>
            </w:r>
          </w:p>
        </w:tc>
      </w:tr>
      <w:tr w:rsidR="009E7504" w:rsidRPr="00F31B8A" w14:paraId="1353292E" w14:textId="77777777" w:rsidTr="009E750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78028271" w14:textId="77777777" w:rsidR="009E7504" w:rsidRPr="00F31B8A" w:rsidRDefault="009E7504">
            <w:pPr>
              <w:spacing w:after="0"/>
              <w:jc w:val="center"/>
              <w:rPr>
                <w:b/>
                <w:sz w:val="22"/>
                <w:szCs w:val="22"/>
              </w:rPr>
            </w:pPr>
            <w:r w:rsidRPr="00F31B8A">
              <w:rPr>
                <w:b/>
                <w:sz w:val="22"/>
                <w:szCs w:val="22"/>
              </w:rPr>
              <w:t>СУБД</w:t>
            </w:r>
          </w:p>
        </w:tc>
      </w:tr>
      <w:tr w:rsidR="009E7504" w:rsidRPr="00F31B8A" w14:paraId="5B5920DD"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785F9490" w14:textId="77777777" w:rsidR="009E7504" w:rsidRPr="00F31B8A" w:rsidRDefault="009E7504">
            <w:pPr>
              <w:spacing w:after="0"/>
              <w:jc w:val="center"/>
              <w:rPr>
                <w:sz w:val="22"/>
                <w:szCs w:val="22"/>
              </w:rPr>
            </w:pPr>
            <w:r w:rsidRPr="00F31B8A">
              <w:rPr>
                <w:sz w:val="22"/>
                <w:szCs w:val="22"/>
              </w:rPr>
              <w:t>2</w:t>
            </w:r>
          </w:p>
        </w:tc>
        <w:tc>
          <w:tcPr>
            <w:tcW w:w="2590" w:type="pct"/>
            <w:tcBorders>
              <w:top w:val="single" w:sz="4" w:space="0" w:color="auto"/>
              <w:left w:val="single" w:sz="4" w:space="0" w:color="auto"/>
              <w:bottom w:val="single" w:sz="4" w:space="0" w:color="auto"/>
              <w:right w:val="single" w:sz="4" w:space="0" w:color="auto"/>
            </w:tcBorders>
            <w:vAlign w:val="center"/>
            <w:hideMark/>
          </w:tcPr>
          <w:p w14:paraId="05D343C3" w14:textId="77777777" w:rsidR="009E7504" w:rsidRPr="0033621D" w:rsidRDefault="009E7504">
            <w:pPr>
              <w:spacing w:after="0"/>
              <w:jc w:val="left"/>
              <w:rPr>
                <w:sz w:val="22"/>
                <w:szCs w:val="22"/>
                <w:lang w:val="en-US"/>
              </w:rPr>
            </w:pPr>
            <w:r w:rsidRPr="0033621D">
              <w:rPr>
                <w:sz w:val="22"/>
                <w:szCs w:val="22"/>
                <w:lang w:val="en-US"/>
              </w:rPr>
              <w:t xml:space="preserve">Oracle Database 11g R2 Enterprise Edition, </w:t>
            </w:r>
            <w:r w:rsidRPr="00994CF0">
              <w:rPr>
                <w:sz w:val="22"/>
                <w:szCs w:val="22"/>
              </w:rPr>
              <w:t>включая</w:t>
            </w:r>
            <w:r w:rsidRPr="0033621D">
              <w:rPr>
                <w:sz w:val="22"/>
                <w:szCs w:val="22"/>
                <w:lang w:val="en-US"/>
              </w:rPr>
              <w:t xml:space="preserve"> </w:t>
            </w:r>
            <w:r w:rsidRPr="00994CF0">
              <w:rPr>
                <w:sz w:val="22"/>
                <w:szCs w:val="22"/>
              </w:rPr>
              <w:t>опции</w:t>
            </w:r>
            <w:r w:rsidRPr="0033621D">
              <w:rPr>
                <w:sz w:val="22"/>
                <w:szCs w:val="22"/>
                <w:lang w:val="en-US"/>
              </w:rPr>
              <w:t>:</w:t>
            </w:r>
          </w:p>
          <w:p w14:paraId="14DB559A" w14:textId="77777777" w:rsidR="009E7504" w:rsidRPr="00F92A5D" w:rsidRDefault="009E7504">
            <w:pPr>
              <w:spacing w:after="0"/>
              <w:jc w:val="left"/>
              <w:rPr>
                <w:sz w:val="22"/>
                <w:szCs w:val="22"/>
              </w:rPr>
            </w:pPr>
            <w:r w:rsidRPr="00994CF0">
              <w:rPr>
                <w:sz w:val="22"/>
                <w:szCs w:val="22"/>
              </w:rPr>
              <w:t>- Partitioning;</w:t>
            </w:r>
          </w:p>
          <w:p w14:paraId="3D6FAC8B" w14:textId="77777777" w:rsidR="009E7504" w:rsidRPr="009156CD" w:rsidRDefault="009E7504">
            <w:pPr>
              <w:spacing w:after="0"/>
              <w:jc w:val="left"/>
              <w:rPr>
                <w:sz w:val="22"/>
                <w:szCs w:val="22"/>
              </w:rPr>
            </w:pPr>
            <w:r w:rsidRPr="009156CD">
              <w:rPr>
                <w:sz w:val="22"/>
                <w:szCs w:val="22"/>
              </w:rPr>
              <w:t>- Real Application Clusters</w:t>
            </w:r>
          </w:p>
        </w:tc>
        <w:tc>
          <w:tcPr>
            <w:tcW w:w="2093" w:type="pct"/>
            <w:tcBorders>
              <w:top w:val="single" w:sz="4" w:space="0" w:color="auto"/>
              <w:left w:val="single" w:sz="4" w:space="0" w:color="auto"/>
              <w:bottom w:val="single" w:sz="4" w:space="0" w:color="auto"/>
              <w:right w:val="single" w:sz="4" w:space="0" w:color="auto"/>
            </w:tcBorders>
            <w:hideMark/>
          </w:tcPr>
          <w:p w14:paraId="003B21CC" w14:textId="77777777" w:rsidR="009E7504" w:rsidRPr="00F31B8A" w:rsidRDefault="009E7504">
            <w:pPr>
              <w:spacing w:after="0"/>
              <w:rPr>
                <w:sz w:val="22"/>
                <w:szCs w:val="22"/>
              </w:rPr>
            </w:pPr>
            <w:r w:rsidRPr="00F31B8A">
              <w:rPr>
                <w:sz w:val="22"/>
                <w:szCs w:val="22"/>
              </w:rPr>
              <w:t>Проприетарное ПО. Предоставляется Заказчиком.</w:t>
            </w:r>
          </w:p>
          <w:p w14:paraId="778C45A7" w14:textId="77777777" w:rsidR="009E7504" w:rsidRPr="00F31B8A" w:rsidRDefault="009E7504">
            <w:pPr>
              <w:spacing w:after="0"/>
              <w:rPr>
                <w:sz w:val="22"/>
                <w:szCs w:val="22"/>
              </w:rPr>
            </w:pPr>
            <w:r w:rsidRPr="00F31B8A">
              <w:rPr>
                <w:sz w:val="22"/>
                <w:szCs w:val="22"/>
              </w:rPr>
              <w:t>Разрабатываемые технические решения в части СУБД должны иметь возможность последующего перехода на отечественную СУБД или свободно распространяемую СУБД без доработок функциональных решений</w:t>
            </w:r>
          </w:p>
        </w:tc>
      </w:tr>
      <w:tr w:rsidR="009E7504" w:rsidRPr="00F31B8A" w14:paraId="32F557E2" w14:textId="77777777" w:rsidTr="009E750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054E96A1" w14:textId="77777777" w:rsidR="009E7504" w:rsidRPr="00F31B8A" w:rsidRDefault="009E7504">
            <w:pPr>
              <w:spacing w:after="0"/>
              <w:jc w:val="center"/>
              <w:rPr>
                <w:b/>
                <w:sz w:val="22"/>
                <w:szCs w:val="22"/>
              </w:rPr>
            </w:pPr>
            <w:r w:rsidRPr="00F31B8A">
              <w:rPr>
                <w:b/>
                <w:sz w:val="22"/>
                <w:szCs w:val="22"/>
              </w:rPr>
              <w:t>WEB-серверы и портал</w:t>
            </w:r>
          </w:p>
        </w:tc>
      </w:tr>
      <w:tr w:rsidR="009E7504" w:rsidRPr="00F31B8A" w14:paraId="5C991093"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09395830" w14:textId="77777777" w:rsidR="009E7504" w:rsidRPr="00F31B8A" w:rsidRDefault="009E7504">
            <w:pPr>
              <w:spacing w:after="0"/>
              <w:jc w:val="center"/>
              <w:rPr>
                <w:sz w:val="22"/>
                <w:szCs w:val="22"/>
              </w:rPr>
            </w:pPr>
            <w:r w:rsidRPr="00F31B8A">
              <w:rPr>
                <w:sz w:val="22"/>
                <w:szCs w:val="22"/>
              </w:rPr>
              <w:t>3</w:t>
            </w:r>
          </w:p>
        </w:tc>
        <w:tc>
          <w:tcPr>
            <w:tcW w:w="2590" w:type="pct"/>
            <w:tcBorders>
              <w:top w:val="single" w:sz="4" w:space="0" w:color="auto"/>
              <w:left w:val="single" w:sz="4" w:space="0" w:color="auto"/>
              <w:bottom w:val="single" w:sz="4" w:space="0" w:color="auto"/>
              <w:right w:val="single" w:sz="4" w:space="0" w:color="auto"/>
            </w:tcBorders>
            <w:vAlign w:val="center"/>
            <w:hideMark/>
          </w:tcPr>
          <w:p w14:paraId="77F8F02B" w14:textId="77777777" w:rsidR="009E7504" w:rsidRPr="0033621D" w:rsidRDefault="009E7504">
            <w:pPr>
              <w:spacing w:after="0"/>
              <w:jc w:val="left"/>
              <w:rPr>
                <w:sz w:val="22"/>
                <w:szCs w:val="22"/>
                <w:lang w:val="en-US"/>
              </w:rPr>
            </w:pPr>
            <w:r w:rsidRPr="0033621D">
              <w:rPr>
                <w:sz w:val="22"/>
                <w:szCs w:val="22"/>
                <w:lang w:val="en-US"/>
              </w:rPr>
              <w:t xml:space="preserve">GlassFish Server Open Source Edition 4.1.1 </w:t>
            </w:r>
            <w:r w:rsidRPr="00994CF0">
              <w:rPr>
                <w:sz w:val="22"/>
                <w:szCs w:val="22"/>
              </w:rPr>
              <w:t>или</w:t>
            </w:r>
            <w:r w:rsidRPr="0033621D">
              <w:rPr>
                <w:sz w:val="22"/>
                <w:szCs w:val="22"/>
                <w:lang w:val="en-US"/>
              </w:rPr>
              <w:t xml:space="preserve"> </w:t>
            </w:r>
            <w:r w:rsidRPr="00994CF0">
              <w:rPr>
                <w:sz w:val="22"/>
                <w:szCs w:val="22"/>
              </w:rPr>
              <w:t>выше</w:t>
            </w:r>
          </w:p>
        </w:tc>
        <w:tc>
          <w:tcPr>
            <w:tcW w:w="2093" w:type="pct"/>
            <w:tcBorders>
              <w:top w:val="single" w:sz="4" w:space="0" w:color="auto"/>
              <w:left w:val="single" w:sz="4" w:space="0" w:color="auto"/>
              <w:bottom w:val="single" w:sz="4" w:space="0" w:color="auto"/>
              <w:right w:val="single" w:sz="4" w:space="0" w:color="auto"/>
            </w:tcBorders>
            <w:hideMark/>
          </w:tcPr>
          <w:p w14:paraId="24228D72" w14:textId="77777777" w:rsidR="009E7504" w:rsidRPr="00F92A5D" w:rsidRDefault="009E7504">
            <w:pPr>
              <w:spacing w:after="0"/>
              <w:rPr>
                <w:sz w:val="22"/>
                <w:szCs w:val="22"/>
              </w:rPr>
            </w:pPr>
            <w:r w:rsidRPr="00994CF0">
              <w:rPr>
                <w:sz w:val="22"/>
                <w:szCs w:val="22"/>
              </w:rPr>
              <w:t>Свободно распространяемое ПО. Предоставляется Заказчиком</w:t>
            </w:r>
          </w:p>
        </w:tc>
      </w:tr>
      <w:tr w:rsidR="009E7504" w:rsidRPr="00F31B8A" w14:paraId="6AA95A08"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771DC026" w14:textId="77777777" w:rsidR="009E7504" w:rsidRPr="00F31B8A" w:rsidRDefault="009E7504">
            <w:pPr>
              <w:spacing w:after="0"/>
              <w:jc w:val="center"/>
              <w:rPr>
                <w:sz w:val="22"/>
                <w:szCs w:val="22"/>
              </w:rPr>
            </w:pPr>
            <w:r w:rsidRPr="00F31B8A">
              <w:rPr>
                <w:sz w:val="22"/>
                <w:szCs w:val="22"/>
              </w:rPr>
              <w:t>4</w:t>
            </w:r>
          </w:p>
        </w:tc>
        <w:tc>
          <w:tcPr>
            <w:tcW w:w="2590" w:type="pct"/>
            <w:tcBorders>
              <w:top w:val="single" w:sz="4" w:space="0" w:color="auto"/>
              <w:left w:val="single" w:sz="4" w:space="0" w:color="auto"/>
              <w:bottom w:val="single" w:sz="4" w:space="0" w:color="auto"/>
              <w:right w:val="single" w:sz="4" w:space="0" w:color="auto"/>
            </w:tcBorders>
            <w:vAlign w:val="center"/>
            <w:hideMark/>
          </w:tcPr>
          <w:p w14:paraId="4B616F76" w14:textId="77777777" w:rsidR="009E7504" w:rsidRPr="0033621D" w:rsidRDefault="009E7504">
            <w:pPr>
              <w:spacing w:after="0"/>
              <w:jc w:val="left"/>
              <w:rPr>
                <w:sz w:val="22"/>
                <w:szCs w:val="22"/>
                <w:lang w:val="en-US"/>
              </w:rPr>
            </w:pPr>
            <w:r w:rsidRPr="0033621D">
              <w:rPr>
                <w:sz w:val="22"/>
                <w:szCs w:val="22"/>
                <w:lang w:val="en-US"/>
              </w:rPr>
              <w:t xml:space="preserve">Apache HTTP Server 2.2.15 </w:t>
            </w:r>
            <w:r w:rsidRPr="00994CF0">
              <w:rPr>
                <w:sz w:val="22"/>
                <w:szCs w:val="22"/>
              </w:rPr>
              <w:t>или</w:t>
            </w:r>
            <w:r w:rsidRPr="0033621D">
              <w:rPr>
                <w:sz w:val="22"/>
                <w:szCs w:val="22"/>
                <w:lang w:val="en-US"/>
              </w:rPr>
              <w:t xml:space="preserve"> </w:t>
            </w:r>
            <w:r w:rsidRPr="00994CF0">
              <w:rPr>
                <w:sz w:val="22"/>
                <w:szCs w:val="22"/>
              </w:rPr>
              <w:t>выше</w:t>
            </w:r>
          </w:p>
        </w:tc>
        <w:tc>
          <w:tcPr>
            <w:tcW w:w="2093" w:type="pct"/>
            <w:tcBorders>
              <w:top w:val="single" w:sz="4" w:space="0" w:color="auto"/>
              <w:left w:val="single" w:sz="4" w:space="0" w:color="auto"/>
              <w:bottom w:val="single" w:sz="4" w:space="0" w:color="auto"/>
              <w:right w:val="single" w:sz="4" w:space="0" w:color="auto"/>
            </w:tcBorders>
            <w:hideMark/>
          </w:tcPr>
          <w:p w14:paraId="73FDCCDE" w14:textId="77777777" w:rsidR="009E7504" w:rsidRPr="00F92A5D" w:rsidRDefault="009E7504">
            <w:pPr>
              <w:spacing w:after="0"/>
              <w:rPr>
                <w:sz w:val="22"/>
                <w:szCs w:val="22"/>
              </w:rPr>
            </w:pPr>
            <w:r w:rsidRPr="00994CF0">
              <w:rPr>
                <w:sz w:val="22"/>
                <w:szCs w:val="22"/>
              </w:rPr>
              <w:t>Свободно распространяемое ПО. Предоставляется Заказчиком</w:t>
            </w:r>
          </w:p>
        </w:tc>
      </w:tr>
      <w:tr w:rsidR="009E7504" w:rsidRPr="00F31B8A" w14:paraId="77AD47E9"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7DEFC8A2" w14:textId="77777777" w:rsidR="009E7504" w:rsidRPr="00F31B8A" w:rsidRDefault="009E7504">
            <w:pPr>
              <w:spacing w:after="0"/>
              <w:jc w:val="center"/>
              <w:rPr>
                <w:sz w:val="22"/>
                <w:szCs w:val="22"/>
              </w:rPr>
            </w:pPr>
            <w:r w:rsidRPr="00F31B8A">
              <w:rPr>
                <w:sz w:val="22"/>
                <w:szCs w:val="22"/>
              </w:rPr>
              <w:t>5</w:t>
            </w:r>
          </w:p>
        </w:tc>
        <w:tc>
          <w:tcPr>
            <w:tcW w:w="2590" w:type="pct"/>
            <w:tcBorders>
              <w:top w:val="single" w:sz="4" w:space="0" w:color="auto"/>
              <w:left w:val="single" w:sz="4" w:space="0" w:color="auto"/>
              <w:bottom w:val="single" w:sz="4" w:space="0" w:color="auto"/>
              <w:right w:val="single" w:sz="4" w:space="0" w:color="auto"/>
            </w:tcBorders>
            <w:vAlign w:val="center"/>
            <w:hideMark/>
          </w:tcPr>
          <w:p w14:paraId="72F0E5FC" w14:textId="77777777" w:rsidR="009E7504" w:rsidRPr="00F31B8A" w:rsidRDefault="009E7504">
            <w:pPr>
              <w:spacing w:after="0"/>
              <w:jc w:val="left"/>
              <w:rPr>
                <w:sz w:val="22"/>
                <w:szCs w:val="22"/>
              </w:rPr>
            </w:pPr>
            <w:r w:rsidRPr="00F31B8A">
              <w:rPr>
                <w:sz w:val="22"/>
                <w:szCs w:val="22"/>
              </w:rPr>
              <w:t>Корпоративный портал Liferay Portal CE версии 6 или выше</w:t>
            </w:r>
          </w:p>
        </w:tc>
        <w:tc>
          <w:tcPr>
            <w:tcW w:w="2093" w:type="pct"/>
            <w:tcBorders>
              <w:top w:val="single" w:sz="4" w:space="0" w:color="auto"/>
              <w:left w:val="single" w:sz="4" w:space="0" w:color="auto"/>
              <w:bottom w:val="single" w:sz="4" w:space="0" w:color="auto"/>
              <w:right w:val="single" w:sz="4" w:space="0" w:color="auto"/>
            </w:tcBorders>
            <w:hideMark/>
          </w:tcPr>
          <w:p w14:paraId="1EB3ED8F" w14:textId="77777777" w:rsidR="009E7504" w:rsidRPr="00F31B8A" w:rsidRDefault="009E7504">
            <w:pPr>
              <w:spacing w:after="0"/>
              <w:rPr>
                <w:sz w:val="22"/>
                <w:szCs w:val="22"/>
              </w:rPr>
            </w:pPr>
            <w:r w:rsidRPr="00F31B8A">
              <w:rPr>
                <w:sz w:val="22"/>
                <w:szCs w:val="22"/>
              </w:rPr>
              <w:t>Свободно распространяемое ПО. Предоставляется Заказчиком</w:t>
            </w:r>
          </w:p>
        </w:tc>
      </w:tr>
      <w:tr w:rsidR="009E7504" w:rsidRPr="00F31B8A" w14:paraId="49071F09"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4DACA1FE" w14:textId="77777777" w:rsidR="009E7504" w:rsidRPr="00F31B8A" w:rsidRDefault="009E7504">
            <w:pPr>
              <w:spacing w:after="0"/>
              <w:jc w:val="center"/>
              <w:rPr>
                <w:sz w:val="22"/>
                <w:szCs w:val="22"/>
              </w:rPr>
            </w:pPr>
            <w:r w:rsidRPr="00F31B8A">
              <w:rPr>
                <w:sz w:val="22"/>
                <w:szCs w:val="22"/>
              </w:rPr>
              <w:t>6</w:t>
            </w:r>
          </w:p>
        </w:tc>
        <w:tc>
          <w:tcPr>
            <w:tcW w:w="2590" w:type="pct"/>
            <w:tcBorders>
              <w:top w:val="single" w:sz="4" w:space="0" w:color="auto"/>
              <w:left w:val="single" w:sz="4" w:space="0" w:color="auto"/>
              <w:bottom w:val="single" w:sz="4" w:space="0" w:color="auto"/>
              <w:right w:val="single" w:sz="4" w:space="0" w:color="auto"/>
            </w:tcBorders>
            <w:vAlign w:val="center"/>
            <w:hideMark/>
          </w:tcPr>
          <w:p w14:paraId="72CF59EC" w14:textId="77777777" w:rsidR="009E7504" w:rsidRPr="00F31B8A" w:rsidRDefault="009E7504">
            <w:pPr>
              <w:spacing w:after="0"/>
              <w:jc w:val="left"/>
              <w:rPr>
                <w:sz w:val="22"/>
                <w:szCs w:val="22"/>
              </w:rPr>
            </w:pPr>
            <w:r w:rsidRPr="00F31B8A">
              <w:rPr>
                <w:sz w:val="22"/>
                <w:szCs w:val="22"/>
              </w:rPr>
              <w:t>Программная платформа Node</w:t>
            </w:r>
          </w:p>
        </w:tc>
        <w:tc>
          <w:tcPr>
            <w:tcW w:w="2093" w:type="pct"/>
            <w:tcBorders>
              <w:top w:val="single" w:sz="4" w:space="0" w:color="auto"/>
              <w:left w:val="single" w:sz="4" w:space="0" w:color="auto"/>
              <w:bottom w:val="single" w:sz="4" w:space="0" w:color="auto"/>
              <w:right w:val="single" w:sz="4" w:space="0" w:color="auto"/>
            </w:tcBorders>
            <w:hideMark/>
          </w:tcPr>
          <w:p w14:paraId="17B9ABF9" w14:textId="77777777" w:rsidR="009E7504" w:rsidRPr="00F31B8A" w:rsidRDefault="009E7504">
            <w:pPr>
              <w:spacing w:after="0"/>
              <w:rPr>
                <w:sz w:val="22"/>
                <w:szCs w:val="22"/>
              </w:rPr>
            </w:pPr>
            <w:r w:rsidRPr="00F31B8A">
              <w:rPr>
                <w:sz w:val="22"/>
                <w:szCs w:val="22"/>
              </w:rPr>
              <w:t>Свободно распространяемое ПО. Предоставляется Заказчиком</w:t>
            </w:r>
          </w:p>
        </w:tc>
      </w:tr>
      <w:tr w:rsidR="009E7504" w:rsidRPr="00F31B8A" w14:paraId="463CEB36" w14:textId="77777777" w:rsidTr="009E750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13E8339" w14:textId="77777777" w:rsidR="009E7504" w:rsidRPr="00F31B8A" w:rsidRDefault="009E7504">
            <w:pPr>
              <w:spacing w:after="0"/>
              <w:jc w:val="center"/>
              <w:rPr>
                <w:b/>
                <w:sz w:val="22"/>
                <w:szCs w:val="22"/>
              </w:rPr>
            </w:pPr>
            <w:r w:rsidRPr="00F31B8A">
              <w:rPr>
                <w:b/>
                <w:sz w:val="22"/>
                <w:szCs w:val="22"/>
              </w:rPr>
              <w:t>Разработка</w:t>
            </w:r>
          </w:p>
        </w:tc>
      </w:tr>
      <w:tr w:rsidR="009E7504" w:rsidRPr="00F31B8A" w14:paraId="33DB998F"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2A1857BA" w14:textId="77777777" w:rsidR="009E7504" w:rsidRPr="00F31B8A" w:rsidRDefault="009E7504">
            <w:pPr>
              <w:spacing w:after="0"/>
              <w:jc w:val="center"/>
              <w:rPr>
                <w:sz w:val="22"/>
                <w:szCs w:val="22"/>
              </w:rPr>
            </w:pPr>
            <w:r w:rsidRPr="00F31B8A">
              <w:rPr>
                <w:sz w:val="22"/>
                <w:szCs w:val="22"/>
              </w:rPr>
              <w:t>7</w:t>
            </w:r>
          </w:p>
        </w:tc>
        <w:tc>
          <w:tcPr>
            <w:tcW w:w="2590" w:type="pct"/>
            <w:tcBorders>
              <w:top w:val="single" w:sz="4" w:space="0" w:color="auto"/>
              <w:left w:val="single" w:sz="4" w:space="0" w:color="auto"/>
              <w:bottom w:val="single" w:sz="4" w:space="0" w:color="auto"/>
              <w:right w:val="single" w:sz="4" w:space="0" w:color="auto"/>
            </w:tcBorders>
            <w:vAlign w:val="center"/>
            <w:hideMark/>
          </w:tcPr>
          <w:p w14:paraId="02EA3DA3" w14:textId="77777777" w:rsidR="009E7504" w:rsidRPr="00F31B8A" w:rsidRDefault="009E7504">
            <w:pPr>
              <w:spacing w:after="0"/>
              <w:jc w:val="left"/>
              <w:rPr>
                <w:sz w:val="22"/>
                <w:szCs w:val="22"/>
              </w:rPr>
            </w:pPr>
            <w:r w:rsidRPr="00F31B8A">
              <w:rPr>
                <w:sz w:val="22"/>
                <w:szCs w:val="22"/>
              </w:rPr>
              <w:t>Сервисы, реализованные на семействе технологий Java, версии не ниже 6</w:t>
            </w:r>
          </w:p>
        </w:tc>
        <w:tc>
          <w:tcPr>
            <w:tcW w:w="2093" w:type="pct"/>
            <w:tcBorders>
              <w:top w:val="single" w:sz="4" w:space="0" w:color="auto"/>
              <w:left w:val="single" w:sz="4" w:space="0" w:color="auto"/>
              <w:bottom w:val="single" w:sz="4" w:space="0" w:color="auto"/>
              <w:right w:val="single" w:sz="4" w:space="0" w:color="auto"/>
            </w:tcBorders>
            <w:hideMark/>
          </w:tcPr>
          <w:p w14:paraId="6F4B3921" w14:textId="77777777" w:rsidR="009E7504" w:rsidRPr="00F31B8A" w:rsidRDefault="009E7504">
            <w:pPr>
              <w:spacing w:after="0"/>
              <w:rPr>
                <w:sz w:val="22"/>
                <w:szCs w:val="22"/>
              </w:rPr>
            </w:pPr>
            <w:r w:rsidRPr="00F31B8A">
              <w:rPr>
                <w:sz w:val="22"/>
                <w:szCs w:val="22"/>
              </w:rPr>
              <w:t>Свободно распространяемые технологии</w:t>
            </w:r>
          </w:p>
        </w:tc>
      </w:tr>
      <w:tr w:rsidR="009E7504" w:rsidRPr="00F31B8A" w14:paraId="2BB795CC"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0A9EC304" w14:textId="77777777" w:rsidR="009E7504" w:rsidRPr="00F31B8A" w:rsidRDefault="009E7504">
            <w:pPr>
              <w:spacing w:after="0"/>
              <w:jc w:val="center"/>
              <w:rPr>
                <w:sz w:val="22"/>
                <w:szCs w:val="22"/>
              </w:rPr>
            </w:pPr>
            <w:r w:rsidRPr="00F31B8A">
              <w:rPr>
                <w:sz w:val="22"/>
                <w:szCs w:val="22"/>
              </w:rPr>
              <w:t>8</w:t>
            </w:r>
          </w:p>
        </w:tc>
        <w:tc>
          <w:tcPr>
            <w:tcW w:w="2590" w:type="pct"/>
            <w:tcBorders>
              <w:top w:val="single" w:sz="4" w:space="0" w:color="auto"/>
              <w:left w:val="single" w:sz="4" w:space="0" w:color="auto"/>
              <w:bottom w:val="single" w:sz="4" w:space="0" w:color="auto"/>
              <w:right w:val="single" w:sz="4" w:space="0" w:color="auto"/>
            </w:tcBorders>
            <w:vAlign w:val="center"/>
            <w:hideMark/>
          </w:tcPr>
          <w:p w14:paraId="07AC2F8C" w14:textId="77777777" w:rsidR="009E7504" w:rsidRPr="00F31B8A" w:rsidRDefault="009E7504">
            <w:pPr>
              <w:spacing w:after="0"/>
              <w:jc w:val="left"/>
              <w:rPr>
                <w:sz w:val="22"/>
                <w:szCs w:val="22"/>
              </w:rPr>
            </w:pPr>
            <w:r w:rsidRPr="00F31B8A">
              <w:rPr>
                <w:sz w:val="22"/>
                <w:szCs w:val="22"/>
              </w:rPr>
              <w:t>Web-приложения, реализованные на семействе технологий Java и JavaScript: Spring, Hibernate, ExtJS</w:t>
            </w:r>
          </w:p>
        </w:tc>
        <w:tc>
          <w:tcPr>
            <w:tcW w:w="2093" w:type="pct"/>
            <w:tcBorders>
              <w:top w:val="single" w:sz="4" w:space="0" w:color="auto"/>
              <w:left w:val="single" w:sz="4" w:space="0" w:color="auto"/>
              <w:bottom w:val="single" w:sz="4" w:space="0" w:color="auto"/>
              <w:right w:val="single" w:sz="4" w:space="0" w:color="auto"/>
            </w:tcBorders>
            <w:hideMark/>
          </w:tcPr>
          <w:p w14:paraId="73A8BF16" w14:textId="77777777" w:rsidR="009E7504" w:rsidRPr="00F31B8A" w:rsidRDefault="009E7504">
            <w:pPr>
              <w:spacing w:after="0"/>
              <w:rPr>
                <w:sz w:val="22"/>
                <w:szCs w:val="22"/>
              </w:rPr>
            </w:pPr>
            <w:r w:rsidRPr="00F31B8A">
              <w:rPr>
                <w:sz w:val="22"/>
                <w:szCs w:val="22"/>
              </w:rPr>
              <w:t>Свободно распространяемые технологии</w:t>
            </w:r>
          </w:p>
        </w:tc>
      </w:tr>
      <w:tr w:rsidR="009E7504" w:rsidRPr="00F31B8A" w14:paraId="6E74CC32" w14:textId="77777777" w:rsidTr="009E7504">
        <w:trPr>
          <w:cantSplit/>
        </w:trPr>
        <w:tc>
          <w:tcPr>
            <w:tcW w:w="5000" w:type="pct"/>
            <w:gridSpan w:val="3"/>
            <w:tcBorders>
              <w:top w:val="single" w:sz="4" w:space="0" w:color="auto"/>
              <w:left w:val="single" w:sz="4" w:space="0" w:color="auto"/>
              <w:bottom w:val="single" w:sz="4" w:space="0" w:color="auto"/>
              <w:right w:val="single" w:sz="4" w:space="0" w:color="auto"/>
            </w:tcBorders>
            <w:vAlign w:val="center"/>
            <w:hideMark/>
          </w:tcPr>
          <w:p w14:paraId="3CFA6EAE" w14:textId="77777777" w:rsidR="009E7504" w:rsidRPr="00F31B8A" w:rsidRDefault="009E7504">
            <w:pPr>
              <w:spacing w:after="0"/>
              <w:jc w:val="center"/>
              <w:rPr>
                <w:b/>
                <w:sz w:val="22"/>
                <w:szCs w:val="22"/>
              </w:rPr>
            </w:pPr>
            <w:r w:rsidRPr="00F31B8A">
              <w:rPr>
                <w:b/>
                <w:sz w:val="22"/>
                <w:szCs w:val="22"/>
              </w:rPr>
              <w:t>Прочее</w:t>
            </w:r>
          </w:p>
        </w:tc>
      </w:tr>
      <w:tr w:rsidR="009E7504" w:rsidRPr="00F31B8A" w14:paraId="7DE1B9A8"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11CA82D8" w14:textId="77777777" w:rsidR="009E7504" w:rsidRPr="00F31B8A" w:rsidRDefault="009E7504">
            <w:pPr>
              <w:spacing w:after="0"/>
              <w:jc w:val="center"/>
              <w:rPr>
                <w:sz w:val="22"/>
                <w:szCs w:val="22"/>
              </w:rPr>
            </w:pPr>
            <w:r w:rsidRPr="00F31B8A">
              <w:rPr>
                <w:sz w:val="22"/>
                <w:szCs w:val="22"/>
              </w:rPr>
              <w:t>9</w:t>
            </w:r>
          </w:p>
        </w:tc>
        <w:tc>
          <w:tcPr>
            <w:tcW w:w="2590" w:type="pct"/>
            <w:tcBorders>
              <w:top w:val="single" w:sz="4" w:space="0" w:color="auto"/>
              <w:left w:val="single" w:sz="4" w:space="0" w:color="auto"/>
              <w:bottom w:val="single" w:sz="4" w:space="0" w:color="auto"/>
              <w:right w:val="single" w:sz="4" w:space="0" w:color="auto"/>
            </w:tcBorders>
            <w:vAlign w:val="center"/>
            <w:hideMark/>
          </w:tcPr>
          <w:p w14:paraId="210A4281" w14:textId="77777777" w:rsidR="009E7504" w:rsidRPr="00F31B8A" w:rsidRDefault="009E7504">
            <w:pPr>
              <w:spacing w:after="0"/>
              <w:jc w:val="left"/>
              <w:rPr>
                <w:sz w:val="22"/>
                <w:szCs w:val="22"/>
              </w:rPr>
            </w:pPr>
            <w:r w:rsidRPr="00F31B8A">
              <w:rPr>
                <w:sz w:val="22"/>
                <w:szCs w:val="22"/>
              </w:rPr>
              <w:t>Интеграционный компонент WSO2 Enterprise Service Bus версии 4.9.0 или выше</w:t>
            </w:r>
          </w:p>
        </w:tc>
        <w:tc>
          <w:tcPr>
            <w:tcW w:w="2093" w:type="pct"/>
            <w:tcBorders>
              <w:top w:val="single" w:sz="4" w:space="0" w:color="auto"/>
              <w:left w:val="single" w:sz="4" w:space="0" w:color="auto"/>
              <w:bottom w:val="single" w:sz="4" w:space="0" w:color="auto"/>
              <w:right w:val="single" w:sz="4" w:space="0" w:color="auto"/>
            </w:tcBorders>
            <w:hideMark/>
          </w:tcPr>
          <w:p w14:paraId="21A624E2" w14:textId="77777777" w:rsidR="009E7504" w:rsidRPr="00F31B8A" w:rsidRDefault="009E7504">
            <w:pPr>
              <w:spacing w:after="0"/>
              <w:rPr>
                <w:sz w:val="22"/>
                <w:szCs w:val="22"/>
              </w:rPr>
            </w:pPr>
            <w:r w:rsidRPr="00F31B8A">
              <w:rPr>
                <w:sz w:val="22"/>
                <w:szCs w:val="22"/>
              </w:rPr>
              <w:t xml:space="preserve">Свободно распространяемое ПО. Предоставляется Заказчиком </w:t>
            </w:r>
          </w:p>
        </w:tc>
      </w:tr>
      <w:tr w:rsidR="009E7504" w:rsidRPr="00F31B8A" w14:paraId="58995332" w14:textId="77777777" w:rsidTr="009E7504">
        <w:trPr>
          <w:cantSplit/>
        </w:trPr>
        <w:tc>
          <w:tcPr>
            <w:tcW w:w="317" w:type="pct"/>
            <w:tcBorders>
              <w:top w:val="single" w:sz="4" w:space="0" w:color="auto"/>
              <w:left w:val="single" w:sz="4" w:space="0" w:color="auto"/>
              <w:bottom w:val="single" w:sz="4" w:space="0" w:color="auto"/>
              <w:right w:val="single" w:sz="4" w:space="0" w:color="auto"/>
            </w:tcBorders>
            <w:vAlign w:val="center"/>
            <w:hideMark/>
          </w:tcPr>
          <w:p w14:paraId="579C4DC7" w14:textId="77777777" w:rsidR="009E7504" w:rsidRPr="00F31B8A" w:rsidRDefault="009E7504">
            <w:pPr>
              <w:spacing w:after="0"/>
              <w:jc w:val="center"/>
              <w:rPr>
                <w:sz w:val="22"/>
                <w:szCs w:val="22"/>
              </w:rPr>
            </w:pPr>
            <w:r w:rsidRPr="00F31B8A">
              <w:rPr>
                <w:sz w:val="22"/>
                <w:szCs w:val="22"/>
              </w:rPr>
              <w:t>10</w:t>
            </w:r>
          </w:p>
        </w:tc>
        <w:tc>
          <w:tcPr>
            <w:tcW w:w="2590" w:type="pct"/>
            <w:tcBorders>
              <w:top w:val="single" w:sz="4" w:space="0" w:color="auto"/>
              <w:left w:val="single" w:sz="4" w:space="0" w:color="auto"/>
              <w:bottom w:val="single" w:sz="4" w:space="0" w:color="auto"/>
              <w:right w:val="single" w:sz="4" w:space="0" w:color="auto"/>
            </w:tcBorders>
            <w:vAlign w:val="center"/>
            <w:hideMark/>
          </w:tcPr>
          <w:p w14:paraId="2260ACED" w14:textId="77777777" w:rsidR="009E7504" w:rsidRPr="00F31B8A" w:rsidRDefault="009E7504">
            <w:pPr>
              <w:spacing w:after="0"/>
              <w:jc w:val="left"/>
              <w:rPr>
                <w:sz w:val="22"/>
                <w:szCs w:val="22"/>
              </w:rPr>
            </w:pPr>
            <w:r w:rsidRPr="00F31B8A">
              <w:rPr>
                <w:sz w:val="22"/>
                <w:szCs w:val="22"/>
              </w:rPr>
              <w:t>ПП «Парус-Бюджет 8»</w:t>
            </w:r>
          </w:p>
        </w:tc>
        <w:tc>
          <w:tcPr>
            <w:tcW w:w="2093" w:type="pct"/>
            <w:tcBorders>
              <w:top w:val="single" w:sz="4" w:space="0" w:color="auto"/>
              <w:left w:val="single" w:sz="4" w:space="0" w:color="auto"/>
              <w:bottom w:val="single" w:sz="4" w:space="0" w:color="auto"/>
              <w:right w:val="single" w:sz="4" w:space="0" w:color="auto"/>
            </w:tcBorders>
            <w:hideMark/>
          </w:tcPr>
          <w:p w14:paraId="71D6CD92" w14:textId="77777777" w:rsidR="009E7504" w:rsidRPr="00F31B8A" w:rsidRDefault="009E7504">
            <w:pPr>
              <w:spacing w:after="0"/>
              <w:rPr>
                <w:sz w:val="22"/>
                <w:szCs w:val="22"/>
              </w:rPr>
            </w:pPr>
            <w:r w:rsidRPr="00F31B8A">
              <w:rPr>
                <w:sz w:val="22"/>
                <w:szCs w:val="22"/>
              </w:rPr>
              <w:t xml:space="preserve">Проприетарное ПО отечественного производства. Предоставляется Заказчиком. Используется для проектирования и разработки функционального компонента «Финансовый блок» </w:t>
            </w:r>
          </w:p>
        </w:tc>
      </w:tr>
    </w:tbl>
    <w:p w14:paraId="0D199A6E" w14:textId="77777777" w:rsidR="009E7504" w:rsidRPr="00F31B8A" w:rsidRDefault="009E7504" w:rsidP="009E7504">
      <w:pPr>
        <w:spacing w:after="0"/>
        <w:ind w:firstLine="708"/>
        <w:rPr>
          <w:sz w:val="22"/>
          <w:szCs w:val="22"/>
        </w:rPr>
      </w:pPr>
    </w:p>
    <w:p w14:paraId="2A462BB4" w14:textId="77777777" w:rsidR="009E7504" w:rsidRPr="00F31B8A" w:rsidRDefault="009E7504" w:rsidP="009E7504">
      <w:pPr>
        <w:spacing w:after="0"/>
        <w:ind w:firstLine="708"/>
        <w:rPr>
          <w:sz w:val="22"/>
          <w:szCs w:val="22"/>
        </w:rPr>
      </w:pPr>
      <w:r w:rsidRPr="00F31B8A">
        <w:rPr>
          <w:sz w:val="22"/>
          <w:szCs w:val="22"/>
        </w:rPr>
        <w:t>Обеспечение программным обеспечением рабочих станций пользователей и их настройку выполняет Заказчик.</w:t>
      </w:r>
    </w:p>
    <w:p w14:paraId="610765A4" w14:textId="77777777" w:rsidR="009E7504" w:rsidRPr="00C443CD" w:rsidRDefault="009E7504" w:rsidP="00DE3CD3">
      <w:pPr>
        <w:pStyle w:val="3e"/>
        <w:numPr>
          <w:ilvl w:val="2"/>
          <w:numId w:val="247"/>
        </w:numPr>
        <w:tabs>
          <w:tab w:val="num" w:pos="1134"/>
          <w:tab w:val="left" w:pos="1276"/>
        </w:tabs>
        <w:spacing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Требования к техническому обеспечению</w:t>
      </w:r>
    </w:p>
    <w:p w14:paraId="73D328D4" w14:textId="77777777" w:rsidR="009E7504" w:rsidRPr="00F92A5D" w:rsidRDefault="009E7504" w:rsidP="009E7504">
      <w:pPr>
        <w:spacing w:after="0"/>
        <w:ind w:firstLine="708"/>
        <w:rPr>
          <w:sz w:val="22"/>
          <w:szCs w:val="22"/>
        </w:rPr>
      </w:pPr>
      <w:r w:rsidRPr="00994CF0">
        <w:rPr>
          <w:sz w:val="22"/>
          <w:szCs w:val="22"/>
        </w:rPr>
        <w:t>Для функционирования модернизируемой Системы должны использоваться имеющиеся в ЦОД Фонда технические средства.</w:t>
      </w:r>
    </w:p>
    <w:p w14:paraId="06D24E92" w14:textId="77777777" w:rsidR="009E7504" w:rsidRPr="00F31B8A" w:rsidRDefault="009E7504" w:rsidP="009E7504">
      <w:pPr>
        <w:spacing w:after="0"/>
        <w:ind w:firstLine="708"/>
        <w:rPr>
          <w:sz w:val="22"/>
          <w:szCs w:val="22"/>
        </w:rPr>
      </w:pPr>
      <w:r w:rsidRPr="009156CD">
        <w:rPr>
          <w:sz w:val="22"/>
          <w:szCs w:val="22"/>
        </w:rPr>
        <w:t>Приобретение, монтаж и пуско-наладка аппаратных, систе</w:t>
      </w:r>
      <w:r w:rsidRPr="00F31B8A">
        <w:rPr>
          <w:sz w:val="22"/>
          <w:szCs w:val="22"/>
        </w:rPr>
        <w:t>мных и базовых программных средства для модернизируемой Системы не предусматривается.</w:t>
      </w:r>
    </w:p>
    <w:p w14:paraId="4D1CECC3" w14:textId="77777777" w:rsidR="009E7504" w:rsidRPr="00F31B8A" w:rsidRDefault="009E7504" w:rsidP="009E7504">
      <w:pPr>
        <w:spacing w:after="0"/>
        <w:ind w:firstLine="708"/>
        <w:rPr>
          <w:sz w:val="22"/>
          <w:szCs w:val="22"/>
        </w:rPr>
      </w:pPr>
      <w:r w:rsidRPr="00F31B8A">
        <w:rPr>
          <w:sz w:val="22"/>
          <w:szCs w:val="22"/>
        </w:rPr>
        <w:t>Для корректного функционирования модернизируемой Системы все используемые для функционирования модернизируемой Системы технические средства, системное и базовое программное обеспечение, предоставляемые Заказчиком, должны быть обеспечены технической поддержкой их производителей.</w:t>
      </w:r>
    </w:p>
    <w:p w14:paraId="69B3D7BE" w14:textId="77777777" w:rsidR="009E7504" w:rsidRPr="00F31B8A" w:rsidRDefault="009E7504" w:rsidP="009E7504">
      <w:pPr>
        <w:spacing w:after="0"/>
        <w:ind w:firstLine="708"/>
        <w:rPr>
          <w:sz w:val="22"/>
          <w:szCs w:val="22"/>
        </w:rPr>
      </w:pPr>
      <w:r w:rsidRPr="00F31B8A">
        <w:rPr>
          <w:sz w:val="22"/>
          <w:szCs w:val="22"/>
        </w:rPr>
        <w:t>Комплекс технических средств модернизируемой Системы включает в себя:</w:t>
      </w:r>
    </w:p>
    <w:p w14:paraId="33688B3C" w14:textId="77777777" w:rsidR="009E7504" w:rsidRPr="00F31B8A" w:rsidRDefault="009E7504" w:rsidP="00DE3CD3">
      <w:pPr>
        <w:pStyle w:val="affffffe"/>
        <w:numPr>
          <w:ilvl w:val="0"/>
          <w:numId w:val="267"/>
        </w:numPr>
        <w:ind w:left="0" w:firstLine="708"/>
        <w:contextualSpacing/>
        <w:jc w:val="both"/>
        <w:rPr>
          <w:sz w:val="22"/>
          <w:szCs w:val="22"/>
          <w:lang w:val="ru-RU"/>
        </w:rPr>
      </w:pPr>
      <w:r w:rsidRPr="00F31B8A">
        <w:rPr>
          <w:sz w:val="22"/>
          <w:szCs w:val="22"/>
          <w:lang w:val="ru-RU"/>
        </w:rPr>
        <w:t>виртуальные машины архитектуры x86-64, предназначенные для обеспечения функционирования web-серверов, серверов приложений, интеграционных решений;</w:t>
      </w:r>
    </w:p>
    <w:p w14:paraId="4CB25643" w14:textId="77777777" w:rsidR="009E7504" w:rsidRPr="00F31B8A" w:rsidRDefault="009E7504" w:rsidP="00DE3CD3">
      <w:pPr>
        <w:pStyle w:val="affffffe"/>
        <w:numPr>
          <w:ilvl w:val="0"/>
          <w:numId w:val="267"/>
        </w:numPr>
        <w:ind w:left="0" w:firstLine="708"/>
        <w:contextualSpacing/>
        <w:jc w:val="both"/>
        <w:rPr>
          <w:sz w:val="22"/>
          <w:szCs w:val="22"/>
          <w:lang w:val="ru-RU"/>
        </w:rPr>
      </w:pPr>
      <w:r w:rsidRPr="00F31B8A">
        <w:rPr>
          <w:sz w:val="22"/>
          <w:szCs w:val="22"/>
          <w:lang w:val="ru-RU"/>
        </w:rPr>
        <w:t>ПАК Oracle Exadata, предназначенный для обеспечения функционирования СУБД.</w:t>
      </w:r>
    </w:p>
    <w:p w14:paraId="70A41D88" w14:textId="77777777" w:rsidR="009E7504" w:rsidRPr="00F31B8A" w:rsidRDefault="009E7504" w:rsidP="009E7504">
      <w:pPr>
        <w:tabs>
          <w:tab w:val="left" w:pos="1276"/>
        </w:tabs>
        <w:spacing w:after="0"/>
        <w:ind w:firstLine="708"/>
        <w:rPr>
          <w:sz w:val="22"/>
          <w:szCs w:val="22"/>
        </w:rPr>
      </w:pPr>
    </w:p>
    <w:p w14:paraId="630DD866" w14:textId="77777777" w:rsidR="009E7504" w:rsidRPr="00F31B8A" w:rsidRDefault="009E7504" w:rsidP="00DE3CD3">
      <w:pPr>
        <w:pStyle w:val="1fd"/>
        <w:numPr>
          <w:ilvl w:val="0"/>
          <w:numId w:val="247"/>
        </w:numPr>
        <w:suppressAutoHyphens/>
        <w:spacing w:before="0" w:after="0"/>
        <w:jc w:val="left"/>
        <w:rPr>
          <w:snapToGrid w:val="0"/>
          <w:sz w:val="22"/>
          <w:szCs w:val="22"/>
        </w:rPr>
      </w:pPr>
      <w:bookmarkStart w:id="104" w:name="_Toc477601720"/>
      <w:bookmarkStart w:id="105" w:name="_Toc477601721"/>
      <w:bookmarkStart w:id="106" w:name="_Toc483829996"/>
      <w:bookmarkEnd w:id="104"/>
      <w:bookmarkEnd w:id="105"/>
      <w:r w:rsidRPr="00F31B8A">
        <w:rPr>
          <w:snapToGrid w:val="0"/>
          <w:sz w:val="22"/>
          <w:szCs w:val="22"/>
        </w:rPr>
        <w:t>СОСТАВ И СОДЕРЖАНИЕ РАБОТ ПО МОДЕРНИЗАЦИИ ППО СИСТЕМЫ</w:t>
      </w:r>
      <w:bookmarkEnd w:id="106"/>
      <w:r w:rsidRPr="00F31B8A">
        <w:rPr>
          <w:snapToGrid w:val="0"/>
          <w:sz w:val="22"/>
          <w:szCs w:val="22"/>
        </w:rPr>
        <w:t xml:space="preserve"> В РАМКАХ ПЕРЕХОДА НА ЦЕЛЕВОЕ РЕШЕНИЕ</w:t>
      </w:r>
    </w:p>
    <w:p w14:paraId="2533B3C6" w14:textId="77777777" w:rsidR="009E7504" w:rsidRPr="00C443CD" w:rsidRDefault="009E7504" w:rsidP="00DE3CD3">
      <w:pPr>
        <w:pStyle w:val="2f2"/>
        <w:numPr>
          <w:ilvl w:val="1"/>
          <w:numId w:val="247"/>
        </w:numPr>
        <w:tabs>
          <w:tab w:val="num" w:pos="567"/>
        </w:tabs>
        <w:spacing w:before="120" w:after="120"/>
        <w:ind w:left="0" w:firstLine="709"/>
        <w:rPr>
          <w:rFonts w:ascii="Times New Roman" w:hAnsi="Times New Roman"/>
          <w:sz w:val="22"/>
          <w:szCs w:val="22"/>
          <w:lang w:val="ru-RU"/>
        </w:rPr>
      </w:pPr>
      <w:r w:rsidRPr="00C443CD">
        <w:rPr>
          <w:rFonts w:ascii="Times New Roman" w:hAnsi="Times New Roman"/>
          <w:sz w:val="22"/>
          <w:szCs w:val="22"/>
          <w:lang w:val="ru-RU"/>
        </w:rPr>
        <w:t>Работы по разработке частного технического задания на модернизацию ППО Системы в рамках перехода на целевое решение</w:t>
      </w:r>
    </w:p>
    <w:p w14:paraId="4B8469ED" w14:textId="77777777" w:rsidR="009E7504" w:rsidRPr="009156CD" w:rsidRDefault="009E7504" w:rsidP="009E7504">
      <w:pPr>
        <w:tabs>
          <w:tab w:val="left" w:pos="1418"/>
        </w:tabs>
        <w:spacing w:after="0"/>
        <w:ind w:firstLine="709"/>
        <w:contextualSpacing/>
        <w:rPr>
          <w:sz w:val="22"/>
          <w:szCs w:val="22"/>
        </w:rPr>
      </w:pPr>
      <w:r w:rsidRPr="00994CF0">
        <w:rPr>
          <w:sz w:val="22"/>
          <w:szCs w:val="22"/>
        </w:rPr>
        <w:t>В рамках данной работы Исполнитель должен разработать документ «Частное техническое задание на модернизац</w:t>
      </w:r>
      <w:r w:rsidRPr="00F92A5D">
        <w:rPr>
          <w:sz w:val="22"/>
          <w:szCs w:val="22"/>
        </w:rPr>
        <w:t>ию прикладного программного обеспечения подсистем ФГИС</w:t>
      </w:r>
      <w:r w:rsidRPr="009156CD">
        <w:rPr>
          <w:sz w:val="22"/>
          <w:szCs w:val="22"/>
        </w:rPr>
        <w:t xml:space="preserve"> ЕИИС «Соцстрах» в рамках перехода на целевое решение» (далее ЧТЗ на модернизацию ППО).</w:t>
      </w:r>
    </w:p>
    <w:p w14:paraId="31E08F60" w14:textId="77777777" w:rsidR="009E7504" w:rsidRPr="00F31B8A" w:rsidRDefault="009E7504" w:rsidP="009E7504">
      <w:pPr>
        <w:tabs>
          <w:tab w:val="left" w:pos="1418"/>
        </w:tabs>
        <w:spacing w:after="0"/>
        <w:ind w:firstLine="709"/>
        <w:contextualSpacing/>
        <w:rPr>
          <w:sz w:val="22"/>
          <w:szCs w:val="22"/>
        </w:rPr>
      </w:pPr>
      <w:r w:rsidRPr="00F31B8A">
        <w:rPr>
          <w:sz w:val="22"/>
          <w:szCs w:val="22"/>
        </w:rPr>
        <w:t xml:space="preserve">ЧТЗ на модернизацию ППО не может противоречить настоящему Техническому заданию или сокращать (увеличивать) объем выполняемых Работ. ЧТЗ на модернизацию ППО должно детализировать и уточнять все требования к функциональности, приведенные в п.5.1.1 – п.5.1.2. настоящего технического задания. </w:t>
      </w:r>
    </w:p>
    <w:p w14:paraId="0EE92D65" w14:textId="77777777" w:rsidR="009E7504" w:rsidRPr="00F31B8A" w:rsidRDefault="009E7504" w:rsidP="009E7504">
      <w:pPr>
        <w:tabs>
          <w:tab w:val="left" w:pos="1418"/>
        </w:tabs>
        <w:spacing w:after="0"/>
        <w:ind w:firstLine="709"/>
        <w:contextualSpacing/>
        <w:rPr>
          <w:sz w:val="22"/>
          <w:szCs w:val="22"/>
        </w:rPr>
      </w:pPr>
      <w:r w:rsidRPr="00F31B8A">
        <w:rPr>
          <w:sz w:val="22"/>
          <w:szCs w:val="22"/>
        </w:rPr>
        <w:t>Реализация требований, приведенных в п. 5.1.1, должна быть произведена в ходе выполнения Работ по модернизации ППО Системы первой очереди.</w:t>
      </w:r>
    </w:p>
    <w:p w14:paraId="227F352A" w14:textId="77777777" w:rsidR="009E7504" w:rsidRPr="00F31B8A" w:rsidRDefault="009E7504" w:rsidP="009E7504">
      <w:pPr>
        <w:tabs>
          <w:tab w:val="left" w:pos="1418"/>
        </w:tabs>
        <w:spacing w:after="0"/>
        <w:ind w:firstLine="709"/>
        <w:contextualSpacing/>
        <w:rPr>
          <w:sz w:val="22"/>
          <w:szCs w:val="22"/>
        </w:rPr>
      </w:pPr>
      <w:r w:rsidRPr="00F31B8A">
        <w:rPr>
          <w:sz w:val="22"/>
          <w:szCs w:val="22"/>
        </w:rPr>
        <w:t>Реализация требований, приведенных в п. 5.1.2, должна быть произведена в ходе выполнения Работ по модернизации ППО Системы второй очереди.</w:t>
      </w:r>
    </w:p>
    <w:p w14:paraId="05274BF3" w14:textId="77777777" w:rsidR="009E7504" w:rsidRPr="00C443CD" w:rsidRDefault="009E7504" w:rsidP="00DE3CD3">
      <w:pPr>
        <w:pStyle w:val="3e"/>
        <w:numPr>
          <w:ilvl w:val="2"/>
          <w:numId w:val="247"/>
        </w:numPr>
        <w:tabs>
          <w:tab w:val="num" w:pos="1134"/>
          <w:tab w:val="left" w:pos="1276"/>
        </w:tabs>
        <w:spacing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Требования к функциям ППО Системы и ППО смежных информационных систем, реализуемым в рамках первой очереди модернизации</w:t>
      </w:r>
    </w:p>
    <w:p w14:paraId="4F996BE3" w14:textId="77777777" w:rsidR="009E7504" w:rsidRPr="00F92A5D" w:rsidRDefault="009E7504" w:rsidP="00DE3CD3">
      <w:pPr>
        <w:pStyle w:val="2fffffff1"/>
        <w:keepNext/>
        <w:numPr>
          <w:ilvl w:val="3"/>
          <w:numId w:val="247"/>
        </w:numPr>
        <w:tabs>
          <w:tab w:val="left" w:pos="1276"/>
        </w:tabs>
        <w:ind w:left="0" w:firstLine="709"/>
        <w:outlineLvl w:val="3"/>
        <w:rPr>
          <w:b/>
          <w:sz w:val="22"/>
          <w:szCs w:val="22"/>
          <w:lang w:val="ru-RU"/>
        </w:rPr>
      </w:pPr>
      <w:r w:rsidRPr="00994CF0">
        <w:rPr>
          <w:b/>
          <w:sz w:val="22"/>
          <w:szCs w:val="22"/>
          <w:lang w:val="ru-RU"/>
        </w:rPr>
        <w:t>Требования к расширению состава функций функционального компонента «Финансирование предупредительных мер» (Профилактика) подсистемы управления страхованием профессиональных рисков</w:t>
      </w:r>
    </w:p>
    <w:p w14:paraId="4BCCCFA9" w14:textId="77777777" w:rsidR="009E7504" w:rsidRPr="00F31B8A" w:rsidRDefault="009E7504" w:rsidP="009E7504">
      <w:pPr>
        <w:tabs>
          <w:tab w:val="left" w:pos="1276"/>
        </w:tabs>
        <w:spacing w:after="0"/>
        <w:ind w:firstLine="708"/>
        <w:rPr>
          <w:sz w:val="22"/>
          <w:szCs w:val="22"/>
        </w:rPr>
      </w:pPr>
      <w:r w:rsidRPr="009156CD">
        <w:rPr>
          <w:sz w:val="22"/>
          <w:szCs w:val="22"/>
        </w:rPr>
        <w:t>В рамках проведения работ по модернизации Системы должны быть реали</w:t>
      </w:r>
      <w:r w:rsidRPr="00F31B8A">
        <w:rPr>
          <w:sz w:val="22"/>
          <w:szCs w:val="22"/>
        </w:rPr>
        <w:t>зованы следующие функции функционального компонента «Финансирование предупредительных мер» подсистемы управления страхованием профессиональных рисков:</w:t>
      </w:r>
    </w:p>
    <w:p w14:paraId="0B476B54" w14:textId="77777777" w:rsidR="009E7504" w:rsidRPr="00F31B8A" w:rsidRDefault="009E7504" w:rsidP="00DE3CD3">
      <w:pPr>
        <w:pStyle w:val="affffffe"/>
        <w:widowControl w:val="0"/>
        <w:numPr>
          <w:ilvl w:val="0"/>
          <w:numId w:val="268"/>
        </w:numPr>
        <w:spacing w:before="100" w:after="100"/>
        <w:contextualSpacing/>
        <w:jc w:val="both"/>
        <w:rPr>
          <w:sz w:val="22"/>
          <w:szCs w:val="28"/>
          <w:lang w:val="ru-RU"/>
        </w:rPr>
      </w:pPr>
      <w:r w:rsidRPr="00F31B8A">
        <w:rPr>
          <w:sz w:val="22"/>
          <w:szCs w:val="28"/>
          <w:lang w:val="ru-RU"/>
        </w:rPr>
        <w:t>Интеграция с функциональным компонентом «Форма 4» в части получения сведений по отчетности (расчетам) страхователей по начисленным и уплаченным страховым взносам на ОСС от НСиПЗ;</w:t>
      </w:r>
    </w:p>
    <w:p w14:paraId="4DED1C54" w14:textId="77777777" w:rsidR="009E7504" w:rsidRPr="00F31B8A" w:rsidRDefault="009E7504" w:rsidP="00DE3CD3">
      <w:pPr>
        <w:pStyle w:val="affffffe"/>
        <w:numPr>
          <w:ilvl w:val="0"/>
          <w:numId w:val="268"/>
        </w:numPr>
        <w:contextualSpacing/>
        <w:jc w:val="both"/>
        <w:rPr>
          <w:sz w:val="22"/>
          <w:szCs w:val="28"/>
          <w:lang w:val="ru-RU"/>
        </w:rPr>
      </w:pPr>
      <w:r w:rsidRPr="00F31B8A">
        <w:rPr>
          <w:sz w:val="22"/>
          <w:szCs w:val="28"/>
          <w:lang w:val="ru-RU"/>
        </w:rPr>
        <w:t>Прием заявлений страхователей о финансовом обеспечении предупредительных мер, включая план финансирования предупредительных мер, в электронном виде, в части следующих функций:</w:t>
      </w:r>
    </w:p>
    <w:p w14:paraId="1C649FC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функциональным компонентом «Шлюз приема ЭД» в части получения заявлений страхователей о финансовом обеспечении предупредительных мер, включая план финансирования предупредительных мер, в электронном виде и предоставления статуса и результатов обработки заявлений;</w:t>
      </w:r>
    </w:p>
    <w:p w14:paraId="5B535AC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функциональным компонентом «МВГУ» в части получения заявлений страхователей о финансовом обеспечении предупредительных мер, включая план финансирования предупредительных мер, в электронном виде посредством ЕПГУ и предоставления статуса и результатов обработки заявлений;</w:t>
      </w:r>
    </w:p>
    <w:p w14:paraId="27CE864C"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Осуществление форматно-логических контролей сданных в электронном виде заявлений страхователей о финансовом обеспечении предупредительных мер;</w:t>
      </w:r>
    </w:p>
    <w:p w14:paraId="3902CAB5"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Журналирование запросов предоставления страхователями заявлений о финансовом обеспечении предупредительных мер в электронном виде и ответов на них в виде транспортных сообщений. Отображение журнала транспортных сообщений на интерфейсе пользователя;</w:t>
      </w:r>
    </w:p>
    <w:p w14:paraId="3B2744F7" w14:textId="77777777" w:rsidR="009E7504" w:rsidRPr="00F31B8A" w:rsidRDefault="009E7504" w:rsidP="00DE3CD3">
      <w:pPr>
        <w:pStyle w:val="affffffe"/>
        <w:numPr>
          <w:ilvl w:val="0"/>
          <w:numId w:val="268"/>
        </w:numPr>
        <w:contextualSpacing/>
        <w:jc w:val="both"/>
        <w:rPr>
          <w:sz w:val="22"/>
          <w:szCs w:val="28"/>
          <w:lang w:val="ru-RU"/>
        </w:rPr>
      </w:pPr>
      <w:r w:rsidRPr="00F31B8A">
        <w:rPr>
          <w:sz w:val="22"/>
          <w:szCs w:val="28"/>
          <w:lang w:val="ru-RU"/>
        </w:rPr>
        <w:t>Прием отчетов страхователей об использовании средств, направленных на финансовое обеспечение предупредительных мер за счет сумм страховых взносов на обязательное социальное страхование от несчастных случаев на производстве и профессиональных заболеваний, в электронном виде, в части следующих функций:</w:t>
      </w:r>
    </w:p>
    <w:p w14:paraId="6C8D8EF2"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функциональным компонентом «Шлюз приема ЭД» в части получения отчетов страхователей об использовании средств, направленных на финансовое обеспечение предупредительных мер за счет сумм страховых взносов на ОСС от НСиПЗ, в электронном виде и предоставления статуса и результатов обработки отчетов;</w:t>
      </w:r>
    </w:p>
    <w:p w14:paraId="0DB1C43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Осуществление форматно-логических контролей сданных в электронном виде отчетов страхователей об использовании средств, направленных на финансовое обеспечение предупредительных мер за счет сумм страховых взносов на ОСС от НСиПЗ;</w:t>
      </w:r>
    </w:p>
    <w:p w14:paraId="77C2286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Журналирование запросов предоставления страхователями отчетов об использовании средств, направленных на финансовое обеспечение предупредительных мер в электронном виде и ответов на них в виде транспортных сообщений. Отображение журнала транспортных сообщений на интерфейсе пользователя.</w:t>
      </w:r>
    </w:p>
    <w:p w14:paraId="6E950C39"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«Родовые сертификаты» подсистемы предоставления социальных услуг гражданам льготной категории</w:t>
      </w:r>
    </w:p>
    <w:p w14:paraId="6702DD04" w14:textId="77777777" w:rsidR="009E7504" w:rsidRPr="00F31B8A" w:rsidRDefault="009E7504" w:rsidP="009E7504">
      <w:pPr>
        <w:ind w:firstLine="708"/>
        <w:rPr>
          <w:sz w:val="22"/>
          <w:szCs w:val="28"/>
        </w:rPr>
      </w:pPr>
      <w:r w:rsidRPr="00F31B8A">
        <w:rPr>
          <w:sz w:val="22"/>
          <w:szCs w:val="28"/>
        </w:rPr>
        <w:t xml:space="preserve">В рамках проведения работ по модернизации Системы должны быть реализованы следующие функции функционального компонента «Родовые сертификаты» </w:t>
      </w:r>
      <w:r w:rsidRPr="00F31B8A">
        <w:rPr>
          <w:snapToGrid w:val="0"/>
          <w:sz w:val="22"/>
          <w:szCs w:val="20"/>
        </w:rPr>
        <w:t>подсистемы предоставления социальных услуг гражданам льготной категории</w:t>
      </w:r>
      <w:r w:rsidRPr="00F31B8A">
        <w:rPr>
          <w:sz w:val="22"/>
          <w:szCs w:val="28"/>
        </w:rPr>
        <w:t>:</w:t>
      </w:r>
    </w:p>
    <w:p w14:paraId="73E5DB76"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Ввод и обработка счетов на оплату реестров талонов родовых сертификатов, полученных от медицинских организаций на бумажном носителе, в части следующих функций:</w:t>
      </w:r>
    </w:p>
    <w:p w14:paraId="5421251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Ввод сведений по счетам на оплату реестров талонов родовых сертификатов, включая сведения по талонам, полученных от медицинских организаций на бумажном носителе, и отображение карточек счетов со списком включенных талонов;</w:t>
      </w:r>
    </w:p>
    <w:p w14:paraId="1699D56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списка счетов на оплату реестров талонов родовых сертификатов, полученных от медицинских организаций на бумажном носителе, с возможностью фильтрации и поиска;</w:t>
      </w:r>
    </w:p>
    <w:p w14:paraId="269D9529" w14:textId="77777777" w:rsidR="009E7504" w:rsidRPr="00F31B8A" w:rsidRDefault="009E7504" w:rsidP="00DE3CD3">
      <w:pPr>
        <w:pStyle w:val="affffffe"/>
        <w:numPr>
          <w:ilvl w:val="0"/>
          <w:numId w:val="269"/>
        </w:numPr>
        <w:tabs>
          <w:tab w:val="left" w:pos="1701"/>
        </w:tabs>
        <w:contextualSpacing/>
        <w:jc w:val="both"/>
        <w:rPr>
          <w:sz w:val="22"/>
          <w:szCs w:val="28"/>
          <w:lang w:val="ru-RU"/>
        </w:rPr>
      </w:pPr>
      <w:r w:rsidRPr="00F31B8A">
        <w:rPr>
          <w:sz w:val="22"/>
          <w:szCs w:val="28"/>
          <w:lang w:val="ru-RU"/>
        </w:rPr>
        <w:t>Предоставление информации на оплату счетов по реестрам талонов родовых сертификатов, полученных от медицинских организаций на бумажном носителе, для функционального компонента «Финансовый блок» подсистемы «Операционный учет». Получение от функционального компонента «Финансовый блок» подсистемы «Операционный учет» информации о фактах оплаты.</w:t>
      </w:r>
    </w:p>
    <w:p w14:paraId="06700237" w14:textId="77777777" w:rsidR="009E7504" w:rsidRPr="00F31B8A" w:rsidRDefault="009E7504" w:rsidP="009E7504">
      <w:pPr>
        <w:pStyle w:val="affffffe"/>
        <w:jc w:val="both"/>
        <w:rPr>
          <w:sz w:val="22"/>
          <w:szCs w:val="28"/>
          <w:lang w:val="ru-RU"/>
        </w:rPr>
      </w:pPr>
    </w:p>
    <w:p w14:paraId="1211B3ED"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функциям функционального компонента «Форма 4» подсистемы управления страховыми взносами</w:t>
      </w:r>
    </w:p>
    <w:p w14:paraId="4C304A90" w14:textId="77777777" w:rsidR="009E7504" w:rsidRPr="00F31B8A" w:rsidRDefault="009E7504" w:rsidP="009E7504">
      <w:pPr>
        <w:ind w:firstLine="708"/>
        <w:rPr>
          <w:sz w:val="22"/>
          <w:szCs w:val="28"/>
        </w:rPr>
      </w:pPr>
      <w:r w:rsidRPr="00F31B8A">
        <w:rPr>
          <w:sz w:val="22"/>
          <w:szCs w:val="28"/>
        </w:rPr>
        <w:t>Функциональный компонент «Форма 4» подсистемы управления страховыми взносами должен обеспечивать автоматизацию следующих процессов:</w:t>
      </w:r>
    </w:p>
    <w:p w14:paraId="73A94A61"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Хранение и обработка отчетности по форме 4-ФСС за периоды до 2016 с учетом ежегодных изменений структуры отчетной формы;</w:t>
      </w:r>
    </w:p>
    <w:p w14:paraId="409763CC"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Хранение, ввод и обработка отчетности (отчетов) по форме 4-ФСС страхователей по начисленным и уплаченным страховым взносам на ОСС от НС и ПЗ, а также по расходам на выплату страхового обеспечения, за периоды с 2017 года, в том числе и уточненные отчеты, поступающие в и вне отчетных периодов;</w:t>
      </w:r>
    </w:p>
    <w:p w14:paraId="0ADC6CFE"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Хранение и обработка отчетности (расчетов) страхователей по начисленным и уплаченным страховым взносам на ОСС на ВНиМ, полученных от ФНС (за периоды с 2017 года), в том числе и уточненные расчеты, поступающие в и вне отчетных периодов;</w:t>
      </w:r>
    </w:p>
    <w:p w14:paraId="454E049F"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Совместное отображение и обработка сведений отчетов и расчетов по обоим видам обязательного социального страхования для каждого страхователя с возможностью фильтрации и поиска;</w:t>
      </w:r>
    </w:p>
    <w:p w14:paraId="5D141204"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Проверка корректности заполнения сданных страхователями отчетов по страховым взносам на ОСС от НСиПЗ (логический и арифметический контроль, взаимоувязки с предыдущими периодами, взаимоувязки с бухгалтерскими проводками и платежами);</w:t>
      </w:r>
    </w:p>
    <w:p w14:paraId="6603FD84"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Пакетная проверка корректности заполнения введенных отчетов по страховым взносам на ОСС от НСиПЗ с формированием протокола;</w:t>
      </w:r>
    </w:p>
    <w:p w14:paraId="4221978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Расчет суммы недоимки по страховым взносам на ОСС от НСиПЗ (алгоритм реализуется в рамках ФК «Централизованный расчетный процессинг»);</w:t>
      </w:r>
    </w:p>
    <w:p w14:paraId="1DBF096F"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сведений расчетов на ОСС от ВНиМ, предоставленных страхователем в ФНС (логическая, арифметическая, взаимоувязки с предыдущими периодами, взаимоувязки с бухгалтерскими проводками и платежами);</w:t>
      </w:r>
    </w:p>
    <w:p w14:paraId="44D9B6AC"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Пакетная проверка корректности заполнения введенных отчетов по страховым взносам на ОСС от ВНиМ с формированием протокола;</w:t>
      </w:r>
    </w:p>
    <w:p w14:paraId="6F41CC0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 xml:space="preserve">Интеграция с ФК «Финансовый блок» в том числе по отображению платежей страхователя с учетом плана счетов; </w:t>
      </w:r>
    </w:p>
    <w:p w14:paraId="4A3D502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Реализация оперативных отчетов (не имеющие отчета, не сдававшие отчет, нет отчетов в году, сравнение данных ФК «Финансовый блок» и ФК «Форма 4» и т.д.);</w:t>
      </w:r>
    </w:p>
    <w:p w14:paraId="2D38F51C"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Аналитика по введенным отчетам в соответствии с утвержденными формами отчета по годам;</w:t>
      </w:r>
    </w:p>
    <w:p w14:paraId="7D200032"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Предоставление сведений в ФНС;</w:t>
      </w:r>
    </w:p>
    <w:p w14:paraId="4FB473E0"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Автоматическое заполнение полей по выбранным условиям;</w:t>
      </w:r>
    </w:p>
    <w:p w14:paraId="58CE4000"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Добавление отчетов по не сдававшим из предыдущего периода;</w:t>
      </w:r>
    </w:p>
    <w:p w14:paraId="7B7A21DA"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 xml:space="preserve">Формирование справочника нормативов выплат и тарифов (интеграция с функциональным компонентом «Управление НСИ»); </w:t>
      </w:r>
    </w:p>
    <w:p w14:paraId="1771B0F1"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ФК «Регистрация и учет страхователей», ФК «Камеральные проверки», ФК «Ревизор», ФК «Страховые случаи», ФК «Финансирование предупредительных мер» в части получения соответствующих сведений;</w:t>
      </w:r>
    </w:p>
    <w:p w14:paraId="7F9DD40E"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Формирование сводной отчетности для ТОФ и формование сводной отчетности на региональном уровне по каждому виду обязательного социального страхования на конец отчетного периода в том числе и по фильтрам;</w:t>
      </w:r>
    </w:p>
    <w:p w14:paraId="64DD1A5D"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Архитектура БД для хранения отчетов и расчетов страхователей должна разрабатываться с учетом возможных ежегодных изменений форм отчетности и поддерживать возможность внесения изменений в формы отчетности в соответствии с изменившимся законодательством.</w:t>
      </w:r>
    </w:p>
    <w:p w14:paraId="1149569A"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Интеграция с функциональным компонентом «Регистрация и учет страхователей» в части предоставления сведений по расчетам страхователей по начисленным и уплаченным страховым взносам на ОСС для расчета скидок-надбавок к страховому тарифу страхователя;</w:t>
      </w:r>
    </w:p>
    <w:p w14:paraId="458C0C3D"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 уровня «супер-пользователь»);</w:t>
      </w:r>
    </w:p>
    <w:p w14:paraId="28BE6624"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w:t>
      </w:r>
    </w:p>
    <w:p w14:paraId="2B612EB9"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Отображение стартовой информационной панели пользователя функционального компонента «Форма 4», включая реализацию механизма уведомлений пользователей и отображение раздела уведомлений пользователей;</w:t>
      </w:r>
    </w:p>
    <w:p w14:paraId="4A4A3929" w14:textId="77777777" w:rsidR="009E7504" w:rsidRPr="00F31B8A" w:rsidRDefault="009E7504" w:rsidP="00DE3CD3">
      <w:pPr>
        <w:pStyle w:val="affffffe"/>
        <w:numPr>
          <w:ilvl w:val="0"/>
          <w:numId w:val="270"/>
        </w:numPr>
        <w:contextualSpacing/>
        <w:jc w:val="both"/>
        <w:rPr>
          <w:sz w:val="22"/>
          <w:szCs w:val="28"/>
          <w:lang w:val="ru-RU"/>
        </w:rPr>
      </w:pPr>
      <w:r w:rsidRPr="00F31B8A">
        <w:rPr>
          <w:sz w:val="22"/>
          <w:szCs w:val="28"/>
          <w:lang w:val="ru-RU"/>
        </w:rPr>
        <w:t>Формирование печатных форм документов. Перечень печатных форм документов определяется при разработке частного технического задания.</w:t>
      </w:r>
    </w:p>
    <w:p w14:paraId="1C7FBE73"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«Камеральные проверки» подсистемы управления страховыми взносами</w:t>
      </w:r>
    </w:p>
    <w:p w14:paraId="6BBA1279" w14:textId="77777777" w:rsidR="009E7504" w:rsidRPr="00F31B8A" w:rsidRDefault="009E7504" w:rsidP="009E7504">
      <w:pPr>
        <w:ind w:firstLine="708"/>
        <w:rPr>
          <w:sz w:val="22"/>
          <w:szCs w:val="22"/>
        </w:rPr>
      </w:pPr>
      <w:r w:rsidRPr="00F31B8A">
        <w:rPr>
          <w:sz w:val="22"/>
          <w:szCs w:val="22"/>
        </w:rPr>
        <w:t>Функциональный компонент «Камеральные проверки» подсистемы управления страховыми взносами должен обеспечивать автоматизацию следующих процессов:</w:t>
      </w:r>
    </w:p>
    <w:p w14:paraId="5C639DD9"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 xml:space="preserve">Ведение реестра ревизоров, </w:t>
      </w:r>
      <w:r w:rsidRPr="00F31B8A">
        <w:rPr>
          <w:sz w:val="22"/>
          <w:szCs w:val="28"/>
          <w:lang w:val="ru-RU"/>
        </w:rPr>
        <w:t>в части следующих функций</w:t>
      </w:r>
      <w:r w:rsidRPr="00F31B8A">
        <w:rPr>
          <w:sz w:val="22"/>
          <w:szCs w:val="22"/>
          <w:lang w:val="ru-RU"/>
        </w:rPr>
        <w:t>:</w:t>
      </w:r>
    </w:p>
    <w:p w14:paraId="74AB6B4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подсистемой «Кадровый учет» в части получения сведений о сотрудниках-ревизорах;</w:t>
      </w:r>
    </w:p>
    <w:p w14:paraId="6F3EFCF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Отображения списка ревизоров и карточек ревизоров, уполномоченных на проведение камеральных проверок страхователей;</w:t>
      </w:r>
    </w:p>
    <w:p w14:paraId="5E7AC9D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Указание типа выполняемых ревизором камеральных проверок страхователей (в части проверок страховых взносов на ОСС и произведенных расходов; в части проверок реестров Прямых выплат страхового обеспечения);</w:t>
      </w:r>
    </w:p>
    <w:p w14:paraId="279D6B83"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Проведение контрольных мероприятий с составлением справки о выявлении недоимки по НСиПЗ (интеграция с функциональными компонентами «Управление взысканиями», «Лицевой счет» и «Форма 4»);</w:t>
      </w:r>
    </w:p>
    <w:p w14:paraId="5D323B7B" w14:textId="77777777" w:rsidR="009E7504" w:rsidRPr="00F31B8A" w:rsidRDefault="009E7504" w:rsidP="00DE3CD3">
      <w:pPr>
        <w:pStyle w:val="affffffe"/>
        <w:numPr>
          <w:ilvl w:val="0"/>
          <w:numId w:val="271"/>
        </w:numPr>
        <w:ind w:left="1211"/>
        <w:jc w:val="both"/>
        <w:rPr>
          <w:sz w:val="22"/>
          <w:szCs w:val="22"/>
          <w:lang w:val="ru-RU"/>
        </w:rPr>
      </w:pPr>
      <w:r w:rsidRPr="00F31B8A">
        <w:rPr>
          <w:sz w:val="22"/>
          <w:szCs w:val="22"/>
          <w:lang w:val="ru-RU"/>
        </w:rPr>
        <w:t>Формирование реестра (справочника) нарушений и перечня (справочника) проверяемых вопросов;</w:t>
      </w:r>
    </w:p>
    <w:p w14:paraId="6B20D50B" w14:textId="77777777" w:rsidR="009E7504" w:rsidRPr="00F31B8A" w:rsidRDefault="009E7504" w:rsidP="00DE3CD3">
      <w:pPr>
        <w:pStyle w:val="affffffe"/>
        <w:numPr>
          <w:ilvl w:val="0"/>
          <w:numId w:val="271"/>
        </w:numPr>
        <w:ind w:left="1211"/>
        <w:jc w:val="both"/>
        <w:rPr>
          <w:sz w:val="22"/>
          <w:szCs w:val="22"/>
          <w:lang w:val="ru-RU"/>
        </w:rPr>
      </w:pPr>
      <w:r w:rsidRPr="00F31B8A">
        <w:rPr>
          <w:sz w:val="22"/>
          <w:szCs w:val="22"/>
          <w:lang w:val="ru-RU"/>
        </w:rPr>
        <w:t>Проведение камеральных проверок страхователей по двум видам обязательного социального страхования по видам проверки  в части следующих функций:</w:t>
      </w:r>
    </w:p>
    <w:p w14:paraId="6599EE65"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Ведение и отображение карточек камеральных проверок страхователей по двум видам обязательного социального страхования и видам проверок;</w:t>
      </w:r>
    </w:p>
    <w:p w14:paraId="5D5B8C0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(журнала) камеральных проверок страхователей по видам проверок с возможностью фильтрации, поиска и печати;</w:t>
      </w:r>
    </w:p>
    <w:p w14:paraId="1C16F11C"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«РУСТ» в части получения сведений о страхователе;</w:t>
      </w:r>
    </w:p>
    <w:p w14:paraId="372C847B"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Интеграцию с функциональным компонентом «Форма 4» в части получения сведений по отчетности (расчетам)  страхователей по начисленным и уплаченным страховым взносам на ОСС, а также по расходам на выплату страхового обеспечения; </w:t>
      </w:r>
    </w:p>
    <w:p w14:paraId="41E33D3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«Финансовый блок» в части получения сведений по фактически произведенным платежам страхователей и по перечисленным им средствам (на осуществление/возмещение расходов и возвратам излишне уплаченных/взысканных страховых взносов);</w:t>
      </w:r>
    </w:p>
    <w:p w14:paraId="45AF9130"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«Ревизор» в части получения сведений о проведенных проверках и их результатах;</w:t>
      </w:r>
    </w:p>
    <w:p w14:paraId="7B61B91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модулем «Обмен с ЦБ» функционального компонента «Прямые выплаты страхового обеспечения» в части получения сведений о счетах страхователей в банках и их состоянию;</w:t>
      </w:r>
    </w:p>
    <w:p w14:paraId="6F06EC0A"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Учет этапов проведения камеральных проверок с обеспечением возможности контроля сроков исполнения процедур; </w:t>
      </w:r>
    </w:p>
    <w:p w14:paraId="779A347D"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Автоматизированное формирование и отображение карточек документов, необходимых при проведении камеральной проверки страхователя;</w:t>
      </w:r>
    </w:p>
    <w:p w14:paraId="71DC9F2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Хранение  копий документов, затребованных у страхователя при проведении камеральной проверки, в виде приложений и их реквизитов;</w:t>
      </w:r>
    </w:p>
    <w:p w14:paraId="37D2DC8F" w14:textId="77777777" w:rsidR="009E7504" w:rsidRPr="00994CF0" w:rsidRDefault="009E7504" w:rsidP="00DE3CD3">
      <w:pPr>
        <w:pStyle w:val="affffffe"/>
        <w:numPr>
          <w:ilvl w:val="0"/>
          <w:numId w:val="269"/>
        </w:numPr>
        <w:contextualSpacing/>
        <w:jc w:val="both"/>
        <w:rPr>
          <w:sz w:val="22"/>
          <w:szCs w:val="22"/>
          <w:lang w:val="ru-RU"/>
        </w:rPr>
      </w:pPr>
      <w:r w:rsidRPr="00F31B8A">
        <w:rPr>
          <w:sz w:val="22"/>
          <w:szCs w:val="22"/>
          <w:lang w:val="ru-RU"/>
        </w:rPr>
        <w:t>Автоматизация процесса проверки произведенных страхователем расчетов пособий в рамках проверки расходов страхователя по ОСС на ВНиМ (интеграция с функциональными компонентами «ЭЛН», «Форма4», «Ревизор», «Камеральные проверки», модулем «</w:t>
      </w:r>
      <w:r w:rsidRPr="00C443CD">
        <w:rPr>
          <w:sz w:val="22"/>
          <w:szCs w:val="22"/>
          <w:lang w:val="ru-RU"/>
        </w:rPr>
        <w:t>Процессинг и управление выплатами пособий</w:t>
      </w:r>
      <w:r w:rsidRPr="00994CF0">
        <w:rPr>
          <w:sz w:val="22"/>
          <w:szCs w:val="22"/>
          <w:lang w:val="ru-RU"/>
        </w:rPr>
        <w:t>» функционального компонента «ПВСО»;</w:t>
      </w:r>
    </w:p>
    <w:p w14:paraId="2F642CBF" w14:textId="77777777" w:rsidR="009E7504" w:rsidRPr="00F92A5D" w:rsidRDefault="009E7504" w:rsidP="00DE3CD3">
      <w:pPr>
        <w:pStyle w:val="affffffe"/>
        <w:numPr>
          <w:ilvl w:val="0"/>
          <w:numId w:val="269"/>
        </w:numPr>
        <w:contextualSpacing/>
        <w:jc w:val="both"/>
        <w:rPr>
          <w:sz w:val="22"/>
          <w:szCs w:val="22"/>
          <w:lang w:val="ru-RU"/>
        </w:rPr>
      </w:pPr>
      <w:r w:rsidRPr="00F92A5D">
        <w:rPr>
          <w:sz w:val="22"/>
          <w:szCs w:val="22"/>
          <w:lang w:val="ru-RU"/>
        </w:rPr>
        <w:t>Ведение результатов камеральных проверок страхователей (выявленных нарушений);</w:t>
      </w:r>
    </w:p>
    <w:p w14:paraId="31156A36" w14:textId="77777777" w:rsidR="009E7504" w:rsidRPr="00F31B8A" w:rsidRDefault="009E7504" w:rsidP="00DE3CD3">
      <w:pPr>
        <w:pStyle w:val="affffffe"/>
        <w:numPr>
          <w:ilvl w:val="0"/>
          <w:numId w:val="269"/>
        </w:numPr>
        <w:contextualSpacing/>
        <w:jc w:val="both"/>
        <w:rPr>
          <w:sz w:val="22"/>
          <w:szCs w:val="22"/>
          <w:lang w:val="ru-RU"/>
        </w:rPr>
      </w:pPr>
      <w:r w:rsidRPr="009156CD">
        <w:rPr>
          <w:sz w:val="22"/>
          <w:szCs w:val="22"/>
          <w:lang w:val="ru-RU"/>
        </w:rPr>
        <w:t>Расчет сумм недоимки по страховым взносам на ОСС НСиПЗ, пени и штрафов (по видам штрафа), сумм доначисленных страхов</w:t>
      </w:r>
      <w:r w:rsidRPr="00F31B8A">
        <w:rPr>
          <w:sz w:val="22"/>
          <w:szCs w:val="22"/>
          <w:lang w:val="ru-RU"/>
        </w:rPr>
        <w:t>ых взносов  (алгоритм реализуется в рамках функционального  компонента «Централизованный расчетный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1D9876C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непринятых к зачету расходов по ВНиМ (алгоритм реализуется в рамках функционального компонента «Централизованный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7D109B7B"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ущерба в части ПВСО (алгоритм реализуется в рамках функционального компонента «Централизованный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0129C7EE"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Формирование акта камеральной проверки страхователя и отображение карточки акта;</w:t>
      </w:r>
    </w:p>
    <w:p w14:paraId="3AE7ADE2" w14:textId="77777777" w:rsidR="009E7504" w:rsidRPr="00F31B8A" w:rsidRDefault="009E7504" w:rsidP="00DE3CD3">
      <w:pPr>
        <w:pStyle w:val="affffffe"/>
        <w:numPr>
          <w:ilvl w:val="0"/>
          <w:numId w:val="269"/>
        </w:numPr>
        <w:contextualSpacing/>
        <w:jc w:val="both"/>
        <w:rPr>
          <w:strike/>
          <w:sz w:val="22"/>
          <w:szCs w:val="22"/>
          <w:lang w:val="ru-RU"/>
        </w:rPr>
      </w:pPr>
      <w:r w:rsidRPr="00F31B8A">
        <w:rPr>
          <w:sz w:val="22"/>
          <w:szCs w:val="22"/>
          <w:lang w:val="ru-RU"/>
        </w:rPr>
        <w:t>Формирование и учет (фиксация в карточке проверки страхователя) решений о привлечении (отказе в привлечении) страхователей к ответственности и отображение карточек решений</w:t>
      </w:r>
      <w:r w:rsidRPr="00F31B8A">
        <w:rPr>
          <w:strike/>
          <w:sz w:val="22"/>
          <w:szCs w:val="22"/>
          <w:lang w:val="ru-RU"/>
        </w:rPr>
        <w:t>;</w:t>
      </w:r>
    </w:p>
    <w:p w14:paraId="65068853"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списков решений о привлечении (отказе в привлечении) страхователей к ответственности с возможностью фильтрации и поиска;</w:t>
      </w:r>
    </w:p>
    <w:p w14:paraId="46A8B98F" w14:textId="77777777" w:rsidR="009E7504" w:rsidRPr="00994CF0" w:rsidRDefault="009E7504" w:rsidP="00DE3CD3">
      <w:pPr>
        <w:pStyle w:val="affffffe"/>
        <w:numPr>
          <w:ilvl w:val="0"/>
          <w:numId w:val="269"/>
        </w:numPr>
        <w:contextualSpacing/>
        <w:jc w:val="both"/>
        <w:rPr>
          <w:sz w:val="22"/>
          <w:szCs w:val="22"/>
          <w:lang w:val="ru-RU"/>
        </w:rPr>
      </w:pPr>
      <w:r w:rsidRPr="00C443CD">
        <w:rPr>
          <w:sz w:val="22"/>
          <w:szCs w:val="22"/>
          <w:lang w:val="ru-RU"/>
        </w:rPr>
        <w:t>Формирование и учет (фиксация в карточке проверки страхователя) решений о принятии (непринятии) к зачету расходов страхователя на выплату страхового обеспечения по ОСС на случай временной нетрудоспособности и в связи с материнством и отображение карточек решений;</w:t>
      </w:r>
    </w:p>
    <w:p w14:paraId="51E381E2" w14:textId="77777777" w:rsidR="009E7504" w:rsidRPr="009156CD" w:rsidRDefault="009E7504" w:rsidP="00DE3CD3">
      <w:pPr>
        <w:pStyle w:val="affffffe"/>
        <w:numPr>
          <w:ilvl w:val="0"/>
          <w:numId w:val="269"/>
        </w:numPr>
        <w:contextualSpacing/>
        <w:jc w:val="both"/>
        <w:rPr>
          <w:sz w:val="22"/>
          <w:szCs w:val="22"/>
          <w:lang w:val="ru-RU"/>
        </w:rPr>
      </w:pPr>
      <w:r w:rsidRPr="00F92A5D">
        <w:rPr>
          <w:sz w:val="22"/>
          <w:szCs w:val="22"/>
          <w:lang w:val="ru-RU"/>
        </w:rPr>
        <w:t>Отображение списков решений о принятии (непринятии) к зачету расходов страхователя на выплату страхового обеспечения по О</w:t>
      </w:r>
      <w:r w:rsidRPr="009156CD">
        <w:rPr>
          <w:sz w:val="22"/>
          <w:szCs w:val="22"/>
          <w:lang w:val="ru-RU"/>
        </w:rPr>
        <w:t>СС на случай временной нетрудоспособности и в связи с материнством с возможностью фильтрации и поиска;</w:t>
      </w:r>
    </w:p>
    <w:p w14:paraId="1FFA9A43"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Формирование и учет (фиксация в карточке проверки страхователя)  решений о выделении (отказе в выделении) средств на осуществление (возмещение) расходов страхователя на выплату страхового обеспечения по ОСС и отображение карточек решений;</w:t>
      </w:r>
    </w:p>
    <w:p w14:paraId="6BFCCA0A"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списков решений о выделении (отказе в выделении) средств на осуществление (возмещение) расходов страхователя на выплату страхового обеспечения по ОСС с возможностью фильтрации и поиска;</w:t>
      </w:r>
    </w:p>
    <w:p w14:paraId="5BDFC955"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«МВГУ» в части передачи сведений по проверкам (решениям по их результатам) в ФНС, в части регулярного обмена;</w:t>
      </w:r>
    </w:p>
    <w:p w14:paraId="333BAAB4" w14:textId="77777777" w:rsidR="009E7504" w:rsidRPr="00C443CD" w:rsidRDefault="009E7504" w:rsidP="00DE3CD3">
      <w:pPr>
        <w:pStyle w:val="affffffe"/>
        <w:numPr>
          <w:ilvl w:val="0"/>
          <w:numId w:val="269"/>
        </w:numPr>
        <w:jc w:val="both"/>
        <w:rPr>
          <w:sz w:val="22"/>
          <w:szCs w:val="22"/>
          <w:lang w:val="ru-RU"/>
        </w:rPr>
      </w:pPr>
      <w:r w:rsidRPr="00F31B8A">
        <w:rPr>
          <w:sz w:val="22"/>
          <w:szCs w:val="22"/>
          <w:lang w:val="ru-RU"/>
        </w:rPr>
        <w:t xml:space="preserve">Ведение (в виде отдельной закладки) сведений об </w:t>
      </w:r>
      <w:r w:rsidRPr="00C443CD">
        <w:rPr>
          <w:sz w:val="22"/>
          <w:szCs w:val="22"/>
          <w:lang w:val="ru-RU"/>
        </w:rPr>
        <w:t>обжалован</w:t>
      </w:r>
      <w:r w:rsidRPr="00994CF0">
        <w:rPr>
          <w:sz w:val="22"/>
          <w:szCs w:val="22"/>
          <w:lang w:val="ru-RU"/>
        </w:rPr>
        <w:t>ии</w:t>
      </w:r>
      <w:r w:rsidRPr="00C443CD">
        <w:rPr>
          <w:sz w:val="22"/>
          <w:szCs w:val="22"/>
          <w:lang w:val="ru-RU"/>
        </w:rPr>
        <w:t xml:space="preserve"> решений </w:t>
      </w:r>
      <w:r w:rsidRPr="00994CF0">
        <w:rPr>
          <w:sz w:val="22"/>
          <w:szCs w:val="22"/>
          <w:lang w:val="ru-RU"/>
        </w:rPr>
        <w:t>вышестоящим органом Фонда</w:t>
      </w:r>
      <w:r w:rsidRPr="00C443CD">
        <w:rPr>
          <w:sz w:val="22"/>
          <w:szCs w:val="22"/>
          <w:lang w:val="ru-RU"/>
        </w:rPr>
        <w:t>/судом с возможностью перерасчета результатов проверок</w:t>
      </w:r>
      <w:r w:rsidRPr="00994CF0">
        <w:rPr>
          <w:sz w:val="22"/>
          <w:szCs w:val="22"/>
          <w:lang w:val="ru-RU"/>
        </w:rPr>
        <w:t xml:space="preserve"> и предоставления указанных сведений в функциональные компоненты </w:t>
      </w:r>
      <w:r w:rsidRPr="00C443CD">
        <w:rPr>
          <w:sz w:val="22"/>
          <w:szCs w:val="22"/>
          <w:lang w:val="ru-RU"/>
        </w:rPr>
        <w:t>«Лицевой счет»</w:t>
      </w:r>
      <w:r w:rsidRPr="00994CF0">
        <w:rPr>
          <w:sz w:val="22"/>
          <w:szCs w:val="22"/>
          <w:lang w:val="ru-RU"/>
        </w:rPr>
        <w:t>,</w:t>
      </w:r>
      <w:r w:rsidRPr="00C443CD">
        <w:rPr>
          <w:sz w:val="22"/>
          <w:szCs w:val="22"/>
          <w:lang w:val="ru-RU"/>
        </w:rPr>
        <w:t xml:space="preserve">  </w:t>
      </w:r>
      <w:r w:rsidRPr="00994CF0">
        <w:rPr>
          <w:sz w:val="22"/>
          <w:szCs w:val="22"/>
          <w:lang w:val="ru-RU"/>
        </w:rPr>
        <w:t>«Управление взысканием», «Форма 4»;</w:t>
      </w:r>
    </w:p>
    <w:p w14:paraId="131099A7" w14:textId="77777777" w:rsidR="009E7504" w:rsidRPr="00F92A5D" w:rsidRDefault="009E7504" w:rsidP="00DE3CD3">
      <w:pPr>
        <w:pStyle w:val="affffffe"/>
        <w:numPr>
          <w:ilvl w:val="0"/>
          <w:numId w:val="269"/>
        </w:numPr>
        <w:contextualSpacing/>
        <w:jc w:val="both"/>
        <w:rPr>
          <w:sz w:val="22"/>
          <w:szCs w:val="22"/>
          <w:lang w:val="ru-RU"/>
        </w:rPr>
      </w:pPr>
      <w:r w:rsidRPr="00994CF0">
        <w:rPr>
          <w:sz w:val="22"/>
          <w:szCs w:val="22"/>
          <w:lang w:val="ru-RU"/>
        </w:rPr>
        <w:t>Интеграцию с функциональным компонентом «МВГУ» в части предоставления сведений об обжаловании решений ВОК/судом в ФНС в части регулярного обмена по проверкам ВНиМ (расходы);</w:t>
      </w:r>
    </w:p>
    <w:p w14:paraId="7EE36279" w14:textId="77777777" w:rsidR="009E7504" w:rsidRPr="009156CD" w:rsidRDefault="009E7504" w:rsidP="00DE3CD3">
      <w:pPr>
        <w:pStyle w:val="affffffe"/>
        <w:numPr>
          <w:ilvl w:val="0"/>
          <w:numId w:val="269"/>
        </w:numPr>
        <w:contextualSpacing/>
        <w:jc w:val="both"/>
        <w:rPr>
          <w:sz w:val="22"/>
          <w:szCs w:val="22"/>
          <w:lang w:val="ru-RU"/>
        </w:rPr>
      </w:pPr>
      <w:r w:rsidRPr="00F92A5D">
        <w:rPr>
          <w:sz w:val="22"/>
          <w:szCs w:val="22"/>
          <w:lang w:val="ru-RU"/>
        </w:rPr>
        <w:t>Обеспечение возможности сквозной нумерации при формировании форм выходных документов по камеральным проверкам страхователей,  возможности выбора лица с</w:t>
      </w:r>
      <w:r w:rsidRPr="009156CD">
        <w:rPr>
          <w:sz w:val="22"/>
          <w:szCs w:val="22"/>
          <w:lang w:val="ru-RU"/>
        </w:rPr>
        <w:t xml:space="preserve"> правом подписи этих документов, а так же печати формализованных почтовых реестров;</w:t>
      </w:r>
    </w:p>
    <w:p w14:paraId="7445AEB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Контроль исполнения страхователем направленных ему решений;</w:t>
      </w:r>
    </w:p>
    <w:p w14:paraId="304DB9B8"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«Управление взысканиями в части предоставления сведений по неисполненным страхователем решений с отметкой в карточке проверки о начале процедуры взыскания;</w:t>
      </w:r>
    </w:p>
    <w:p w14:paraId="30DA83B6"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Предоставление сведений по результатам камеральных проверок, сведениям по доначисленным страховым взносам, непринятым к зачету расходам в функциональный компонент «Форма 4» (интеграция с ФК «Форма 4»);</w:t>
      </w:r>
    </w:p>
    <w:p w14:paraId="49FBBBFA"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Интеграция с функциональным компонентом «Лицевой счет» в части предоставления сведений о результатах проверки, сведений по доначисленным страховым взносам, непринятым к зачету расходам, пени и штрафам;</w:t>
      </w:r>
    </w:p>
    <w:p w14:paraId="59673E0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Формирование сводного отчета по камеральным проверкам страхователей; </w:t>
      </w:r>
    </w:p>
    <w:p w14:paraId="68C2CAE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 Формирование оперативных отчетов и справок по проведенным камеральным проверкам;</w:t>
      </w:r>
    </w:p>
    <w:p w14:paraId="13EF33F9"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Автоматизация процесса привлечения к ответственности по КОАП с ведением реестра нарушений по справочникам видов нарушений (формирование и хранение, отображение печатных форм документов со сквозной нумерацией  и выбором лица  с правом подписи):</w:t>
      </w:r>
    </w:p>
    <w:p w14:paraId="5AA99D70" w14:textId="77777777" w:rsidR="009E7504" w:rsidRPr="00F31B8A" w:rsidRDefault="009E7504" w:rsidP="00DE3CD3">
      <w:pPr>
        <w:pStyle w:val="affffffe"/>
        <w:numPr>
          <w:ilvl w:val="1"/>
          <w:numId w:val="271"/>
        </w:numPr>
        <w:tabs>
          <w:tab w:val="left" w:pos="1701"/>
        </w:tabs>
        <w:contextualSpacing/>
        <w:rPr>
          <w:sz w:val="22"/>
          <w:szCs w:val="22"/>
          <w:lang w:val="ru-RU"/>
        </w:rPr>
      </w:pPr>
      <w:r w:rsidRPr="00F31B8A">
        <w:rPr>
          <w:sz w:val="22"/>
          <w:szCs w:val="22"/>
          <w:lang w:val="ru-RU"/>
        </w:rPr>
        <w:t xml:space="preserve">Ведение и отображение карточек проверок по КОАП; </w:t>
      </w:r>
    </w:p>
    <w:p w14:paraId="3809C48E" w14:textId="77777777" w:rsidR="009E7504" w:rsidRPr="00F31B8A" w:rsidRDefault="009E7504" w:rsidP="00DE3CD3">
      <w:pPr>
        <w:pStyle w:val="affffffe"/>
        <w:numPr>
          <w:ilvl w:val="1"/>
          <w:numId w:val="271"/>
        </w:numPr>
        <w:tabs>
          <w:tab w:val="left" w:pos="1701"/>
        </w:tabs>
        <w:contextualSpacing/>
        <w:rPr>
          <w:sz w:val="22"/>
          <w:szCs w:val="22"/>
          <w:lang w:val="ru-RU"/>
        </w:rPr>
      </w:pPr>
      <w:r w:rsidRPr="00F31B8A">
        <w:rPr>
          <w:sz w:val="22"/>
          <w:szCs w:val="22"/>
          <w:lang w:val="ru-RU"/>
        </w:rPr>
        <w:t>Отображение списка проверок по КОАП с возможностью фильтрации и поиска;</w:t>
      </w:r>
    </w:p>
    <w:p w14:paraId="69C64085" w14:textId="77777777" w:rsidR="009E7504" w:rsidRPr="00F31B8A" w:rsidRDefault="009E7504" w:rsidP="00DE3CD3">
      <w:pPr>
        <w:pStyle w:val="affffffe"/>
        <w:numPr>
          <w:ilvl w:val="1"/>
          <w:numId w:val="271"/>
        </w:numPr>
        <w:tabs>
          <w:tab w:val="left" w:pos="1701"/>
        </w:tabs>
        <w:contextualSpacing/>
        <w:jc w:val="both"/>
        <w:rPr>
          <w:sz w:val="22"/>
          <w:szCs w:val="22"/>
          <w:lang w:val="ru-RU"/>
        </w:rPr>
      </w:pPr>
      <w:r w:rsidRPr="00F31B8A">
        <w:rPr>
          <w:sz w:val="22"/>
          <w:szCs w:val="22"/>
          <w:lang w:val="ru-RU"/>
        </w:rPr>
        <w:t xml:space="preserve">Интеграцию с функциональным компонентом «Финансовый блок» в части получения сведений по фактически произведенным платежам; </w:t>
      </w:r>
    </w:p>
    <w:p w14:paraId="75A60C59" w14:textId="77777777" w:rsidR="009E7504" w:rsidRPr="00F31B8A" w:rsidRDefault="009E7504" w:rsidP="00DE3CD3">
      <w:pPr>
        <w:pStyle w:val="affffffe"/>
        <w:numPr>
          <w:ilvl w:val="1"/>
          <w:numId w:val="271"/>
        </w:numPr>
        <w:tabs>
          <w:tab w:val="left" w:pos="1701"/>
        </w:tabs>
        <w:contextualSpacing/>
        <w:jc w:val="both"/>
        <w:rPr>
          <w:sz w:val="22"/>
          <w:szCs w:val="22"/>
          <w:lang w:val="ru-RU"/>
        </w:rPr>
      </w:pPr>
      <w:r w:rsidRPr="00F31B8A">
        <w:rPr>
          <w:sz w:val="22"/>
          <w:szCs w:val="22"/>
          <w:lang w:val="ru-RU"/>
        </w:rPr>
        <w:t>Формирование журнала учета проверок по КОАП;</w:t>
      </w:r>
    </w:p>
    <w:p w14:paraId="7E34B0F5"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  уровня «супер-пользователь»);</w:t>
      </w:r>
    </w:p>
    <w:p w14:paraId="4675A64F"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w:t>
      </w:r>
    </w:p>
    <w:p w14:paraId="2A79EF8E"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Отображение стартовой информационной панели пользователя функционального компонента «Камеральные проверки», включая реализацию механизма уведомлений пользователей (в том числе по контролю сроков исполнения процедур) и отображение раздела уведомлений пользователей;</w:t>
      </w:r>
    </w:p>
    <w:p w14:paraId="22E7DFAC" w14:textId="77777777" w:rsidR="009E7504" w:rsidRPr="00F31B8A" w:rsidRDefault="009E7504" w:rsidP="00DE3CD3">
      <w:pPr>
        <w:pStyle w:val="affffffe"/>
        <w:numPr>
          <w:ilvl w:val="0"/>
          <w:numId w:val="271"/>
        </w:numPr>
        <w:tabs>
          <w:tab w:val="left" w:pos="1701"/>
        </w:tabs>
        <w:ind w:left="1211"/>
        <w:contextualSpacing/>
        <w:jc w:val="both"/>
        <w:rPr>
          <w:sz w:val="22"/>
          <w:szCs w:val="22"/>
          <w:lang w:val="ru-RU"/>
        </w:rPr>
      </w:pPr>
      <w:r w:rsidRPr="00F31B8A">
        <w:rPr>
          <w:sz w:val="22"/>
          <w:szCs w:val="22"/>
          <w:lang w:val="ru-RU"/>
        </w:rPr>
        <w:t>Формирование печатных форм (и возможность пакетной печати) документов. Перечень печатных форм документов определяется при разработке частного технического задания.</w:t>
      </w:r>
    </w:p>
    <w:p w14:paraId="347C8F18"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«Ревизор» подсистемы управления страховыми взносами</w:t>
      </w:r>
    </w:p>
    <w:p w14:paraId="298A5BBE" w14:textId="77777777" w:rsidR="009E7504" w:rsidRPr="00F31B8A" w:rsidRDefault="009E7504" w:rsidP="009E7504">
      <w:pPr>
        <w:ind w:firstLine="708"/>
        <w:rPr>
          <w:sz w:val="22"/>
          <w:szCs w:val="22"/>
        </w:rPr>
      </w:pPr>
      <w:r w:rsidRPr="00F31B8A">
        <w:rPr>
          <w:sz w:val="22"/>
          <w:szCs w:val="22"/>
        </w:rPr>
        <w:t>Функциональный компонент «Ревизор» подсистемы управления страховыми взносами должен обеспечивать автоматизацию ведения, хранения и учета реестров планов и  выездных проверок страхователей по двум видам обязательного социального страхования по видам проверок, в том числе внеплановых,  карточек проверок страхователей, со всеми исходящими документами формируемыми в процессе проведения процедуры (этапов) проверки, по  следующим процессам:</w:t>
      </w:r>
    </w:p>
    <w:p w14:paraId="3BEE6190"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 xml:space="preserve">Ведение реестра ревизоров, </w:t>
      </w:r>
      <w:r w:rsidRPr="00F31B8A">
        <w:rPr>
          <w:sz w:val="22"/>
          <w:szCs w:val="28"/>
          <w:lang w:val="ru-RU"/>
        </w:rPr>
        <w:t>в части следующих функций</w:t>
      </w:r>
      <w:r w:rsidRPr="00F31B8A">
        <w:rPr>
          <w:sz w:val="22"/>
          <w:szCs w:val="22"/>
          <w:lang w:val="ru-RU"/>
        </w:rPr>
        <w:t>:</w:t>
      </w:r>
    </w:p>
    <w:p w14:paraId="4321AD7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подсистемой «Кадровый учет» в части получения сведений о сотрудниках-ревизорах;</w:t>
      </w:r>
    </w:p>
    <w:p w14:paraId="7E08E4D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Отображения списка ревизоров и карточек ревизоров, уполномоченных на проведение выездных проверок страхователей;</w:t>
      </w:r>
    </w:p>
    <w:p w14:paraId="363F8C1B"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в карточке проверки страхователя Ф.И.О. ревизоров, осуществляющих проверку</w:t>
      </w:r>
    </w:p>
    <w:p w14:paraId="3EEEC1A6"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Указание типа выполняемых ревизором выездных проверок страхователей (в части проверок страховых взносов на ОСС и произведенных расходов; в части проверок реестров Прямых выплат страхового обеспечения);</w:t>
      </w:r>
    </w:p>
    <w:p w14:paraId="6887CEF9"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Формирование планов проведения выездных проверок страхователей, включая:</w:t>
      </w:r>
    </w:p>
    <w:p w14:paraId="3D1C2636"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Формирование планов проведения выездных проверок страхователей </w:t>
      </w:r>
      <w:r w:rsidRPr="00F31B8A">
        <w:rPr>
          <w:sz w:val="22"/>
          <w:szCs w:val="28"/>
          <w:lang w:val="ru-RU"/>
        </w:rPr>
        <w:t>в части следующих функций</w:t>
      </w:r>
      <w:r w:rsidRPr="00F31B8A">
        <w:rPr>
          <w:sz w:val="22"/>
          <w:szCs w:val="22"/>
          <w:lang w:val="ru-RU"/>
        </w:rPr>
        <w:t>:</w:t>
      </w:r>
    </w:p>
    <w:p w14:paraId="7BF2B3D7" w14:textId="77777777" w:rsidR="009E7504" w:rsidRPr="00F31B8A" w:rsidRDefault="009E7504" w:rsidP="00DE3CD3">
      <w:pPr>
        <w:pStyle w:val="affffffe"/>
        <w:numPr>
          <w:ilvl w:val="0"/>
          <w:numId w:val="273"/>
        </w:numPr>
        <w:contextualSpacing/>
        <w:jc w:val="both"/>
        <w:rPr>
          <w:sz w:val="22"/>
          <w:szCs w:val="22"/>
          <w:lang w:val="ru-RU"/>
        </w:rPr>
      </w:pPr>
      <w:r w:rsidRPr="00F31B8A">
        <w:rPr>
          <w:sz w:val="22"/>
          <w:szCs w:val="22"/>
          <w:lang w:val="ru-RU"/>
        </w:rPr>
        <w:t>Автоматическое формирование плана проведения выездных проверок страхователей по НСиПЗ на год с разбивкой по кварталам;</w:t>
      </w:r>
    </w:p>
    <w:p w14:paraId="28EA3139" w14:textId="77777777" w:rsidR="009E7504" w:rsidRPr="00F31B8A" w:rsidRDefault="009E7504" w:rsidP="00DE3CD3">
      <w:pPr>
        <w:pStyle w:val="affffffe"/>
        <w:numPr>
          <w:ilvl w:val="0"/>
          <w:numId w:val="273"/>
        </w:numPr>
        <w:contextualSpacing/>
        <w:jc w:val="both"/>
        <w:rPr>
          <w:sz w:val="22"/>
          <w:szCs w:val="22"/>
          <w:lang w:val="ru-RU"/>
        </w:rPr>
      </w:pPr>
      <w:r w:rsidRPr="00F31B8A">
        <w:rPr>
          <w:sz w:val="22"/>
          <w:szCs w:val="22"/>
          <w:lang w:val="ru-RU"/>
        </w:rPr>
        <w:t>Автоматическое формирование плана проведения выездных проверок страхователей по ВНиМ (расходы) совместно с ФНС на год с разбивкой по кварталам;</w:t>
      </w:r>
    </w:p>
    <w:p w14:paraId="3B6F23C3" w14:textId="77777777" w:rsidR="009E7504" w:rsidRPr="00F31B8A" w:rsidRDefault="009E7504" w:rsidP="00DE3CD3">
      <w:pPr>
        <w:pStyle w:val="affffffe"/>
        <w:numPr>
          <w:ilvl w:val="0"/>
          <w:numId w:val="273"/>
        </w:numPr>
        <w:contextualSpacing/>
        <w:jc w:val="both"/>
        <w:rPr>
          <w:sz w:val="22"/>
          <w:szCs w:val="22"/>
          <w:lang w:val="ru-RU"/>
        </w:rPr>
      </w:pPr>
      <w:r w:rsidRPr="00F31B8A">
        <w:rPr>
          <w:sz w:val="22"/>
          <w:szCs w:val="22"/>
          <w:lang w:val="ru-RU"/>
        </w:rPr>
        <w:t>Автоматическое формирование плана проведения выездных проверок страхователей по ПВСО на год с разбивкой по кварталам</w:t>
      </w:r>
    </w:p>
    <w:p w14:paraId="31BBB154" w14:textId="77777777" w:rsidR="009E7504" w:rsidRPr="00F31B8A" w:rsidRDefault="009E7504" w:rsidP="00DE3CD3">
      <w:pPr>
        <w:pStyle w:val="affffffe"/>
        <w:numPr>
          <w:ilvl w:val="0"/>
          <w:numId w:val="273"/>
        </w:numPr>
        <w:contextualSpacing/>
        <w:jc w:val="both"/>
        <w:rPr>
          <w:sz w:val="22"/>
          <w:szCs w:val="22"/>
          <w:lang w:val="ru-RU"/>
        </w:rPr>
      </w:pPr>
      <w:r w:rsidRPr="00F31B8A">
        <w:rPr>
          <w:sz w:val="22"/>
          <w:szCs w:val="22"/>
          <w:lang w:val="ru-RU"/>
        </w:rPr>
        <w:t>Отображение списка  годовых (квартальных) планов проведения выездных проверок страхователей в разрезе каждого вида страхования и карточки плана;</w:t>
      </w:r>
    </w:p>
    <w:p w14:paraId="088EB3EB" w14:textId="77777777" w:rsidR="009E7504" w:rsidRPr="00994CF0" w:rsidRDefault="009E7504" w:rsidP="00DE3CD3">
      <w:pPr>
        <w:pStyle w:val="affffffe"/>
        <w:numPr>
          <w:ilvl w:val="0"/>
          <w:numId w:val="273"/>
        </w:numPr>
        <w:contextualSpacing/>
        <w:jc w:val="both"/>
        <w:rPr>
          <w:sz w:val="22"/>
          <w:szCs w:val="22"/>
          <w:lang w:val="ru-RU"/>
        </w:rPr>
      </w:pPr>
      <w:r w:rsidRPr="00C443CD">
        <w:rPr>
          <w:sz w:val="22"/>
          <w:szCs w:val="22"/>
          <w:lang w:val="ru-RU"/>
        </w:rPr>
        <w:t>Редактирование (внесение изменений) годового (квартального) плана проведения выездных проверок страхователей по двум видам обязательного социального страхования;</w:t>
      </w:r>
    </w:p>
    <w:p w14:paraId="6598EE06" w14:textId="77777777" w:rsidR="009E7504" w:rsidRPr="009156CD" w:rsidRDefault="009E7504" w:rsidP="00DE3CD3">
      <w:pPr>
        <w:pStyle w:val="affffffe"/>
        <w:numPr>
          <w:ilvl w:val="0"/>
          <w:numId w:val="272"/>
        </w:numPr>
        <w:tabs>
          <w:tab w:val="left" w:pos="1701"/>
        </w:tabs>
        <w:contextualSpacing/>
        <w:jc w:val="both"/>
        <w:rPr>
          <w:sz w:val="22"/>
          <w:szCs w:val="22"/>
          <w:lang w:val="ru-RU"/>
        </w:rPr>
      </w:pPr>
      <w:r w:rsidRPr="00F92A5D">
        <w:rPr>
          <w:sz w:val="22"/>
          <w:szCs w:val="22"/>
          <w:lang w:val="ru-RU"/>
        </w:rPr>
        <w:t>Формирование реестра (справочника</w:t>
      </w:r>
      <w:r w:rsidRPr="009156CD">
        <w:rPr>
          <w:sz w:val="22"/>
          <w:szCs w:val="22"/>
          <w:lang w:val="ru-RU"/>
        </w:rPr>
        <w:t>) нарушений и перечня (справочника) проверяемых вопросов;</w:t>
      </w:r>
    </w:p>
    <w:p w14:paraId="36F04A1A"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 xml:space="preserve">Проведение выездных проверок страхователей (в том числе повторных выездных проверок) по двум видам обязательного социального страхования по видам проверки  </w:t>
      </w:r>
      <w:r w:rsidRPr="00F31B8A">
        <w:rPr>
          <w:sz w:val="22"/>
          <w:szCs w:val="28"/>
          <w:lang w:val="ru-RU"/>
        </w:rPr>
        <w:t>в части следующих функций</w:t>
      </w:r>
      <w:r w:rsidRPr="00F31B8A">
        <w:rPr>
          <w:sz w:val="22"/>
          <w:szCs w:val="22"/>
          <w:lang w:val="ru-RU"/>
        </w:rPr>
        <w:t>:</w:t>
      </w:r>
    </w:p>
    <w:p w14:paraId="3B578CD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Ведение и отображение карточек выездных проверок страхователей по двум видам обязательного социального страхования и видам проверок;</w:t>
      </w:r>
    </w:p>
    <w:p w14:paraId="28C28280"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(журнала) выездных проверок страхователей по видам проверок с возможностью фильтрации, поиска и печати;</w:t>
      </w:r>
    </w:p>
    <w:p w14:paraId="4915280A"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«РУСТ» в части получения сведений о страхователе;</w:t>
      </w:r>
    </w:p>
    <w:p w14:paraId="4BADE2AC"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Интеграцию с функциональным компонентом «Форма 4» в части получения сведений по отчетности (расчетам)  страхователей по начисленным и уплаченным страховым взносам на ОСС, а также по расходам на выплату страхового обеспечения; </w:t>
      </w:r>
    </w:p>
    <w:p w14:paraId="68DDAE8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«Финансовый блок» в части получения сведений по фактически произведенным платежам страхователей и по перечисленным им средствам (на осуществление/возмещение расходов и возвратам излишне уплаченных/взысканных страховых взносов);</w:t>
      </w:r>
    </w:p>
    <w:p w14:paraId="1B7E882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«Камеральные проверки» в части получения сведений о проведенных проверках и их результатах;</w:t>
      </w:r>
    </w:p>
    <w:p w14:paraId="60392E35"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модулем «Обмен с ЦБ» функционального компонента «Прямые выплаты страхового обеспечения» в части получения сведений о счетах страхователей в банках и их состоянию;</w:t>
      </w:r>
    </w:p>
    <w:p w14:paraId="0CAE876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Учет этапов проведения выездных проверок с обеспечением возможности контроля сроков исполнения процедур; </w:t>
      </w:r>
    </w:p>
    <w:p w14:paraId="1E8CBC88" w14:textId="77777777" w:rsidR="009E7504" w:rsidRPr="00F31B8A" w:rsidRDefault="009E7504" w:rsidP="00DE3CD3">
      <w:pPr>
        <w:pStyle w:val="affffffe"/>
        <w:numPr>
          <w:ilvl w:val="0"/>
          <w:numId w:val="269"/>
        </w:numPr>
        <w:contextualSpacing/>
        <w:jc w:val="both"/>
        <w:rPr>
          <w:strike/>
          <w:sz w:val="22"/>
          <w:szCs w:val="22"/>
          <w:lang w:val="ru-RU"/>
        </w:rPr>
      </w:pPr>
      <w:r w:rsidRPr="00F31B8A">
        <w:rPr>
          <w:sz w:val="22"/>
          <w:szCs w:val="22"/>
          <w:lang w:val="ru-RU"/>
        </w:rPr>
        <w:t>Формирование и учет (фиксация в карточке проверки страхователя) решений о проведении выездной проверки страхователя и отображение карточек решений;</w:t>
      </w:r>
    </w:p>
    <w:p w14:paraId="18295F89" w14:textId="77777777" w:rsidR="009E7504" w:rsidRPr="00F31B8A" w:rsidRDefault="009E7504" w:rsidP="00DE3CD3">
      <w:pPr>
        <w:pStyle w:val="affffffe"/>
        <w:numPr>
          <w:ilvl w:val="0"/>
          <w:numId w:val="269"/>
        </w:numPr>
        <w:contextualSpacing/>
        <w:jc w:val="both"/>
        <w:rPr>
          <w:strike/>
          <w:sz w:val="22"/>
          <w:szCs w:val="22"/>
          <w:lang w:val="ru-RU"/>
        </w:rPr>
      </w:pPr>
      <w:r w:rsidRPr="00F31B8A">
        <w:rPr>
          <w:sz w:val="22"/>
          <w:szCs w:val="22"/>
          <w:lang w:val="ru-RU"/>
        </w:rPr>
        <w:t>Формирование и учет (фиксация в карточке проверки страхователя) решений о проведении повторной выездной проверки страхователя и отображение карточек решений;</w:t>
      </w:r>
    </w:p>
    <w:p w14:paraId="0642D21B"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Формирование и учет (фиксация в карточке проверки страхователя)  решений о приостановлении (возобновлении/продлении сроков) проведения выездной проверки страхователя и отображение карточек решений;</w:t>
      </w:r>
    </w:p>
    <w:p w14:paraId="4C830649"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и отображение карточек документов, необходимых при проведении выездной проверки страхователя (Уведомление о вызове плательщика страховых взносов; Решение об истребовании необходимых документов; Требование о предоставлении документов; Решение о продлении (об отказе в продлении) сроков предоставления документов; Акт о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Справка о проведенной выездной проверке);</w:t>
      </w:r>
    </w:p>
    <w:p w14:paraId="59950C5D"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Хранение  копий документов, затребованных у страхователя при проведении выездной проверки, в виде приложений и их реквизитов;</w:t>
      </w:r>
    </w:p>
    <w:p w14:paraId="46083090" w14:textId="77777777" w:rsidR="009E7504" w:rsidRPr="00F92A5D" w:rsidRDefault="009E7504" w:rsidP="00DE3CD3">
      <w:pPr>
        <w:pStyle w:val="affffffe"/>
        <w:numPr>
          <w:ilvl w:val="0"/>
          <w:numId w:val="269"/>
        </w:numPr>
        <w:contextualSpacing/>
        <w:jc w:val="both"/>
        <w:rPr>
          <w:sz w:val="22"/>
          <w:szCs w:val="22"/>
          <w:lang w:val="ru-RU"/>
        </w:rPr>
      </w:pPr>
      <w:r w:rsidRPr="00F31B8A">
        <w:rPr>
          <w:sz w:val="22"/>
          <w:szCs w:val="22"/>
          <w:lang w:val="ru-RU"/>
        </w:rPr>
        <w:t>Автоматизация процесса проверки произведенных страхователем расчетов пособий в рамках проверки расходов страхователя по ОСС на ВНиМ (интеграция с функциональными компонентами «ЭЛН», «Форма4», «Ревизор», «Камеральные проверки», модулем «</w:t>
      </w:r>
      <w:r w:rsidRPr="00C443CD">
        <w:rPr>
          <w:sz w:val="22"/>
          <w:szCs w:val="22"/>
          <w:lang w:val="ru-RU"/>
        </w:rPr>
        <w:t>Процессинг и управление выплатами пособий</w:t>
      </w:r>
      <w:r w:rsidRPr="00994CF0">
        <w:rPr>
          <w:sz w:val="22"/>
          <w:szCs w:val="22"/>
          <w:lang w:val="ru-RU"/>
        </w:rPr>
        <w:t>» функционального компонента «ПВСО»;</w:t>
      </w:r>
    </w:p>
    <w:p w14:paraId="433BE9EA" w14:textId="77777777" w:rsidR="009E7504" w:rsidRPr="009156CD" w:rsidRDefault="009E7504" w:rsidP="00DE3CD3">
      <w:pPr>
        <w:pStyle w:val="affffffe"/>
        <w:numPr>
          <w:ilvl w:val="0"/>
          <w:numId w:val="269"/>
        </w:numPr>
        <w:contextualSpacing/>
        <w:jc w:val="both"/>
        <w:rPr>
          <w:sz w:val="22"/>
          <w:szCs w:val="22"/>
          <w:lang w:val="ru-RU"/>
        </w:rPr>
      </w:pPr>
      <w:r w:rsidRPr="009156CD">
        <w:rPr>
          <w:sz w:val="22"/>
          <w:szCs w:val="22"/>
          <w:lang w:val="ru-RU"/>
        </w:rPr>
        <w:t>Ведение результатов выездных проверок страхователей (выявленных нарушений);</w:t>
      </w:r>
    </w:p>
    <w:p w14:paraId="6C899B8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недоимки по страховым взносам на ОСС НСиПЗ, пени и штрафов (по видам штрафа), сумм доначисленных страховых взносов  (алгоритм реализуется в рамках функционального  компонента «Централизованный расчетный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7620B553"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непринятых к зачету расходов по ВНиМ (алгоритм реализуется в рамках функционального компонента «Централизованный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5FD93A58"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ущерба в части ПВСО (алгоритм реализуется в рамках функционального компонента «Централизованный процессинг») и сохранение (фиксация) результатов в карточке проверки страхователя, в выходных формах документов, в приложениях к акту проверки;</w:t>
      </w:r>
    </w:p>
    <w:p w14:paraId="2BA0324A"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Формирование акта выездной проверки страхователя и отображение карточки акта;</w:t>
      </w:r>
    </w:p>
    <w:p w14:paraId="3BB5FF13" w14:textId="77777777" w:rsidR="009E7504" w:rsidRPr="00F31B8A" w:rsidRDefault="009E7504" w:rsidP="00DE3CD3">
      <w:pPr>
        <w:pStyle w:val="affffffe"/>
        <w:numPr>
          <w:ilvl w:val="0"/>
          <w:numId w:val="269"/>
        </w:numPr>
        <w:contextualSpacing/>
        <w:jc w:val="both"/>
        <w:rPr>
          <w:strike/>
          <w:sz w:val="22"/>
          <w:szCs w:val="22"/>
          <w:lang w:val="ru-RU"/>
        </w:rPr>
      </w:pPr>
      <w:r w:rsidRPr="00F31B8A">
        <w:rPr>
          <w:sz w:val="22"/>
          <w:szCs w:val="22"/>
          <w:lang w:val="ru-RU"/>
        </w:rPr>
        <w:t>Формирование и учет (фиксация в карточке проверки страхователя) решений о привлечении (отказе в привлечении) страхователей к ответственности и отображение карточек решений</w:t>
      </w:r>
      <w:r w:rsidRPr="00F31B8A">
        <w:rPr>
          <w:strike/>
          <w:sz w:val="22"/>
          <w:szCs w:val="22"/>
          <w:lang w:val="ru-RU"/>
        </w:rPr>
        <w:t>;</w:t>
      </w:r>
    </w:p>
    <w:p w14:paraId="50074C9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списков решений о привлечении (отказе в привлечении) страхователей к ответственности с возможностью фильтрации и поиска;</w:t>
      </w:r>
    </w:p>
    <w:p w14:paraId="43127B79" w14:textId="77777777" w:rsidR="009E7504" w:rsidRPr="00994CF0" w:rsidRDefault="009E7504" w:rsidP="00DE3CD3">
      <w:pPr>
        <w:pStyle w:val="affffffe"/>
        <w:numPr>
          <w:ilvl w:val="0"/>
          <w:numId w:val="269"/>
        </w:numPr>
        <w:contextualSpacing/>
        <w:jc w:val="both"/>
        <w:rPr>
          <w:sz w:val="22"/>
          <w:szCs w:val="22"/>
          <w:lang w:val="ru-RU"/>
        </w:rPr>
      </w:pPr>
      <w:r w:rsidRPr="00C443CD">
        <w:rPr>
          <w:sz w:val="22"/>
          <w:szCs w:val="22"/>
          <w:lang w:val="ru-RU"/>
        </w:rPr>
        <w:t>Формирование и учет (фиксация в карточке проверки страхователя) решений о принятии (непринятии) к зачету расходов страхователя на выплату страхового обеспечения по ОСС на случай временной нетрудоспособности и в связи с материнством и отображение карточек решений;</w:t>
      </w:r>
    </w:p>
    <w:p w14:paraId="3717AE65" w14:textId="77777777" w:rsidR="009E7504" w:rsidRPr="00F92A5D" w:rsidRDefault="009E7504" w:rsidP="00DE3CD3">
      <w:pPr>
        <w:pStyle w:val="affffffe"/>
        <w:numPr>
          <w:ilvl w:val="0"/>
          <w:numId w:val="269"/>
        </w:numPr>
        <w:contextualSpacing/>
        <w:jc w:val="both"/>
        <w:rPr>
          <w:sz w:val="22"/>
          <w:szCs w:val="22"/>
          <w:lang w:val="ru-RU"/>
        </w:rPr>
      </w:pPr>
      <w:r w:rsidRPr="00F92A5D">
        <w:rPr>
          <w:sz w:val="22"/>
          <w:szCs w:val="22"/>
          <w:lang w:val="ru-RU"/>
        </w:rPr>
        <w:t>Отображение списков решений о принятии (непринятии) к зачету расходов страхователя на выплату страхового обеспечения по ОСС на случай временной нетрудоспособности и в связи с материнством с возможностью фильтрации и поиска;</w:t>
      </w:r>
    </w:p>
    <w:p w14:paraId="228A1F93" w14:textId="77777777" w:rsidR="009E7504" w:rsidRPr="009156CD" w:rsidRDefault="009E7504" w:rsidP="00DE3CD3">
      <w:pPr>
        <w:pStyle w:val="affffffe"/>
        <w:numPr>
          <w:ilvl w:val="0"/>
          <w:numId w:val="269"/>
        </w:numPr>
        <w:contextualSpacing/>
        <w:jc w:val="both"/>
        <w:rPr>
          <w:sz w:val="22"/>
          <w:szCs w:val="22"/>
          <w:lang w:val="ru-RU"/>
        </w:rPr>
      </w:pPr>
      <w:r w:rsidRPr="00F92A5D">
        <w:rPr>
          <w:sz w:val="22"/>
          <w:szCs w:val="22"/>
          <w:lang w:val="ru-RU"/>
        </w:rPr>
        <w:t xml:space="preserve">Формирование и учет (фиксация в </w:t>
      </w:r>
      <w:r w:rsidRPr="009156CD">
        <w:rPr>
          <w:sz w:val="22"/>
          <w:szCs w:val="22"/>
          <w:lang w:val="ru-RU"/>
        </w:rPr>
        <w:t>карточке проверки страхователя)  решений о выделении (отказе в выделении) средств на осуществление (возмещение) расходов страхователя на выплату страхового обеспечения по ОСС и отображение карточек решений;</w:t>
      </w:r>
    </w:p>
    <w:p w14:paraId="27EA1DCD"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списков решений о выделении (отказе в выделении) средств на осуществление (возмещение) расходов страхователя на выплату страхового обеспечения по ОСС с возможностью фильтрации и поиска;</w:t>
      </w:r>
    </w:p>
    <w:p w14:paraId="5B85FB5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«МВГУ» в части передачи сведений по проверкам (решениям по их результатам) в ФНС, в части регулярного обмена;</w:t>
      </w:r>
    </w:p>
    <w:p w14:paraId="3E0734F5" w14:textId="77777777" w:rsidR="009E7504" w:rsidRPr="00C443CD" w:rsidRDefault="009E7504" w:rsidP="00DE3CD3">
      <w:pPr>
        <w:pStyle w:val="affffffe"/>
        <w:numPr>
          <w:ilvl w:val="0"/>
          <w:numId w:val="269"/>
        </w:numPr>
        <w:jc w:val="both"/>
        <w:rPr>
          <w:sz w:val="22"/>
          <w:szCs w:val="22"/>
          <w:lang w:val="ru-RU"/>
        </w:rPr>
      </w:pPr>
      <w:r w:rsidRPr="00F31B8A">
        <w:rPr>
          <w:sz w:val="22"/>
          <w:szCs w:val="22"/>
          <w:lang w:val="ru-RU"/>
        </w:rPr>
        <w:t xml:space="preserve">Ведение (в виде отдельной закладки) сведений об </w:t>
      </w:r>
      <w:r w:rsidRPr="00C443CD">
        <w:rPr>
          <w:sz w:val="22"/>
          <w:szCs w:val="22"/>
          <w:lang w:val="ru-RU"/>
        </w:rPr>
        <w:t>обжалован</w:t>
      </w:r>
      <w:r w:rsidRPr="00994CF0">
        <w:rPr>
          <w:sz w:val="22"/>
          <w:szCs w:val="22"/>
          <w:lang w:val="ru-RU"/>
        </w:rPr>
        <w:t>ии</w:t>
      </w:r>
      <w:r w:rsidRPr="00C443CD">
        <w:rPr>
          <w:sz w:val="22"/>
          <w:szCs w:val="22"/>
          <w:lang w:val="ru-RU"/>
        </w:rPr>
        <w:t xml:space="preserve"> решений </w:t>
      </w:r>
      <w:r w:rsidRPr="00994CF0">
        <w:rPr>
          <w:sz w:val="22"/>
          <w:szCs w:val="22"/>
          <w:lang w:val="ru-RU"/>
        </w:rPr>
        <w:t>вышестоящим органом Фонда</w:t>
      </w:r>
      <w:r w:rsidRPr="00C443CD">
        <w:rPr>
          <w:sz w:val="22"/>
          <w:szCs w:val="22"/>
          <w:lang w:val="ru-RU"/>
        </w:rPr>
        <w:t>/судом с возможностью перерасчета результатов проверок</w:t>
      </w:r>
      <w:r w:rsidRPr="00994CF0">
        <w:rPr>
          <w:sz w:val="22"/>
          <w:szCs w:val="22"/>
          <w:lang w:val="ru-RU"/>
        </w:rPr>
        <w:t xml:space="preserve"> и предоставления указанных сведений в функциональные компоненты </w:t>
      </w:r>
      <w:r w:rsidRPr="00C443CD">
        <w:rPr>
          <w:sz w:val="22"/>
          <w:szCs w:val="22"/>
          <w:lang w:val="ru-RU"/>
        </w:rPr>
        <w:t>«Лицевой счет»</w:t>
      </w:r>
      <w:r w:rsidRPr="00994CF0">
        <w:rPr>
          <w:sz w:val="22"/>
          <w:szCs w:val="22"/>
          <w:lang w:val="ru-RU"/>
        </w:rPr>
        <w:t>,</w:t>
      </w:r>
      <w:r w:rsidRPr="00C443CD">
        <w:rPr>
          <w:sz w:val="22"/>
          <w:szCs w:val="22"/>
          <w:lang w:val="ru-RU"/>
        </w:rPr>
        <w:t xml:space="preserve">  </w:t>
      </w:r>
      <w:r w:rsidRPr="00994CF0">
        <w:rPr>
          <w:sz w:val="22"/>
          <w:szCs w:val="22"/>
          <w:lang w:val="ru-RU"/>
        </w:rPr>
        <w:t>«Управление взысканием», «Форма 4»;</w:t>
      </w:r>
    </w:p>
    <w:p w14:paraId="35876F60" w14:textId="77777777" w:rsidR="009E7504" w:rsidRPr="00F92A5D" w:rsidRDefault="009E7504" w:rsidP="00DE3CD3">
      <w:pPr>
        <w:pStyle w:val="affffffe"/>
        <w:numPr>
          <w:ilvl w:val="0"/>
          <w:numId w:val="269"/>
        </w:numPr>
        <w:contextualSpacing/>
        <w:jc w:val="both"/>
        <w:rPr>
          <w:sz w:val="22"/>
          <w:szCs w:val="22"/>
          <w:lang w:val="ru-RU"/>
        </w:rPr>
      </w:pPr>
      <w:r w:rsidRPr="00994CF0">
        <w:rPr>
          <w:sz w:val="22"/>
          <w:szCs w:val="22"/>
          <w:lang w:val="ru-RU"/>
        </w:rPr>
        <w:t xml:space="preserve">Интеграцию с функциональным компонентом «МВГУ» в части предоставления сведений об обжаловании решений ВОК/судом в ФНС </w:t>
      </w:r>
      <w:r w:rsidRPr="00F92A5D">
        <w:rPr>
          <w:sz w:val="22"/>
          <w:szCs w:val="22"/>
          <w:lang w:val="ru-RU"/>
        </w:rPr>
        <w:t>в части регулярного обмена по проверкам ВНиМ (расходы);</w:t>
      </w:r>
    </w:p>
    <w:p w14:paraId="27C87D95" w14:textId="77777777" w:rsidR="009E7504" w:rsidRPr="00F31B8A" w:rsidRDefault="009E7504" w:rsidP="00DE3CD3">
      <w:pPr>
        <w:pStyle w:val="affffffe"/>
        <w:numPr>
          <w:ilvl w:val="0"/>
          <w:numId w:val="269"/>
        </w:numPr>
        <w:contextualSpacing/>
        <w:jc w:val="both"/>
        <w:rPr>
          <w:sz w:val="22"/>
          <w:szCs w:val="22"/>
          <w:lang w:val="ru-RU"/>
        </w:rPr>
      </w:pPr>
      <w:r w:rsidRPr="009156CD">
        <w:rPr>
          <w:sz w:val="22"/>
          <w:szCs w:val="22"/>
          <w:lang w:val="ru-RU"/>
        </w:rPr>
        <w:t>Обеспечение возможности сквозн</w:t>
      </w:r>
      <w:r w:rsidRPr="00F31B8A">
        <w:rPr>
          <w:sz w:val="22"/>
          <w:szCs w:val="22"/>
          <w:lang w:val="ru-RU"/>
        </w:rPr>
        <w:t>ой нумерации при формировании форм выходных документов по выездным проверкам страхователей,  возможности выбора лица с правом подписи этих документов, а так же печати формализованных почтовых реестров;</w:t>
      </w:r>
    </w:p>
    <w:p w14:paraId="51869073"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Контроль исполнения страхователем направленных ему решений;</w:t>
      </w:r>
    </w:p>
    <w:p w14:paraId="32606505"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Интеграцию с функциональным компонентом «Управление взысканиями в части предоставления сведений по неисполненным страхователем решений с отметкой в карточке проверки о начале процедуры взыскания;</w:t>
      </w:r>
    </w:p>
    <w:p w14:paraId="3710311B"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Предоставление сведений по результатам выездных проверок, сведениям по доначисленным страховым взносам, непринятым к зачету расходам в функциональный компонент «Форма 4» (интеграция с ФК «Форма 4»);</w:t>
      </w:r>
    </w:p>
    <w:p w14:paraId="0338ACC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Интеграция с функциональным компонентом «Лицевой счет» в части предоставления сведений о результатах проверки, сведений по доначисленным страховым взносам, непринятым к зачету расходам, пени и штрафам;</w:t>
      </w:r>
    </w:p>
    <w:p w14:paraId="304A261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Формирование сводного отчета по выездным проверкам страхователей;</w:t>
      </w:r>
    </w:p>
    <w:p w14:paraId="27A31BBE"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 Формирование оперативных отчетов и справок по проведенным выездным проверкам;</w:t>
      </w:r>
    </w:p>
    <w:p w14:paraId="376C1008"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  уровня «супер-пользователь»);</w:t>
      </w:r>
    </w:p>
    <w:p w14:paraId="47AFCBBD"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w:t>
      </w:r>
    </w:p>
    <w:p w14:paraId="3E27DA6A"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Отображение стартовой информационной панели пользователя функционального компонента «Ревизор», включая реализацию механизма уведомлений пользователей (в том числе по контролю сроков исполнения процедур) и отображение раздела уведомлений пользователей;</w:t>
      </w:r>
    </w:p>
    <w:p w14:paraId="19F2FCA9" w14:textId="77777777" w:rsidR="009E7504" w:rsidRPr="00F31B8A" w:rsidRDefault="009E7504" w:rsidP="00DE3CD3">
      <w:pPr>
        <w:pStyle w:val="affffffe"/>
        <w:numPr>
          <w:ilvl w:val="0"/>
          <w:numId w:val="272"/>
        </w:numPr>
        <w:tabs>
          <w:tab w:val="left" w:pos="1701"/>
        </w:tabs>
        <w:contextualSpacing/>
        <w:jc w:val="both"/>
        <w:rPr>
          <w:sz w:val="22"/>
          <w:szCs w:val="22"/>
          <w:lang w:val="ru-RU"/>
        </w:rPr>
      </w:pPr>
      <w:r w:rsidRPr="00F31B8A">
        <w:rPr>
          <w:sz w:val="22"/>
          <w:szCs w:val="22"/>
          <w:lang w:val="ru-RU"/>
        </w:rPr>
        <w:t>Формирование печатных форм документов. Перечень печатных форм документов определяется при разработке частного технического задания.</w:t>
      </w:r>
    </w:p>
    <w:p w14:paraId="19D3A54E"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«Управление взысканиями» подсистемы управления страховыми взносами</w:t>
      </w:r>
    </w:p>
    <w:p w14:paraId="677966DE" w14:textId="77777777" w:rsidR="009E7504" w:rsidRPr="00F31B8A" w:rsidRDefault="009E7504" w:rsidP="009E7504">
      <w:pPr>
        <w:ind w:firstLine="708"/>
        <w:rPr>
          <w:sz w:val="22"/>
          <w:szCs w:val="22"/>
        </w:rPr>
      </w:pPr>
      <w:r w:rsidRPr="00F31B8A">
        <w:rPr>
          <w:sz w:val="22"/>
          <w:szCs w:val="22"/>
        </w:rPr>
        <w:t>Функциональный компонент «Управление взысканиями» подсистемы управления страховыми взносами должен обеспечивать автоматизацию следующих процессов:</w:t>
      </w:r>
    </w:p>
    <w:p w14:paraId="376C4211" w14:textId="77777777" w:rsidR="009E7504" w:rsidRPr="00F31B8A" w:rsidRDefault="009E7504" w:rsidP="00DE3CD3">
      <w:pPr>
        <w:pStyle w:val="affffffe"/>
        <w:numPr>
          <w:ilvl w:val="0"/>
          <w:numId w:val="274"/>
        </w:numPr>
        <w:tabs>
          <w:tab w:val="left" w:pos="1701"/>
        </w:tabs>
        <w:contextualSpacing/>
        <w:jc w:val="both"/>
        <w:rPr>
          <w:sz w:val="22"/>
          <w:szCs w:val="22"/>
          <w:lang w:val="ru-RU"/>
        </w:rPr>
      </w:pPr>
      <w:r w:rsidRPr="00F31B8A">
        <w:rPr>
          <w:sz w:val="22"/>
          <w:szCs w:val="22"/>
          <w:lang w:val="ru-RU"/>
        </w:rPr>
        <w:t xml:space="preserve">Управление процессами взысканий со страхователей в части администрирования страховых взносов на ОСС, </w:t>
      </w:r>
      <w:r w:rsidRPr="00F31B8A">
        <w:rPr>
          <w:sz w:val="22"/>
          <w:szCs w:val="28"/>
          <w:lang w:val="ru-RU"/>
        </w:rPr>
        <w:t>в части следующих функций</w:t>
      </w:r>
      <w:r w:rsidRPr="00F31B8A">
        <w:rPr>
          <w:sz w:val="22"/>
          <w:szCs w:val="22"/>
          <w:lang w:val="ru-RU"/>
        </w:rPr>
        <w:t>:</w:t>
      </w:r>
    </w:p>
    <w:p w14:paraId="4F2F63D6"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 xml:space="preserve">Формирование и отображение списка (журнала) страхователей, по которым выявлена в результате проведения камеральных и выездных проверок задолженность (недоимка, пени, штрафы) и оформлена справкой о выявлении недоимки либо решением о привлечении (отказе в привлечении) страхователя к ответственности (интеграция с функциональными компонентами «Камеральные проверки», «Ревизор» в части получения сведений),  с учетом поступивших платежей в счет указанной задолженности и зачета расходами (интеграция с функциональным компонентом «Лицевой счет») с возможностью фильтрации и поиска; </w:t>
      </w:r>
    </w:p>
    <w:p w14:paraId="6815E487"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и карточек по всем вынесенным решениям о привлечении страхователя к ответственности и справкам о выявлении недоимки (интеграция с функциональными компонентами «Камеральные проверки» «Ревизор», «Лицевой счет») с возможностью фильтрации и поиска;</w:t>
      </w:r>
    </w:p>
    <w:p w14:paraId="2AECFC7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Расчет сумм пеней (алгоритм реализуется в рамках функционального компонента «Централизованный расчетный процессинг»);</w:t>
      </w:r>
    </w:p>
    <w:p w14:paraId="609D3605" w14:textId="77777777" w:rsidR="009E7504" w:rsidRPr="00F92A5D" w:rsidRDefault="009E7504" w:rsidP="00DE3CD3">
      <w:pPr>
        <w:pStyle w:val="affffffe"/>
        <w:numPr>
          <w:ilvl w:val="0"/>
          <w:numId w:val="269"/>
        </w:numPr>
        <w:contextualSpacing/>
        <w:jc w:val="both"/>
        <w:rPr>
          <w:sz w:val="22"/>
          <w:szCs w:val="22"/>
          <w:lang w:val="ru-RU"/>
        </w:rPr>
      </w:pPr>
      <w:r w:rsidRPr="00F31B8A">
        <w:rPr>
          <w:sz w:val="22"/>
          <w:szCs w:val="22"/>
          <w:lang w:val="ru-RU"/>
        </w:rPr>
        <w:t>Ф</w:t>
      </w:r>
      <w:r w:rsidRPr="00C443CD">
        <w:rPr>
          <w:sz w:val="22"/>
          <w:szCs w:val="22"/>
          <w:lang w:val="ru-RU"/>
        </w:rPr>
        <w:t xml:space="preserve">ормирование </w:t>
      </w:r>
      <w:r w:rsidRPr="00994CF0">
        <w:rPr>
          <w:sz w:val="22"/>
          <w:szCs w:val="22"/>
          <w:lang w:val="ru-RU"/>
        </w:rPr>
        <w:t>т</w:t>
      </w:r>
      <w:r w:rsidRPr="00C443CD">
        <w:rPr>
          <w:sz w:val="22"/>
          <w:szCs w:val="22"/>
          <w:lang w:val="ru-RU"/>
        </w:rPr>
        <w:t>ребований об уплате недоимки по страховым взносам, пеней и штрафов с учетом поступивших платежей</w:t>
      </w:r>
      <w:r w:rsidRPr="00994CF0">
        <w:rPr>
          <w:sz w:val="22"/>
          <w:szCs w:val="22"/>
          <w:lang w:val="ru-RU"/>
        </w:rPr>
        <w:t xml:space="preserve"> и отображение карточек требований</w:t>
      </w:r>
      <w:r w:rsidRPr="00C443CD">
        <w:rPr>
          <w:lang w:val="ru-RU"/>
        </w:rPr>
        <w:t xml:space="preserve"> </w:t>
      </w:r>
      <w:r w:rsidRPr="00994CF0">
        <w:rPr>
          <w:sz w:val="22"/>
          <w:szCs w:val="22"/>
          <w:lang w:val="ru-RU"/>
        </w:rPr>
        <w:t>(интеграция с ГИС ГМП в части предоставления сведений);</w:t>
      </w:r>
    </w:p>
    <w:p w14:paraId="0A2E35C9" w14:textId="77777777" w:rsidR="009E7504" w:rsidRPr="009156CD" w:rsidRDefault="009E7504" w:rsidP="00DE3CD3">
      <w:pPr>
        <w:pStyle w:val="affffffe"/>
        <w:numPr>
          <w:ilvl w:val="0"/>
          <w:numId w:val="269"/>
        </w:numPr>
        <w:contextualSpacing/>
        <w:jc w:val="both"/>
        <w:rPr>
          <w:sz w:val="22"/>
          <w:szCs w:val="22"/>
          <w:lang w:val="ru-RU"/>
        </w:rPr>
      </w:pPr>
      <w:r w:rsidRPr="009156CD">
        <w:rPr>
          <w:sz w:val="22"/>
          <w:szCs w:val="22"/>
          <w:lang w:val="ru-RU"/>
        </w:rPr>
        <w:t>Отображение списка требований, выставленных страхователям, с возможностью фильтрации и поиска;</w:t>
      </w:r>
    </w:p>
    <w:p w14:paraId="29D21CF0"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Направление запросов в банки (иные кредитные организации) о наличии счетов страхователя, об остатках денежных средств на счетах страхователей, и предоставлении выписок по операциям на счетах (интеграция с модулем «Обмен с ЦБ»). Получение от банков (иных кредитных организаций) информации по запросам территориальных органов Фонда справок о наличии счетов; справок об остатках денежных средств на счетах; выписок по операциям на счетах.</w:t>
      </w:r>
    </w:p>
    <w:p w14:paraId="7CACF083"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решений о взыскании страховых взносов,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и отображение карточек решений;</w:t>
      </w:r>
    </w:p>
    <w:p w14:paraId="1193BCD1"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решений о взыскании страховых взносов,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с возможностью фильтрации и поиска;</w:t>
      </w:r>
    </w:p>
    <w:p w14:paraId="6BBF4EB4"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 xml:space="preserve">Формирование инкассовых поручений в банк о списании и переводе средств со счетов страхователя; </w:t>
      </w:r>
    </w:p>
    <w:p w14:paraId="253B32B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Предоставление информации по сформированным инкассовым поручениям в банк о списании и переводе средств со счетов страхователя, а также сведений по решениям о взыскании страховых взносов, пеней и штрафов за счет денежных средств, находящихся на счетах страхователя - юридического лица или индивидуального предпринимателя в банках (иных кредитных организациях) в функциональный компонент «Финансовый блок» подсистемы «Операционный учет». Получение от функционального компонента «Финансовый блок» подсистемы «Операционный учет» информации о фактах исполнения инкассовых поручений;</w:t>
      </w:r>
    </w:p>
    <w:p w14:paraId="6B169DD4"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постановлений о взыскании страховых взносов, пеней и штрафов за счет имущества страхователя - юридического лица или индивидуального предпринимателя и отображение карточек постановлений;</w:t>
      </w:r>
    </w:p>
    <w:p w14:paraId="5DB1C30D"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постановлений о взыскании страховых взносов, пеней и штрафов за счет имущества страхователя - юридического лица или индивидуального предпринимателя с возможностью фильтрации и поиска;</w:t>
      </w:r>
    </w:p>
    <w:p w14:paraId="0794BF70"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 xml:space="preserve">Формирование исковых заявлений в суд о взыскании со страхователя страховых взносов, пеней и штрафов и отображение карточек исковых заявлений; </w:t>
      </w:r>
    </w:p>
    <w:p w14:paraId="7080ECD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исковых заявлений в суд о взыскании со страхователя страховых взносов, пеней и штрафов с возможностью фильтрации и поиска; Формирование решений о признании безнадежными к взысканию и списании недоимки по страховым взносам на ОСС и задолженности по пеням и штрафам  и отображение карточек решений;</w:t>
      </w:r>
    </w:p>
    <w:p w14:paraId="1D0C284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решений  о признании безнадежными к взысканию и списании недоимки по страховым взносам на ОСС и задолженности по пеням и штрафам  с возможностью фильтрации и поиска;</w:t>
      </w:r>
    </w:p>
    <w:p w14:paraId="767178EA"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 xml:space="preserve">   Автоматизация процесса участия в процедуре банкротства страхователя, в том числе: формирование пакета документов по страхователям (документы по проверкам, по взысканию), по которым возбуждено дело о банкротстве, хранение созданного пакета документов (сканов) (с учетом интеграции с функциональными компонентами «РУСТ» и «Лицевой счет»),  и  реализация процедуры приостановки взыскания задолженности по решению суда, отмены (изменения)   решений вышестоящим органом Фонда  (интеграция с функциональными компонентами «Камеральные проверки» и «Ревизор»);</w:t>
      </w:r>
    </w:p>
    <w:p w14:paraId="7A389C65"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 xml:space="preserve">Сводного отчета о состоянии недоимки и задолженности по пеням и штрафам; </w:t>
      </w:r>
    </w:p>
    <w:p w14:paraId="68D4C467"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Формирование сводного отчета результатов применения региональными отделениями Фонда предусмотренных законодательством мер взыскания недоимки;</w:t>
      </w:r>
    </w:p>
    <w:p w14:paraId="457F8B0B"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Контроль сроков исполнения страхователем направленных ему решений;</w:t>
      </w:r>
    </w:p>
    <w:p w14:paraId="490606DA" w14:textId="77777777" w:rsidR="009E7504" w:rsidRPr="00F31B8A" w:rsidRDefault="009E7504" w:rsidP="00DE3CD3">
      <w:pPr>
        <w:pStyle w:val="affffffe"/>
        <w:numPr>
          <w:ilvl w:val="0"/>
          <w:numId w:val="274"/>
        </w:numPr>
        <w:tabs>
          <w:tab w:val="left" w:pos="1701"/>
        </w:tabs>
        <w:contextualSpacing/>
        <w:jc w:val="both"/>
        <w:rPr>
          <w:sz w:val="22"/>
          <w:szCs w:val="22"/>
          <w:lang w:val="ru-RU"/>
        </w:rPr>
      </w:pPr>
      <w:r w:rsidRPr="00F31B8A">
        <w:rPr>
          <w:sz w:val="22"/>
          <w:szCs w:val="22"/>
          <w:lang w:val="ru-RU"/>
        </w:rPr>
        <w:t xml:space="preserve">Ввод и обработка заявлений страхователей о предоставлении реструктуризации, отсрочки (рассрочки) по уплате страховых взносов, пеней и штрафов и сопутствующих документов, </w:t>
      </w:r>
      <w:r w:rsidRPr="00F31B8A">
        <w:rPr>
          <w:sz w:val="22"/>
          <w:szCs w:val="28"/>
          <w:lang w:val="ru-RU"/>
        </w:rPr>
        <w:t>в части следующих функций</w:t>
      </w:r>
      <w:r w:rsidRPr="00F31B8A">
        <w:rPr>
          <w:sz w:val="22"/>
          <w:szCs w:val="22"/>
          <w:lang w:val="ru-RU"/>
        </w:rPr>
        <w:t>:</w:t>
      </w:r>
    </w:p>
    <w:p w14:paraId="0741BB94"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Ввод заявлений страхователей о предоставлении реструктуризации, отсрочки (рассрочки) по уплате страховых взносов, пеней и штрафов, полученных от страхователей на бумажном носителе и отображение карточек заявлений;</w:t>
      </w:r>
    </w:p>
    <w:p w14:paraId="7FC5E332"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Обеспечение загрузки и хранения сканов документов к заявлению о предоставлении отсрочки (рассрочки) по уплате страховых взносов, пеней и штрафов.</w:t>
      </w:r>
    </w:p>
    <w:p w14:paraId="65A9EB7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Ввод сведений графиков погашения задолженности, сопутствующих заявлению и полученных от страхователей на бумажном носителе и отображение карточек графиков погашения задолженности;</w:t>
      </w:r>
    </w:p>
    <w:p w14:paraId="42BB79F7"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заявлений страхователей о предоставлении отсрочки (рассрочки) по уплате страховых взносов, пеней и штрафов с возможностью фильтрации и поиска;</w:t>
      </w:r>
    </w:p>
    <w:p w14:paraId="2D42DFFC"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решений о предоставлении (об отказе в предоставлении) отсрочки (рассрочки) по уплате страховых взносов, пеней и штрафов  и отображение карточек решений;</w:t>
      </w:r>
    </w:p>
    <w:p w14:paraId="7997858F"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Отображение списка решений  о предоставлении (об отказе в предоставлении) отсрочки (рассрочки) по уплате страховых взносов, пеней и штрафов с возможностью фильтрации и поиска;</w:t>
      </w:r>
    </w:p>
    <w:p w14:paraId="44EBB5EF"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решений о временном приостановлении уплаты сумм задолженности по страховым взносам  и отображение карточек решений;</w:t>
      </w:r>
    </w:p>
    <w:p w14:paraId="21AF7CC0"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Отображение списка решений  о временном приостановлении уплаты сумм задолженности по страховым взносам с возможностью фильтрации и поиска;</w:t>
      </w:r>
    </w:p>
    <w:p w14:paraId="64518CF1"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решений (и извещений) об отмене решения о предоставлении отсрочки (рассрочки) (о досрочном прекращении действия отсрочки (рассрочки)                по уплате страховых взносов, пеней и штрафов  и отображение карточек решений;</w:t>
      </w:r>
    </w:p>
    <w:p w14:paraId="2798E66C"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Отображение списка решений (и извещений) об отмене решения о предоставлении отсрочки (рассрочки) (о досрочном прекращении действия отсрочки (рассрочки)                по уплате страховых взносов, пеней и штрафов с возможностью фильтрации и поиска;</w:t>
      </w:r>
    </w:p>
    <w:p w14:paraId="2FCC9427"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  уровня «супер-пользователь») (в части управления взысканиями со страхователей в рамках администрирования страховых взносов на ОСС);</w:t>
      </w:r>
    </w:p>
    <w:p w14:paraId="565C6A9E"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Обеспечение возможности сквозной нумерации при формировании форм документов,  возможности выбора лица с правом подписи этих документов, а так же печати формализованных почтовых реестров;</w:t>
      </w:r>
    </w:p>
    <w:p w14:paraId="3273100F"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 (в части управления взысканиями со страхователей в рамках администрирования страховых взносов на ОСС);</w:t>
      </w:r>
    </w:p>
    <w:p w14:paraId="033BCF11"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Отображение стартовой информационной панели пользователя функционального компонента «Управление взысканиями», включая реализацию механизма уведомлений пользователей (в том числе по контролю сроков исполнения процедур) и отображение раздела уведомлений пользователей (в части управления взысканиями со страхователей в рамках администрирования страховых взносов на ОСС);</w:t>
      </w:r>
    </w:p>
    <w:p w14:paraId="28837AD2"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Формирование оперативных отчетов в рамках процессов управления взысканиями со страхователей. Перечень оперативных отчетов определяется при разработке частного технического задания (в части управления взысканиями со страхователей в рамках администрирования страховых взносов на ОСС);</w:t>
      </w:r>
    </w:p>
    <w:p w14:paraId="570B943F" w14:textId="77777777" w:rsidR="009E7504" w:rsidRPr="00F31B8A" w:rsidRDefault="009E7504" w:rsidP="00DE3CD3">
      <w:pPr>
        <w:pStyle w:val="affffffe"/>
        <w:numPr>
          <w:ilvl w:val="0"/>
          <w:numId w:val="274"/>
        </w:numPr>
        <w:contextualSpacing/>
        <w:jc w:val="both"/>
        <w:rPr>
          <w:sz w:val="22"/>
          <w:szCs w:val="22"/>
          <w:lang w:val="ru-RU"/>
        </w:rPr>
      </w:pPr>
      <w:r w:rsidRPr="00F31B8A">
        <w:rPr>
          <w:sz w:val="22"/>
          <w:szCs w:val="22"/>
          <w:lang w:val="ru-RU"/>
        </w:rPr>
        <w:t>Формирование печатных форм документов. Перечень печатных форм документов определяется при разработке частного технического задания (в части управления взысканиями со страхователей в рамках администрирования страховых взносов на ОСС).</w:t>
      </w:r>
    </w:p>
    <w:p w14:paraId="72430A14"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«Финансовый блок» подсистемы Операционный учет</w:t>
      </w:r>
    </w:p>
    <w:p w14:paraId="10E68F43"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функционального компонента «Финансовый блок» подсистемы «Операционный учет»:</w:t>
      </w:r>
    </w:p>
    <w:p w14:paraId="7812C9B0" w14:textId="77777777" w:rsidR="009E7504" w:rsidRPr="00C443CD" w:rsidRDefault="009E7504" w:rsidP="00DE3CD3">
      <w:pPr>
        <w:pStyle w:val="affffffe"/>
        <w:numPr>
          <w:ilvl w:val="0"/>
          <w:numId w:val="275"/>
        </w:numPr>
        <w:ind w:left="1560" w:hanging="492"/>
        <w:contextualSpacing/>
        <w:jc w:val="both"/>
        <w:rPr>
          <w:sz w:val="22"/>
          <w:szCs w:val="28"/>
          <w:lang w:val="ru-RU"/>
        </w:rPr>
      </w:pPr>
      <w:r w:rsidRPr="00F31B8A">
        <w:rPr>
          <w:sz w:val="22"/>
          <w:szCs w:val="28"/>
          <w:lang w:val="ru-RU"/>
        </w:rPr>
        <w:t xml:space="preserve">Формирование начислений на основе сведений по принятой отчетности (расчетам) страхователей (интеграция с функциональным компонентом «Форма 4» подсистемы управления страховыми взносами) </w:t>
      </w:r>
    </w:p>
    <w:p w14:paraId="03D068AA" w14:textId="77777777" w:rsidR="009E7504" w:rsidRPr="00C443CD" w:rsidRDefault="009E7504" w:rsidP="00DE3CD3">
      <w:pPr>
        <w:pStyle w:val="affffffe"/>
        <w:numPr>
          <w:ilvl w:val="0"/>
          <w:numId w:val="275"/>
        </w:numPr>
        <w:ind w:left="1560" w:hanging="492"/>
        <w:contextualSpacing/>
        <w:jc w:val="both"/>
        <w:rPr>
          <w:sz w:val="22"/>
          <w:szCs w:val="28"/>
          <w:lang w:val="ru-RU"/>
        </w:rPr>
      </w:pPr>
      <w:r w:rsidRPr="00994CF0">
        <w:rPr>
          <w:sz w:val="22"/>
          <w:szCs w:val="28"/>
          <w:lang w:val="ru-RU"/>
        </w:rPr>
        <w:t>Формирование начислений на основе сведений по решениям Фонда по результатам камеральных и вые</w:t>
      </w:r>
      <w:r w:rsidRPr="00F92A5D">
        <w:rPr>
          <w:sz w:val="22"/>
          <w:szCs w:val="28"/>
          <w:lang w:val="ru-RU"/>
        </w:rPr>
        <w:t>здных проверок страхователей (интеграция с функциональными компонентами «Камеральные проверки» и «Ревизор» под</w:t>
      </w:r>
      <w:r w:rsidRPr="009156CD">
        <w:rPr>
          <w:sz w:val="22"/>
          <w:szCs w:val="28"/>
          <w:lang w:val="ru-RU"/>
        </w:rPr>
        <w:t>системы управления страховыми взносами);</w:t>
      </w:r>
    </w:p>
    <w:p w14:paraId="6D4C01D2" w14:textId="77777777" w:rsidR="009E7504" w:rsidRPr="00C443CD" w:rsidRDefault="009E7504" w:rsidP="00DE3CD3">
      <w:pPr>
        <w:pStyle w:val="affffffe"/>
        <w:numPr>
          <w:ilvl w:val="0"/>
          <w:numId w:val="275"/>
        </w:numPr>
        <w:ind w:left="1560" w:hanging="492"/>
        <w:contextualSpacing/>
        <w:jc w:val="both"/>
        <w:rPr>
          <w:sz w:val="22"/>
          <w:szCs w:val="28"/>
          <w:lang w:val="ru-RU"/>
        </w:rPr>
      </w:pPr>
      <w:r w:rsidRPr="00C443CD">
        <w:rPr>
          <w:sz w:val="22"/>
          <w:szCs w:val="28"/>
          <w:lang w:val="ru-RU"/>
        </w:rPr>
        <w:t>Взаимодействие с УФК по утвержденным форматам</w:t>
      </w:r>
      <w:r w:rsidRPr="00994CF0">
        <w:rPr>
          <w:sz w:val="22"/>
          <w:szCs w:val="28"/>
          <w:lang w:val="ru-RU"/>
        </w:rPr>
        <w:t xml:space="preserve"> в части разбора поступивших платежей страхователей, включая</w:t>
      </w:r>
      <w:r w:rsidRPr="00C443CD">
        <w:rPr>
          <w:sz w:val="22"/>
          <w:szCs w:val="28"/>
          <w:lang w:val="ru-RU"/>
        </w:rPr>
        <w:t>:</w:t>
      </w:r>
    </w:p>
    <w:p w14:paraId="17EEBABF" w14:textId="77777777" w:rsidR="009E7504" w:rsidRPr="00994CF0" w:rsidRDefault="009E7504" w:rsidP="00DE3CD3">
      <w:pPr>
        <w:pStyle w:val="affffffe"/>
        <w:widowControl w:val="0"/>
        <w:numPr>
          <w:ilvl w:val="0"/>
          <w:numId w:val="269"/>
        </w:numPr>
        <w:spacing w:before="100" w:after="100"/>
        <w:contextualSpacing/>
        <w:jc w:val="both"/>
        <w:rPr>
          <w:sz w:val="22"/>
          <w:szCs w:val="22"/>
          <w:lang w:val="ru-RU"/>
        </w:rPr>
      </w:pPr>
      <w:r w:rsidRPr="00994CF0">
        <w:rPr>
          <w:sz w:val="22"/>
          <w:szCs w:val="22"/>
          <w:lang w:val="ru-RU"/>
        </w:rPr>
        <w:t>Импорт и обработку выписок из УФК, осуществление проводок;</w:t>
      </w:r>
    </w:p>
    <w:p w14:paraId="3C7EE2C4" w14:textId="77777777" w:rsidR="009E7504" w:rsidRPr="009156CD" w:rsidRDefault="009E7504" w:rsidP="00DE3CD3">
      <w:pPr>
        <w:pStyle w:val="affffffe"/>
        <w:widowControl w:val="0"/>
        <w:numPr>
          <w:ilvl w:val="0"/>
          <w:numId w:val="269"/>
        </w:numPr>
        <w:spacing w:before="100" w:after="100"/>
        <w:contextualSpacing/>
        <w:jc w:val="both"/>
        <w:rPr>
          <w:sz w:val="22"/>
          <w:szCs w:val="22"/>
          <w:lang w:val="ru-RU"/>
        </w:rPr>
      </w:pPr>
      <w:r w:rsidRPr="00F92A5D">
        <w:rPr>
          <w:sz w:val="22"/>
          <w:szCs w:val="22"/>
          <w:lang w:val="ru-RU"/>
        </w:rPr>
        <w:t>Формирование и экспорт в УФК уведомлений об уточн</w:t>
      </w:r>
      <w:r w:rsidRPr="009156CD">
        <w:rPr>
          <w:sz w:val="22"/>
          <w:szCs w:val="22"/>
          <w:lang w:val="ru-RU"/>
        </w:rPr>
        <w:t>ении вида и принадлежности платежа;</w:t>
      </w:r>
    </w:p>
    <w:p w14:paraId="6ACE4793" w14:textId="77777777" w:rsidR="009E7504" w:rsidRPr="00994CF0" w:rsidRDefault="009E7504" w:rsidP="00DE3CD3">
      <w:pPr>
        <w:pStyle w:val="affffffe"/>
        <w:widowControl w:val="0"/>
        <w:numPr>
          <w:ilvl w:val="0"/>
          <w:numId w:val="269"/>
        </w:numPr>
        <w:spacing w:before="100" w:after="100"/>
        <w:contextualSpacing/>
        <w:jc w:val="both"/>
        <w:rPr>
          <w:sz w:val="22"/>
          <w:szCs w:val="22"/>
          <w:lang w:val="ru-RU"/>
        </w:rPr>
      </w:pPr>
      <w:r w:rsidRPr="00C443CD">
        <w:rPr>
          <w:sz w:val="22"/>
          <w:szCs w:val="22"/>
          <w:lang w:val="ru-RU"/>
        </w:rPr>
        <w:t>Импорт и обработку запросов на выяснение принадлежности платежа из УФК</w:t>
      </w:r>
      <w:r w:rsidRPr="00994CF0">
        <w:rPr>
          <w:sz w:val="22"/>
          <w:szCs w:val="22"/>
          <w:lang w:val="ru-RU"/>
        </w:rPr>
        <w:t>;</w:t>
      </w:r>
      <w:r w:rsidRPr="00C443CD">
        <w:rPr>
          <w:sz w:val="22"/>
          <w:szCs w:val="22"/>
          <w:lang w:val="ru-RU"/>
        </w:rPr>
        <w:t xml:space="preserve"> </w:t>
      </w:r>
    </w:p>
    <w:p w14:paraId="069CD275" w14:textId="77777777" w:rsidR="009E7504" w:rsidRPr="00F92A5D" w:rsidRDefault="009E7504" w:rsidP="00DE3CD3">
      <w:pPr>
        <w:pStyle w:val="affffffe"/>
        <w:numPr>
          <w:ilvl w:val="0"/>
          <w:numId w:val="275"/>
        </w:numPr>
        <w:tabs>
          <w:tab w:val="left" w:pos="1701"/>
        </w:tabs>
        <w:contextualSpacing/>
        <w:jc w:val="both"/>
        <w:rPr>
          <w:sz w:val="22"/>
          <w:szCs w:val="28"/>
          <w:lang w:val="ru-RU"/>
        </w:rPr>
      </w:pPr>
      <w:r w:rsidRPr="00F92A5D">
        <w:rPr>
          <w:sz w:val="22"/>
          <w:szCs w:val="28"/>
          <w:lang w:val="ru-RU"/>
        </w:rPr>
        <w:t>Осуществление проводок по перемещению средств между счетами различных ТОФ и формирование соответствующих извещений;</w:t>
      </w:r>
    </w:p>
    <w:p w14:paraId="49429650" w14:textId="77777777" w:rsidR="009E7504" w:rsidRPr="00F31B8A" w:rsidRDefault="009E7504" w:rsidP="00DE3CD3">
      <w:pPr>
        <w:pStyle w:val="affffffe"/>
        <w:numPr>
          <w:ilvl w:val="0"/>
          <w:numId w:val="275"/>
        </w:numPr>
        <w:tabs>
          <w:tab w:val="left" w:pos="1701"/>
        </w:tabs>
        <w:contextualSpacing/>
        <w:jc w:val="both"/>
        <w:rPr>
          <w:sz w:val="22"/>
          <w:szCs w:val="28"/>
          <w:lang w:val="ru-RU"/>
        </w:rPr>
      </w:pPr>
      <w:r w:rsidRPr="009156CD">
        <w:rPr>
          <w:sz w:val="22"/>
          <w:szCs w:val="28"/>
          <w:lang w:val="ru-RU"/>
        </w:rPr>
        <w:t>Обработку инкассовых поручений,</w:t>
      </w:r>
      <w:r w:rsidRPr="00F31B8A">
        <w:rPr>
          <w:sz w:val="22"/>
          <w:szCs w:val="28"/>
          <w:lang w:val="ru-RU"/>
        </w:rPr>
        <w:t xml:space="preserve"> включая:</w:t>
      </w:r>
    </w:p>
    <w:p w14:paraId="1A8D63AA"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Получение информации по инкассовым поручениям в банк о списании и переводе средств со счетов страхователя от функционального компонента «Управление взысканиями» подсистемы управления страховыми взносами;</w:t>
      </w:r>
    </w:p>
    <w:p w14:paraId="3D353A1D"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Обработку сведений по инкассовым поручениям их экспорт в УФК;</w:t>
      </w:r>
    </w:p>
    <w:p w14:paraId="3E033DB5"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Импорт и обработку выписок из УФК по результатам исполнения инкассовых поручений, осуществление проводок;</w:t>
      </w:r>
    </w:p>
    <w:p w14:paraId="1D63140F"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 xml:space="preserve"> Предоставление для функционального компонента «Управление взысканиями» подсистемы управления страховыми взносами информации о фактах исполнения инкассовых поручений;</w:t>
      </w:r>
    </w:p>
    <w:p w14:paraId="7D054BFA" w14:textId="77777777" w:rsidR="009E7504" w:rsidRPr="00F31B8A" w:rsidRDefault="009E7504" w:rsidP="00DE3CD3">
      <w:pPr>
        <w:pStyle w:val="affffffe"/>
        <w:numPr>
          <w:ilvl w:val="0"/>
          <w:numId w:val="275"/>
        </w:numPr>
        <w:tabs>
          <w:tab w:val="left" w:pos="1701"/>
        </w:tabs>
        <w:contextualSpacing/>
        <w:jc w:val="both"/>
        <w:rPr>
          <w:sz w:val="22"/>
          <w:szCs w:val="28"/>
          <w:lang w:val="ru-RU"/>
        </w:rPr>
      </w:pPr>
      <w:r w:rsidRPr="00F31B8A">
        <w:rPr>
          <w:sz w:val="22"/>
          <w:szCs w:val="28"/>
          <w:lang w:val="ru-RU"/>
        </w:rPr>
        <w:t xml:space="preserve">Пакетное формирование, обработка и пакетная печать документов. Перечень документов, подлежащих пакетному формированию и обработке, а так же перечень документов, для которых требуется функция пакетной печати, определяются </w:t>
      </w:r>
      <w:r w:rsidRPr="00F31B8A">
        <w:rPr>
          <w:sz w:val="22"/>
          <w:szCs w:val="22"/>
          <w:lang w:val="ru-RU"/>
        </w:rPr>
        <w:t>при разработке частного технического задания;</w:t>
      </w:r>
    </w:p>
    <w:p w14:paraId="4F40AF6E" w14:textId="77777777" w:rsidR="009E7504" w:rsidRPr="00F31B8A" w:rsidRDefault="009E7504" w:rsidP="00DE3CD3">
      <w:pPr>
        <w:pStyle w:val="affffffe"/>
        <w:numPr>
          <w:ilvl w:val="0"/>
          <w:numId w:val="275"/>
        </w:numPr>
        <w:tabs>
          <w:tab w:val="left" w:pos="1701"/>
        </w:tabs>
        <w:contextualSpacing/>
        <w:jc w:val="both"/>
        <w:rPr>
          <w:sz w:val="22"/>
          <w:szCs w:val="28"/>
          <w:lang w:val="ru-RU"/>
        </w:rPr>
      </w:pPr>
      <w:r w:rsidRPr="00F31B8A">
        <w:rPr>
          <w:sz w:val="22"/>
          <w:szCs w:val="22"/>
          <w:lang w:val="ru-RU"/>
        </w:rPr>
        <w:t>Формирование оперативных отчетов. Перечень оперативных отчетов определяется при разработке частного технического задания</w:t>
      </w:r>
    </w:p>
    <w:p w14:paraId="7F96E14E" w14:textId="77777777" w:rsidR="009E7504" w:rsidRPr="00F31B8A" w:rsidRDefault="009E7504" w:rsidP="00DE3CD3">
      <w:pPr>
        <w:pStyle w:val="affffffe"/>
        <w:numPr>
          <w:ilvl w:val="0"/>
          <w:numId w:val="275"/>
        </w:numPr>
        <w:tabs>
          <w:tab w:val="left" w:pos="1701"/>
        </w:tabs>
        <w:contextualSpacing/>
        <w:jc w:val="both"/>
        <w:rPr>
          <w:sz w:val="22"/>
          <w:szCs w:val="28"/>
          <w:lang w:val="ru-RU"/>
        </w:rPr>
      </w:pPr>
      <w:r w:rsidRPr="00F31B8A">
        <w:rPr>
          <w:sz w:val="22"/>
          <w:szCs w:val="28"/>
          <w:lang w:val="ru-RU"/>
        </w:rPr>
        <w:t>Предоставление сведений по фактически произведенным платежам страхователей и по перечисленным им средствам  для функциональных компонентов «Форма 4», «Управление взысканиями», «Камеральные проверки» и «Ревизор» подсистемы управления страховыми взносами.</w:t>
      </w:r>
    </w:p>
    <w:p w14:paraId="5A4E5F13"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«Шлюз приема ЭД» подсистемы открытых сервисов Фонда социального страхования РФ</w:t>
      </w:r>
    </w:p>
    <w:p w14:paraId="0BA251EB"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функционального компонента «Шлюз приема ЭД» подсистемы открытых сервисов Фонда социального страхования РФ:</w:t>
      </w:r>
    </w:p>
    <w:p w14:paraId="6D2D5B11" w14:textId="77777777" w:rsidR="009E7504" w:rsidRPr="00F31B8A" w:rsidRDefault="009E7504" w:rsidP="00DE3CD3">
      <w:pPr>
        <w:pStyle w:val="affffffe"/>
        <w:numPr>
          <w:ilvl w:val="0"/>
          <w:numId w:val="276"/>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заявлений о финансовом обеспечении предупредительных мер, включая план финансирования предупредительных мер, и отчетов об использовании средств, направленных на финансовое обеспечение предупредительных мер за счет сумм страховых взносов на ОСС от НСиПЗ, и предоставления статуса и результатов их обработки (интеграция с функциональным компонентом «Финансирование предупредительных мер» подсистемы управления страхованием профессиональных рисков), в части следующих методов:</w:t>
      </w:r>
    </w:p>
    <w:p w14:paraId="000B8BF2"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заявлений страхователей о финансовом обеспечении предупредительных мер, включая план финансирования предупредительных мер, в функциональный компонент «Финансирование предупредительных мер» подсистемы управления страхованием профессиональных рисков;</w:t>
      </w:r>
    </w:p>
    <w:p w14:paraId="560484A0"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заявлений о финансовом обеспечении предупредительных мер, предоставленных страхователями в электронном виде, из функционального компонента «Финансирование предупредительных мер» подсистемы управления страхованием профессиональных рисков;</w:t>
      </w:r>
    </w:p>
    <w:p w14:paraId="0660D36F"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отчетов страхователей об использовании средств, направленных на финансовое обеспечение предупредительных мер за счет сумм страховых взносов на ОСС от НСиПЗ, в функциональный компонент «Финансирование предупредительных мер» подсистемы управления страхованием профессиональных рисков;</w:t>
      </w:r>
    </w:p>
    <w:p w14:paraId="4B9BFA41"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отчетов об использовании средств, направленных на финансовое обеспечение предупредительных мер за счет сумм страховых взносов на ОСС от НСиПЗ, предоставленных страхователями в электронном виде, из функционального компонента «Финансирование предупредительных мер» подсистемы управления страхованием профессиональных рисков;</w:t>
      </w:r>
    </w:p>
    <w:p w14:paraId="39DC5A8B" w14:textId="77777777" w:rsidR="009E7504" w:rsidRPr="00F31B8A" w:rsidRDefault="009E7504" w:rsidP="00DE3CD3">
      <w:pPr>
        <w:pStyle w:val="affffffe"/>
        <w:numPr>
          <w:ilvl w:val="0"/>
          <w:numId w:val="276"/>
        </w:numPr>
        <w:contextualSpacing/>
        <w:jc w:val="both"/>
        <w:rPr>
          <w:sz w:val="22"/>
          <w:szCs w:val="28"/>
          <w:lang w:val="ru-RU"/>
        </w:rPr>
      </w:pPr>
      <w:r w:rsidRPr="00F31B8A">
        <w:rPr>
          <w:sz w:val="22"/>
          <w:szCs w:val="28"/>
          <w:lang w:val="ru-RU"/>
        </w:rPr>
        <w:t>Запросы и сведения, отправляемые страхователями посредством перечисленных выше сервисов, должны подписываться ЭП страхователя;</w:t>
      </w:r>
    </w:p>
    <w:p w14:paraId="558A528C" w14:textId="77777777" w:rsidR="009E7504" w:rsidRPr="00F31B8A" w:rsidRDefault="009E7504" w:rsidP="00DE3CD3">
      <w:pPr>
        <w:pStyle w:val="affffffe"/>
        <w:numPr>
          <w:ilvl w:val="0"/>
          <w:numId w:val="276"/>
        </w:numPr>
        <w:contextualSpacing/>
        <w:jc w:val="both"/>
        <w:rPr>
          <w:sz w:val="22"/>
          <w:szCs w:val="28"/>
          <w:lang w:val="ru-RU"/>
        </w:rPr>
      </w:pPr>
      <w:r w:rsidRPr="00F31B8A">
        <w:rPr>
          <w:sz w:val="22"/>
          <w:szCs w:val="28"/>
          <w:lang w:val="ru-RU"/>
        </w:rPr>
        <w:t>Сведения, предоставляемые Фондом посредством перечисленных выше сервисов, должны подписываться ЭП Системы Фонда.</w:t>
      </w:r>
    </w:p>
    <w:p w14:paraId="368DACB6" w14:textId="77777777" w:rsidR="009E7504" w:rsidRPr="00F31B8A" w:rsidRDefault="009E7504" w:rsidP="009E7504">
      <w:pPr>
        <w:pStyle w:val="affffffe"/>
        <w:ind w:left="1068"/>
        <w:contextualSpacing/>
        <w:jc w:val="both"/>
        <w:rPr>
          <w:sz w:val="22"/>
          <w:szCs w:val="28"/>
          <w:lang w:val="ru-RU"/>
        </w:rPr>
      </w:pPr>
    </w:p>
    <w:p w14:paraId="74279283" w14:textId="77777777" w:rsidR="009E7504" w:rsidRPr="00F31B8A" w:rsidRDefault="009E7504" w:rsidP="009E7504">
      <w:pPr>
        <w:pStyle w:val="affffffe"/>
        <w:ind w:left="1068"/>
        <w:contextualSpacing/>
        <w:jc w:val="both"/>
        <w:rPr>
          <w:sz w:val="22"/>
          <w:szCs w:val="28"/>
          <w:lang w:val="ru-RU"/>
        </w:rPr>
      </w:pPr>
    </w:p>
    <w:p w14:paraId="2D2CA7F9" w14:textId="77777777" w:rsidR="009E7504" w:rsidRPr="00F31B8A" w:rsidRDefault="009E7504" w:rsidP="00DE3CD3">
      <w:pPr>
        <w:numPr>
          <w:ilvl w:val="3"/>
          <w:numId w:val="247"/>
        </w:numPr>
        <w:spacing w:before="240" w:after="240"/>
        <w:ind w:left="0" w:firstLine="0"/>
        <w:outlineLvl w:val="3"/>
        <w:rPr>
          <w:b/>
          <w:sz w:val="22"/>
          <w:szCs w:val="22"/>
        </w:rPr>
      </w:pPr>
      <w:r w:rsidRPr="00F31B8A">
        <w:rPr>
          <w:b/>
          <w:sz w:val="22"/>
          <w:szCs w:val="22"/>
        </w:rPr>
        <w:t>Требования к расширению состава функций функционального компонента «Личный кабинет Страхователя» подсистемы открытых сервисов Фонда социального страхования РФ</w:t>
      </w:r>
    </w:p>
    <w:p w14:paraId="2534C304" w14:textId="77777777" w:rsidR="009E7504" w:rsidRPr="00F31B8A" w:rsidRDefault="009E7504" w:rsidP="009E7504">
      <w:pPr>
        <w:ind w:firstLine="708"/>
        <w:rPr>
          <w:sz w:val="22"/>
          <w:szCs w:val="22"/>
        </w:rPr>
      </w:pPr>
      <w:r w:rsidRPr="00F31B8A">
        <w:rPr>
          <w:sz w:val="22"/>
          <w:szCs w:val="22"/>
        </w:rPr>
        <w:t>В рамках проведения работ по модернизации Системы должны быть реализованы следующие функции функционального компонента «Личный кабинет Страхователя» подсистемы открытых сервисов Фонда социального страхования РФ:</w:t>
      </w:r>
    </w:p>
    <w:p w14:paraId="742A35D5" w14:textId="77777777" w:rsidR="009E7504" w:rsidRPr="00C443CD" w:rsidRDefault="009E7504" w:rsidP="00DE3CD3">
      <w:pPr>
        <w:pStyle w:val="affffffe"/>
        <w:numPr>
          <w:ilvl w:val="0"/>
          <w:numId w:val="278"/>
        </w:numPr>
        <w:contextualSpacing/>
        <w:jc w:val="both"/>
        <w:rPr>
          <w:sz w:val="22"/>
          <w:szCs w:val="22"/>
          <w:lang w:val="ru-RU"/>
        </w:rPr>
      </w:pPr>
      <w:r w:rsidRPr="00F31B8A">
        <w:rPr>
          <w:sz w:val="22"/>
          <w:szCs w:val="22"/>
          <w:lang w:val="ru-RU"/>
        </w:rPr>
        <w:t xml:space="preserve">Взаимодействие страхователей с Фондом в рамках подачи заявлений </w:t>
      </w:r>
      <w:r w:rsidRPr="00C443CD">
        <w:rPr>
          <w:sz w:val="22"/>
          <w:szCs w:val="22"/>
          <w:lang w:val="ru-RU"/>
        </w:rPr>
        <w:t>о финансовом обеспечении предупредительных мер</w:t>
      </w:r>
      <w:r w:rsidRPr="00994CF0">
        <w:rPr>
          <w:sz w:val="22"/>
          <w:szCs w:val="22"/>
          <w:lang w:val="ru-RU"/>
        </w:rPr>
        <w:t xml:space="preserve"> и сдачи </w:t>
      </w:r>
      <w:r w:rsidRPr="00C443CD">
        <w:rPr>
          <w:sz w:val="22"/>
          <w:szCs w:val="22"/>
          <w:lang w:val="ru-RU"/>
        </w:rPr>
        <w:t>отчет</w:t>
      </w:r>
      <w:r w:rsidRPr="00994CF0">
        <w:rPr>
          <w:sz w:val="22"/>
          <w:szCs w:val="22"/>
          <w:lang w:val="ru-RU"/>
        </w:rPr>
        <w:t xml:space="preserve">ов </w:t>
      </w:r>
      <w:r w:rsidRPr="00C443CD">
        <w:rPr>
          <w:sz w:val="22"/>
          <w:szCs w:val="22"/>
          <w:lang w:val="ru-RU"/>
        </w:rPr>
        <w:t>об использовании средств, направленных на финансовое обеспечение предупредительных мер за счет сумм страховых взносов</w:t>
      </w:r>
      <w:r w:rsidRPr="00994CF0">
        <w:rPr>
          <w:sz w:val="22"/>
          <w:szCs w:val="22"/>
          <w:lang w:val="ru-RU"/>
        </w:rPr>
        <w:t xml:space="preserve"> на ОСС от НСиПЗ</w:t>
      </w:r>
      <w:r w:rsidRPr="00C443CD">
        <w:rPr>
          <w:sz w:val="22"/>
          <w:szCs w:val="22"/>
          <w:lang w:val="ru-RU"/>
        </w:rPr>
        <w:t>:</w:t>
      </w:r>
    </w:p>
    <w:p w14:paraId="1260343A"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Отображение списка</w:t>
      </w:r>
      <w:r w:rsidRPr="00994CF0">
        <w:rPr>
          <w:sz w:val="22"/>
          <w:szCs w:val="22"/>
          <w:lang w:val="ru-RU"/>
        </w:rPr>
        <w:t xml:space="preserve"> и карточек</w:t>
      </w:r>
      <w:r w:rsidRPr="00C443CD">
        <w:rPr>
          <w:sz w:val="22"/>
          <w:szCs w:val="22"/>
          <w:lang w:val="ru-RU"/>
        </w:rPr>
        <w:t xml:space="preserve"> </w:t>
      </w:r>
      <w:r w:rsidRPr="00994CF0">
        <w:rPr>
          <w:sz w:val="22"/>
          <w:szCs w:val="22"/>
          <w:lang w:val="ru-RU"/>
        </w:rPr>
        <w:t xml:space="preserve">заявлений (включая отображение карточки плана финансирования предупредительных мер) </w:t>
      </w:r>
      <w:r w:rsidRPr="00C443CD">
        <w:rPr>
          <w:sz w:val="22"/>
          <w:szCs w:val="22"/>
          <w:lang w:val="ru-RU"/>
        </w:rPr>
        <w:t>о финансовом обеспечении предупредительных мер</w:t>
      </w:r>
      <w:r w:rsidRPr="00994CF0">
        <w:rPr>
          <w:sz w:val="22"/>
          <w:szCs w:val="22"/>
          <w:lang w:val="ru-RU"/>
        </w:rPr>
        <w:t>, поданных страхователем как в электронном виде, так и на бумажном носит</w:t>
      </w:r>
      <w:r w:rsidRPr="00F92A5D">
        <w:rPr>
          <w:sz w:val="22"/>
          <w:szCs w:val="22"/>
          <w:lang w:val="ru-RU"/>
        </w:rPr>
        <w:t>еле (интеграция с функциональным компонентом «Финансирование предупредительных мер» подсистемы управления страхованием профессиональ</w:t>
      </w:r>
      <w:r w:rsidRPr="009156CD">
        <w:rPr>
          <w:sz w:val="22"/>
          <w:szCs w:val="22"/>
          <w:lang w:val="ru-RU"/>
        </w:rPr>
        <w:t>ных рисков)</w:t>
      </w:r>
      <w:r w:rsidRPr="00C443CD">
        <w:rPr>
          <w:sz w:val="22"/>
          <w:szCs w:val="22"/>
          <w:lang w:val="ru-RU"/>
        </w:rPr>
        <w:t>;</w:t>
      </w:r>
    </w:p>
    <w:p w14:paraId="0FC054B0"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Ввод</w:t>
      </w:r>
      <w:r w:rsidRPr="00994CF0">
        <w:rPr>
          <w:sz w:val="22"/>
          <w:szCs w:val="22"/>
          <w:lang w:val="ru-RU"/>
        </w:rPr>
        <w:t>, подписание ЭП страхователя и отправку</w:t>
      </w:r>
      <w:r w:rsidRPr="00C443CD">
        <w:rPr>
          <w:sz w:val="22"/>
          <w:szCs w:val="22"/>
          <w:lang w:val="ru-RU"/>
        </w:rPr>
        <w:t xml:space="preserve"> </w:t>
      </w:r>
      <w:r w:rsidRPr="00994CF0">
        <w:rPr>
          <w:sz w:val="22"/>
          <w:szCs w:val="22"/>
          <w:lang w:val="ru-RU"/>
        </w:rPr>
        <w:t xml:space="preserve">страхователем заявлений (включая сведения плана финансирования предупредительных мер) </w:t>
      </w:r>
      <w:r w:rsidRPr="00C443CD">
        <w:rPr>
          <w:sz w:val="22"/>
          <w:szCs w:val="22"/>
          <w:lang w:val="ru-RU"/>
        </w:rPr>
        <w:t>о финансовом обеспечении предупредительных мер</w:t>
      </w:r>
      <w:r w:rsidRPr="00994CF0">
        <w:rPr>
          <w:sz w:val="22"/>
          <w:szCs w:val="22"/>
          <w:lang w:val="ru-RU"/>
        </w:rPr>
        <w:t xml:space="preserve">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607D9F94"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 xml:space="preserve">Отображение статуса и результата обработки заявлений </w:t>
      </w:r>
      <w:r w:rsidRPr="00C443CD">
        <w:rPr>
          <w:sz w:val="22"/>
          <w:szCs w:val="22"/>
          <w:lang w:val="ru-RU"/>
        </w:rPr>
        <w:t>о финансовом обеспечении предупредительных мер</w:t>
      </w:r>
      <w:r w:rsidRPr="00994CF0">
        <w:rPr>
          <w:sz w:val="22"/>
          <w:szCs w:val="22"/>
          <w:lang w:val="ru-RU"/>
        </w:rPr>
        <w:t xml:space="preserve">, сданных страхователем в электронном виде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4E5FE115"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Отображение списка</w:t>
      </w:r>
      <w:r w:rsidRPr="00994CF0">
        <w:rPr>
          <w:sz w:val="22"/>
          <w:szCs w:val="22"/>
          <w:lang w:val="ru-RU"/>
        </w:rPr>
        <w:t xml:space="preserve"> и карточек</w:t>
      </w:r>
      <w:r w:rsidRPr="00C443CD">
        <w:rPr>
          <w:sz w:val="22"/>
          <w:szCs w:val="22"/>
          <w:lang w:val="ru-RU"/>
        </w:rPr>
        <w:t xml:space="preserve"> отчет</w:t>
      </w:r>
      <w:r w:rsidRPr="00994CF0">
        <w:rPr>
          <w:sz w:val="22"/>
          <w:szCs w:val="22"/>
          <w:lang w:val="ru-RU"/>
        </w:rPr>
        <w:t xml:space="preserve">ов </w:t>
      </w:r>
      <w:r w:rsidRPr="00C443CD">
        <w:rPr>
          <w:sz w:val="22"/>
          <w:szCs w:val="22"/>
          <w:lang w:val="ru-RU"/>
        </w:rPr>
        <w:t>об использовании средств, направленных на финансовое обеспечение предупредительных мер за счет сумм страховых взносов</w:t>
      </w:r>
      <w:r w:rsidRPr="00994CF0">
        <w:rPr>
          <w:sz w:val="22"/>
          <w:szCs w:val="22"/>
          <w:lang w:val="ru-RU"/>
        </w:rPr>
        <w:t xml:space="preserve"> на ОСС от НСиПЗ, поданных страхователем как в электронном виде, так и на бумажном носителе (интеграция с функциональным компонентом «Финансирование предупредительных мер» подсистемы управления страхованием профессиональных рисков)</w:t>
      </w:r>
      <w:r w:rsidRPr="00C443CD">
        <w:rPr>
          <w:sz w:val="22"/>
          <w:szCs w:val="22"/>
          <w:lang w:val="ru-RU"/>
        </w:rPr>
        <w:t>;</w:t>
      </w:r>
    </w:p>
    <w:p w14:paraId="4F4AC72F"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Ввод</w:t>
      </w:r>
      <w:r w:rsidRPr="00994CF0">
        <w:rPr>
          <w:sz w:val="22"/>
          <w:szCs w:val="22"/>
          <w:lang w:val="ru-RU"/>
        </w:rPr>
        <w:t>, подписание ЭП страхователя и отправку</w:t>
      </w:r>
      <w:r w:rsidRPr="00C443CD">
        <w:rPr>
          <w:sz w:val="22"/>
          <w:szCs w:val="22"/>
          <w:lang w:val="ru-RU"/>
        </w:rPr>
        <w:t xml:space="preserve"> </w:t>
      </w:r>
      <w:r w:rsidRPr="00994CF0">
        <w:rPr>
          <w:sz w:val="22"/>
          <w:szCs w:val="22"/>
          <w:lang w:val="ru-RU"/>
        </w:rPr>
        <w:t xml:space="preserve">страхователем </w:t>
      </w:r>
      <w:r w:rsidRPr="00C443CD">
        <w:rPr>
          <w:sz w:val="22"/>
          <w:szCs w:val="22"/>
          <w:lang w:val="ru-RU"/>
        </w:rPr>
        <w:t>отчет</w:t>
      </w:r>
      <w:r w:rsidRPr="00994CF0">
        <w:rPr>
          <w:sz w:val="22"/>
          <w:szCs w:val="22"/>
          <w:lang w:val="ru-RU"/>
        </w:rPr>
        <w:t xml:space="preserve">ов </w:t>
      </w:r>
      <w:r w:rsidRPr="00C443CD">
        <w:rPr>
          <w:sz w:val="22"/>
          <w:szCs w:val="22"/>
          <w:lang w:val="ru-RU"/>
        </w:rPr>
        <w:t>об использовании средств, направленных на финансовое обеспечение предупредительных мер</w:t>
      </w:r>
      <w:r w:rsidRPr="00994CF0">
        <w:rPr>
          <w:sz w:val="22"/>
          <w:szCs w:val="22"/>
          <w:lang w:val="ru-RU"/>
        </w:rPr>
        <w:t xml:space="preserve">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02C826C7"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 xml:space="preserve">Отображение статуса и результата обработки </w:t>
      </w:r>
      <w:r w:rsidRPr="00C443CD">
        <w:rPr>
          <w:sz w:val="22"/>
          <w:szCs w:val="22"/>
          <w:lang w:val="ru-RU"/>
        </w:rPr>
        <w:t>отчет</w:t>
      </w:r>
      <w:r w:rsidRPr="00994CF0">
        <w:rPr>
          <w:sz w:val="22"/>
          <w:szCs w:val="22"/>
          <w:lang w:val="ru-RU"/>
        </w:rPr>
        <w:t xml:space="preserve">ов </w:t>
      </w:r>
      <w:r w:rsidRPr="00C443CD">
        <w:rPr>
          <w:sz w:val="22"/>
          <w:szCs w:val="22"/>
          <w:lang w:val="ru-RU"/>
        </w:rPr>
        <w:t>об использовании средств, направленных на финансовое обеспечение предупредительных мер</w:t>
      </w:r>
      <w:r w:rsidRPr="00994CF0">
        <w:rPr>
          <w:sz w:val="22"/>
          <w:szCs w:val="22"/>
          <w:lang w:val="ru-RU"/>
        </w:rPr>
        <w:t xml:space="preserve">, сданных страхователем в электронном виде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53844575"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Отображение журнала транспортных сообщений</w:t>
      </w:r>
      <w:r w:rsidRPr="00994CF0">
        <w:rPr>
          <w:sz w:val="22"/>
          <w:szCs w:val="22"/>
          <w:lang w:val="ru-RU"/>
        </w:rPr>
        <w:t xml:space="preserve"> (в части </w:t>
      </w:r>
      <w:r w:rsidRPr="00C443CD">
        <w:rPr>
          <w:sz w:val="22"/>
          <w:szCs w:val="22"/>
          <w:lang w:val="ru-RU"/>
        </w:rPr>
        <w:t xml:space="preserve">запросов </w:t>
      </w:r>
      <w:r w:rsidRPr="00994CF0">
        <w:rPr>
          <w:sz w:val="22"/>
          <w:szCs w:val="22"/>
          <w:lang w:val="ru-RU"/>
        </w:rPr>
        <w:t xml:space="preserve">предоставления страхователем заявлений </w:t>
      </w:r>
      <w:r w:rsidRPr="00C443CD">
        <w:rPr>
          <w:sz w:val="22"/>
          <w:szCs w:val="22"/>
          <w:lang w:val="ru-RU"/>
        </w:rPr>
        <w:t>о финансовом обеспечении предупредительных мер</w:t>
      </w:r>
      <w:r w:rsidRPr="00994CF0">
        <w:rPr>
          <w:sz w:val="22"/>
          <w:szCs w:val="22"/>
          <w:lang w:val="ru-RU"/>
        </w:rPr>
        <w:t xml:space="preserve">, запросов предоставления страхователем </w:t>
      </w:r>
      <w:r w:rsidRPr="00C443CD">
        <w:rPr>
          <w:sz w:val="22"/>
          <w:szCs w:val="22"/>
          <w:lang w:val="ru-RU"/>
        </w:rPr>
        <w:t>отчет</w:t>
      </w:r>
      <w:r w:rsidRPr="00994CF0">
        <w:rPr>
          <w:sz w:val="22"/>
          <w:szCs w:val="22"/>
          <w:lang w:val="ru-RU"/>
        </w:rPr>
        <w:t xml:space="preserve">ов </w:t>
      </w:r>
      <w:r w:rsidRPr="00C443CD">
        <w:rPr>
          <w:sz w:val="22"/>
          <w:szCs w:val="22"/>
          <w:lang w:val="ru-RU"/>
        </w:rPr>
        <w:t>об использовании средств, направленных на финансовое обеспечение предупредительных мер</w:t>
      </w:r>
      <w:r w:rsidRPr="00994CF0">
        <w:rPr>
          <w:sz w:val="22"/>
          <w:szCs w:val="22"/>
          <w:lang w:val="ru-RU"/>
        </w:rPr>
        <w:t>, в электронном виде</w:t>
      </w:r>
      <w:r w:rsidRPr="00C443CD">
        <w:rPr>
          <w:sz w:val="22"/>
          <w:szCs w:val="22"/>
          <w:lang w:val="ru-RU"/>
        </w:rPr>
        <w:t xml:space="preserve"> и ответов на них</w:t>
      </w:r>
      <w:r w:rsidRPr="00994CF0">
        <w:rPr>
          <w:sz w:val="22"/>
          <w:szCs w:val="22"/>
          <w:lang w:val="ru-RU"/>
        </w:rPr>
        <w:t>).</w:t>
      </w:r>
    </w:p>
    <w:p w14:paraId="146976F2" w14:textId="77777777" w:rsidR="009E7504" w:rsidRPr="00C443CD" w:rsidRDefault="009E7504" w:rsidP="009E7504">
      <w:pPr>
        <w:pStyle w:val="affffffe"/>
        <w:ind w:left="1068"/>
        <w:contextualSpacing/>
        <w:jc w:val="both"/>
        <w:rPr>
          <w:sz w:val="22"/>
          <w:szCs w:val="28"/>
          <w:lang w:val="ru-RU"/>
        </w:rPr>
      </w:pPr>
    </w:p>
    <w:p w14:paraId="2D04D970" w14:textId="77777777" w:rsidR="009E7504" w:rsidRPr="00994CF0" w:rsidRDefault="009E7504" w:rsidP="009E7504">
      <w:pPr>
        <w:pStyle w:val="affffffe"/>
        <w:ind w:left="1068"/>
        <w:contextualSpacing/>
        <w:jc w:val="both"/>
        <w:rPr>
          <w:sz w:val="22"/>
          <w:szCs w:val="28"/>
          <w:lang w:val="ru-RU"/>
        </w:rPr>
      </w:pPr>
    </w:p>
    <w:p w14:paraId="2E166805" w14:textId="77777777" w:rsidR="009E7504" w:rsidRPr="009156CD" w:rsidRDefault="009E7504" w:rsidP="00DE3CD3">
      <w:pPr>
        <w:pStyle w:val="2fffffff1"/>
        <w:keepNext/>
        <w:numPr>
          <w:ilvl w:val="3"/>
          <w:numId w:val="247"/>
        </w:numPr>
        <w:tabs>
          <w:tab w:val="left" w:pos="1276"/>
        </w:tabs>
        <w:ind w:left="0" w:firstLine="709"/>
        <w:outlineLvl w:val="3"/>
        <w:rPr>
          <w:b/>
          <w:sz w:val="22"/>
          <w:szCs w:val="22"/>
          <w:lang w:val="ru-RU"/>
        </w:rPr>
      </w:pPr>
      <w:r w:rsidRPr="00F92A5D">
        <w:rPr>
          <w:b/>
          <w:sz w:val="22"/>
          <w:szCs w:val="22"/>
          <w:lang w:val="ru-RU"/>
        </w:rPr>
        <w:t>Требования к расширению состава функций функционального компонента «Прямые выплаты страхового обеспечения» подсистемы управления страховыми выплатами в случаях временной нетрудо</w:t>
      </w:r>
      <w:r w:rsidRPr="009156CD">
        <w:rPr>
          <w:b/>
          <w:sz w:val="22"/>
          <w:szCs w:val="22"/>
          <w:lang w:val="ru-RU"/>
        </w:rPr>
        <w:t>способности и в связи с материнством</w:t>
      </w:r>
    </w:p>
    <w:p w14:paraId="2CA1427D" w14:textId="77777777" w:rsidR="009E7504" w:rsidRPr="00F31B8A" w:rsidRDefault="009E7504" w:rsidP="00DE3CD3">
      <w:pPr>
        <w:pStyle w:val="2fffffff1"/>
        <w:keepNext/>
        <w:numPr>
          <w:ilvl w:val="4"/>
          <w:numId w:val="247"/>
        </w:numPr>
        <w:tabs>
          <w:tab w:val="left" w:pos="1276"/>
        </w:tabs>
        <w:ind w:left="1701" w:hanging="992"/>
        <w:outlineLvl w:val="4"/>
        <w:rPr>
          <w:sz w:val="22"/>
          <w:szCs w:val="22"/>
          <w:lang w:val="ru-RU"/>
        </w:rPr>
      </w:pPr>
      <w:r w:rsidRPr="00F31B8A">
        <w:rPr>
          <w:sz w:val="22"/>
          <w:szCs w:val="22"/>
          <w:lang w:val="ru-RU"/>
        </w:rPr>
        <w:t xml:space="preserve">Требования к расширению состава функций модуля «Процессинг и управление выплатами пособий» </w:t>
      </w:r>
    </w:p>
    <w:p w14:paraId="41807181" w14:textId="77777777" w:rsidR="009E7504" w:rsidRPr="00F31B8A" w:rsidRDefault="009E7504" w:rsidP="009E7504">
      <w:pPr>
        <w:ind w:firstLine="708"/>
        <w:rPr>
          <w:sz w:val="22"/>
          <w:szCs w:val="28"/>
        </w:rPr>
      </w:pPr>
      <w:r w:rsidRPr="00F31B8A">
        <w:rPr>
          <w:sz w:val="22"/>
          <w:szCs w:val="28"/>
        </w:rPr>
        <w:t xml:space="preserve">В рамках проведения работ по модернизации Системы должны быть реализованы следующие функции </w:t>
      </w:r>
      <w:r w:rsidRPr="00F31B8A">
        <w:rPr>
          <w:sz w:val="22"/>
          <w:szCs w:val="22"/>
        </w:rPr>
        <w:t>модуля «Процессинг и управление выплатами пособий»</w:t>
      </w:r>
      <w:r w:rsidRPr="00F31B8A">
        <w:rPr>
          <w:sz w:val="22"/>
          <w:szCs w:val="28"/>
        </w:rPr>
        <w:t>:</w:t>
      </w:r>
    </w:p>
    <w:p w14:paraId="778F2F43" w14:textId="77777777" w:rsidR="009E7504" w:rsidRPr="00F31B8A" w:rsidRDefault="009E7504" w:rsidP="00DE3CD3">
      <w:pPr>
        <w:pStyle w:val="affffffe"/>
        <w:numPr>
          <w:ilvl w:val="0"/>
          <w:numId w:val="279"/>
        </w:numPr>
        <w:contextualSpacing/>
        <w:jc w:val="both"/>
        <w:rPr>
          <w:sz w:val="22"/>
          <w:szCs w:val="28"/>
          <w:lang w:val="ru-RU"/>
        </w:rPr>
      </w:pPr>
      <w:r w:rsidRPr="00F31B8A">
        <w:rPr>
          <w:sz w:val="22"/>
          <w:szCs w:val="28"/>
          <w:lang w:val="ru-RU"/>
        </w:rPr>
        <w:t>Ввод параметров для расчета сумм пособий при проведении камеральных и выездных проверок страхователей;</w:t>
      </w:r>
    </w:p>
    <w:p w14:paraId="4B150F88" w14:textId="77777777" w:rsidR="009E7504" w:rsidRPr="00F31B8A" w:rsidRDefault="009E7504" w:rsidP="00DE3CD3">
      <w:pPr>
        <w:pStyle w:val="affffffe"/>
        <w:numPr>
          <w:ilvl w:val="0"/>
          <w:numId w:val="279"/>
        </w:numPr>
        <w:contextualSpacing/>
        <w:jc w:val="both"/>
        <w:rPr>
          <w:sz w:val="22"/>
          <w:szCs w:val="28"/>
          <w:lang w:val="ru-RU"/>
        </w:rPr>
      </w:pPr>
      <w:r w:rsidRPr="00F31B8A">
        <w:rPr>
          <w:sz w:val="22"/>
          <w:szCs w:val="28"/>
          <w:lang w:val="ru-RU"/>
        </w:rPr>
        <w:t>Автоматический расчет корректных сумм выплат пособий на основе введенных параметров (посредством вызова алгоритмов функционального компонента «Централизованный расчетный процессинг») и предоставление результатов в функциональные компоненты «Камеральные проверки» и «Ревизор».</w:t>
      </w:r>
    </w:p>
    <w:p w14:paraId="0201A75B" w14:textId="77777777" w:rsidR="009E7504" w:rsidRPr="00994CF0" w:rsidRDefault="009E7504" w:rsidP="00DE3CD3">
      <w:pPr>
        <w:pStyle w:val="3e"/>
        <w:numPr>
          <w:ilvl w:val="2"/>
          <w:numId w:val="247"/>
        </w:numPr>
        <w:tabs>
          <w:tab w:val="num" w:pos="1134"/>
          <w:tab w:val="left" w:pos="1276"/>
        </w:tabs>
        <w:spacing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Требования к функциям ППО Системы, реализуемым в рамках второй очереди модернизации</w:t>
      </w:r>
    </w:p>
    <w:p w14:paraId="147E0476" w14:textId="77777777" w:rsidR="009E7504" w:rsidRPr="009156CD" w:rsidRDefault="009E7504" w:rsidP="00DE3CD3">
      <w:pPr>
        <w:pStyle w:val="2fffffff1"/>
        <w:keepNext/>
        <w:numPr>
          <w:ilvl w:val="3"/>
          <w:numId w:val="247"/>
        </w:numPr>
        <w:tabs>
          <w:tab w:val="left" w:pos="1276"/>
        </w:tabs>
        <w:ind w:left="0" w:firstLine="709"/>
        <w:outlineLvl w:val="3"/>
        <w:rPr>
          <w:b/>
          <w:sz w:val="22"/>
          <w:szCs w:val="22"/>
          <w:lang w:val="ru-RU"/>
        </w:rPr>
      </w:pPr>
      <w:r w:rsidRPr="00F92A5D">
        <w:rPr>
          <w:b/>
          <w:sz w:val="22"/>
          <w:szCs w:val="22"/>
          <w:lang w:val="ru-RU"/>
        </w:rPr>
        <w:t>Требования к функциям функционал</w:t>
      </w:r>
      <w:r w:rsidRPr="009156CD">
        <w:rPr>
          <w:b/>
          <w:sz w:val="22"/>
          <w:szCs w:val="22"/>
          <w:lang w:val="ru-RU"/>
        </w:rPr>
        <w:t>ьного компонента «Форма 4» подсистемы управления страховыми взносами</w:t>
      </w:r>
    </w:p>
    <w:p w14:paraId="417DD166" w14:textId="77777777" w:rsidR="009E7504" w:rsidRPr="00F31B8A" w:rsidRDefault="009E7504" w:rsidP="009E7504">
      <w:pPr>
        <w:ind w:firstLine="708"/>
        <w:rPr>
          <w:sz w:val="22"/>
          <w:szCs w:val="28"/>
        </w:rPr>
      </w:pPr>
      <w:r w:rsidRPr="00F31B8A">
        <w:rPr>
          <w:sz w:val="22"/>
          <w:szCs w:val="28"/>
        </w:rPr>
        <w:t>Функциональный компонент «Форма 4» подсистемы управления страховыми взносами должен обеспечивать автоматизацию следующих процессов:</w:t>
      </w:r>
    </w:p>
    <w:p w14:paraId="12D71F2F" w14:textId="77777777" w:rsidR="009E7504" w:rsidRPr="00F31B8A" w:rsidRDefault="009E7504" w:rsidP="00DE3CD3">
      <w:pPr>
        <w:pStyle w:val="affffffe"/>
        <w:numPr>
          <w:ilvl w:val="0"/>
          <w:numId w:val="280"/>
        </w:numPr>
        <w:tabs>
          <w:tab w:val="left" w:pos="1701"/>
        </w:tabs>
        <w:contextualSpacing/>
        <w:jc w:val="both"/>
        <w:rPr>
          <w:sz w:val="22"/>
          <w:szCs w:val="28"/>
          <w:lang w:val="ru-RU"/>
        </w:rPr>
      </w:pPr>
      <w:r w:rsidRPr="00F31B8A">
        <w:rPr>
          <w:sz w:val="22"/>
          <w:szCs w:val="28"/>
          <w:lang w:val="ru-RU"/>
        </w:rPr>
        <w:t>Ввод и обработка отчетности (расчетов) страхователей по начисленным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 в части следующих функций:</w:t>
      </w:r>
    </w:p>
    <w:p w14:paraId="61D3FB7B"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«Шлюз приема ЭД» в части получения отчетов от страхователей по страховым взносам на ОСС от НСиПЗ в электронном виде и предоставления статуса и результатов обработки отчетов;</w:t>
      </w:r>
    </w:p>
    <w:p w14:paraId="1C637A5F"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Осуществление форматно-логических контролей сданных в электронном виде отчетов по страховым взносам на ОСС от НСиПЗ страхователей;</w:t>
      </w:r>
    </w:p>
    <w:p w14:paraId="2F5A5C70"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Журналирование запросов предоставления страхователями отчетов по страховым взносам на ОСС от НСиПЗ в электронном виде и ответов на них в виде транспортных сообщений. Отображение журнала транспортных сообщений на интерфейсе пользователя;</w:t>
      </w:r>
    </w:p>
    <w:p w14:paraId="38990AEE"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«Камеральные проверки» подсистемы управления страховыми взносами</w:t>
      </w:r>
    </w:p>
    <w:p w14:paraId="624528EC" w14:textId="77777777" w:rsidR="009E7504" w:rsidRPr="00F31B8A" w:rsidRDefault="009E7504" w:rsidP="00DE3CD3">
      <w:pPr>
        <w:pStyle w:val="2fffffff1"/>
        <w:keepNext/>
        <w:numPr>
          <w:ilvl w:val="4"/>
          <w:numId w:val="247"/>
        </w:numPr>
        <w:tabs>
          <w:tab w:val="left" w:pos="1276"/>
        </w:tabs>
        <w:ind w:left="1701" w:hanging="992"/>
        <w:outlineLvl w:val="4"/>
        <w:rPr>
          <w:sz w:val="22"/>
          <w:szCs w:val="22"/>
          <w:lang w:val="ru-RU"/>
        </w:rPr>
      </w:pPr>
      <w:r w:rsidRPr="00F31B8A">
        <w:rPr>
          <w:sz w:val="22"/>
          <w:szCs w:val="22"/>
          <w:lang w:val="ru-RU"/>
        </w:rPr>
        <w:t xml:space="preserve">Требования к расширению состава функций модуля «Проверки от ФНС» </w:t>
      </w:r>
    </w:p>
    <w:p w14:paraId="123FC51F"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модуля «Проверки от ФНС»:</w:t>
      </w:r>
    </w:p>
    <w:p w14:paraId="3379F281" w14:textId="77777777" w:rsidR="009E7504" w:rsidRPr="00F31B8A" w:rsidRDefault="009E7504" w:rsidP="00DE3CD3">
      <w:pPr>
        <w:pStyle w:val="affffffe"/>
        <w:numPr>
          <w:ilvl w:val="0"/>
          <w:numId w:val="281"/>
        </w:numPr>
        <w:tabs>
          <w:tab w:val="left" w:pos="1701"/>
        </w:tabs>
        <w:contextualSpacing/>
        <w:jc w:val="both"/>
        <w:rPr>
          <w:sz w:val="22"/>
          <w:szCs w:val="22"/>
          <w:lang w:val="ru-RU"/>
        </w:rPr>
      </w:pPr>
      <w:r w:rsidRPr="00F31B8A">
        <w:rPr>
          <w:sz w:val="22"/>
          <w:szCs w:val="22"/>
          <w:lang w:val="ru-RU"/>
        </w:rPr>
        <w:t>Интеграция с функциональным компонентом «МВГУ» в части получения сведений по камеральным  и выездным налоговым проверкам (решениям по их результатам), проведенным ФНС, из ИС ФНС посредством СМЭВ и предоставление сведений в функциональные компоненты «Форма 4», «Финансовый блок», «Лицевой счет»;</w:t>
      </w:r>
    </w:p>
    <w:p w14:paraId="68591A33" w14:textId="77777777" w:rsidR="009E7504" w:rsidRPr="00F31B8A" w:rsidRDefault="009E7504" w:rsidP="00DE3CD3">
      <w:pPr>
        <w:pStyle w:val="affffffe"/>
        <w:numPr>
          <w:ilvl w:val="0"/>
          <w:numId w:val="281"/>
        </w:numPr>
        <w:tabs>
          <w:tab w:val="left" w:pos="1701"/>
        </w:tabs>
        <w:contextualSpacing/>
        <w:jc w:val="both"/>
        <w:rPr>
          <w:sz w:val="22"/>
          <w:szCs w:val="22"/>
          <w:lang w:val="ru-RU"/>
        </w:rPr>
      </w:pPr>
      <w:r w:rsidRPr="00F31B8A">
        <w:rPr>
          <w:sz w:val="22"/>
          <w:szCs w:val="22"/>
          <w:lang w:val="ru-RU"/>
        </w:rPr>
        <w:t>Отображение карточек  камеральных и выездных налоговых проверок (решений по их результатам), полученных от ФНС;</w:t>
      </w:r>
    </w:p>
    <w:p w14:paraId="3D4F007A" w14:textId="77777777" w:rsidR="009E7504" w:rsidRPr="00F31B8A" w:rsidRDefault="009E7504" w:rsidP="00DE3CD3">
      <w:pPr>
        <w:pStyle w:val="affffffe"/>
        <w:numPr>
          <w:ilvl w:val="0"/>
          <w:numId w:val="281"/>
        </w:numPr>
        <w:tabs>
          <w:tab w:val="left" w:pos="1701"/>
        </w:tabs>
        <w:contextualSpacing/>
        <w:jc w:val="both"/>
        <w:rPr>
          <w:sz w:val="22"/>
          <w:szCs w:val="22"/>
          <w:lang w:val="ru-RU"/>
        </w:rPr>
      </w:pPr>
      <w:r w:rsidRPr="00F31B8A">
        <w:rPr>
          <w:sz w:val="22"/>
          <w:szCs w:val="22"/>
          <w:lang w:val="ru-RU"/>
        </w:rPr>
        <w:t>Отображение списка камеральных и выездных налоговых проверок (решений по их результатам) с возможностью фильтрации и поиска.</w:t>
      </w:r>
    </w:p>
    <w:p w14:paraId="1AD21C05"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«Управление взысканиями» подсистемы управления страховыми взносами</w:t>
      </w:r>
    </w:p>
    <w:p w14:paraId="09899B2D" w14:textId="77777777" w:rsidR="009E7504" w:rsidRPr="00F31B8A" w:rsidRDefault="009E7504" w:rsidP="009E7504">
      <w:pPr>
        <w:ind w:firstLine="708"/>
        <w:rPr>
          <w:sz w:val="22"/>
          <w:szCs w:val="22"/>
        </w:rPr>
      </w:pPr>
      <w:r w:rsidRPr="00F31B8A">
        <w:rPr>
          <w:sz w:val="22"/>
          <w:szCs w:val="22"/>
        </w:rPr>
        <w:t>Функциональный компонент «Управление взысканиями» подсистемы управления страховыми взносами должен обеспечивать автоматизацию следующих процессов:</w:t>
      </w:r>
    </w:p>
    <w:p w14:paraId="7F12B907" w14:textId="77777777" w:rsidR="009E7504" w:rsidRPr="00F31B8A" w:rsidRDefault="009E7504" w:rsidP="00DE3CD3">
      <w:pPr>
        <w:pStyle w:val="affffffe"/>
        <w:numPr>
          <w:ilvl w:val="0"/>
          <w:numId w:val="282"/>
        </w:numPr>
        <w:tabs>
          <w:tab w:val="left" w:pos="1701"/>
        </w:tabs>
        <w:contextualSpacing/>
        <w:jc w:val="both"/>
        <w:rPr>
          <w:sz w:val="22"/>
          <w:szCs w:val="22"/>
          <w:lang w:val="ru-RU"/>
        </w:rPr>
      </w:pPr>
      <w:r w:rsidRPr="00F31B8A">
        <w:rPr>
          <w:sz w:val="22"/>
          <w:szCs w:val="22"/>
          <w:lang w:val="ru-RU"/>
        </w:rPr>
        <w:t xml:space="preserve">Управление процессами взысканий со страхователей в части администрирования страховых взносов на ОСС, </w:t>
      </w:r>
      <w:r w:rsidRPr="00F31B8A">
        <w:rPr>
          <w:sz w:val="22"/>
          <w:szCs w:val="28"/>
          <w:lang w:val="ru-RU"/>
        </w:rPr>
        <w:t>в части следующих функций</w:t>
      </w:r>
      <w:r w:rsidRPr="00F31B8A">
        <w:rPr>
          <w:sz w:val="22"/>
          <w:szCs w:val="22"/>
          <w:lang w:val="ru-RU"/>
        </w:rPr>
        <w:t>:</w:t>
      </w:r>
    </w:p>
    <w:p w14:paraId="0C513DC7"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Интеграция с функциональным компонентом «МВГУ» в части предоставления сведений по постановлениям о взыскании страховых взносов, пеней и штрафов за счет имущества страхователя - юридического лица или индивидуального предпринимателя в ФССП (ИС ФССП) посредством СМЭВ и получения статуса их исполнения;</w:t>
      </w:r>
    </w:p>
    <w:p w14:paraId="23BBB511" w14:textId="77777777" w:rsidR="009E7504" w:rsidRPr="00F31B8A" w:rsidRDefault="009E7504" w:rsidP="00DE3CD3">
      <w:pPr>
        <w:pStyle w:val="affffffe"/>
        <w:numPr>
          <w:ilvl w:val="0"/>
          <w:numId w:val="269"/>
        </w:numPr>
        <w:tabs>
          <w:tab w:val="left" w:pos="1701"/>
        </w:tabs>
        <w:contextualSpacing/>
        <w:jc w:val="both"/>
        <w:rPr>
          <w:sz w:val="22"/>
          <w:szCs w:val="22"/>
          <w:lang w:val="ru-RU"/>
        </w:rPr>
      </w:pPr>
      <w:r w:rsidRPr="00F31B8A">
        <w:rPr>
          <w:sz w:val="22"/>
          <w:szCs w:val="22"/>
          <w:lang w:val="ru-RU"/>
        </w:rPr>
        <w:t>Интеграция с функциональным компонентом «МВГУ» в части предоставления сведений по исковым заявлениям в суд о взыскании со страхователя страховых взносов, пеней и штрафов в ФССП (ИС ФССП) посредством СМЭВ и получения статуса их исполнения;</w:t>
      </w:r>
    </w:p>
    <w:p w14:paraId="731E025F" w14:textId="77777777" w:rsidR="009E7504" w:rsidRPr="00F31B8A" w:rsidRDefault="009E7504" w:rsidP="00DE3CD3">
      <w:pPr>
        <w:pStyle w:val="affffffe"/>
        <w:numPr>
          <w:ilvl w:val="0"/>
          <w:numId w:val="282"/>
        </w:numPr>
        <w:tabs>
          <w:tab w:val="left" w:pos="1701"/>
        </w:tabs>
        <w:contextualSpacing/>
        <w:jc w:val="both"/>
        <w:rPr>
          <w:sz w:val="22"/>
          <w:szCs w:val="22"/>
          <w:lang w:val="ru-RU"/>
        </w:rPr>
      </w:pPr>
      <w:r w:rsidRPr="00F31B8A">
        <w:rPr>
          <w:sz w:val="22"/>
          <w:szCs w:val="22"/>
          <w:lang w:val="ru-RU"/>
        </w:rPr>
        <w:t xml:space="preserve">Управление процессами взысканий со страхователей в части возмещения ущерба (потерь), нанесенного страхователем Фонду в рамках прямых выплат страхового обеспечения </w:t>
      </w:r>
      <w:r w:rsidRPr="00F31B8A">
        <w:rPr>
          <w:sz w:val="22"/>
          <w:szCs w:val="28"/>
          <w:lang w:val="ru-RU"/>
        </w:rPr>
        <w:t>в части следующих функций</w:t>
      </w:r>
      <w:r w:rsidRPr="00F31B8A">
        <w:rPr>
          <w:sz w:val="22"/>
          <w:szCs w:val="22"/>
          <w:lang w:val="ru-RU"/>
        </w:rPr>
        <w:t>:</w:t>
      </w:r>
    </w:p>
    <w:p w14:paraId="614DF55D"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и карточек решений о возмещении ущерба (потерь), нанесенного страхователем (интеграция с функциональными компонентами «Камеральные проверки» и «Ревизор»), с возможностью фильтрации и поиска;</w:t>
      </w:r>
    </w:p>
    <w:p w14:paraId="06CADE8F"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Ведение и отображение карточек требований о возмещении ущерба (потерь), выставленных страхователям;</w:t>
      </w:r>
    </w:p>
    <w:p w14:paraId="2FC8CB66"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требований, выставленных страхователям, с возможностью фильтрации и поиска;</w:t>
      </w:r>
    </w:p>
    <w:p w14:paraId="452FCB6A" w14:textId="77777777" w:rsidR="009E7504" w:rsidRPr="00F31B8A" w:rsidRDefault="009E7504" w:rsidP="00DE3CD3">
      <w:pPr>
        <w:pStyle w:val="affffffe"/>
        <w:widowControl w:val="0"/>
        <w:numPr>
          <w:ilvl w:val="0"/>
          <w:numId w:val="269"/>
        </w:numPr>
        <w:spacing w:before="100" w:after="100"/>
        <w:contextualSpacing/>
        <w:jc w:val="both"/>
        <w:rPr>
          <w:sz w:val="22"/>
          <w:szCs w:val="22"/>
          <w:lang w:val="ru-RU"/>
        </w:rPr>
      </w:pPr>
      <w:r w:rsidRPr="00F31B8A">
        <w:rPr>
          <w:sz w:val="22"/>
          <w:szCs w:val="22"/>
          <w:lang w:val="ru-RU"/>
        </w:rPr>
        <w:t>Формирование исковых заявлений в суд о возмещении ущерба (потерь), нанесенного страхователем, и отображение карточек исковых заявлений;</w:t>
      </w:r>
    </w:p>
    <w:p w14:paraId="559B86A9" w14:textId="77777777" w:rsidR="009E7504" w:rsidRPr="00F31B8A" w:rsidRDefault="009E7504" w:rsidP="00DE3CD3">
      <w:pPr>
        <w:pStyle w:val="affffffe"/>
        <w:numPr>
          <w:ilvl w:val="0"/>
          <w:numId w:val="269"/>
        </w:numPr>
        <w:contextualSpacing/>
        <w:jc w:val="both"/>
        <w:rPr>
          <w:sz w:val="22"/>
          <w:szCs w:val="22"/>
          <w:lang w:val="ru-RU"/>
        </w:rPr>
      </w:pPr>
      <w:r w:rsidRPr="00F31B8A">
        <w:rPr>
          <w:sz w:val="22"/>
          <w:szCs w:val="22"/>
          <w:lang w:val="ru-RU"/>
        </w:rPr>
        <w:t>Отображение списка исковых заявлений в суд о возмещении ущерба (потерь), нанесенного страхователем, с возможностью фильтрации и поиска;</w:t>
      </w:r>
    </w:p>
    <w:p w14:paraId="4A89E37A" w14:textId="77777777" w:rsidR="009E7504" w:rsidRPr="00F31B8A" w:rsidRDefault="009E7504" w:rsidP="00DE3CD3">
      <w:pPr>
        <w:pStyle w:val="affffffe"/>
        <w:numPr>
          <w:ilvl w:val="0"/>
          <w:numId w:val="282"/>
        </w:numPr>
        <w:contextualSpacing/>
        <w:jc w:val="both"/>
        <w:rPr>
          <w:sz w:val="22"/>
          <w:szCs w:val="22"/>
          <w:lang w:val="ru-RU"/>
        </w:rPr>
      </w:pPr>
      <w:r w:rsidRPr="00F31B8A">
        <w:rPr>
          <w:sz w:val="22"/>
          <w:szCs w:val="22"/>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ролиуровня «супер-пользователь») (в части управления взысканиями со страхователей в рамках возмещения ущерба (потерь), нанесенного страхователем Фонду в рамках ПВСО);</w:t>
      </w:r>
    </w:p>
    <w:p w14:paraId="26E8903F" w14:textId="77777777" w:rsidR="009E7504" w:rsidRPr="00F31B8A" w:rsidRDefault="009E7504" w:rsidP="00DE3CD3">
      <w:pPr>
        <w:pStyle w:val="affffffe"/>
        <w:numPr>
          <w:ilvl w:val="0"/>
          <w:numId w:val="282"/>
        </w:numPr>
        <w:contextualSpacing/>
        <w:jc w:val="both"/>
        <w:rPr>
          <w:sz w:val="22"/>
          <w:szCs w:val="22"/>
          <w:lang w:val="ru-RU"/>
        </w:rPr>
      </w:pPr>
      <w:r w:rsidRPr="00F31B8A">
        <w:rPr>
          <w:sz w:val="22"/>
          <w:szCs w:val="22"/>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 (в части управления взысканиями со страхователей в рамках возмещения ущерба (потерь), нанесенного страхователем Фонду в рамках ПВСО);</w:t>
      </w:r>
    </w:p>
    <w:p w14:paraId="42F27AF5" w14:textId="77777777" w:rsidR="009E7504" w:rsidRPr="00F31B8A" w:rsidRDefault="009E7504" w:rsidP="00DE3CD3">
      <w:pPr>
        <w:pStyle w:val="affffffe"/>
        <w:numPr>
          <w:ilvl w:val="0"/>
          <w:numId w:val="282"/>
        </w:numPr>
        <w:contextualSpacing/>
        <w:jc w:val="both"/>
        <w:rPr>
          <w:sz w:val="22"/>
          <w:szCs w:val="22"/>
          <w:lang w:val="ru-RU"/>
        </w:rPr>
      </w:pPr>
      <w:r w:rsidRPr="00F31B8A">
        <w:rPr>
          <w:sz w:val="22"/>
          <w:szCs w:val="22"/>
          <w:lang w:val="ru-RU"/>
        </w:rPr>
        <w:t>Формирование оперативных отчетов в рамках процессов управления взысканиями со страхователей. Перечень оперативных отчетов определяется при разработке частного технического задания (в части управления взысканиями со страхователей в рамках возмещения ущерба (потерь), нанесенного страхователем Фонду в рамках ПВСО);</w:t>
      </w:r>
    </w:p>
    <w:p w14:paraId="6B63DA13" w14:textId="77777777" w:rsidR="009E7504" w:rsidRPr="00F31B8A" w:rsidRDefault="009E7504" w:rsidP="00DE3CD3">
      <w:pPr>
        <w:pStyle w:val="affffffe"/>
        <w:numPr>
          <w:ilvl w:val="0"/>
          <w:numId w:val="282"/>
        </w:numPr>
        <w:contextualSpacing/>
        <w:jc w:val="both"/>
        <w:rPr>
          <w:sz w:val="22"/>
          <w:szCs w:val="22"/>
          <w:lang w:val="ru-RU"/>
        </w:rPr>
      </w:pPr>
      <w:r w:rsidRPr="00F31B8A">
        <w:rPr>
          <w:sz w:val="22"/>
          <w:szCs w:val="22"/>
          <w:lang w:val="ru-RU"/>
        </w:rPr>
        <w:t>Формирование печатных форм документов. Перечень печатных форм документов определяется при разработке частного технического задания (в части управления взысканиями со страхователей в рамках возмещения ущерба (потерь), нанесенного страхователем Фонду в рамках ПВСО).</w:t>
      </w:r>
    </w:p>
    <w:p w14:paraId="70B1F945"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«Лицевой счет» подсистемы управления страховыми взносами</w:t>
      </w:r>
    </w:p>
    <w:p w14:paraId="76B4BB55"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функционального компонента «Лицевой счет» подсистемы управления страховыми взносами:</w:t>
      </w:r>
    </w:p>
    <w:p w14:paraId="0E83A20B" w14:textId="77777777" w:rsidR="009E7504" w:rsidRPr="00F31B8A" w:rsidRDefault="009E7504" w:rsidP="00DE3CD3">
      <w:pPr>
        <w:pStyle w:val="affffffe"/>
        <w:numPr>
          <w:ilvl w:val="0"/>
          <w:numId w:val="283"/>
        </w:numPr>
        <w:contextualSpacing/>
        <w:jc w:val="both"/>
        <w:rPr>
          <w:sz w:val="22"/>
          <w:szCs w:val="28"/>
          <w:lang w:val="ru-RU"/>
        </w:rPr>
      </w:pPr>
      <w:r w:rsidRPr="00F31B8A">
        <w:rPr>
          <w:sz w:val="22"/>
          <w:szCs w:val="28"/>
          <w:lang w:val="ru-RU"/>
        </w:rPr>
        <w:t>Формирование состояния лицевого счета страхователя на основе сведений, полученных из централизованных функциональных компонентов подсистемы управления страховыми взносами, в части следующих функций:</w:t>
      </w:r>
    </w:p>
    <w:p w14:paraId="6AEC44B4"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«Форма 4» в части получения сведений по отчетности  страхователей по начисленным и уплаченным страховым взносам на ОСС, а также по расходам на выплату страхового обеспечения;</w:t>
      </w:r>
    </w:p>
    <w:p w14:paraId="05149CE3"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«Финансовый блок» в части получения сведений по фактически произведенным платежам страхователей и по перечисленным им средствам (на осуществление/возмещение расходов и возвратам излишне уплаченных/взысканных страховых взносов);</w:t>
      </w:r>
    </w:p>
    <w:p w14:paraId="02D36EBC"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«Камеральные проверки» в части получения сведений по решениям по результатам проведенных камеральных проверок страхователей в части страховых взносов на ОСС и произведенных расходов;</w:t>
      </w:r>
    </w:p>
    <w:p w14:paraId="044BD39B"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«Ревизор» в части получения сведений по решениям по результатам проведенных выездных проверок страхователей в части страховых взносов на ОСС и произведенных расходов;</w:t>
      </w:r>
    </w:p>
    <w:p w14:paraId="6C01825A"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«Управление взысканиями» в части мер, предпринятых по взысканию средств со страхователя, и их статусу;</w:t>
      </w:r>
    </w:p>
    <w:p w14:paraId="10F2AB81"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Автоматизация процессов исполнения следующих функций Фонда социального страхования:</w:t>
      </w:r>
    </w:p>
    <w:p w14:paraId="48AA1EF2"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возврат сумм излишне уплаченных страховых взносов, пеней и штрафов;</w:t>
      </w:r>
    </w:p>
    <w:p w14:paraId="417214C3"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возврат сумм излишне взысканных страховых взносов, пеней и штрафов;</w:t>
      </w:r>
    </w:p>
    <w:p w14:paraId="5093576D"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зачет сумм излишне уплаченных страховых взносов, пеней и штрафов;</w:t>
      </w:r>
    </w:p>
    <w:p w14:paraId="3F8DE197"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 xml:space="preserve">выделение необходимых средств на выплату страхового обеспечения по обязательному социальному страхованию на случай временной нетрудоспособности и в связи с материнством (заявлений на возмещение расходов) и сопутствующих документов (в рамках модуля </w:t>
      </w:r>
      <w:r w:rsidRPr="00F31B8A">
        <w:rPr>
          <w:sz w:val="22"/>
          <w:szCs w:val="22"/>
          <w:lang w:val="ru-RU"/>
        </w:rPr>
        <w:t>«Возмещение расходов по ОСС ВНиМ»</w:t>
      </w:r>
      <w:r w:rsidRPr="00F31B8A">
        <w:rPr>
          <w:sz w:val="22"/>
          <w:szCs w:val="28"/>
          <w:lang w:val="ru-RU"/>
        </w:rPr>
        <w:t>);</w:t>
      </w:r>
    </w:p>
    <w:p w14:paraId="41143466" w14:textId="77777777" w:rsidR="009E7504" w:rsidRPr="00F31B8A" w:rsidRDefault="009E7504" w:rsidP="009E7504">
      <w:pPr>
        <w:ind w:left="1920"/>
        <w:contextualSpacing/>
        <w:rPr>
          <w:sz w:val="22"/>
          <w:szCs w:val="28"/>
        </w:rPr>
      </w:pPr>
      <w:r w:rsidRPr="00F31B8A">
        <w:rPr>
          <w:sz w:val="22"/>
          <w:szCs w:val="28"/>
        </w:rPr>
        <w:t>в части реализации следующего функционала:</w:t>
      </w:r>
    </w:p>
    <w:p w14:paraId="3F2AFF07"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Ввод и обработка заявлений страхователей, получаемых на бумажном носителе или в электронном виде (интеграция с ФК «Шлюз приема ЭД») и отображение карточек заявлений, включая прикрепление копий документов, предлагающихся к заявлению;</w:t>
      </w:r>
    </w:p>
    <w:p w14:paraId="6F867E71"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Осуществление форматно-логических контролей сданных в электронном виде заявлений страхователей;</w:t>
      </w:r>
    </w:p>
    <w:p w14:paraId="15AD992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Журналирование запросов предоставления страхователями заявлений в электронном виде и ответов на них в виде транспортных сообщений. Отображение журнала транспортных сообщений на интерфейсе пользователя;</w:t>
      </w:r>
    </w:p>
    <w:p w14:paraId="3FD960C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Отражение факта, сформированных решений по заявлениям (в том числе посредством интеграции с ФК «Камеральные проверки» и ФК «Ревизор»);</w:t>
      </w:r>
    </w:p>
    <w:p w14:paraId="1162BCEA"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списка следующих записей с возможностью фильтрации и поиска по записям:</w:t>
      </w:r>
    </w:p>
    <w:p w14:paraId="13F611D6" w14:textId="77777777" w:rsidR="009E7504" w:rsidRPr="00F31B8A" w:rsidRDefault="009E7504" w:rsidP="00DE3CD3">
      <w:pPr>
        <w:pStyle w:val="affffffe"/>
        <w:numPr>
          <w:ilvl w:val="0"/>
          <w:numId w:val="284"/>
        </w:numPr>
        <w:contextualSpacing/>
        <w:jc w:val="both"/>
        <w:rPr>
          <w:sz w:val="22"/>
          <w:szCs w:val="28"/>
          <w:lang w:val="ru-RU"/>
        </w:rPr>
      </w:pPr>
      <w:r w:rsidRPr="00F31B8A">
        <w:rPr>
          <w:sz w:val="22"/>
          <w:szCs w:val="28"/>
          <w:lang w:val="ru-RU"/>
        </w:rPr>
        <w:t>заявлений страхователей, полученных как в электронном виде, так и на бумажном носителе;</w:t>
      </w:r>
    </w:p>
    <w:p w14:paraId="6216F464" w14:textId="77777777" w:rsidR="009E7504" w:rsidRPr="00F31B8A" w:rsidRDefault="009E7504" w:rsidP="00DE3CD3">
      <w:pPr>
        <w:pStyle w:val="affffffe"/>
        <w:numPr>
          <w:ilvl w:val="0"/>
          <w:numId w:val="284"/>
        </w:numPr>
        <w:contextualSpacing/>
        <w:jc w:val="both"/>
        <w:rPr>
          <w:sz w:val="22"/>
          <w:szCs w:val="28"/>
          <w:lang w:val="ru-RU"/>
        </w:rPr>
      </w:pPr>
      <w:r w:rsidRPr="00F31B8A">
        <w:rPr>
          <w:sz w:val="22"/>
          <w:szCs w:val="28"/>
          <w:lang w:val="ru-RU"/>
        </w:rPr>
        <w:t>сформированных решений по заявлениям;</w:t>
      </w:r>
    </w:p>
    <w:p w14:paraId="25AA7C44"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Взаимоувязка показателей ФК «Лицевой счет» с планом счетов бухгалтерии для фиксации исполнения платежей, в части</w:t>
      </w:r>
    </w:p>
    <w:p w14:paraId="186E11AD" w14:textId="77777777" w:rsidR="009E7504" w:rsidRPr="00F31B8A" w:rsidRDefault="009E7504" w:rsidP="00DE3CD3">
      <w:pPr>
        <w:pStyle w:val="affffffe"/>
        <w:numPr>
          <w:ilvl w:val="0"/>
          <w:numId w:val="285"/>
        </w:numPr>
        <w:contextualSpacing/>
        <w:jc w:val="both"/>
        <w:rPr>
          <w:sz w:val="22"/>
          <w:szCs w:val="28"/>
          <w:lang w:val="ru-RU"/>
        </w:rPr>
      </w:pPr>
      <w:r w:rsidRPr="00F31B8A">
        <w:rPr>
          <w:sz w:val="22"/>
          <w:szCs w:val="28"/>
          <w:lang w:val="ru-RU"/>
        </w:rPr>
        <w:t>предоставления информации по сформированным документам на перечисление средств страхователю в ФК «Финансовый блок» подсистемы «Операционный учет»;</w:t>
      </w:r>
    </w:p>
    <w:p w14:paraId="51A8CC93" w14:textId="77777777" w:rsidR="009E7504" w:rsidRPr="00F31B8A" w:rsidRDefault="009E7504" w:rsidP="00DE3CD3">
      <w:pPr>
        <w:pStyle w:val="affffffe"/>
        <w:numPr>
          <w:ilvl w:val="0"/>
          <w:numId w:val="285"/>
        </w:numPr>
        <w:contextualSpacing/>
        <w:jc w:val="both"/>
        <w:rPr>
          <w:sz w:val="22"/>
          <w:szCs w:val="28"/>
          <w:lang w:val="ru-RU"/>
        </w:rPr>
      </w:pPr>
      <w:r w:rsidRPr="00F31B8A">
        <w:rPr>
          <w:sz w:val="22"/>
          <w:szCs w:val="28"/>
          <w:lang w:val="ru-RU"/>
        </w:rPr>
        <w:t>получения от ФК «Финансовый блок» подсистемы «Операционный учет» информации о фактах перечисления средств;</w:t>
      </w:r>
    </w:p>
    <w:p w14:paraId="53BCFC1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уплаченных страхователю сумм по решениям в его лицевом счете;</w:t>
      </w:r>
    </w:p>
    <w:p w14:paraId="1420E723"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ФК «Личный кабинет страхователя» в части уведомления страхователей о наличии решения и отображения этих решений;</w:t>
      </w:r>
    </w:p>
    <w:p w14:paraId="4D4FF431"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Интеграция с ФК «МВГУ» в части предоставления сведений по решениям в ФНС (ИС ФНС) посредством СМЭВ в рамках регулярного обмена;</w:t>
      </w:r>
    </w:p>
    <w:p w14:paraId="0F57EAC6"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Отображение информации по решениям о возврате (зачете) излишне уплаченных (взысканных) страховых взносов, пеней и штрафов, полученным от ФНС, в части следующих функций:</w:t>
      </w:r>
    </w:p>
    <w:p w14:paraId="3AD661C8"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Интеграцию с функциональным компонентом «МВГУ» в части получения сведений по решениям о возврате (зачете) излишне уплаченных (взысканных) страховых взносов, пеней и штрафов от ФНС (ИС ФНС) посредством СМЭВ;</w:t>
      </w:r>
    </w:p>
    <w:p w14:paraId="4D7203CE"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карточек решений о возврате (зачете) излишне уплаченных (взысканных) страховых взносов, пеней и штрафов, полученных от ФНС;</w:t>
      </w:r>
    </w:p>
    <w:p w14:paraId="2A08E0FC" w14:textId="77777777" w:rsidR="009E7504" w:rsidRPr="00F31B8A" w:rsidRDefault="009E7504" w:rsidP="00DE3CD3">
      <w:pPr>
        <w:pStyle w:val="affffffe"/>
        <w:numPr>
          <w:ilvl w:val="0"/>
          <w:numId w:val="269"/>
        </w:numPr>
        <w:contextualSpacing/>
        <w:jc w:val="both"/>
        <w:rPr>
          <w:sz w:val="22"/>
          <w:szCs w:val="28"/>
          <w:lang w:val="ru-RU"/>
        </w:rPr>
      </w:pPr>
      <w:r w:rsidRPr="00F31B8A">
        <w:rPr>
          <w:sz w:val="22"/>
          <w:szCs w:val="28"/>
          <w:lang w:val="ru-RU"/>
        </w:rPr>
        <w:t>Отображение списка решений о возврате (зачете) излишне уплаченных (взысканных) страховых взносов, пеней и штрафов, полученных от ФНС, с возможностью фильтрации и поиска;</w:t>
      </w:r>
    </w:p>
    <w:p w14:paraId="31ABF3A5" w14:textId="77777777" w:rsidR="009E7504" w:rsidRPr="00F31B8A" w:rsidRDefault="009E7504" w:rsidP="00DE3CD3">
      <w:pPr>
        <w:pStyle w:val="affffffe"/>
        <w:numPr>
          <w:ilvl w:val="0"/>
          <w:numId w:val="283"/>
        </w:numPr>
        <w:rPr>
          <w:sz w:val="22"/>
          <w:szCs w:val="28"/>
          <w:lang w:val="ru-RU"/>
        </w:rPr>
      </w:pPr>
      <w:r w:rsidRPr="00F31B8A">
        <w:rPr>
          <w:sz w:val="22"/>
          <w:szCs w:val="28"/>
          <w:lang w:val="ru-RU"/>
        </w:rPr>
        <w:t>Формирование акта сверки и справки о состоянии расчетов на любую дату;</w:t>
      </w:r>
    </w:p>
    <w:p w14:paraId="2CAEE173" w14:textId="77777777" w:rsidR="009E7504" w:rsidRPr="00F31B8A" w:rsidRDefault="009E7504" w:rsidP="00DE3CD3">
      <w:pPr>
        <w:pStyle w:val="affffffe"/>
        <w:numPr>
          <w:ilvl w:val="0"/>
          <w:numId w:val="283"/>
        </w:numPr>
        <w:tabs>
          <w:tab w:val="left" w:pos="1701"/>
        </w:tabs>
        <w:contextualSpacing/>
        <w:jc w:val="both"/>
        <w:rPr>
          <w:sz w:val="22"/>
          <w:szCs w:val="28"/>
          <w:lang w:val="ru-RU"/>
        </w:rPr>
      </w:pPr>
      <w:r w:rsidRPr="00F31B8A">
        <w:rPr>
          <w:sz w:val="22"/>
          <w:szCs w:val="28"/>
          <w:lang w:val="ru-RU"/>
        </w:rPr>
        <w:t>Отображение списка документов (сканов документов), полученных от страхователей в рамках процессов взаимодействия с ними,  из функциональных компонентов «Камеральные проверки», «Ревизор», «Управление взысканиями», «Лицевой счет» и обеспечение возможности просмотра сканов документов;</w:t>
      </w:r>
    </w:p>
    <w:p w14:paraId="4C0BD0D1"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Разграничение по функциям участников процесса: реализация ролевой модели, обеспечивающей выполнение действий пользователей функционального компонента, в том числе корректировку ошибочных действий пользователей (настраиваемые роли уровня «супер-пользователь»);</w:t>
      </w:r>
    </w:p>
    <w:p w14:paraId="7C56CC2C"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Обеспечение возможности подписания данных, введенных пользователем, квалифицированной или не квалифицированной ЭП. Перечень данных и действий, при которых эти данные подписываются, определяется при разработке частного технического задания;</w:t>
      </w:r>
    </w:p>
    <w:p w14:paraId="28E3A38E"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Отображение стартовой информационной панели пользователя функционального компонента «Лицевой счет», включая реализацию механизма уведомлений пользователей и отображение раздела уведомлений пользователей;</w:t>
      </w:r>
    </w:p>
    <w:p w14:paraId="400643E5"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Формирование оперативных отчетов в рамках процессов приема и обработки заявлений страхователей. Перечень оперативных отчетов определяется при разработке частного технического задания;</w:t>
      </w:r>
    </w:p>
    <w:p w14:paraId="4B6782B4" w14:textId="77777777" w:rsidR="009E7504" w:rsidRPr="00F31B8A" w:rsidRDefault="009E7504" w:rsidP="00DE3CD3">
      <w:pPr>
        <w:pStyle w:val="affffffe"/>
        <w:widowControl w:val="0"/>
        <w:numPr>
          <w:ilvl w:val="0"/>
          <w:numId w:val="283"/>
        </w:numPr>
        <w:tabs>
          <w:tab w:val="left" w:pos="1701"/>
        </w:tabs>
        <w:spacing w:before="100" w:after="100"/>
        <w:contextualSpacing/>
        <w:jc w:val="both"/>
        <w:rPr>
          <w:sz w:val="22"/>
          <w:szCs w:val="28"/>
          <w:lang w:val="ru-RU"/>
        </w:rPr>
      </w:pPr>
      <w:r w:rsidRPr="00F31B8A">
        <w:rPr>
          <w:sz w:val="22"/>
          <w:szCs w:val="28"/>
          <w:lang w:val="ru-RU"/>
        </w:rPr>
        <w:t>Формирование печатных форм документов и пакетное формирование документов. Перечень печатных форм документов определяется при разработке частного технического задания.</w:t>
      </w:r>
    </w:p>
    <w:p w14:paraId="5D0E1D6A"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«Финансовый блок» подсистемы Операционный учет</w:t>
      </w:r>
    </w:p>
    <w:p w14:paraId="018B462D"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функционального компонента «Финансовый блок» подсистемы «Операционный учет»:</w:t>
      </w:r>
    </w:p>
    <w:p w14:paraId="570FD795" w14:textId="77777777" w:rsidR="009E7504" w:rsidRPr="00F31B8A" w:rsidRDefault="009E7504" w:rsidP="00DE3CD3">
      <w:pPr>
        <w:pStyle w:val="affffffe"/>
        <w:numPr>
          <w:ilvl w:val="0"/>
          <w:numId w:val="286"/>
        </w:numPr>
        <w:tabs>
          <w:tab w:val="left" w:pos="1701"/>
        </w:tabs>
        <w:contextualSpacing/>
        <w:jc w:val="both"/>
        <w:rPr>
          <w:sz w:val="22"/>
          <w:szCs w:val="28"/>
          <w:lang w:val="ru-RU"/>
        </w:rPr>
      </w:pPr>
      <w:r w:rsidRPr="00F31B8A">
        <w:rPr>
          <w:sz w:val="22"/>
          <w:szCs w:val="28"/>
          <w:lang w:val="ru-RU"/>
        </w:rPr>
        <w:t>Перечисление средств страхователю в рамках возврата сумм излишне уплаченных (взысканных) страховых взносов, пеней и штрафов, включая:</w:t>
      </w:r>
    </w:p>
    <w:p w14:paraId="15CE418E" w14:textId="77777777" w:rsidR="009E7504" w:rsidRPr="00F31B8A" w:rsidRDefault="009E7504" w:rsidP="00DE3CD3">
      <w:pPr>
        <w:pStyle w:val="affffffe"/>
        <w:widowControl w:val="0"/>
        <w:numPr>
          <w:ilvl w:val="0"/>
          <w:numId w:val="277"/>
        </w:numPr>
        <w:spacing w:before="100" w:after="100"/>
        <w:contextualSpacing/>
        <w:jc w:val="both"/>
        <w:rPr>
          <w:sz w:val="22"/>
          <w:szCs w:val="22"/>
          <w:lang w:val="ru-RU"/>
        </w:rPr>
      </w:pPr>
      <w:r w:rsidRPr="00F31B8A">
        <w:rPr>
          <w:sz w:val="22"/>
          <w:szCs w:val="22"/>
          <w:lang w:val="ru-RU"/>
        </w:rPr>
        <w:t>Получение информации по документам на перечисление страхователю возвращаемых сумм излишне уплаченных (взысканных) страховых взносов, пеней и штрафов от функционального компонента «Лицевой счет» подсистемы управления страховыми взносами;</w:t>
      </w:r>
    </w:p>
    <w:p w14:paraId="24B59C09" w14:textId="77777777" w:rsidR="009E7504" w:rsidRPr="00F31B8A" w:rsidRDefault="009E7504" w:rsidP="00DE3CD3">
      <w:pPr>
        <w:pStyle w:val="affffffe"/>
        <w:widowControl w:val="0"/>
        <w:numPr>
          <w:ilvl w:val="0"/>
          <w:numId w:val="277"/>
        </w:numPr>
        <w:spacing w:before="100" w:after="100"/>
        <w:contextualSpacing/>
        <w:jc w:val="both"/>
        <w:rPr>
          <w:sz w:val="22"/>
          <w:szCs w:val="22"/>
          <w:lang w:val="ru-RU"/>
        </w:rPr>
      </w:pPr>
      <w:r w:rsidRPr="00F31B8A">
        <w:rPr>
          <w:sz w:val="22"/>
          <w:szCs w:val="22"/>
          <w:lang w:val="ru-RU"/>
        </w:rPr>
        <w:t xml:space="preserve"> Формирование заявок на возврат и их экспорт в УФК;</w:t>
      </w:r>
    </w:p>
    <w:p w14:paraId="662FC8A1" w14:textId="77777777" w:rsidR="009E7504" w:rsidRPr="00F31B8A" w:rsidRDefault="009E7504" w:rsidP="00DE3CD3">
      <w:pPr>
        <w:pStyle w:val="affffffe"/>
        <w:widowControl w:val="0"/>
        <w:numPr>
          <w:ilvl w:val="0"/>
          <w:numId w:val="277"/>
        </w:numPr>
        <w:spacing w:before="100" w:after="100"/>
        <w:contextualSpacing/>
        <w:jc w:val="both"/>
        <w:rPr>
          <w:sz w:val="22"/>
          <w:szCs w:val="22"/>
          <w:lang w:val="ru-RU"/>
        </w:rPr>
      </w:pPr>
      <w:r w:rsidRPr="00F31B8A">
        <w:rPr>
          <w:sz w:val="22"/>
          <w:szCs w:val="22"/>
          <w:lang w:val="ru-RU"/>
        </w:rPr>
        <w:t>Импорт и обработку выписок из УФК по результатам исполнения заявок на возврат, осуществление проводок;</w:t>
      </w:r>
    </w:p>
    <w:p w14:paraId="5230ADA4" w14:textId="77777777" w:rsidR="009E7504" w:rsidRPr="00F31B8A" w:rsidRDefault="009E7504" w:rsidP="00DE3CD3">
      <w:pPr>
        <w:pStyle w:val="affffffe"/>
        <w:widowControl w:val="0"/>
        <w:numPr>
          <w:ilvl w:val="0"/>
          <w:numId w:val="277"/>
        </w:numPr>
        <w:spacing w:before="100" w:after="100"/>
        <w:contextualSpacing/>
        <w:jc w:val="both"/>
        <w:rPr>
          <w:sz w:val="22"/>
          <w:szCs w:val="22"/>
          <w:lang w:val="ru-RU"/>
        </w:rPr>
      </w:pPr>
      <w:r w:rsidRPr="00F31B8A">
        <w:rPr>
          <w:sz w:val="22"/>
          <w:szCs w:val="22"/>
          <w:lang w:val="ru-RU"/>
        </w:rPr>
        <w:t>Предоставление для функционального компонента «Лицевой счет» подсистемы управления страховыми взносами информации о фактах перечисления сумм страхователю;</w:t>
      </w:r>
    </w:p>
    <w:p w14:paraId="30824EA9" w14:textId="77777777" w:rsidR="009E7504" w:rsidRPr="00F31B8A" w:rsidRDefault="009E7504" w:rsidP="00DE3CD3">
      <w:pPr>
        <w:pStyle w:val="affffffe"/>
        <w:numPr>
          <w:ilvl w:val="0"/>
          <w:numId w:val="286"/>
        </w:numPr>
        <w:tabs>
          <w:tab w:val="left" w:pos="1701"/>
        </w:tabs>
        <w:contextualSpacing/>
        <w:jc w:val="both"/>
        <w:rPr>
          <w:sz w:val="22"/>
          <w:szCs w:val="28"/>
          <w:lang w:val="ru-RU"/>
        </w:rPr>
      </w:pPr>
      <w:r w:rsidRPr="00F31B8A">
        <w:rPr>
          <w:sz w:val="22"/>
          <w:szCs w:val="28"/>
          <w:lang w:val="ru-RU"/>
        </w:rPr>
        <w:t>Перечисление средств страхователю на осуществление (возмещение) расходов страхователя на выплату страхового обеспечения, включая:</w:t>
      </w:r>
    </w:p>
    <w:p w14:paraId="12107A52" w14:textId="77777777" w:rsidR="009E7504" w:rsidRPr="00F92A5D" w:rsidRDefault="009E7504" w:rsidP="00DE3CD3">
      <w:pPr>
        <w:pStyle w:val="affffffe"/>
        <w:numPr>
          <w:ilvl w:val="0"/>
          <w:numId w:val="277"/>
        </w:numPr>
        <w:contextualSpacing/>
        <w:jc w:val="both"/>
        <w:rPr>
          <w:sz w:val="22"/>
          <w:szCs w:val="28"/>
          <w:lang w:val="ru-RU"/>
        </w:rPr>
      </w:pPr>
      <w:r w:rsidRPr="00F31B8A">
        <w:rPr>
          <w:sz w:val="22"/>
          <w:szCs w:val="28"/>
          <w:lang w:val="ru-RU"/>
        </w:rPr>
        <w:t xml:space="preserve">Получение информации по документам на перечисление средств страхователю на осуществление (возмещение) расходов страхователя на выплату страхового обеспечения от </w:t>
      </w:r>
      <w:r w:rsidRPr="00C443CD">
        <w:rPr>
          <w:sz w:val="22"/>
          <w:szCs w:val="22"/>
          <w:lang w:val="ru-RU"/>
        </w:rPr>
        <w:t>модуля «Возмещение расходов по ОСС ВНиМ»</w:t>
      </w:r>
      <w:r w:rsidRPr="00994CF0">
        <w:rPr>
          <w:sz w:val="22"/>
          <w:szCs w:val="28"/>
          <w:lang w:val="ru-RU"/>
        </w:rPr>
        <w:t xml:space="preserve"> функционального компонента «Лицевой счет» подсистемы управления страховыми взносами; </w:t>
      </w:r>
    </w:p>
    <w:p w14:paraId="1D3155DC" w14:textId="77777777" w:rsidR="009E7504" w:rsidRPr="009156CD" w:rsidRDefault="009E7504" w:rsidP="00DE3CD3">
      <w:pPr>
        <w:pStyle w:val="affffffe"/>
        <w:widowControl w:val="0"/>
        <w:numPr>
          <w:ilvl w:val="0"/>
          <w:numId w:val="277"/>
        </w:numPr>
        <w:spacing w:before="100" w:after="100"/>
        <w:contextualSpacing/>
        <w:jc w:val="both"/>
        <w:rPr>
          <w:sz w:val="22"/>
          <w:szCs w:val="22"/>
          <w:lang w:val="ru-RU"/>
        </w:rPr>
      </w:pPr>
      <w:r w:rsidRPr="009156CD">
        <w:rPr>
          <w:sz w:val="22"/>
          <w:szCs w:val="22"/>
          <w:lang w:val="ru-RU"/>
        </w:rPr>
        <w:t>Формирование заявок на возврат и их экспорт в УФК;</w:t>
      </w:r>
    </w:p>
    <w:p w14:paraId="08B7A9FF" w14:textId="77777777" w:rsidR="009E7504" w:rsidRPr="00F31B8A" w:rsidRDefault="009E7504" w:rsidP="00DE3CD3">
      <w:pPr>
        <w:pStyle w:val="affffffe"/>
        <w:widowControl w:val="0"/>
        <w:numPr>
          <w:ilvl w:val="0"/>
          <w:numId w:val="277"/>
        </w:numPr>
        <w:spacing w:before="100" w:after="100"/>
        <w:contextualSpacing/>
        <w:jc w:val="both"/>
        <w:rPr>
          <w:sz w:val="22"/>
          <w:szCs w:val="22"/>
          <w:lang w:val="ru-RU"/>
        </w:rPr>
      </w:pPr>
      <w:r w:rsidRPr="00F31B8A">
        <w:rPr>
          <w:sz w:val="22"/>
          <w:szCs w:val="22"/>
          <w:lang w:val="ru-RU"/>
        </w:rPr>
        <w:t>Импорт и обработку выписок из УФК по результатам исполнения заявок на возврат, осуществление проводок;</w:t>
      </w:r>
    </w:p>
    <w:p w14:paraId="090163A6" w14:textId="77777777" w:rsidR="009E7504" w:rsidRPr="00F92A5D" w:rsidRDefault="009E7504" w:rsidP="00DE3CD3">
      <w:pPr>
        <w:pStyle w:val="affffffe"/>
        <w:numPr>
          <w:ilvl w:val="0"/>
          <w:numId w:val="277"/>
        </w:numPr>
        <w:contextualSpacing/>
        <w:jc w:val="both"/>
        <w:rPr>
          <w:sz w:val="22"/>
          <w:szCs w:val="28"/>
          <w:lang w:val="ru-RU"/>
        </w:rPr>
      </w:pPr>
      <w:r w:rsidRPr="00F31B8A">
        <w:rPr>
          <w:sz w:val="22"/>
          <w:szCs w:val="28"/>
          <w:lang w:val="ru-RU"/>
        </w:rPr>
        <w:t xml:space="preserve">Предоставление для модуля </w:t>
      </w:r>
      <w:r w:rsidRPr="00C443CD">
        <w:rPr>
          <w:sz w:val="22"/>
          <w:szCs w:val="22"/>
          <w:lang w:val="ru-RU"/>
        </w:rPr>
        <w:t>«Возмещение расходов по ОСС ВНиМ»</w:t>
      </w:r>
      <w:r w:rsidRPr="00994CF0">
        <w:rPr>
          <w:sz w:val="22"/>
          <w:szCs w:val="28"/>
          <w:lang w:val="ru-RU"/>
        </w:rPr>
        <w:t xml:space="preserve"> функционального компонента «Лицевой счет» подсистемы управления страховыми взносами информации</w:t>
      </w:r>
      <w:r w:rsidRPr="00F92A5D">
        <w:rPr>
          <w:sz w:val="22"/>
          <w:szCs w:val="28"/>
          <w:lang w:val="ru-RU"/>
        </w:rPr>
        <w:t xml:space="preserve"> о фактах перечисления средств страхователю;</w:t>
      </w:r>
    </w:p>
    <w:p w14:paraId="155879C6" w14:textId="77777777" w:rsidR="009E7504" w:rsidRPr="00F31B8A" w:rsidRDefault="009E7504" w:rsidP="00DE3CD3">
      <w:pPr>
        <w:pStyle w:val="affffffe"/>
        <w:numPr>
          <w:ilvl w:val="0"/>
          <w:numId w:val="286"/>
        </w:numPr>
        <w:tabs>
          <w:tab w:val="left" w:pos="1701"/>
        </w:tabs>
        <w:contextualSpacing/>
        <w:jc w:val="both"/>
        <w:rPr>
          <w:sz w:val="22"/>
          <w:szCs w:val="28"/>
          <w:lang w:val="ru-RU"/>
        </w:rPr>
      </w:pPr>
      <w:r w:rsidRPr="009156CD">
        <w:rPr>
          <w:sz w:val="22"/>
          <w:szCs w:val="28"/>
          <w:lang w:val="ru-RU"/>
        </w:rPr>
        <w:t>Предоставление сведений по фактически произведенным платежам страхователей и по перечисленным им средствам (на осуществление/возмещение расходов) для фун</w:t>
      </w:r>
      <w:r w:rsidRPr="00F31B8A">
        <w:rPr>
          <w:sz w:val="22"/>
          <w:szCs w:val="28"/>
          <w:lang w:val="ru-RU"/>
        </w:rPr>
        <w:t>кционального компонента «Лицевой счет» подсистемы управления страховыми взносами.</w:t>
      </w:r>
    </w:p>
    <w:p w14:paraId="7E4469AE" w14:textId="77777777" w:rsidR="009E7504" w:rsidRPr="00F31B8A" w:rsidRDefault="009E7504" w:rsidP="00DE3CD3">
      <w:pPr>
        <w:pStyle w:val="2fffffff1"/>
        <w:keepNext/>
        <w:numPr>
          <w:ilvl w:val="3"/>
          <w:numId w:val="247"/>
        </w:numPr>
        <w:tabs>
          <w:tab w:val="left" w:pos="1276"/>
        </w:tabs>
        <w:ind w:left="0" w:firstLine="709"/>
        <w:outlineLvl w:val="3"/>
        <w:rPr>
          <w:b/>
          <w:sz w:val="22"/>
          <w:szCs w:val="22"/>
          <w:lang w:val="ru-RU"/>
        </w:rPr>
      </w:pPr>
      <w:r w:rsidRPr="00F31B8A">
        <w:rPr>
          <w:b/>
          <w:sz w:val="22"/>
          <w:szCs w:val="22"/>
          <w:lang w:val="ru-RU"/>
        </w:rPr>
        <w:t>Требования к расширению состава функций функционального компонента «Шлюз приема ЭД» подсистемы открытых сервисов Фонда социального страхования РФ</w:t>
      </w:r>
    </w:p>
    <w:p w14:paraId="219746BA" w14:textId="77777777" w:rsidR="009E7504" w:rsidRPr="00F31B8A" w:rsidRDefault="009E7504" w:rsidP="009E7504">
      <w:pPr>
        <w:ind w:firstLine="708"/>
        <w:rPr>
          <w:sz w:val="22"/>
          <w:szCs w:val="28"/>
        </w:rPr>
      </w:pPr>
      <w:r w:rsidRPr="00F31B8A">
        <w:rPr>
          <w:sz w:val="22"/>
          <w:szCs w:val="28"/>
        </w:rPr>
        <w:t>В рамках проведения работ по модернизации Системы должны быть реализованы следующие функции функционального компонента «Шлюз приема ЭД» подсистемы открытых сервисов Фонда социального страхования РФ:</w:t>
      </w:r>
    </w:p>
    <w:p w14:paraId="438113A1"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заявлений о выделении необходимых средств на выплату страхового обеспечения по ОСС, включая справку-расчет и копии документов, подтверждающих обоснованность и правильность расходов по ОСС, произведенных страхователем, и предоставления статуса и результатов их обработки, а так же предоставления страхователям (по запросу) в электронном виде сведений по решениям о выделении (отказе в выделении) средств на осуществление (возмещение) расходов страхователя на выплату страхового обеспечения (интеграция с модулем «Возмещение расходов по ОСС ВНиМ» функционального компонента «Лицевой счет»  подсистемы управления страховыми взносами), в части следующих методов:</w:t>
      </w:r>
    </w:p>
    <w:p w14:paraId="49DADAF5"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заявлений страхователей о выделении необходимых средств на выплату страхового обеспечения по ОСС, включая справку-расчет и копии документов, подтверждающих обоснованность и правильность расходов по ОСС, произведенных страхователем, в  модуль «Возмещение расходов по ОСС ВНиМ» функционального компонента «Лицевой счет» подсистемы управления страховыми взносами;</w:t>
      </w:r>
    </w:p>
    <w:p w14:paraId="6C0ED02E"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заявлений о выделении необходимых средств на выплату страхового обеспечения по ОСС, предоставленных страхователями в электронном виде, из модуля «Возмещение расходов по ОСС ВНиМ» функционального компонента «Лицевой счет» подсистемы управления страховыми взносами;</w:t>
      </w:r>
    </w:p>
    <w:p w14:paraId="0F555320"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(по запросу) в электронном виде сведений по решениям о выделении (отказе в выделении) средств на осуществление (возмещение) расходов страхователя на выплату страхового обеспечения из модуля «Возмещение расходов по ОСС ВНиМ» функционального компонента «Лицевой счет» подсистемы управления страховыми взносами;</w:t>
      </w:r>
    </w:p>
    <w:p w14:paraId="5762A101"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отчетов по страховым взносам на ОСС от НСиПЗ и предоставления статуса и результатов их обработки (интеграция с функциональным компонентом «Форма 4» подсистемы управления страховыми взносами), в части следующих методов:</w:t>
      </w:r>
    </w:p>
    <w:p w14:paraId="7DC78DE8"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отчетов страхователей по страховым взносам на ОСС от НСиПЗ в функциональный компонент «Форма 4» подсистемы управления страховыми взносами;</w:t>
      </w:r>
    </w:p>
    <w:p w14:paraId="6B9C08B8"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отчетов по страховым взносам на ОСС от НСиПЗ, предоставленных страхователями в электронном виде, из функционального компонента «Форма 4» подсистемы управления страховыми взносами;</w:t>
      </w:r>
    </w:p>
    <w:p w14:paraId="5C077C65"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заявлений о возврате сумм излишне уплаченных страховых взносов, пеней и штрафов и заявлений о возврате сумм излишне взысканных страховых взносов, пеней и штрафов, и предоставления статуса и результатов их обработки, а так же предоставления страхователям (по запросу) в электронном виде сведений по решениям о возврате сумм излишне уплаченных (взысканных) страховых взносов, пеней и штрафов (интеграция с функциональным компонентом «Лицевой счет» подсистемы управления страховыми взносами), в части следующих методов:</w:t>
      </w:r>
    </w:p>
    <w:p w14:paraId="263C0AC8"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заявлений страхователей о возврате сумм излишне уплаченных страховых взносов, пеней и штрафов в функциональный компонент «Лицевой счет» подсистемы управления страховыми взносами;</w:t>
      </w:r>
    </w:p>
    <w:p w14:paraId="68765732"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заявлений о возврате сумм излишне уплаченных страховых взносов, пеней и штрафов, предоставленных страхователями в электронном виде, из функционального компонента «Лицевой счет» подсистемы управления страховыми взносами;</w:t>
      </w:r>
    </w:p>
    <w:p w14:paraId="1EFC1061"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заявлений страхователей о возврате сумм излишне взысканных страховых взносов, пеней и штрафов в функциональный компонент «Лицевой счет» подсистемы управления страховыми взносами;</w:t>
      </w:r>
    </w:p>
    <w:p w14:paraId="470D0C57"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заявлений о возврате сумм излишне взысканных страховых взносов, пеней и штрафов, предоставленных страхователями в электронном виде, из функционального компонента «Лицевой счет» подсистемы управления страховыми взносами;</w:t>
      </w:r>
    </w:p>
    <w:p w14:paraId="5A9F3ACC"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(по запросу) в электронном виде сведений по решениям о возврате сумм излишне уплаченных (взысканных) страховых взносов, пеней и штрафов из функционального компонента «Лицевой счет» подсистемы управления страховыми взносами;</w:t>
      </w:r>
    </w:p>
    <w:p w14:paraId="299F921B"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заявлений о зачете сумм излишне уплаченных страховых взносов, пеней и штрафов и предоставления статуса и результатов их обработки, а так же предоставления страхователям (по запросу) в электронном виде сведений по решениям о зачете сумм излишне уплаченных (взысканных) страховых взносов, пеней и штрафов (интеграция с функциональным компонентом «Лицевой счет» подсистемы управления страховыми взносами), в части следующих методов:</w:t>
      </w:r>
    </w:p>
    <w:p w14:paraId="69B4E229"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заявлений страхователей о зачете сумм излишне уплаченных страховых взносов, пеней и штрафов в функциональный компонент «Лицевой счет» подсистемы управления страховыми взносами;</w:t>
      </w:r>
    </w:p>
    <w:p w14:paraId="5B551C41"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статуса и результатов обработки заявлений о зачете сумм излишне уплаченных страховых взносов, пеней и штрафов, предоставленных страхователями в электронном виде, из функционального компонента «Лицевой счет» подсистемы управления страховыми взносами;</w:t>
      </w:r>
    </w:p>
    <w:p w14:paraId="6B29CFE3"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страхователям (по запросу) в электронном виде сведений по решениям о зачете сумм излишне уплаченных (взысканных) страховых взносов, пеней и штрафов из функционального компонента «Лицевой счет» подсистемы управления страховыми взносами;</w:t>
      </w:r>
    </w:p>
    <w:p w14:paraId="3E193558"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Сервис взаимодействия со страхователями в рамках приема от страхователей в электронном виде копий документов, затребованных Фондом при проведении камеральной или выездной проверки (интеграция с функциональными компонентами «Камеральные проверки» и «Ревизор» подсистемы управления страховыми взносами), в части следующих методов:</w:t>
      </w:r>
    </w:p>
    <w:p w14:paraId="682050CD"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Приема в электронном виде копий документов, затребованных Фондом при проведении камеральной или выездной проверки в функциональные компоненты «Камеральные проверки» и «Ревизор» подсистемы управления страховыми взносами;</w:t>
      </w:r>
    </w:p>
    <w:p w14:paraId="3AC8AE87"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Запросы и сведения, отправляемые страхователями посредством перечисленных выше сервисов, должны подписываться ЭП страхователя;</w:t>
      </w:r>
    </w:p>
    <w:p w14:paraId="3FDC33A8" w14:textId="77777777" w:rsidR="009E7504" w:rsidRPr="00F31B8A" w:rsidRDefault="009E7504" w:rsidP="00DE3CD3">
      <w:pPr>
        <w:pStyle w:val="affffffe"/>
        <w:numPr>
          <w:ilvl w:val="0"/>
          <w:numId w:val="287"/>
        </w:numPr>
        <w:contextualSpacing/>
        <w:jc w:val="both"/>
        <w:rPr>
          <w:sz w:val="22"/>
          <w:szCs w:val="28"/>
          <w:lang w:val="ru-RU"/>
        </w:rPr>
      </w:pPr>
      <w:r w:rsidRPr="00F31B8A">
        <w:rPr>
          <w:sz w:val="22"/>
          <w:szCs w:val="28"/>
          <w:lang w:val="ru-RU"/>
        </w:rPr>
        <w:t>Сведения, предоставляемые Фондом посредством перечисленных выше сервисов, должны подписываться ЭП Системы Фонда.</w:t>
      </w:r>
    </w:p>
    <w:p w14:paraId="7DB679DC" w14:textId="77777777" w:rsidR="009E7504" w:rsidRPr="00F31B8A" w:rsidRDefault="009E7504" w:rsidP="009E7504">
      <w:pPr>
        <w:pStyle w:val="affffffe"/>
        <w:jc w:val="both"/>
        <w:rPr>
          <w:sz w:val="22"/>
          <w:szCs w:val="28"/>
          <w:lang w:val="ru-RU"/>
        </w:rPr>
      </w:pPr>
    </w:p>
    <w:p w14:paraId="5C6DF836" w14:textId="77777777" w:rsidR="009E7504" w:rsidRPr="00F31B8A" w:rsidRDefault="009E7504" w:rsidP="00DE3CD3">
      <w:pPr>
        <w:numPr>
          <w:ilvl w:val="3"/>
          <w:numId w:val="247"/>
        </w:numPr>
        <w:spacing w:before="240" w:after="240"/>
        <w:ind w:left="0" w:firstLine="0"/>
        <w:outlineLvl w:val="3"/>
        <w:rPr>
          <w:b/>
          <w:sz w:val="22"/>
          <w:szCs w:val="22"/>
        </w:rPr>
      </w:pPr>
      <w:r w:rsidRPr="00F31B8A">
        <w:rPr>
          <w:b/>
          <w:sz w:val="22"/>
          <w:szCs w:val="22"/>
        </w:rPr>
        <w:t>Требования к расширению состава функций функционального компонента «Личный кабинет Страхователя» подсистемы открытых сервисов Фонда социального страхования РФ</w:t>
      </w:r>
    </w:p>
    <w:p w14:paraId="01D8233C" w14:textId="77777777" w:rsidR="009E7504" w:rsidRPr="00F31B8A" w:rsidRDefault="009E7504" w:rsidP="009E7504">
      <w:pPr>
        <w:ind w:firstLine="708"/>
        <w:rPr>
          <w:sz w:val="22"/>
          <w:szCs w:val="22"/>
        </w:rPr>
      </w:pPr>
      <w:r w:rsidRPr="00F31B8A">
        <w:rPr>
          <w:sz w:val="22"/>
          <w:szCs w:val="22"/>
        </w:rPr>
        <w:t>В рамках проведения работ по модернизации Системы должны быть реализованы следующие функции функционального компонента «Личный кабинет Страхователя» подсистемы открытых сервисов Фонда социального страхования РФ:</w:t>
      </w:r>
    </w:p>
    <w:p w14:paraId="5BCC72B0" w14:textId="77777777" w:rsidR="009E7504" w:rsidRPr="00F31B8A" w:rsidRDefault="009E7504" w:rsidP="00DE3CD3">
      <w:pPr>
        <w:pStyle w:val="affffffe"/>
        <w:numPr>
          <w:ilvl w:val="0"/>
          <w:numId w:val="288"/>
        </w:numPr>
        <w:contextualSpacing/>
        <w:jc w:val="both"/>
        <w:rPr>
          <w:sz w:val="22"/>
          <w:szCs w:val="22"/>
          <w:lang w:val="ru-RU"/>
        </w:rPr>
      </w:pPr>
      <w:r w:rsidRPr="00F31B8A">
        <w:rPr>
          <w:sz w:val="22"/>
          <w:szCs w:val="22"/>
          <w:lang w:val="ru-RU"/>
        </w:rPr>
        <w:t>Взаимодействие страхователей с Фондом в рамках подачи в формализованном виде следующих видов заявлений (интеграция с функциональными компонентами «Лицевой счет» подсистемы управления страховыми взносами и «Шлюз приема ЭД»):</w:t>
      </w:r>
    </w:p>
    <w:p w14:paraId="4D58A521"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 выделении необходимых средств на выплату страхового обеспечения по ОСС на ВНиМ (заявлений на возмещение расходов) и сопутствующих документов</w:t>
      </w:r>
      <w:r w:rsidRPr="00994CF0">
        <w:rPr>
          <w:sz w:val="22"/>
          <w:szCs w:val="22"/>
          <w:lang w:val="ru-RU"/>
        </w:rPr>
        <w:t xml:space="preserve"> (интеграция с модулем «Возмещение расходов по ОСС ВНиМ» функционального компонента «Лицевой счет»)</w:t>
      </w:r>
      <w:r w:rsidRPr="00C443CD">
        <w:rPr>
          <w:sz w:val="22"/>
          <w:szCs w:val="22"/>
          <w:lang w:val="ru-RU"/>
        </w:rPr>
        <w:t>;</w:t>
      </w:r>
    </w:p>
    <w:p w14:paraId="5CC3AFA3"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 возврате сумм излишне уплаченных страховых взносов, пеней и штрафов;</w:t>
      </w:r>
    </w:p>
    <w:p w14:paraId="5A35F973"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 возврате сумм излишне взысканных страховых взносов, пеней и штрафов;</w:t>
      </w:r>
    </w:p>
    <w:p w14:paraId="63AF8692"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 зачете сумм излишне уплаченных страховых взносов, пеней и </w:t>
      </w:r>
      <w:r w:rsidRPr="00C443CD">
        <w:rPr>
          <w:sz w:val="22"/>
          <w:szCs w:val="22"/>
          <w:lang w:val="ru-RU"/>
        </w:rPr>
        <w:tab/>
        <w:t>штрафов;</w:t>
      </w:r>
    </w:p>
    <w:p w14:paraId="5FCA680D" w14:textId="77777777" w:rsidR="009E7504" w:rsidRPr="00C443CD" w:rsidRDefault="009E7504" w:rsidP="009E7504">
      <w:pPr>
        <w:pStyle w:val="1fff3"/>
        <w:shd w:val="clear" w:color="auto" w:fill="auto"/>
        <w:spacing w:after="0"/>
        <w:ind w:left="1420" w:firstLine="8"/>
        <w:jc w:val="both"/>
        <w:rPr>
          <w:sz w:val="22"/>
          <w:szCs w:val="22"/>
          <w:lang w:val="ru-RU"/>
        </w:rPr>
      </w:pPr>
      <w:r w:rsidRPr="00C443CD">
        <w:rPr>
          <w:sz w:val="22"/>
          <w:szCs w:val="22"/>
          <w:lang w:val="ru-RU"/>
        </w:rPr>
        <w:t>с возможностью просмотра всех отправленных заявлений, подписания заявления ЭП страхователя, формирования пакета документов, необходимых к прикреплению к заявлению, отображения статуса и результата обработки заявлений, получение результата по рассмотрению заявления;</w:t>
      </w:r>
    </w:p>
    <w:p w14:paraId="7306B2D4" w14:textId="77777777" w:rsidR="009E7504" w:rsidRPr="00C443CD" w:rsidRDefault="009E7504" w:rsidP="00DE3CD3">
      <w:pPr>
        <w:pStyle w:val="affffffe"/>
        <w:numPr>
          <w:ilvl w:val="0"/>
          <w:numId w:val="288"/>
        </w:numPr>
        <w:contextualSpacing/>
        <w:jc w:val="both"/>
        <w:rPr>
          <w:sz w:val="22"/>
          <w:szCs w:val="22"/>
          <w:lang w:val="ru-RU"/>
        </w:rPr>
      </w:pPr>
      <w:r w:rsidRPr="00994CF0">
        <w:rPr>
          <w:sz w:val="22"/>
          <w:szCs w:val="22"/>
          <w:lang w:val="ru-RU"/>
        </w:rPr>
        <w:t>Взаимодействие страхователей с Фондом в рамках предоставления отчетности (расчетов) по н</w:t>
      </w:r>
      <w:r w:rsidRPr="00F92A5D">
        <w:rPr>
          <w:sz w:val="22"/>
          <w:szCs w:val="22"/>
          <w:lang w:val="ru-RU"/>
        </w:rPr>
        <w:t>ачисленным и уплаченным страховым взносам на обязательное социальное страхование от несчастных случаев на производстве и профессиональных заболеваний, а также по расходам на выплату страхового обеспечения</w:t>
      </w:r>
      <w:r w:rsidRPr="00C443CD">
        <w:rPr>
          <w:sz w:val="22"/>
          <w:szCs w:val="22"/>
          <w:lang w:val="ru-RU"/>
        </w:rPr>
        <w:t>:</w:t>
      </w:r>
    </w:p>
    <w:p w14:paraId="630775BC"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Отображение списка</w:t>
      </w:r>
      <w:r w:rsidRPr="00994CF0">
        <w:rPr>
          <w:sz w:val="22"/>
          <w:szCs w:val="22"/>
          <w:lang w:val="ru-RU"/>
        </w:rPr>
        <w:t xml:space="preserve"> и карточек</w:t>
      </w:r>
      <w:r w:rsidRPr="00C443CD">
        <w:rPr>
          <w:sz w:val="22"/>
          <w:szCs w:val="22"/>
          <w:lang w:val="ru-RU"/>
        </w:rPr>
        <w:t xml:space="preserve"> отчетов</w:t>
      </w:r>
      <w:r w:rsidRPr="00994CF0">
        <w:rPr>
          <w:sz w:val="22"/>
          <w:szCs w:val="22"/>
          <w:lang w:val="ru-RU"/>
        </w:rPr>
        <w:t xml:space="preserve"> по страховым взносам на ОСС от НСиПЗ, сданных страхователем как в электронном виде, так и на бумажном носителе (интеграция с функциональным компонентом «Форма 4» подсистемы управления страховыми взносами)</w:t>
      </w:r>
      <w:r w:rsidRPr="00C443CD">
        <w:rPr>
          <w:sz w:val="22"/>
          <w:szCs w:val="22"/>
          <w:lang w:val="ru-RU"/>
        </w:rPr>
        <w:t>;</w:t>
      </w:r>
    </w:p>
    <w:p w14:paraId="303C9DEA"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Ввод</w:t>
      </w:r>
      <w:r w:rsidRPr="00994CF0">
        <w:rPr>
          <w:sz w:val="22"/>
          <w:szCs w:val="22"/>
          <w:lang w:val="ru-RU"/>
        </w:rPr>
        <w:t>, подписание ЭП страхователя и отправку</w:t>
      </w:r>
      <w:r w:rsidRPr="00C443CD">
        <w:rPr>
          <w:sz w:val="22"/>
          <w:szCs w:val="22"/>
          <w:lang w:val="ru-RU"/>
        </w:rPr>
        <w:t xml:space="preserve"> </w:t>
      </w:r>
      <w:r w:rsidRPr="00994CF0">
        <w:rPr>
          <w:sz w:val="22"/>
          <w:szCs w:val="22"/>
          <w:lang w:val="ru-RU"/>
        </w:rPr>
        <w:t xml:space="preserve">страхователем </w:t>
      </w:r>
      <w:r w:rsidRPr="00C443CD">
        <w:rPr>
          <w:sz w:val="22"/>
          <w:szCs w:val="22"/>
          <w:lang w:val="ru-RU"/>
        </w:rPr>
        <w:t>отчетов</w:t>
      </w:r>
      <w:r w:rsidRPr="00994CF0">
        <w:rPr>
          <w:sz w:val="22"/>
          <w:szCs w:val="22"/>
          <w:lang w:val="ru-RU"/>
        </w:rPr>
        <w:t xml:space="preserve"> по страховым взносам на ОСС от НСиПЗ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2082F413"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 xml:space="preserve">Отображение статуса и результата обработки </w:t>
      </w:r>
      <w:r w:rsidRPr="00C443CD">
        <w:rPr>
          <w:sz w:val="22"/>
          <w:szCs w:val="22"/>
          <w:lang w:val="ru-RU"/>
        </w:rPr>
        <w:t>отчетов</w:t>
      </w:r>
      <w:r w:rsidRPr="00994CF0">
        <w:rPr>
          <w:sz w:val="22"/>
          <w:szCs w:val="22"/>
          <w:lang w:val="ru-RU"/>
        </w:rPr>
        <w:t xml:space="preserve"> по страховым взносам на ОСС от НСиПЗ, сданных страхователем в электронном виде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5ADA3D1D"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Отображение журнала транспортных сообщений</w:t>
      </w:r>
      <w:r w:rsidRPr="00994CF0">
        <w:rPr>
          <w:sz w:val="22"/>
          <w:szCs w:val="22"/>
          <w:lang w:val="ru-RU"/>
        </w:rPr>
        <w:t xml:space="preserve"> (в части </w:t>
      </w:r>
      <w:r w:rsidRPr="00C443CD">
        <w:rPr>
          <w:sz w:val="22"/>
          <w:szCs w:val="22"/>
          <w:lang w:val="ru-RU"/>
        </w:rPr>
        <w:t xml:space="preserve">запросов </w:t>
      </w:r>
      <w:r w:rsidRPr="00994CF0">
        <w:rPr>
          <w:sz w:val="22"/>
          <w:szCs w:val="22"/>
          <w:lang w:val="ru-RU"/>
        </w:rPr>
        <w:t>предоставления страхователем отчетов по страховым взносам на ОСС от НСиПЗ в электронном виде</w:t>
      </w:r>
      <w:r w:rsidRPr="00C443CD">
        <w:rPr>
          <w:sz w:val="22"/>
          <w:szCs w:val="22"/>
          <w:lang w:val="ru-RU"/>
        </w:rPr>
        <w:t xml:space="preserve"> и ответов на них</w:t>
      </w:r>
      <w:r w:rsidRPr="00994CF0">
        <w:rPr>
          <w:sz w:val="22"/>
          <w:szCs w:val="22"/>
          <w:lang w:val="ru-RU"/>
        </w:rPr>
        <w:t>)</w:t>
      </w:r>
      <w:r w:rsidRPr="00C443CD">
        <w:rPr>
          <w:sz w:val="22"/>
          <w:szCs w:val="22"/>
          <w:lang w:val="ru-RU"/>
        </w:rPr>
        <w:t>;</w:t>
      </w:r>
    </w:p>
    <w:p w14:paraId="016774EE" w14:textId="77777777" w:rsidR="009E7504" w:rsidRPr="00C443CD" w:rsidRDefault="009E7504" w:rsidP="00DE3CD3">
      <w:pPr>
        <w:pStyle w:val="affffffe"/>
        <w:numPr>
          <w:ilvl w:val="0"/>
          <w:numId w:val="288"/>
        </w:numPr>
        <w:contextualSpacing/>
        <w:jc w:val="both"/>
        <w:rPr>
          <w:sz w:val="22"/>
          <w:szCs w:val="22"/>
          <w:lang w:val="ru-RU"/>
        </w:rPr>
      </w:pPr>
      <w:r w:rsidRPr="00994CF0">
        <w:rPr>
          <w:sz w:val="22"/>
          <w:szCs w:val="22"/>
          <w:lang w:val="ru-RU"/>
        </w:rPr>
        <w:t>Взаимодействие страхователей с Фондом в рамках проведения камеральных проверок страхователей</w:t>
      </w:r>
      <w:r w:rsidRPr="00C443CD">
        <w:rPr>
          <w:sz w:val="22"/>
          <w:szCs w:val="22"/>
          <w:lang w:val="ru-RU"/>
        </w:rPr>
        <w:t>:</w:t>
      </w:r>
    </w:p>
    <w:p w14:paraId="78FD7772"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карточек документов, формируемых Фондом при проведении камеральной проверки страхователя (Решение об истребовании необходимых документов; Требование о предоставлении документов; Решение о продлении</w:t>
      </w:r>
      <w:r w:rsidRPr="00F92A5D">
        <w:rPr>
          <w:sz w:val="22"/>
          <w:szCs w:val="22"/>
          <w:lang w:val="ru-RU"/>
        </w:rPr>
        <w:t xml:space="preserve"> (об отказе в продлении) сроков предоставления документов; Уведомление об участии страхователя в рассмотрении материалов камеральной проверки) (интеграция с функциональным компонентом «Камеральные проверки» подсистемы упр</w:t>
      </w:r>
      <w:r w:rsidRPr="009156CD">
        <w:rPr>
          <w:sz w:val="22"/>
          <w:szCs w:val="22"/>
          <w:lang w:val="ru-RU"/>
        </w:rPr>
        <w:t>авления страховыми взносами);</w:t>
      </w:r>
    </w:p>
    <w:p w14:paraId="2EDC37F8"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В</w:t>
      </w:r>
      <w:r w:rsidRPr="00994CF0">
        <w:rPr>
          <w:sz w:val="22"/>
          <w:szCs w:val="22"/>
          <w:lang w:val="ru-RU"/>
        </w:rPr>
        <w:t>несение, подписание ЭП страхователя и отправку</w:t>
      </w:r>
      <w:r w:rsidRPr="00C443CD">
        <w:rPr>
          <w:sz w:val="22"/>
          <w:szCs w:val="22"/>
          <w:lang w:val="ru-RU"/>
        </w:rPr>
        <w:t xml:space="preserve"> </w:t>
      </w:r>
      <w:r w:rsidRPr="00994CF0">
        <w:rPr>
          <w:sz w:val="22"/>
          <w:szCs w:val="22"/>
          <w:lang w:val="ru-RU"/>
        </w:rPr>
        <w:t xml:space="preserve">страхователем копий затребованных Фондом документов в рамках проведения камеральной проверки страхователя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515BE528"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карточки требований к страхователю о внесении изменений в отчетность (интеграция с функциональным компонентом «Камеральные проверки» подсистемы управления страховыми взносами)</w:t>
      </w:r>
      <w:r w:rsidRPr="00C443CD">
        <w:rPr>
          <w:sz w:val="22"/>
          <w:szCs w:val="22"/>
          <w:lang w:val="ru-RU"/>
        </w:rPr>
        <w:t>;</w:t>
      </w:r>
    </w:p>
    <w:p w14:paraId="4D7314FC"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 xml:space="preserve">Отображение карточки решения о привлечении (отказе в привлечении) страхователя к ответственности (интеграция с </w:t>
      </w:r>
      <w:r w:rsidRPr="00F92A5D">
        <w:rPr>
          <w:sz w:val="22"/>
          <w:szCs w:val="22"/>
          <w:lang w:val="ru-RU"/>
        </w:rPr>
        <w:t>функциональным компонентом «Камеральные проверки» подсистемы управления страховыми взносами)</w:t>
      </w:r>
      <w:r w:rsidRPr="00C443CD">
        <w:rPr>
          <w:sz w:val="22"/>
          <w:szCs w:val="22"/>
          <w:lang w:val="ru-RU"/>
        </w:rPr>
        <w:t>;</w:t>
      </w:r>
    </w:p>
    <w:p w14:paraId="52F8DF23"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карточки решения о принятии (непринятии) к зачету расходов страхователя на выплату страхового обеспечения по ОСС на случай временной нетрудоспособност</w:t>
      </w:r>
      <w:r w:rsidRPr="00F92A5D">
        <w:rPr>
          <w:sz w:val="22"/>
          <w:szCs w:val="22"/>
          <w:lang w:val="ru-RU"/>
        </w:rPr>
        <w:t>и и в связи с материнством (интеграция с функциональным компонентом «Камеральные проверки» подсистемы управления страховыми взносами)</w:t>
      </w:r>
      <w:r w:rsidRPr="00C443CD">
        <w:rPr>
          <w:sz w:val="22"/>
          <w:szCs w:val="22"/>
          <w:lang w:val="ru-RU"/>
        </w:rPr>
        <w:t>;</w:t>
      </w:r>
    </w:p>
    <w:p w14:paraId="30952885"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w:t>
      </w:r>
      <w:r w:rsidRPr="00C443CD">
        <w:rPr>
          <w:sz w:val="22"/>
          <w:szCs w:val="22"/>
          <w:lang w:val="ru-RU"/>
        </w:rPr>
        <w:t xml:space="preserve"> </w:t>
      </w:r>
      <w:r w:rsidRPr="00994CF0">
        <w:rPr>
          <w:sz w:val="22"/>
          <w:szCs w:val="22"/>
          <w:lang w:val="ru-RU"/>
        </w:rPr>
        <w:t>решения о выделении (отказе в выделении) средств на осуществление (возмещение) расходов страхователя</w:t>
      </w:r>
      <w:r w:rsidRPr="00F92A5D">
        <w:rPr>
          <w:sz w:val="22"/>
          <w:szCs w:val="22"/>
          <w:lang w:val="ru-RU"/>
        </w:rPr>
        <w:t xml:space="preserve"> на выплату страхового обеспечения (интеграция с функциональным компонентом «Камеральные проверки» подсистемы управления страховыми взносами)</w:t>
      </w:r>
      <w:r w:rsidRPr="00C443CD">
        <w:rPr>
          <w:sz w:val="22"/>
          <w:szCs w:val="22"/>
          <w:lang w:val="ru-RU"/>
        </w:rPr>
        <w:t>;</w:t>
      </w:r>
    </w:p>
    <w:p w14:paraId="654031E2"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 решения о возмещении ущерба (потерь), нанесенного страхователем нанесенного страхователем Фо</w:t>
      </w:r>
      <w:r w:rsidRPr="00F92A5D">
        <w:rPr>
          <w:sz w:val="22"/>
          <w:szCs w:val="22"/>
          <w:lang w:val="ru-RU"/>
        </w:rPr>
        <w:t>нду в рамках прямых выплат страхового обеспечения (интеграция с функциональным компонентом «Камеральные проверки» подсистемы управления страховыми взносами)</w:t>
      </w:r>
      <w:r w:rsidRPr="00C443CD">
        <w:rPr>
          <w:sz w:val="22"/>
          <w:szCs w:val="22"/>
          <w:lang w:val="ru-RU"/>
        </w:rPr>
        <w:t>;</w:t>
      </w:r>
    </w:p>
    <w:p w14:paraId="6AC69473"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 решения об отказе в финансировании предупредительных мер (интеграция с функци</w:t>
      </w:r>
      <w:r w:rsidRPr="00F92A5D">
        <w:rPr>
          <w:sz w:val="22"/>
          <w:szCs w:val="22"/>
          <w:lang w:val="ru-RU"/>
        </w:rPr>
        <w:t>ональным компонентом «Камеральные проверки» подсистемы управления страховыми взносами)</w:t>
      </w:r>
      <w:r w:rsidRPr="00C443CD">
        <w:rPr>
          <w:sz w:val="22"/>
          <w:szCs w:val="22"/>
          <w:lang w:val="ru-RU"/>
        </w:rPr>
        <w:t>;</w:t>
      </w:r>
    </w:p>
    <w:p w14:paraId="5F39E873" w14:textId="77777777" w:rsidR="009E7504" w:rsidRPr="00C443CD" w:rsidRDefault="009E7504" w:rsidP="00DE3CD3">
      <w:pPr>
        <w:pStyle w:val="affffffe"/>
        <w:numPr>
          <w:ilvl w:val="0"/>
          <w:numId w:val="288"/>
        </w:numPr>
        <w:contextualSpacing/>
        <w:jc w:val="both"/>
        <w:rPr>
          <w:sz w:val="22"/>
          <w:szCs w:val="22"/>
          <w:lang w:val="ru-RU"/>
        </w:rPr>
      </w:pPr>
      <w:r w:rsidRPr="00994CF0">
        <w:rPr>
          <w:sz w:val="22"/>
          <w:szCs w:val="22"/>
          <w:lang w:val="ru-RU"/>
        </w:rPr>
        <w:t>Взаимодействие страхователей с Фондом в рамках проведения выездных проверок страхователей</w:t>
      </w:r>
      <w:r w:rsidRPr="00C443CD">
        <w:rPr>
          <w:sz w:val="22"/>
          <w:szCs w:val="22"/>
          <w:lang w:val="ru-RU"/>
        </w:rPr>
        <w:t>:</w:t>
      </w:r>
    </w:p>
    <w:p w14:paraId="4B977A8A"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карточек документов, формируемых Фондом при проведении выездной п</w:t>
      </w:r>
      <w:r w:rsidRPr="00F92A5D">
        <w:rPr>
          <w:sz w:val="22"/>
          <w:szCs w:val="22"/>
          <w:lang w:val="ru-RU"/>
        </w:rPr>
        <w:t>роверки страхователя (Уведомление о вызове плательщика страховых взносов; Решение об истребовании необходимых документов; Требование о предоставлении документов; Решение о продлении (об отказе в продлении) сроков предоставле</w:t>
      </w:r>
      <w:r w:rsidRPr="009156CD">
        <w:rPr>
          <w:sz w:val="22"/>
          <w:szCs w:val="22"/>
          <w:lang w:val="ru-RU"/>
        </w:rPr>
        <w:t>ния документов; Акт о воспрепятствовании доступу должностных лиц органа контроля за уплатой страховых взносов, проводящих выездную проверку, на территорию или в помещение плательщика страховых взносов; Справка о проведенной выездной проверке) (интеграция с функциональным компонентом «Ревизор» подсистемы управления страховыми взносами);</w:t>
      </w:r>
    </w:p>
    <w:p w14:paraId="0D44D627"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В</w:t>
      </w:r>
      <w:r w:rsidRPr="00994CF0">
        <w:rPr>
          <w:sz w:val="22"/>
          <w:szCs w:val="22"/>
          <w:lang w:val="ru-RU"/>
        </w:rPr>
        <w:t>несение, подписание ЭП страхователя и отправку</w:t>
      </w:r>
      <w:r w:rsidRPr="00C443CD">
        <w:rPr>
          <w:sz w:val="22"/>
          <w:szCs w:val="22"/>
          <w:lang w:val="ru-RU"/>
        </w:rPr>
        <w:t xml:space="preserve"> </w:t>
      </w:r>
      <w:r w:rsidRPr="00994CF0">
        <w:rPr>
          <w:sz w:val="22"/>
          <w:szCs w:val="22"/>
          <w:lang w:val="ru-RU"/>
        </w:rPr>
        <w:t xml:space="preserve">страхователем копий затребованных Фондом документов в рамках проведения выездной проверки страхователя (интеграция с </w:t>
      </w:r>
      <w:r w:rsidRPr="00C443CD">
        <w:rPr>
          <w:sz w:val="22"/>
          <w:szCs w:val="22"/>
          <w:lang w:val="ru-RU"/>
        </w:rPr>
        <w:t>функциональн</w:t>
      </w:r>
      <w:r w:rsidRPr="00994CF0">
        <w:rPr>
          <w:sz w:val="22"/>
          <w:szCs w:val="22"/>
          <w:lang w:val="ru-RU"/>
        </w:rPr>
        <w:t>ым</w:t>
      </w:r>
      <w:r w:rsidRPr="00C443CD">
        <w:rPr>
          <w:sz w:val="22"/>
          <w:szCs w:val="22"/>
          <w:lang w:val="ru-RU"/>
        </w:rPr>
        <w:t xml:space="preserve"> компонент</w:t>
      </w:r>
      <w:r w:rsidRPr="00994CF0">
        <w:rPr>
          <w:sz w:val="22"/>
          <w:szCs w:val="22"/>
          <w:lang w:val="ru-RU"/>
        </w:rPr>
        <w:t>ом</w:t>
      </w:r>
      <w:r w:rsidRPr="00C443CD">
        <w:rPr>
          <w:sz w:val="22"/>
          <w:szCs w:val="22"/>
          <w:lang w:val="ru-RU"/>
        </w:rPr>
        <w:t xml:space="preserve"> «Шлюз приема ЭД»</w:t>
      </w:r>
      <w:r w:rsidRPr="00994CF0">
        <w:rPr>
          <w:sz w:val="22"/>
          <w:szCs w:val="22"/>
          <w:lang w:val="ru-RU"/>
        </w:rPr>
        <w:t>)</w:t>
      </w:r>
      <w:r w:rsidRPr="00C443CD">
        <w:rPr>
          <w:sz w:val="22"/>
          <w:szCs w:val="22"/>
          <w:lang w:val="ru-RU"/>
        </w:rPr>
        <w:t>;</w:t>
      </w:r>
    </w:p>
    <w:p w14:paraId="24D85DBA"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карточки требований к страхователю о внесении изменений в отчетность (интеграция с функциональным компонентом «Ревизор» подсистемы управления страховыми взносами)</w:t>
      </w:r>
      <w:r w:rsidRPr="00C443CD">
        <w:rPr>
          <w:sz w:val="22"/>
          <w:szCs w:val="22"/>
          <w:lang w:val="ru-RU"/>
        </w:rPr>
        <w:t>;</w:t>
      </w:r>
    </w:p>
    <w:p w14:paraId="1B906DF5"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карточки решения о привлечении (отказе в привлечении) страховат</w:t>
      </w:r>
      <w:r w:rsidRPr="00F92A5D">
        <w:rPr>
          <w:sz w:val="22"/>
          <w:szCs w:val="22"/>
          <w:lang w:val="ru-RU"/>
        </w:rPr>
        <w:t>еля к ответственности (интеграция с функциональным компонентом «Ревизор» подсистемы управления страховыми взносами)</w:t>
      </w:r>
      <w:r w:rsidRPr="00C443CD">
        <w:rPr>
          <w:sz w:val="22"/>
          <w:szCs w:val="22"/>
          <w:lang w:val="ru-RU"/>
        </w:rPr>
        <w:t>;</w:t>
      </w:r>
    </w:p>
    <w:p w14:paraId="0ED70B20"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карточки решения о принятии (непринятии) к зачету расходов страхователя на выплату страхового обеспечения по ОСС на случай врем</w:t>
      </w:r>
      <w:r w:rsidRPr="00F92A5D">
        <w:rPr>
          <w:sz w:val="22"/>
          <w:szCs w:val="22"/>
          <w:lang w:val="ru-RU"/>
        </w:rPr>
        <w:t>енной нетрудоспособности и в связи с материнством (интеграция с функциональным компонентом «Ревизор» подсистемы управления страховыми взносами)</w:t>
      </w:r>
      <w:r w:rsidRPr="00C443CD">
        <w:rPr>
          <w:sz w:val="22"/>
          <w:szCs w:val="22"/>
          <w:lang w:val="ru-RU"/>
        </w:rPr>
        <w:t>;</w:t>
      </w:r>
    </w:p>
    <w:p w14:paraId="6AD28A29"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w:t>
      </w:r>
      <w:r w:rsidRPr="00C443CD">
        <w:rPr>
          <w:sz w:val="22"/>
          <w:szCs w:val="22"/>
          <w:lang w:val="ru-RU"/>
        </w:rPr>
        <w:t xml:space="preserve"> </w:t>
      </w:r>
      <w:r w:rsidRPr="00994CF0">
        <w:rPr>
          <w:sz w:val="22"/>
          <w:szCs w:val="22"/>
          <w:lang w:val="ru-RU"/>
        </w:rPr>
        <w:t>решения о выделении (отказе в выделении) средств на осуществление (возмещение) расходов ст</w:t>
      </w:r>
      <w:r w:rsidRPr="00F92A5D">
        <w:rPr>
          <w:sz w:val="22"/>
          <w:szCs w:val="22"/>
          <w:lang w:val="ru-RU"/>
        </w:rPr>
        <w:t>рахователя на выплату страхового обеспечения (интеграция с функциональным компонентом «Ревизор» подсистемы управления страховыми взносами)</w:t>
      </w:r>
      <w:r w:rsidRPr="00C443CD">
        <w:rPr>
          <w:sz w:val="22"/>
          <w:szCs w:val="22"/>
          <w:lang w:val="ru-RU"/>
        </w:rPr>
        <w:t>;</w:t>
      </w:r>
    </w:p>
    <w:p w14:paraId="2A0B484C"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 решения о возмещении ущерба (потерь), нанесенного страхователем нанесенного страхователем Фонду</w:t>
      </w:r>
      <w:r w:rsidRPr="00F92A5D">
        <w:rPr>
          <w:sz w:val="22"/>
          <w:szCs w:val="22"/>
          <w:lang w:val="ru-RU"/>
        </w:rPr>
        <w:t xml:space="preserve"> в рамках прямых выплат страхового обеспечения (интеграция с функциональным компонентом «Ревизор» подсистемы управления страховыми взносами)</w:t>
      </w:r>
      <w:r w:rsidRPr="00C443CD">
        <w:rPr>
          <w:sz w:val="22"/>
          <w:szCs w:val="22"/>
          <w:lang w:val="ru-RU"/>
        </w:rPr>
        <w:t>;</w:t>
      </w:r>
    </w:p>
    <w:p w14:paraId="0DE159C3" w14:textId="77777777" w:rsidR="009E7504" w:rsidRPr="00C443CD" w:rsidRDefault="009E7504" w:rsidP="00DE3CD3">
      <w:pPr>
        <w:pStyle w:val="affffffe"/>
        <w:numPr>
          <w:ilvl w:val="0"/>
          <w:numId w:val="277"/>
        </w:numPr>
        <w:contextualSpacing/>
        <w:jc w:val="both"/>
        <w:rPr>
          <w:sz w:val="22"/>
          <w:szCs w:val="22"/>
          <w:lang w:val="ru-RU"/>
        </w:rPr>
      </w:pPr>
      <w:r w:rsidRPr="00C443CD">
        <w:rPr>
          <w:sz w:val="22"/>
          <w:szCs w:val="22"/>
          <w:lang w:val="ru-RU"/>
        </w:rPr>
        <w:t xml:space="preserve">Отображение </w:t>
      </w:r>
      <w:r w:rsidRPr="00994CF0">
        <w:rPr>
          <w:sz w:val="22"/>
          <w:szCs w:val="22"/>
          <w:lang w:val="ru-RU"/>
        </w:rPr>
        <w:t>карточки решения об отказе в финансировании предупредительных мер (интеграция с функциональным компоне</w:t>
      </w:r>
      <w:r w:rsidRPr="00F92A5D">
        <w:rPr>
          <w:sz w:val="22"/>
          <w:szCs w:val="22"/>
          <w:lang w:val="ru-RU"/>
        </w:rPr>
        <w:t>нтом «Ревизор» подсистемы управления страховыми взносами)</w:t>
      </w:r>
      <w:r w:rsidRPr="00C443CD">
        <w:rPr>
          <w:sz w:val="22"/>
          <w:szCs w:val="22"/>
          <w:lang w:val="ru-RU"/>
        </w:rPr>
        <w:t>;</w:t>
      </w:r>
    </w:p>
    <w:p w14:paraId="193D52A0" w14:textId="77777777" w:rsidR="009E7504" w:rsidRPr="00C443CD" w:rsidRDefault="009E7504" w:rsidP="00DE3CD3">
      <w:pPr>
        <w:pStyle w:val="affffffe"/>
        <w:numPr>
          <w:ilvl w:val="0"/>
          <w:numId w:val="288"/>
        </w:numPr>
        <w:contextualSpacing/>
        <w:jc w:val="both"/>
        <w:rPr>
          <w:sz w:val="22"/>
          <w:szCs w:val="22"/>
          <w:lang w:val="ru-RU"/>
        </w:rPr>
      </w:pPr>
      <w:r w:rsidRPr="00994CF0">
        <w:rPr>
          <w:sz w:val="22"/>
          <w:szCs w:val="22"/>
          <w:lang w:val="ru-RU"/>
        </w:rPr>
        <w:t>Взаимодействие страхователей с Фондом в рамках процессов управления взысканиями</w:t>
      </w:r>
      <w:r w:rsidRPr="00C443CD">
        <w:rPr>
          <w:sz w:val="22"/>
          <w:szCs w:val="22"/>
          <w:lang w:val="ru-RU"/>
        </w:rPr>
        <w:t>:</w:t>
      </w:r>
    </w:p>
    <w:p w14:paraId="60979439"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формы требований об уплате недоимки, штрафов и пеней, выставленных страхователям (интеграция с функциона</w:t>
      </w:r>
      <w:r w:rsidRPr="00F92A5D">
        <w:rPr>
          <w:sz w:val="22"/>
          <w:szCs w:val="22"/>
          <w:lang w:val="ru-RU"/>
        </w:rPr>
        <w:t>льным компонентом «Управление взысканиями» подсистемы управления страховыми взносами)</w:t>
      </w:r>
      <w:r w:rsidRPr="00C443CD">
        <w:rPr>
          <w:sz w:val="22"/>
          <w:szCs w:val="22"/>
          <w:lang w:val="ru-RU"/>
        </w:rPr>
        <w:t>;</w:t>
      </w:r>
    </w:p>
    <w:p w14:paraId="321E2F37" w14:textId="77777777" w:rsidR="009E7504" w:rsidRPr="00C443CD" w:rsidRDefault="009E7504" w:rsidP="00DE3CD3">
      <w:pPr>
        <w:pStyle w:val="affffffe"/>
        <w:numPr>
          <w:ilvl w:val="0"/>
          <w:numId w:val="277"/>
        </w:numPr>
        <w:contextualSpacing/>
        <w:jc w:val="both"/>
        <w:rPr>
          <w:sz w:val="22"/>
          <w:szCs w:val="22"/>
          <w:lang w:val="ru-RU"/>
        </w:rPr>
      </w:pPr>
      <w:r w:rsidRPr="00994CF0">
        <w:rPr>
          <w:sz w:val="22"/>
          <w:szCs w:val="22"/>
          <w:lang w:val="ru-RU"/>
        </w:rPr>
        <w:t>Отображение формы решения о взыскании страховых взносов, пеней и штрафов за счет денежных средств, находящихся на счетах страхователя - юридического лица или индивидуаль</w:t>
      </w:r>
      <w:r w:rsidRPr="00F92A5D">
        <w:rPr>
          <w:sz w:val="22"/>
          <w:szCs w:val="22"/>
          <w:lang w:val="ru-RU"/>
        </w:rPr>
        <w:t>ного предпринимателя в банках (иных кредитных организациях) (интеграция с функциональным компонентом «Управление взысканиями» подсистемы управления страховыми взносами).</w:t>
      </w:r>
    </w:p>
    <w:p w14:paraId="4B062905" w14:textId="77777777" w:rsidR="009E7504" w:rsidRPr="00F92A5D" w:rsidRDefault="009E7504" w:rsidP="00DE3CD3">
      <w:pPr>
        <w:pStyle w:val="2fffffff1"/>
        <w:keepNext/>
        <w:numPr>
          <w:ilvl w:val="3"/>
          <w:numId w:val="247"/>
        </w:numPr>
        <w:tabs>
          <w:tab w:val="left" w:pos="1276"/>
        </w:tabs>
        <w:ind w:left="0" w:firstLine="709"/>
        <w:outlineLvl w:val="3"/>
        <w:rPr>
          <w:b/>
          <w:sz w:val="22"/>
          <w:szCs w:val="22"/>
          <w:lang w:val="ru-RU"/>
        </w:rPr>
      </w:pPr>
      <w:r w:rsidRPr="00994CF0">
        <w:rPr>
          <w:b/>
          <w:sz w:val="22"/>
          <w:szCs w:val="22"/>
          <w:lang w:val="ru-RU"/>
        </w:rPr>
        <w:t>Требования к расширению состава функций функционального компонента «МВГУ» подсистемы п</w:t>
      </w:r>
      <w:r w:rsidRPr="00F92A5D">
        <w:rPr>
          <w:b/>
          <w:sz w:val="22"/>
          <w:szCs w:val="22"/>
          <w:lang w:val="ru-RU"/>
        </w:rPr>
        <w:t>редоставления Фондом государственных услуг в электронном виде и реализации межведомственного взаимодействия</w:t>
      </w:r>
    </w:p>
    <w:p w14:paraId="46608F11" w14:textId="77777777" w:rsidR="009E7504" w:rsidRPr="00F31B8A" w:rsidRDefault="009E7504" w:rsidP="009E7504">
      <w:pPr>
        <w:ind w:firstLine="708"/>
        <w:rPr>
          <w:sz w:val="22"/>
          <w:szCs w:val="28"/>
        </w:rPr>
      </w:pPr>
      <w:r w:rsidRPr="009156CD">
        <w:rPr>
          <w:sz w:val="22"/>
          <w:szCs w:val="28"/>
        </w:rPr>
        <w:t>В рамках проведения работ по модернизации Системы должны быть реализованы следующие функции функционального компонен</w:t>
      </w:r>
      <w:r w:rsidRPr="00F31B8A">
        <w:rPr>
          <w:sz w:val="22"/>
          <w:szCs w:val="28"/>
        </w:rPr>
        <w:t>та «МВГУ» подсистемы предоставления Фондом государственных услуг в электронном виде и реализации межведомственного взаимодействия:</w:t>
      </w:r>
    </w:p>
    <w:p w14:paraId="015D4863" w14:textId="77777777" w:rsidR="009E7504" w:rsidRPr="00F31B8A" w:rsidRDefault="009E7504" w:rsidP="00DE3CD3">
      <w:pPr>
        <w:pStyle w:val="affffffe"/>
        <w:numPr>
          <w:ilvl w:val="0"/>
          <w:numId w:val="289"/>
        </w:numPr>
        <w:contextualSpacing/>
        <w:jc w:val="both"/>
        <w:rPr>
          <w:sz w:val="22"/>
          <w:szCs w:val="28"/>
          <w:lang w:val="ru-RU"/>
        </w:rPr>
      </w:pPr>
      <w:r w:rsidRPr="00F31B8A">
        <w:rPr>
          <w:sz w:val="22"/>
          <w:szCs w:val="28"/>
          <w:lang w:val="ru-RU"/>
        </w:rPr>
        <w:t>Сервис (клиент сервиса) взаимодействия с ФССП (ИС ФССП) посредством СМЭВ:</w:t>
      </w:r>
    </w:p>
    <w:p w14:paraId="72AE9CD5"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сведений по постановлениям о взыскании страховых взносов, пеней и штрафов за счет имущества страхователя - юридического лица или индивидуального предпринимателя из функционального компонента «Управление взысканиями» подсистемы управления страховыми взносами в ФССП (ИС ФССП) посредством СМЭВ и получения статуса их исполнения для функционального компонента «Управление взысканиями» подсистемы управления страховыми взносами;</w:t>
      </w:r>
    </w:p>
    <w:p w14:paraId="2FC3914A" w14:textId="77777777" w:rsidR="009E7504" w:rsidRPr="00F31B8A" w:rsidRDefault="009E7504" w:rsidP="00DE3CD3">
      <w:pPr>
        <w:pStyle w:val="affffffe"/>
        <w:numPr>
          <w:ilvl w:val="0"/>
          <w:numId w:val="277"/>
        </w:numPr>
        <w:contextualSpacing/>
        <w:jc w:val="both"/>
        <w:rPr>
          <w:sz w:val="22"/>
          <w:szCs w:val="28"/>
          <w:lang w:val="ru-RU"/>
        </w:rPr>
      </w:pPr>
      <w:r w:rsidRPr="00F31B8A">
        <w:rPr>
          <w:sz w:val="22"/>
          <w:szCs w:val="28"/>
          <w:lang w:val="ru-RU"/>
        </w:rPr>
        <w:t>Предоставления сведений по исковым заявлениям в суд о взыскании со страхователя страховых взносов, пеней и штрафов из функционального компонента «Управление взысканиями» подсистемы управления страховыми взносами в ФССП (ИС ФССП) посредством СМЭВ и получения статуса их исполнения для функционального компонента «Управление взысканиями» подсистемы управления страховыми взносами.</w:t>
      </w:r>
    </w:p>
    <w:p w14:paraId="7CA99746" w14:textId="77777777" w:rsidR="009E7504" w:rsidRPr="00994CF0" w:rsidRDefault="009E7504" w:rsidP="00DE3CD3">
      <w:pPr>
        <w:pStyle w:val="3e"/>
        <w:numPr>
          <w:ilvl w:val="2"/>
          <w:numId w:val="247"/>
        </w:numPr>
        <w:tabs>
          <w:tab w:val="left" w:pos="1276"/>
        </w:tabs>
        <w:spacing w:before="120"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Результаты выполнения работы по разработке частного технического задания на модернизацию ППО Системы и порядок их предоставления Заказчику</w:t>
      </w:r>
    </w:p>
    <w:p w14:paraId="111D5F01" w14:textId="509FBCE3" w:rsidR="009E7504" w:rsidRPr="00F31B8A" w:rsidRDefault="009E7504" w:rsidP="009E7504">
      <w:pPr>
        <w:tabs>
          <w:tab w:val="left" w:pos="1418"/>
        </w:tabs>
        <w:spacing w:after="0"/>
        <w:ind w:firstLine="709"/>
        <w:contextualSpacing/>
        <w:rPr>
          <w:sz w:val="22"/>
          <w:szCs w:val="22"/>
        </w:rPr>
      </w:pPr>
      <w:r w:rsidRPr="00F92A5D">
        <w:rPr>
          <w:sz w:val="22"/>
          <w:szCs w:val="22"/>
        </w:rPr>
        <w:t>Результатами работы</w:t>
      </w:r>
      <w:r w:rsidR="00470431">
        <w:rPr>
          <w:sz w:val="22"/>
          <w:szCs w:val="22"/>
        </w:rPr>
        <w:t xml:space="preserve"> </w:t>
      </w:r>
      <w:r w:rsidRPr="00F92A5D">
        <w:rPr>
          <w:sz w:val="22"/>
          <w:szCs w:val="22"/>
        </w:rPr>
        <w:t>по разработке частного технического задания на развитие ППО Системы является утвержденный докумен</w:t>
      </w:r>
      <w:r w:rsidRPr="009156CD">
        <w:rPr>
          <w:sz w:val="22"/>
          <w:szCs w:val="22"/>
        </w:rPr>
        <w:t>т «Частное техническое задание на модернизацию прикладного программного обеспечения подсистем ФГИС ЕИИС «Соцстрах» в рамках перехода на целевое решение», включающее требования к реализации функций ППО Системы, приведенных в п.4 настоящего Технического зада</w:t>
      </w:r>
      <w:r w:rsidRPr="00F31B8A">
        <w:rPr>
          <w:sz w:val="22"/>
          <w:szCs w:val="22"/>
        </w:rPr>
        <w:t>ния.</w:t>
      </w:r>
    </w:p>
    <w:p w14:paraId="2ED26588" w14:textId="1B1E3133" w:rsidR="009E7504" w:rsidRPr="00F31B8A" w:rsidRDefault="009E7504" w:rsidP="009E7504">
      <w:pPr>
        <w:tabs>
          <w:tab w:val="left" w:pos="1418"/>
        </w:tabs>
        <w:spacing w:after="0"/>
        <w:ind w:firstLine="709"/>
        <w:contextualSpacing/>
        <w:rPr>
          <w:sz w:val="22"/>
          <w:szCs w:val="22"/>
        </w:rPr>
      </w:pPr>
      <w:r w:rsidRPr="00F31B8A">
        <w:rPr>
          <w:sz w:val="22"/>
          <w:szCs w:val="22"/>
        </w:rPr>
        <w:t xml:space="preserve">В срок не позднее </w:t>
      </w:r>
      <w:r w:rsidR="00470431">
        <w:rPr>
          <w:sz w:val="22"/>
          <w:szCs w:val="22"/>
        </w:rPr>
        <w:t>15 апреля 2019 г.</w:t>
      </w:r>
      <w:r w:rsidRPr="00F31B8A">
        <w:rPr>
          <w:sz w:val="22"/>
          <w:szCs w:val="22"/>
        </w:rPr>
        <w:t xml:space="preserve"> направляет документ «Частное техническое задание на модернизацию прикладного программного обеспечения подсистем ФГИС ЕИИС «Соцстрах» в рамках перехода на целевое решение» Заказчику для утверждения. ЧТЗ на модернизацию ППО направляются в бумажной форме в 2 (двух) экземплярах и в электронном виде на машинном носителе информации. Второй экземпляр утвержденного ЧТЗ на модернизацию ППО в бумажной форме Заказчиком возвращается Исполнителю в срок не более 10 (десяти) рабочих дней с даты утверждения.</w:t>
      </w:r>
    </w:p>
    <w:p w14:paraId="588DE6C6" w14:textId="1D3F680F" w:rsidR="009E7504" w:rsidRPr="00F31B8A" w:rsidRDefault="009E7504" w:rsidP="009E7504">
      <w:pPr>
        <w:tabs>
          <w:tab w:val="left" w:pos="1418"/>
        </w:tabs>
        <w:spacing w:after="0"/>
        <w:ind w:firstLine="709"/>
        <w:contextualSpacing/>
        <w:rPr>
          <w:sz w:val="22"/>
          <w:szCs w:val="22"/>
        </w:rPr>
      </w:pPr>
      <w:r w:rsidRPr="00F31B8A">
        <w:rPr>
          <w:sz w:val="22"/>
          <w:szCs w:val="22"/>
        </w:rPr>
        <w:t xml:space="preserve">Заказчик в срок не более 10 (десяти) рабочих дней с даты получения от Исполнителя указанного документа обязан его утвердить либо направить Исполнителю мотивированный отказ от его утверждении с изложением причин отказа и выявленных недостатков. Исполнитель обязан устранить выявленные недостатки </w:t>
      </w:r>
      <w:r w:rsidR="00470431">
        <w:rPr>
          <w:sz w:val="22"/>
          <w:szCs w:val="22"/>
        </w:rPr>
        <w:t>в срок</w:t>
      </w:r>
      <w:r w:rsidR="00C4159F">
        <w:rPr>
          <w:sz w:val="22"/>
          <w:szCs w:val="22"/>
        </w:rPr>
        <w:t>,</w:t>
      </w:r>
      <w:r w:rsidR="00470431">
        <w:rPr>
          <w:sz w:val="22"/>
          <w:szCs w:val="22"/>
        </w:rPr>
        <w:t xml:space="preserve"> указанный в мотивированном отказе, </w:t>
      </w:r>
      <w:r w:rsidRPr="00F31B8A">
        <w:rPr>
          <w:sz w:val="22"/>
          <w:szCs w:val="22"/>
        </w:rPr>
        <w:t>либо направить Заказчику отказ в доработке указанного документа с изложением причин отказа.</w:t>
      </w:r>
    </w:p>
    <w:p w14:paraId="56DB2800" w14:textId="77777777" w:rsidR="009E7504" w:rsidRPr="00F31B8A" w:rsidRDefault="009E7504" w:rsidP="009E7504">
      <w:pPr>
        <w:tabs>
          <w:tab w:val="left" w:pos="1418"/>
        </w:tabs>
        <w:spacing w:after="0"/>
        <w:ind w:firstLine="709"/>
        <w:contextualSpacing/>
        <w:rPr>
          <w:sz w:val="22"/>
          <w:szCs w:val="22"/>
        </w:rPr>
      </w:pPr>
      <w:r w:rsidRPr="00F31B8A">
        <w:rPr>
          <w:sz w:val="22"/>
          <w:szCs w:val="22"/>
        </w:rPr>
        <w:t>Повторное рассмотрение Заказчиком ЧТЗ на модернизацию ППО осуществляется в порядке, описанном в настоящем пункте.</w:t>
      </w:r>
    </w:p>
    <w:p w14:paraId="2CAE3208" w14:textId="77777777" w:rsidR="009E7504" w:rsidRPr="00F31B8A" w:rsidRDefault="009E7504" w:rsidP="009E7504">
      <w:pPr>
        <w:tabs>
          <w:tab w:val="left" w:pos="1418"/>
        </w:tabs>
        <w:spacing w:after="0"/>
        <w:ind w:firstLine="709"/>
        <w:contextualSpacing/>
        <w:rPr>
          <w:sz w:val="22"/>
          <w:szCs w:val="22"/>
        </w:rPr>
      </w:pPr>
      <w:r w:rsidRPr="00F31B8A">
        <w:rPr>
          <w:sz w:val="22"/>
          <w:szCs w:val="22"/>
        </w:rPr>
        <w:t>Работа по разработке частного технического задания на модернизацию ППО Системы</w:t>
      </w:r>
      <w:r w:rsidRPr="00F31B8A">
        <w:t xml:space="preserve"> </w:t>
      </w:r>
      <w:r w:rsidRPr="00F31B8A">
        <w:rPr>
          <w:sz w:val="22"/>
          <w:szCs w:val="22"/>
        </w:rPr>
        <w:t>считается ненадлежащим образом выполненной в случае, если Заказчиком в адрес Исполнителя более чем 2 (два) раза официально направлялся мотивированный отказ от утверждения ЧТЗ на модернизацию ППО.</w:t>
      </w:r>
    </w:p>
    <w:p w14:paraId="31C21D32" w14:textId="1895C076" w:rsidR="009E7504" w:rsidRDefault="009E7504" w:rsidP="009E7504">
      <w:pPr>
        <w:tabs>
          <w:tab w:val="left" w:pos="1418"/>
        </w:tabs>
        <w:spacing w:after="0"/>
        <w:ind w:firstLine="709"/>
        <w:contextualSpacing/>
        <w:rPr>
          <w:sz w:val="22"/>
          <w:szCs w:val="22"/>
        </w:rPr>
      </w:pPr>
      <w:r w:rsidRPr="00F31B8A">
        <w:rPr>
          <w:sz w:val="22"/>
          <w:szCs w:val="22"/>
        </w:rPr>
        <w:t>После завершения Работы по разработке частного технического задания на модернизацию ППО Системы</w:t>
      </w:r>
      <w:r w:rsidR="00F42F0F">
        <w:rPr>
          <w:sz w:val="22"/>
          <w:szCs w:val="22"/>
        </w:rPr>
        <w:t xml:space="preserve"> согласно п. 1.1. </w:t>
      </w:r>
      <w:r w:rsidR="00F42F0F" w:rsidRPr="00470431">
        <w:rPr>
          <w:sz w:val="22"/>
          <w:szCs w:val="22"/>
        </w:rPr>
        <w:t>Графика выполнения работ Приложение № 2 к настоящему Контракту</w:t>
      </w:r>
      <w:r w:rsidRPr="00F31B8A">
        <w:rPr>
          <w:sz w:val="22"/>
          <w:szCs w:val="22"/>
        </w:rPr>
        <w:t xml:space="preserve"> Исполнитель передает Заказчику для утверждения Акт о приемке выполненных работ </w:t>
      </w:r>
      <w:r w:rsidRPr="00842A35">
        <w:rPr>
          <w:sz w:val="22"/>
          <w:szCs w:val="22"/>
        </w:rPr>
        <w:t>в порядке и сроки, указанные в Контракте.</w:t>
      </w:r>
    </w:p>
    <w:p w14:paraId="229ABC39" w14:textId="77777777" w:rsidR="00D6391C" w:rsidRPr="00842A35" w:rsidRDefault="00D6391C" w:rsidP="009E7504">
      <w:pPr>
        <w:tabs>
          <w:tab w:val="left" w:pos="1418"/>
        </w:tabs>
        <w:spacing w:after="0"/>
        <w:ind w:firstLine="709"/>
        <w:contextualSpacing/>
        <w:rPr>
          <w:sz w:val="22"/>
          <w:szCs w:val="22"/>
        </w:rPr>
      </w:pPr>
    </w:p>
    <w:p w14:paraId="7EE6DB28"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Работы по модернизации ППО Системы первой очереди</w:t>
      </w:r>
    </w:p>
    <w:p w14:paraId="79727F1F" w14:textId="77777777" w:rsidR="009E7504" w:rsidRPr="00C443CD" w:rsidRDefault="009E7504" w:rsidP="00DE3CD3">
      <w:pPr>
        <w:pStyle w:val="3e"/>
        <w:numPr>
          <w:ilvl w:val="2"/>
          <w:numId w:val="247"/>
        </w:numPr>
        <w:tabs>
          <w:tab w:val="left" w:pos="1276"/>
        </w:tabs>
        <w:spacing w:before="120" w:after="120"/>
        <w:rPr>
          <w:rFonts w:ascii="Times New Roman" w:hAnsi="Times New Roman"/>
          <w:snapToGrid w:val="0"/>
          <w:sz w:val="22"/>
          <w:szCs w:val="22"/>
          <w:lang w:val="ru-RU"/>
        </w:rPr>
      </w:pPr>
      <w:r w:rsidRPr="00C443CD">
        <w:rPr>
          <w:rFonts w:ascii="Times New Roman" w:hAnsi="Times New Roman"/>
          <w:snapToGrid w:val="0"/>
          <w:sz w:val="22"/>
          <w:szCs w:val="22"/>
          <w:lang w:val="ru-RU"/>
        </w:rPr>
        <w:t xml:space="preserve">Работы по развитию ППО Системы первой очереди </w:t>
      </w:r>
    </w:p>
    <w:p w14:paraId="3883B030" w14:textId="77777777" w:rsidR="009E7504" w:rsidRPr="00F92A5D" w:rsidRDefault="009E7504" w:rsidP="009E7504">
      <w:pPr>
        <w:tabs>
          <w:tab w:val="left" w:pos="1418"/>
        </w:tabs>
        <w:spacing w:after="0"/>
        <w:ind w:firstLine="709"/>
        <w:contextualSpacing/>
        <w:rPr>
          <w:sz w:val="22"/>
          <w:szCs w:val="22"/>
        </w:rPr>
      </w:pPr>
      <w:r w:rsidRPr="00994CF0">
        <w:rPr>
          <w:sz w:val="22"/>
          <w:szCs w:val="22"/>
        </w:rPr>
        <w:t>В рамках Работы по развитию ППО Системы Исполнитель должен провести модернизацию ППО Системы в соответствии с требованиями ЧТЗ на модернизацию ППО, разработанного по результатам выполнения п.5.1</w:t>
      </w:r>
      <w:r w:rsidRPr="00F92A5D">
        <w:rPr>
          <w:sz w:val="22"/>
          <w:szCs w:val="22"/>
        </w:rPr>
        <w:t>.1 настоящего Технического задания.</w:t>
      </w:r>
    </w:p>
    <w:p w14:paraId="2F0AF8E1" w14:textId="77777777" w:rsidR="009E7504" w:rsidRPr="009D5B67" w:rsidRDefault="009E7504" w:rsidP="009E7504">
      <w:pPr>
        <w:tabs>
          <w:tab w:val="left" w:pos="1418"/>
        </w:tabs>
        <w:spacing w:after="0"/>
        <w:ind w:firstLine="709"/>
        <w:contextualSpacing/>
        <w:rPr>
          <w:sz w:val="22"/>
          <w:szCs w:val="22"/>
        </w:rPr>
      </w:pPr>
      <w:r w:rsidRPr="009156CD">
        <w:rPr>
          <w:sz w:val="22"/>
          <w:szCs w:val="22"/>
        </w:rPr>
        <w:t>На протяжении всего периода выполнения работ по развитию ППО Системы Исполнитель должен поддерживать и актуализировать версию ППО Системы, позволяющую осуществлять демонстрации представителям Заказчик</w:t>
      </w:r>
      <w:r w:rsidRPr="009D5B67">
        <w:rPr>
          <w:sz w:val="22"/>
          <w:szCs w:val="22"/>
        </w:rPr>
        <w:t>а хода выполнения работ по модернизации ППО Системы.</w:t>
      </w:r>
    </w:p>
    <w:p w14:paraId="52FAA89A" w14:textId="77777777" w:rsidR="009E7504" w:rsidRPr="00842A35" w:rsidRDefault="009E7504" w:rsidP="009E7504">
      <w:pPr>
        <w:tabs>
          <w:tab w:val="left" w:pos="1418"/>
        </w:tabs>
        <w:spacing w:after="0"/>
        <w:ind w:firstLine="709"/>
        <w:contextualSpacing/>
        <w:rPr>
          <w:sz w:val="22"/>
          <w:szCs w:val="22"/>
        </w:rPr>
      </w:pPr>
      <w:r w:rsidRPr="00842A35">
        <w:rPr>
          <w:sz w:val="22"/>
          <w:szCs w:val="22"/>
        </w:rPr>
        <w:t>В рамках Работы по развитию ППО Системы первой очереди Исполнителем должна быть разработана и/или актуализирована (внесены необходимые изменения) документация на ППО Системы в части модернизированного функционала. Состав разрабатываемой и/или актуализируемой документации приведен в п.8 настоящего Технического задания.</w:t>
      </w:r>
    </w:p>
    <w:p w14:paraId="7523061E" w14:textId="356BE847" w:rsidR="009E7504" w:rsidRPr="00842A35" w:rsidRDefault="00F42F0F" w:rsidP="009E7504">
      <w:pPr>
        <w:tabs>
          <w:tab w:val="left" w:pos="1418"/>
        </w:tabs>
        <w:spacing w:after="0"/>
        <w:ind w:firstLine="709"/>
        <w:contextualSpacing/>
        <w:rPr>
          <w:sz w:val="22"/>
          <w:szCs w:val="22"/>
        </w:rPr>
      </w:pPr>
      <w:r>
        <w:rPr>
          <w:sz w:val="22"/>
          <w:szCs w:val="22"/>
        </w:rPr>
        <w:t>Н</w:t>
      </w:r>
      <w:r w:rsidR="009E7504" w:rsidRPr="00842A35">
        <w:rPr>
          <w:sz w:val="22"/>
          <w:szCs w:val="22"/>
        </w:rPr>
        <w:t xml:space="preserve">е позднее </w:t>
      </w:r>
      <w:r>
        <w:rPr>
          <w:sz w:val="22"/>
          <w:szCs w:val="22"/>
        </w:rPr>
        <w:t xml:space="preserve">15 ноября 2019 г. </w:t>
      </w:r>
      <w:r w:rsidR="009E7504" w:rsidRPr="00842A35">
        <w:rPr>
          <w:sz w:val="22"/>
          <w:szCs w:val="22"/>
        </w:rPr>
        <w:t>Исполнитель направляет разработанную и(или) актуализированную документацию Заказчику для утверждения. Документация направляется в бумажной форме в 2 (двух) экземплярах и в электронном виде на машинном носителе информации. Вторые экземпляры утвержденной документации в бумажной форме Заказчиком возвращаются Исполнителю в срок не более 10 (десяти) рабочих дней с даты утверждения.</w:t>
      </w:r>
    </w:p>
    <w:p w14:paraId="5BAE957F" w14:textId="07BAB41A" w:rsidR="009E7504" w:rsidRPr="00842A35" w:rsidRDefault="009E7504" w:rsidP="009E7504">
      <w:pPr>
        <w:tabs>
          <w:tab w:val="left" w:pos="1418"/>
        </w:tabs>
        <w:spacing w:after="0"/>
        <w:ind w:firstLine="709"/>
        <w:contextualSpacing/>
        <w:rPr>
          <w:sz w:val="22"/>
          <w:szCs w:val="22"/>
        </w:rPr>
      </w:pPr>
      <w:r w:rsidRPr="00842A35">
        <w:rPr>
          <w:sz w:val="22"/>
          <w:szCs w:val="22"/>
        </w:rPr>
        <w:t xml:space="preserve">Заказчик в срок не более 10 (десяти) рабочих дней с даты получения от Исполнителя разработанной и(или) актуализированной документации обязан ее утвердить либо направить Исполнителю мотивированный отказ от ее принятия с изложением причин отказа и выявленных недостатков. Исполнитель обязан устранить выявленные недостатки </w:t>
      </w:r>
      <w:r w:rsidR="00F42F0F" w:rsidRPr="00F42F0F">
        <w:rPr>
          <w:sz w:val="22"/>
          <w:szCs w:val="22"/>
        </w:rPr>
        <w:t>в срок, указанный в мотивированном отказе</w:t>
      </w:r>
      <w:r w:rsidR="00F42F0F" w:rsidRPr="00F42F0F" w:rsidDel="00F42F0F">
        <w:rPr>
          <w:sz w:val="22"/>
          <w:szCs w:val="22"/>
        </w:rPr>
        <w:t xml:space="preserve"> </w:t>
      </w:r>
      <w:r w:rsidRPr="00842A35">
        <w:rPr>
          <w:sz w:val="22"/>
          <w:szCs w:val="22"/>
        </w:rPr>
        <w:t>либо направить Заказчику отказ в доработке недостатков указанной документации с изложением причин отказа.</w:t>
      </w:r>
    </w:p>
    <w:p w14:paraId="53AA18DB" w14:textId="77777777" w:rsidR="009E7504" w:rsidRPr="00842A35" w:rsidRDefault="009E7504" w:rsidP="009E7504">
      <w:pPr>
        <w:tabs>
          <w:tab w:val="left" w:pos="1418"/>
        </w:tabs>
        <w:spacing w:after="0"/>
        <w:ind w:firstLine="709"/>
        <w:contextualSpacing/>
        <w:rPr>
          <w:sz w:val="22"/>
          <w:szCs w:val="22"/>
        </w:rPr>
      </w:pPr>
      <w:r w:rsidRPr="00842A35">
        <w:rPr>
          <w:sz w:val="22"/>
          <w:szCs w:val="22"/>
        </w:rPr>
        <w:t>Повторное рассмотрение документации происходит в порядке, описанном в настоящем пункте.</w:t>
      </w:r>
    </w:p>
    <w:p w14:paraId="3F885CBB" w14:textId="77777777" w:rsidR="009E7504" w:rsidRPr="00842A35" w:rsidRDefault="009E7504" w:rsidP="009E7504">
      <w:pPr>
        <w:tabs>
          <w:tab w:val="left" w:pos="1418"/>
        </w:tabs>
        <w:spacing w:after="0"/>
        <w:ind w:firstLine="709"/>
        <w:contextualSpacing/>
        <w:rPr>
          <w:sz w:val="22"/>
          <w:szCs w:val="22"/>
        </w:rPr>
      </w:pPr>
      <w:r w:rsidRPr="00842A35">
        <w:rPr>
          <w:sz w:val="22"/>
          <w:szCs w:val="22"/>
        </w:rPr>
        <w:t>Результатами данной работы должны являться:</w:t>
      </w:r>
    </w:p>
    <w:p w14:paraId="6D5A3D3C" w14:textId="77777777" w:rsidR="009E7504" w:rsidRPr="00842A35" w:rsidRDefault="009E7504" w:rsidP="00DE3CD3">
      <w:pPr>
        <w:pStyle w:val="affffffe"/>
        <w:numPr>
          <w:ilvl w:val="0"/>
          <w:numId w:val="290"/>
        </w:numPr>
        <w:ind w:left="0" w:firstLine="709"/>
        <w:contextualSpacing/>
        <w:jc w:val="both"/>
        <w:rPr>
          <w:sz w:val="22"/>
          <w:szCs w:val="22"/>
          <w:lang w:val="ru-RU"/>
        </w:rPr>
      </w:pPr>
      <w:r w:rsidRPr="00842A35">
        <w:rPr>
          <w:sz w:val="22"/>
          <w:szCs w:val="22"/>
          <w:lang w:val="ru-RU"/>
        </w:rPr>
        <w:t>согласованная разработанная и/или актуализированная документация, указанная в п.8 настоящего Технического задания;</w:t>
      </w:r>
    </w:p>
    <w:p w14:paraId="39EC15B1" w14:textId="77777777" w:rsidR="009E7504" w:rsidRPr="00842A35" w:rsidRDefault="009E7504" w:rsidP="00DE3CD3">
      <w:pPr>
        <w:pStyle w:val="affffffe"/>
        <w:numPr>
          <w:ilvl w:val="0"/>
          <w:numId w:val="290"/>
        </w:numPr>
        <w:ind w:left="0" w:firstLine="709"/>
        <w:contextualSpacing/>
        <w:jc w:val="both"/>
        <w:rPr>
          <w:sz w:val="22"/>
          <w:szCs w:val="22"/>
          <w:lang w:val="ru-RU"/>
        </w:rPr>
      </w:pPr>
      <w:r w:rsidRPr="00842A35">
        <w:rPr>
          <w:sz w:val="22"/>
          <w:szCs w:val="22"/>
          <w:lang w:val="ru-RU"/>
        </w:rPr>
        <w:t>доработанное ППО Системы первой очереди.</w:t>
      </w:r>
    </w:p>
    <w:p w14:paraId="3108FA8C" w14:textId="77777777" w:rsidR="009E7504" w:rsidRPr="00994CF0" w:rsidRDefault="009E7504" w:rsidP="00DE3CD3">
      <w:pPr>
        <w:pStyle w:val="3e"/>
        <w:numPr>
          <w:ilvl w:val="2"/>
          <w:numId w:val="247"/>
        </w:numPr>
        <w:tabs>
          <w:tab w:val="left" w:pos="1276"/>
        </w:tabs>
        <w:spacing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Работы по обеспечению проведения испытаний и опытной эксплуатации модернизированного ППО Системы первой очереди</w:t>
      </w:r>
    </w:p>
    <w:p w14:paraId="40809F22" w14:textId="77777777" w:rsidR="009E7504" w:rsidRPr="009156CD" w:rsidRDefault="009E7504" w:rsidP="009E7504">
      <w:pPr>
        <w:tabs>
          <w:tab w:val="left" w:pos="1418"/>
        </w:tabs>
        <w:spacing w:after="0"/>
        <w:ind w:firstLine="709"/>
        <w:contextualSpacing/>
        <w:rPr>
          <w:sz w:val="22"/>
          <w:szCs w:val="22"/>
        </w:rPr>
      </w:pPr>
      <w:r w:rsidRPr="00F92A5D">
        <w:rPr>
          <w:sz w:val="22"/>
          <w:szCs w:val="22"/>
        </w:rPr>
        <w:t>Целью проведен</w:t>
      </w:r>
      <w:r w:rsidRPr="009156CD">
        <w:rPr>
          <w:sz w:val="22"/>
          <w:szCs w:val="22"/>
        </w:rPr>
        <w:t xml:space="preserve">ия испытаний и опытной эксплуатации является проверка работоспособности доработанного ППО Системы первой очереди. </w:t>
      </w:r>
    </w:p>
    <w:p w14:paraId="21659FC3" w14:textId="77777777" w:rsidR="009E7504" w:rsidRPr="009D5B67" w:rsidRDefault="009E7504" w:rsidP="009E7504">
      <w:pPr>
        <w:tabs>
          <w:tab w:val="left" w:pos="1418"/>
        </w:tabs>
        <w:spacing w:after="0"/>
        <w:ind w:firstLine="709"/>
        <w:contextualSpacing/>
        <w:rPr>
          <w:sz w:val="22"/>
          <w:szCs w:val="22"/>
        </w:rPr>
      </w:pPr>
      <w:r w:rsidRPr="009156CD">
        <w:rPr>
          <w:sz w:val="22"/>
          <w:szCs w:val="22"/>
        </w:rPr>
        <w:t>Испытания и опытная эксплуатация должна проводиться в соответствии с документом «Программа проведения испытаний и опытной эксплуатации модерн</w:t>
      </w:r>
      <w:r w:rsidRPr="009D5B67">
        <w:rPr>
          <w:sz w:val="22"/>
          <w:szCs w:val="22"/>
        </w:rPr>
        <w:t>изированного прикладного программного обеспечения подсистем ФГИС ЕИИС «Соцстрах» первой очереди».</w:t>
      </w:r>
    </w:p>
    <w:p w14:paraId="52AECF76"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доработанного ППО Системы проводится на оборудовании, предназначенном для опытной (тестовой) эксплуатации Системы.</w:t>
      </w:r>
    </w:p>
    <w:p w14:paraId="1759B09F" w14:textId="77777777" w:rsidR="009E7504" w:rsidRPr="00842A35" w:rsidRDefault="009E7504" w:rsidP="009E7504">
      <w:pPr>
        <w:tabs>
          <w:tab w:val="left" w:pos="1418"/>
        </w:tabs>
        <w:spacing w:after="0"/>
        <w:ind w:firstLine="709"/>
        <w:contextualSpacing/>
        <w:rPr>
          <w:sz w:val="22"/>
          <w:szCs w:val="22"/>
        </w:rPr>
      </w:pPr>
      <w:r w:rsidRPr="00842A35">
        <w:rPr>
          <w:sz w:val="22"/>
          <w:szCs w:val="22"/>
        </w:rPr>
        <w:t>Не позднее 5 (пяти) рабочих дней после утверждения Заказчиком документа «Программа проведения испытаний и опытной эксплуатации модернизированного прикладного программного обеспечения подсистем ФГИС ЕИИС «Соцстрах» первой очереди», Заказчик сообщает Исполнителю дату начала проведения испытаний и опытной эксплуатации доработанного ППО Системы</w:t>
      </w:r>
      <w:r w:rsidRPr="00842A35">
        <w:t xml:space="preserve"> </w:t>
      </w:r>
      <w:r w:rsidRPr="00842A35">
        <w:rPr>
          <w:sz w:val="22"/>
          <w:szCs w:val="22"/>
        </w:rPr>
        <w:t>первой очереди. Дата начала проведения испытаний и опытной эксплуатации не должна быть позже 10 (десяти) рабочих дней со дня утверждения Заказчиком документа «Программа проведения испытаний и опытной эксплуатации модернизированного прикладного программного обеспечения подсистем ФГИС ЕИИС «Соцстрах» первой очереди». Длительность проведения испытаний и опытной эксплуатации должна составлять не более 20 (двадцать) рабочих дней с даты ее начала.</w:t>
      </w:r>
    </w:p>
    <w:p w14:paraId="66D97390" w14:textId="209C07CA"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модернизированного ППО Системы первой очереди включают следующие мероприятия:</w:t>
      </w:r>
    </w:p>
    <w:p w14:paraId="3F33572B" w14:textId="1CE388A8"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предварительные испытаний модернизированного ППО Системы первой очереди, в которых участвуют специалисты Центрального аппарата Фонда;</w:t>
      </w:r>
    </w:p>
    <w:p w14:paraId="2FA3F021" w14:textId="5FFE5851"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опытная эксплуатация модернизированного ППО Системы первой очереди, в которых участвуют специалисты Центрального аппарата Фонда.</w:t>
      </w:r>
    </w:p>
    <w:p w14:paraId="3F3FDDDB" w14:textId="3B8EF99C"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доработанного ППО Системы первой очереди проводятся уполномоченными специалистами Заказчика, являвшихся функциональными заказчиками Системы</w:t>
      </w:r>
      <w:r w:rsidRPr="00842A35">
        <w:t xml:space="preserve"> </w:t>
      </w:r>
      <w:r w:rsidRPr="00842A35">
        <w:rPr>
          <w:sz w:val="22"/>
          <w:szCs w:val="22"/>
        </w:rPr>
        <w:t>и(или) смежных информационных систем. Также в испытаниях и опытной эксплуатации принимают участие сотрудники Департамента информационных технологий и защиты информации Фонда.</w:t>
      </w:r>
    </w:p>
    <w:p w14:paraId="102EF96C" w14:textId="77777777" w:rsidR="009E7504" w:rsidRPr="00842A35" w:rsidRDefault="009E7504" w:rsidP="009E7504">
      <w:pPr>
        <w:tabs>
          <w:tab w:val="left" w:pos="1418"/>
        </w:tabs>
        <w:spacing w:after="0"/>
        <w:ind w:firstLine="709"/>
        <w:contextualSpacing/>
        <w:rPr>
          <w:sz w:val="22"/>
          <w:szCs w:val="22"/>
        </w:rPr>
      </w:pPr>
      <w:r w:rsidRPr="00842A35">
        <w:rPr>
          <w:sz w:val="22"/>
          <w:szCs w:val="22"/>
        </w:rPr>
        <w:t>В процессе испытаний и опытной эксплуатации ее участниками должны быть выполнены следующие действия:</w:t>
      </w:r>
    </w:p>
    <w:p w14:paraId="7523560F" w14:textId="770ABBDF"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проверка корректности функционирования модернизированного ППО Системы, доработанного в рамках выполнения работ по развитию ППО Системы первой очереди, описанных в п.5.2.1 настоящего Технического задания;</w:t>
      </w:r>
    </w:p>
    <w:p w14:paraId="67A975A2"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фиксация сбоев, ошибок, недостатков, возникающих и выявленных в ходе опытной эксплуатации.</w:t>
      </w:r>
    </w:p>
    <w:p w14:paraId="6B12AF2D"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Исполнитель во время проведения испытаний и опытной эксплуатации должен обеспечить:</w:t>
      </w:r>
    </w:p>
    <w:p w14:paraId="46D73DB2" w14:textId="77777777" w:rsidR="009E7504" w:rsidRPr="00F92A5D" w:rsidRDefault="009E7504" w:rsidP="00DE3CD3">
      <w:pPr>
        <w:pStyle w:val="affffffe"/>
        <w:numPr>
          <w:ilvl w:val="1"/>
          <w:numId w:val="291"/>
        </w:numPr>
        <w:contextualSpacing/>
        <w:jc w:val="both"/>
        <w:rPr>
          <w:sz w:val="22"/>
          <w:szCs w:val="22"/>
          <w:lang w:val="ru-RU"/>
        </w:rPr>
      </w:pPr>
      <w:r w:rsidRPr="00842A35">
        <w:rPr>
          <w:sz w:val="22"/>
          <w:szCs w:val="22"/>
          <w:lang w:val="ru-RU"/>
        </w:rPr>
        <w:t>оперативное выявление причин сбоев, устранение причин сбоев, исправление ошибок в ППО Системы</w:t>
      </w:r>
      <w:r w:rsidRPr="00C443CD">
        <w:rPr>
          <w:lang w:val="ru-RU"/>
        </w:rPr>
        <w:t xml:space="preserve"> </w:t>
      </w:r>
      <w:r w:rsidRPr="00994CF0">
        <w:rPr>
          <w:sz w:val="22"/>
          <w:szCs w:val="22"/>
          <w:lang w:val="ru-RU"/>
        </w:rPr>
        <w:t>, возникающих в процессе опытной эксплуатации и зафиксированных участниками опытной эксплуатации;</w:t>
      </w:r>
    </w:p>
    <w:p w14:paraId="4A66A251" w14:textId="77777777" w:rsidR="009E7504" w:rsidRPr="009156CD" w:rsidRDefault="009E7504" w:rsidP="00DE3CD3">
      <w:pPr>
        <w:pStyle w:val="affffffe"/>
        <w:numPr>
          <w:ilvl w:val="1"/>
          <w:numId w:val="291"/>
        </w:numPr>
        <w:contextualSpacing/>
        <w:jc w:val="both"/>
        <w:rPr>
          <w:sz w:val="22"/>
          <w:szCs w:val="22"/>
          <w:lang w:val="ru-RU"/>
        </w:rPr>
      </w:pPr>
      <w:r w:rsidRPr="009156CD">
        <w:rPr>
          <w:sz w:val="22"/>
          <w:szCs w:val="22"/>
          <w:lang w:val="ru-RU"/>
        </w:rPr>
        <w:t>при необходимости внесение необходимых изменений в документацию по итогам опытной эксплуатации;</w:t>
      </w:r>
    </w:p>
    <w:p w14:paraId="5E6DD04C" w14:textId="77777777" w:rsidR="009E7504" w:rsidRPr="00842A35" w:rsidRDefault="009E7504" w:rsidP="00DE3CD3">
      <w:pPr>
        <w:pStyle w:val="affffffe"/>
        <w:numPr>
          <w:ilvl w:val="1"/>
          <w:numId w:val="291"/>
        </w:numPr>
        <w:contextualSpacing/>
        <w:jc w:val="both"/>
        <w:rPr>
          <w:sz w:val="22"/>
          <w:szCs w:val="22"/>
          <w:lang w:val="ru-RU"/>
        </w:rPr>
      </w:pPr>
      <w:r w:rsidRPr="009D5B67">
        <w:rPr>
          <w:sz w:val="22"/>
          <w:szCs w:val="22"/>
          <w:lang w:val="ru-RU"/>
        </w:rPr>
        <w:t>поддержку и консультирование с</w:t>
      </w:r>
      <w:r w:rsidRPr="00842A35">
        <w:rPr>
          <w:sz w:val="22"/>
          <w:szCs w:val="22"/>
          <w:lang w:val="ru-RU"/>
        </w:rPr>
        <w:t>отрудников Заказчика;</w:t>
      </w:r>
    </w:p>
    <w:p w14:paraId="35DCC967" w14:textId="77777777" w:rsidR="009E7504" w:rsidRPr="00842A35" w:rsidRDefault="009E7504" w:rsidP="009E7504">
      <w:pPr>
        <w:tabs>
          <w:tab w:val="left" w:pos="1418"/>
        </w:tabs>
        <w:spacing w:after="0"/>
        <w:ind w:firstLine="709"/>
        <w:contextualSpacing/>
        <w:rPr>
          <w:sz w:val="22"/>
          <w:szCs w:val="22"/>
        </w:rPr>
      </w:pPr>
      <w:r w:rsidRPr="00842A35">
        <w:rPr>
          <w:sz w:val="22"/>
          <w:szCs w:val="22"/>
        </w:rPr>
        <w:t>Заказчик во время проведения опытной эксплуатации должен обеспечить:</w:t>
      </w:r>
    </w:p>
    <w:p w14:paraId="72274D6E"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участие в испытания и опытной эксплуатации пользователей Системы;</w:t>
      </w:r>
    </w:p>
    <w:p w14:paraId="68D26D12"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проведение регулярных совещаний по статусу проведения опытной эксплуатации.</w:t>
      </w:r>
    </w:p>
    <w:p w14:paraId="6BAF2BF8" w14:textId="14AA7F17" w:rsidR="009E7504" w:rsidRPr="00842A35" w:rsidRDefault="009E7504" w:rsidP="009E7504">
      <w:pPr>
        <w:tabs>
          <w:tab w:val="left" w:pos="1418"/>
        </w:tabs>
        <w:spacing w:after="0"/>
        <w:ind w:firstLine="709"/>
        <w:contextualSpacing/>
        <w:rPr>
          <w:sz w:val="22"/>
          <w:szCs w:val="22"/>
        </w:rPr>
      </w:pPr>
      <w:r w:rsidRPr="00842A35">
        <w:rPr>
          <w:sz w:val="22"/>
          <w:szCs w:val="22"/>
        </w:rPr>
        <w:t xml:space="preserve">После окончания срока проведения испытаний и опытной эксплуатации </w:t>
      </w:r>
      <w:r w:rsidR="00F42F0F">
        <w:rPr>
          <w:sz w:val="22"/>
          <w:szCs w:val="22"/>
        </w:rPr>
        <w:t>не позднее 15 декабря 2019 г.</w:t>
      </w:r>
      <w:r w:rsidRPr="00842A35">
        <w:rPr>
          <w:sz w:val="22"/>
          <w:szCs w:val="22"/>
        </w:rPr>
        <w:t xml:space="preserve"> Исполнитель должен подготовить и передать на утверждение Заказчику в бумажной форме в 2 (двух) экземплярах и в электронном виде на машинном носителе информации документ «Протокол проведения испытаний и опытной эксплуатации модернизированного прикладного программного обеспечения подсистем ФГИС ЕИИС «Соцстрах» первой очереди». Заказчик в срок не более </w:t>
      </w:r>
      <w:r w:rsidR="00F42F0F">
        <w:rPr>
          <w:sz w:val="22"/>
          <w:szCs w:val="22"/>
        </w:rPr>
        <w:t>6</w:t>
      </w:r>
      <w:r w:rsidR="00F42F0F" w:rsidRPr="00842A35">
        <w:rPr>
          <w:sz w:val="22"/>
          <w:szCs w:val="22"/>
        </w:rPr>
        <w:t xml:space="preserve"> </w:t>
      </w:r>
      <w:r w:rsidRPr="00842A35">
        <w:rPr>
          <w:sz w:val="22"/>
          <w:szCs w:val="22"/>
        </w:rPr>
        <w:t>(</w:t>
      </w:r>
      <w:r w:rsidR="00F42F0F">
        <w:rPr>
          <w:sz w:val="22"/>
          <w:szCs w:val="22"/>
        </w:rPr>
        <w:t>шесть</w:t>
      </w:r>
      <w:r w:rsidRPr="00842A35">
        <w:rPr>
          <w:sz w:val="22"/>
          <w:szCs w:val="22"/>
        </w:rPr>
        <w:t xml:space="preserve">) рабочих дней с даты получения от Исполнителя указанного документа обязан его утвердить либо направить Исполнителю перечень замечаний и выявленных недостатков. Исполнитель обязан устранить замечания и выявленные Заказчиком недостатки </w:t>
      </w:r>
      <w:r w:rsidR="00F42F0F" w:rsidRPr="00F42F0F">
        <w:rPr>
          <w:sz w:val="22"/>
          <w:szCs w:val="22"/>
        </w:rPr>
        <w:t>в срок, указанный в мотивированном отказе</w:t>
      </w:r>
      <w:r w:rsidRPr="00842A35">
        <w:rPr>
          <w:sz w:val="22"/>
          <w:szCs w:val="22"/>
        </w:rPr>
        <w:t xml:space="preserve"> либо направить Заказчику отказ от устранения недостатков с изложением причин отказа.</w:t>
      </w:r>
    </w:p>
    <w:p w14:paraId="3A36C088" w14:textId="6BDA5CD6" w:rsidR="009E7504" w:rsidRPr="00842A35" w:rsidRDefault="009E7504" w:rsidP="009E7504">
      <w:pPr>
        <w:tabs>
          <w:tab w:val="left" w:pos="1418"/>
        </w:tabs>
        <w:spacing w:after="0"/>
        <w:ind w:firstLine="709"/>
        <w:contextualSpacing/>
        <w:rPr>
          <w:sz w:val="22"/>
          <w:szCs w:val="22"/>
        </w:rPr>
      </w:pPr>
      <w:r w:rsidRPr="00842A35">
        <w:rPr>
          <w:sz w:val="22"/>
          <w:szCs w:val="22"/>
        </w:rPr>
        <w:t>Повторное рассмотрение Заказчиком Протокола проведения испытаний и опытной эксплуатации модернизированного прикладного программного обеспечения подсистем ФГИС ЕИИС «Соцстрах» первой очереди осуществляется в порядке, указанном в настоящем пункте.</w:t>
      </w:r>
    </w:p>
    <w:p w14:paraId="6184E98F" w14:textId="33286286" w:rsidR="009E7504" w:rsidRPr="00842A35" w:rsidRDefault="009E7504" w:rsidP="009E7504">
      <w:pPr>
        <w:tabs>
          <w:tab w:val="left" w:pos="1418"/>
        </w:tabs>
        <w:spacing w:after="0"/>
        <w:ind w:firstLine="709"/>
        <w:contextualSpacing/>
        <w:rPr>
          <w:sz w:val="22"/>
          <w:szCs w:val="22"/>
        </w:rPr>
      </w:pPr>
      <w:r w:rsidRPr="00842A35">
        <w:rPr>
          <w:sz w:val="22"/>
          <w:szCs w:val="22"/>
        </w:rPr>
        <w:t>Второй экземпляр утвержденного Протокола проведения испытаний и опытной эксплуатации модернизированного прикладного программного обеспечения подсистем ФГИС ЕИИС «Соцстрах» первой очереди в бумажной форме Заказчиком возвращается Исполнителю в срок не более 10 (десяти) рабочих дней с даты утверждения.</w:t>
      </w:r>
    </w:p>
    <w:p w14:paraId="43011014" w14:textId="77777777" w:rsidR="009E7504" w:rsidRPr="00842A35" w:rsidRDefault="009E7504" w:rsidP="009E7504">
      <w:pPr>
        <w:tabs>
          <w:tab w:val="left" w:pos="1418"/>
        </w:tabs>
        <w:spacing w:after="0"/>
        <w:ind w:firstLine="709"/>
        <w:contextualSpacing/>
        <w:rPr>
          <w:sz w:val="22"/>
          <w:szCs w:val="22"/>
        </w:rPr>
      </w:pPr>
      <w:r w:rsidRPr="00842A35">
        <w:rPr>
          <w:sz w:val="22"/>
          <w:szCs w:val="22"/>
        </w:rPr>
        <w:t>Результатами данной работы должны являться:</w:t>
      </w:r>
    </w:p>
    <w:p w14:paraId="1AD2B625" w14:textId="2F586DFF" w:rsidR="009E7504" w:rsidRPr="00842A35" w:rsidRDefault="009E7504" w:rsidP="00DE3CD3">
      <w:pPr>
        <w:pStyle w:val="affffffe"/>
        <w:numPr>
          <w:ilvl w:val="0"/>
          <w:numId w:val="290"/>
        </w:numPr>
        <w:contextualSpacing/>
        <w:jc w:val="both"/>
        <w:rPr>
          <w:sz w:val="22"/>
          <w:szCs w:val="22"/>
          <w:lang w:val="ru-RU"/>
        </w:rPr>
      </w:pPr>
      <w:r w:rsidRPr="00842A35">
        <w:rPr>
          <w:sz w:val="22"/>
          <w:szCs w:val="22"/>
          <w:lang w:val="ru-RU"/>
        </w:rPr>
        <w:t>согласованный документ «Протокол проведения испытаний и опытной эксплуатации модернизированного прикладного программного обеспечения подсистем ФГИС ЕИИС «Соцстрах» первой очереди;</w:t>
      </w:r>
    </w:p>
    <w:p w14:paraId="20A26BFB" w14:textId="77777777" w:rsidR="009E7504" w:rsidRPr="00842A35" w:rsidRDefault="009E7504" w:rsidP="00DE3CD3">
      <w:pPr>
        <w:pStyle w:val="affffffe"/>
        <w:numPr>
          <w:ilvl w:val="0"/>
          <w:numId w:val="290"/>
        </w:numPr>
        <w:contextualSpacing/>
        <w:jc w:val="both"/>
        <w:rPr>
          <w:sz w:val="22"/>
          <w:szCs w:val="22"/>
          <w:lang w:val="ru-RU"/>
        </w:rPr>
      </w:pPr>
      <w:r w:rsidRPr="00842A35">
        <w:rPr>
          <w:sz w:val="22"/>
          <w:szCs w:val="22"/>
          <w:lang w:val="ru-RU"/>
        </w:rPr>
        <w:t>ППО Системы, доработанное по результатам устранения ошибок, выявленных в ходе проведения испытаний и опытной эксплуатации.</w:t>
      </w:r>
    </w:p>
    <w:p w14:paraId="12153B0D" w14:textId="77777777" w:rsidR="009E7504" w:rsidRPr="00842A35" w:rsidRDefault="009E7504" w:rsidP="009E7504">
      <w:pPr>
        <w:tabs>
          <w:tab w:val="left" w:pos="1418"/>
        </w:tabs>
        <w:spacing w:after="0"/>
        <w:ind w:firstLine="709"/>
        <w:contextualSpacing/>
        <w:rPr>
          <w:sz w:val="22"/>
          <w:szCs w:val="22"/>
        </w:rPr>
      </w:pPr>
    </w:p>
    <w:p w14:paraId="53872468" w14:textId="6BD9825B" w:rsidR="009E7504" w:rsidRPr="00842A35" w:rsidRDefault="009E7504" w:rsidP="009E7504">
      <w:pPr>
        <w:tabs>
          <w:tab w:val="left" w:pos="1418"/>
        </w:tabs>
        <w:spacing w:after="0"/>
        <w:ind w:firstLine="709"/>
        <w:contextualSpacing/>
        <w:rPr>
          <w:sz w:val="22"/>
          <w:szCs w:val="22"/>
        </w:rPr>
      </w:pPr>
      <w:r w:rsidRPr="00842A35">
        <w:rPr>
          <w:sz w:val="22"/>
          <w:szCs w:val="22"/>
        </w:rPr>
        <w:t>Работы по модернизации ППО Системы первой очереди считаются ненадлежащим образом выполненной в случае, если Заказчиком в адрес Исполнителя более чем 2 (два) раза официально направлялся мотивированный отказ от утверждения документов.</w:t>
      </w:r>
    </w:p>
    <w:p w14:paraId="028C9CF3" w14:textId="0D06BE08" w:rsidR="009E7504" w:rsidRPr="00842A35" w:rsidRDefault="009E7504" w:rsidP="009E7504">
      <w:pPr>
        <w:tabs>
          <w:tab w:val="left" w:pos="1418"/>
        </w:tabs>
        <w:spacing w:after="0"/>
        <w:ind w:firstLine="709"/>
        <w:contextualSpacing/>
        <w:rPr>
          <w:sz w:val="22"/>
          <w:szCs w:val="22"/>
        </w:rPr>
      </w:pPr>
      <w:r w:rsidRPr="00842A35">
        <w:rPr>
          <w:sz w:val="22"/>
          <w:szCs w:val="22"/>
        </w:rPr>
        <w:t>После завершения Работы по модернизации ППО Системы первой очереди</w:t>
      </w:r>
      <w:r w:rsidR="00F42F0F">
        <w:rPr>
          <w:sz w:val="22"/>
          <w:szCs w:val="22"/>
        </w:rPr>
        <w:t xml:space="preserve"> согласно п. 1.2. </w:t>
      </w:r>
      <w:r w:rsidR="00F42F0F" w:rsidRPr="00470431">
        <w:rPr>
          <w:sz w:val="22"/>
          <w:szCs w:val="22"/>
        </w:rPr>
        <w:t>Графика выполнения работ Приложение № 2 к настоящему Контракту</w:t>
      </w:r>
      <w:r w:rsidRPr="00842A35">
        <w:rPr>
          <w:sz w:val="22"/>
          <w:szCs w:val="22"/>
        </w:rPr>
        <w:t xml:space="preserve"> Исполнитель передает Заказчику для утверждения Акт о приемке выполненных работ в порядке и сроки, указанные в Контракте.</w:t>
      </w:r>
    </w:p>
    <w:p w14:paraId="676DD0B8" w14:textId="77777777" w:rsidR="009E7504" w:rsidRPr="00842A35" w:rsidRDefault="009E7504" w:rsidP="009E7504">
      <w:pPr>
        <w:tabs>
          <w:tab w:val="left" w:pos="1418"/>
        </w:tabs>
        <w:spacing w:after="0"/>
        <w:ind w:firstLine="709"/>
        <w:contextualSpacing/>
        <w:rPr>
          <w:sz w:val="22"/>
          <w:szCs w:val="22"/>
        </w:rPr>
      </w:pPr>
    </w:p>
    <w:p w14:paraId="7AED16C2"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Работы по модернизации ППО Системы второй очереди</w:t>
      </w:r>
    </w:p>
    <w:p w14:paraId="748F013E" w14:textId="77777777" w:rsidR="009E7504" w:rsidRPr="00C443CD" w:rsidRDefault="009E7504" w:rsidP="00DE3CD3">
      <w:pPr>
        <w:pStyle w:val="3e"/>
        <w:numPr>
          <w:ilvl w:val="2"/>
          <w:numId w:val="247"/>
        </w:numPr>
        <w:tabs>
          <w:tab w:val="left" w:pos="1276"/>
        </w:tabs>
        <w:spacing w:before="120" w:after="120"/>
        <w:rPr>
          <w:rFonts w:ascii="Times New Roman" w:hAnsi="Times New Roman"/>
          <w:snapToGrid w:val="0"/>
          <w:sz w:val="22"/>
          <w:szCs w:val="22"/>
          <w:lang w:val="ru-RU"/>
        </w:rPr>
      </w:pPr>
      <w:r w:rsidRPr="00C443CD">
        <w:rPr>
          <w:rFonts w:ascii="Times New Roman" w:hAnsi="Times New Roman"/>
          <w:snapToGrid w:val="0"/>
          <w:sz w:val="22"/>
          <w:szCs w:val="22"/>
          <w:lang w:val="ru-RU"/>
        </w:rPr>
        <w:t xml:space="preserve">Работы по развитию ППО Системы второй очереди </w:t>
      </w:r>
    </w:p>
    <w:p w14:paraId="2D2F8F9A" w14:textId="77777777" w:rsidR="009E7504" w:rsidRPr="00F92A5D" w:rsidRDefault="009E7504" w:rsidP="009E7504">
      <w:pPr>
        <w:tabs>
          <w:tab w:val="left" w:pos="1418"/>
        </w:tabs>
        <w:spacing w:after="0"/>
        <w:ind w:firstLine="709"/>
        <w:contextualSpacing/>
        <w:rPr>
          <w:sz w:val="22"/>
          <w:szCs w:val="22"/>
        </w:rPr>
      </w:pPr>
      <w:r w:rsidRPr="00994CF0">
        <w:rPr>
          <w:sz w:val="22"/>
          <w:szCs w:val="22"/>
        </w:rPr>
        <w:t>В рамках Работы по развитию ППО Системы Исполнитель должен провести модернизацию ППО Системы в соответствии с требованиями ЧТЗ на модернизацию ППО, разработанного по результатам выполнения п.5.1.2 настоящего Технического задания.</w:t>
      </w:r>
    </w:p>
    <w:p w14:paraId="14A4C5F7" w14:textId="77777777" w:rsidR="009E7504" w:rsidRPr="00842A35" w:rsidRDefault="009E7504" w:rsidP="009E7504">
      <w:pPr>
        <w:tabs>
          <w:tab w:val="left" w:pos="1418"/>
        </w:tabs>
        <w:spacing w:after="0"/>
        <w:ind w:firstLine="709"/>
        <w:contextualSpacing/>
        <w:rPr>
          <w:sz w:val="22"/>
          <w:szCs w:val="22"/>
        </w:rPr>
      </w:pPr>
      <w:r w:rsidRPr="009156CD">
        <w:rPr>
          <w:sz w:val="22"/>
          <w:szCs w:val="22"/>
        </w:rPr>
        <w:t>На протяжении всего периода выполне</w:t>
      </w:r>
      <w:r w:rsidRPr="009D5B67">
        <w:rPr>
          <w:sz w:val="22"/>
          <w:szCs w:val="22"/>
        </w:rPr>
        <w:t>ния работ по развитию ППО Системы Исполнитель должен поддерживать и актуализировать версию ППО Системы и ППО</w:t>
      </w:r>
      <w:r w:rsidRPr="00842A35">
        <w:rPr>
          <w:snapToGrid w:val="0"/>
          <w:sz w:val="22"/>
          <w:szCs w:val="22"/>
        </w:rPr>
        <w:t xml:space="preserve"> смежных информационных систем</w:t>
      </w:r>
      <w:r w:rsidRPr="00842A35">
        <w:rPr>
          <w:sz w:val="22"/>
          <w:szCs w:val="22"/>
        </w:rPr>
        <w:t>, позволяющую осуществлять демонстрации представителям Заказчика хода выполнения работ по модернизации ППО Системы.</w:t>
      </w:r>
    </w:p>
    <w:p w14:paraId="104B3EFE" w14:textId="77777777" w:rsidR="009E7504" w:rsidRPr="00842A35" w:rsidRDefault="009E7504" w:rsidP="009E7504">
      <w:pPr>
        <w:tabs>
          <w:tab w:val="left" w:pos="1418"/>
        </w:tabs>
        <w:spacing w:after="0"/>
        <w:ind w:firstLine="709"/>
        <w:contextualSpacing/>
        <w:rPr>
          <w:sz w:val="22"/>
          <w:szCs w:val="22"/>
        </w:rPr>
      </w:pPr>
      <w:r w:rsidRPr="00842A35">
        <w:rPr>
          <w:sz w:val="22"/>
          <w:szCs w:val="22"/>
        </w:rPr>
        <w:t>В рамках Работы по развитию ППО Системы второй очереди Исполнителем должна быть разработана и/или актуализирована (внесены необходимые изменения) документация на ППО Системы в части модернизированного функционала. Состав разрабатываемой и/или актуализируемой документации приведен в п.8 настоящего Технического задания.</w:t>
      </w:r>
    </w:p>
    <w:p w14:paraId="31BC5AD6" w14:textId="1FA7E67F" w:rsidR="009E7504" w:rsidRPr="00842A35" w:rsidRDefault="00D044F9" w:rsidP="009E7504">
      <w:pPr>
        <w:tabs>
          <w:tab w:val="left" w:pos="1418"/>
        </w:tabs>
        <w:spacing w:after="0"/>
        <w:ind w:firstLine="709"/>
        <w:contextualSpacing/>
        <w:rPr>
          <w:sz w:val="22"/>
          <w:szCs w:val="22"/>
        </w:rPr>
      </w:pPr>
      <w:r>
        <w:rPr>
          <w:sz w:val="22"/>
          <w:szCs w:val="22"/>
        </w:rPr>
        <w:t>Н</w:t>
      </w:r>
      <w:r w:rsidR="009E7504" w:rsidRPr="00842A35">
        <w:rPr>
          <w:sz w:val="22"/>
          <w:szCs w:val="22"/>
        </w:rPr>
        <w:t xml:space="preserve">е позднее </w:t>
      </w:r>
      <w:r>
        <w:rPr>
          <w:sz w:val="22"/>
          <w:szCs w:val="22"/>
        </w:rPr>
        <w:t>30 мая 2020 г.</w:t>
      </w:r>
      <w:r w:rsidR="009E7504" w:rsidRPr="00842A35">
        <w:rPr>
          <w:sz w:val="22"/>
          <w:szCs w:val="22"/>
        </w:rPr>
        <w:t xml:space="preserve"> Исполнитель направляет разработанную и(или) актуализированную документацию Заказчику для утверждения. Документация направляется в бумажной форме в 2 (двух) экземплярах и в электронном виде на машинном носителе информации. Вторые экземпляры утвержденной документации в бумажной форме Заказчиком возвращаются Исполнителю в срок не более 10 (десяти) рабочих дней с даты утверждения.</w:t>
      </w:r>
    </w:p>
    <w:p w14:paraId="21F57EF0" w14:textId="07425588" w:rsidR="009E7504" w:rsidRPr="00842A35" w:rsidRDefault="009E7504" w:rsidP="009E7504">
      <w:pPr>
        <w:tabs>
          <w:tab w:val="left" w:pos="1418"/>
        </w:tabs>
        <w:spacing w:after="0"/>
        <w:ind w:firstLine="709"/>
        <w:contextualSpacing/>
        <w:rPr>
          <w:sz w:val="22"/>
          <w:szCs w:val="22"/>
        </w:rPr>
      </w:pPr>
      <w:r w:rsidRPr="00842A35">
        <w:rPr>
          <w:sz w:val="22"/>
          <w:szCs w:val="22"/>
        </w:rPr>
        <w:t xml:space="preserve">Заказчик в срок не более 10 (десяти) рабочих дней с даты получения от Исполнителя разработанной и(или) актуализированной документации обязан ее утвердить либо направить Исполнителю мотивированный отказ от ее принятия с изложением причин отказа и выявленных недостатков. Исполнитель обязан устранить выявленные недостатки </w:t>
      </w:r>
      <w:r w:rsidR="00D044F9" w:rsidRPr="00D044F9">
        <w:rPr>
          <w:sz w:val="22"/>
          <w:szCs w:val="22"/>
        </w:rPr>
        <w:t>в срок, указанный в мотивированном отказе</w:t>
      </w:r>
      <w:r w:rsidRPr="00842A35">
        <w:rPr>
          <w:sz w:val="22"/>
          <w:szCs w:val="22"/>
        </w:rPr>
        <w:t xml:space="preserve"> либо направить Заказчику отказ в доработке недостатков указанной документации с изложением причин отказа.</w:t>
      </w:r>
    </w:p>
    <w:p w14:paraId="621383B1" w14:textId="77777777" w:rsidR="009E7504" w:rsidRPr="00842A35" w:rsidRDefault="009E7504" w:rsidP="009E7504">
      <w:pPr>
        <w:tabs>
          <w:tab w:val="left" w:pos="1418"/>
        </w:tabs>
        <w:spacing w:after="0"/>
        <w:ind w:firstLine="709"/>
        <w:contextualSpacing/>
        <w:rPr>
          <w:sz w:val="22"/>
          <w:szCs w:val="22"/>
        </w:rPr>
      </w:pPr>
      <w:r w:rsidRPr="00842A35">
        <w:rPr>
          <w:sz w:val="22"/>
          <w:szCs w:val="22"/>
        </w:rPr>
        <w:t>Повторное рассмотрение документации происходит в порядке, описанном в настоящем пункте.</w:t>
      </w:r>
    </w:p>
    <w:p w14:paraId="21B01A95" w14:textId="77777777" w:rsidR="009E7504" w:rsidRPr="00842A35" w:rsidRDefault="009E7504" w:rsidP="009E7504">
      <w:pPr>
        <w:tabs>
          <w:tab w:val="left" w:pos="1418"/>
        </w:tabs>
        <w:spacing w:after="0"/>
        <w:ind w:firstLine="709"/>
        <w:contextualSpacing/>
        <w:rPr>
          <w:sz w:val="22"/>
          <w:szCs w:val="22"/>
        </w:rPr>
      </w:pPr>
      <w:r w:rsidRPr="00842A35">
        <w:rPr>
          <w:sz w:val="22"/>
          <w:szCs w:val="22"/>
        </w:rPr>
        <w:t>Результатами данной работы должны являться:</w:t>
      </w:r>
    </w:p>
    <w:p w14:paraId="7BF89493" w14:textId="77777777" w:rsidR="009E7504" w:rsidRPr="00842A35" w:rsidRDefault="009E7504" w:rsidP="00DE3CD3">
      <w:pPr>
        <w:pStyle w:val="affffffe"/>
        <w:numPr>
          <w:ilvl w:val="0"/>
          <w:numId w:val="290"/>
        </w:numPr>
        <w:ind w:left="0" w:firstLine="709"/>
        <w:contextualSpacing/>
        <w:jc w:val="both"/>
        <w:rPr>
          <w:sz w:val="22"/>
          <w:szCs w:val="22"/>
          <w:lang w:val="ru-RU"/>
        </w:rPr>
      </w:pPr>
      <w:r w:rsidRPr="00842A35">
        <w:rPr>
          <w:sz w:val="22"/>
          <w:szCs w:val="22"/>
          <w:lang w:val="ru-RU"/>
        </w:rPr>
        <w:t>согласованная разработанная и/или актуализированная документация, указанная в п.8 настоящего Технического задания;</w:t>
      </w:r>
    </w:p>
    <w:p w14:paraId="0A68D26D" w14:textId="77777777" w:rsidR="009E7504" w:rsidRPr="00842A35" w:rsidRDefault="009E7504" w:rsidP="00DE3CD3">
      <w:pPr>
        <w:pStyle w:val="affffffe"/>
        <w:numPr>
          <w:ilvl w:val="0"/>
          <w:numId w:val="290"/>
        </w:numPr>
        <w:ind w:left="0" w:firstLine="709"/>
        <w:contextualSpacing/>
        <w:jc w:val="both"/>
        <w:rPr>
          <w:sz w:val="22"/>
          <w:szCs w:val="22"/>
          <w:lang w:val="ru-RU"/>
        </w:rPr>
      </w:pPr>
      <w:r w:rsidRPr="00842A35">
        <w:rPr>
          <w:sz w:val="22"/>
          <w:szCs w:val="22"/>
          <w:lang w:val="ru-RU"/>
        </w:rPr>
        <w:t>доработанное ППО Системы второй очереди.</w:t>
      </w:r>
    </w:p>
    <w:p w14:paraId="725D5F5C" w14:textId="77777777" w:rsidR="009E7504" w:rsidRPr="00994CF0" w:rsidRDefault="009E7504" w:rsidP="00DE3CD3">
      <w:pPr>
        <w:pStyle w:val="3e"/>
        <w:numPr>
          <w:ilvl w:val="2"/>
          <w:numId w:val="247"/>
        </w:numPr>
        <w:tabs>
          <w:tab w:val="left" w:pos="1276"/>
        </w:tabs>
        <w:spacing w:after="120"/>
        <w:rPr>
          <w:rFonts w:ascii="Times New Roman" w:hAnsi="Times New Roman"/>
          <w:snapToGrid w:val="0"/>
          <w:sz w:val="22"/>
          <w:szCs w:val="22"/>
          <w:lang w:val="ru-RU"/>
        </w:rPr>
      </w:pPr>
      <w:r w:rsidRPr="00C443CD">
        <w:rPr>
          <w:rFonts w:ascii="Times New Roman" w:hAnsi="Times New Roman"/>
          <w:snapToGrid w:val="0"/>
          <w:sz w:val="22"/>
          <w:szCs w:val="22"/>
          <w:lang w:val="ru-RU"/>
        </w:rPr>
        <w:t>Работы по обеспечению проведения испытаний и опытной эксплуатации модернизированного ППО Системы второй очереди</w:t>
      </w:r>
    </w:p>
    <w:p w14:paraId="03203C5E" w14:textId="77777777" w:rsidR="009E7504" w:rsidRPr="009156CD" w:rsidRDefault="009E7504" w:rsidP="009E7504">
      <w:pPr>
        <w:tabs>
          <w:tab w:val="left" w:pos="1418"/>
        </w:tabs>
        <w:spacing w:after="0"/>
        <w:ind w:firstLine="709"/>
        <w:contextualSpacing/>
        <w:rPr>
          <w:sz w:val="22"/>
          <w:szCs w:val="22"/>
        </w:rPr>
      </w:pPr>
      <w:r w:rsidRPr="00F92A5D">
        <w:rPr>
          <w:sz w:val="22"/>
          <w:szCs w:val="22"/>
        </w:rPr>
        <w:t>Целью проведения испытаний и опытной эксплуатации является проверка работо</w:t>
      </w:r>
      <w:r w:rsidRPr="009156CD">
        <w:rPr>
          <w:sz w:val="22"/>
          <w:szCs w:val="22"/>
        </w:rPr>
        <w:t xml:space="preserve">способности доработанного ППО Системы второй очереди и подтверждения возможности ввода в действие модернизированного ППО Системы. </w:t>
      </w:r>
    </w:p>
    <w:p w14:paraId="06B8A404" w14:textId="77777777" w:rsidR="009E7504" w:rsidRPr="009D5B67" w:rsidRDefault="009E7504" w:rsidP="009E7504">
      <w:pPr>
        <w:tabs>
          <w:tab w:val="left" w:pos="1418"/>
        </w:tabs>
        <w:spacing w:after="0"/>
        <w:ind w:firstLine="709"/>
        <w:contextualSpacing/>
        <w:rPr>
          <w:sz w:val="22"/>
          <w:szCs w:val="22"/>
        </w:rPr>
      </w:pPr>
      <w:r w:rsidRPr="009156CD">
        <w:rPr>
          <w:sz w:val="22"/>
          <w:szCs w:val="22"/>
        </w:rPr>
        <w:t>Испытания и опытная эксплуатация должна проводиться в соответствии с документом «Программа проведения испытаний и опытной экс</w:t>
      </w:r>
      <w:r w:rsidRPr="009D5B67">
        <w:rPr>
          <w:sz w:val="22"/>
          <w:szCs w:val="22"/>
        </w:rPr>
        <w:t>плуатации модернизированного прикладного программного обеспечения подсистем ФГИС ЕИИС «Соцстрах» второй очереди».</w:t>
      </w:r>
    </w:p>
    <w:p w14:paraId="7478D3F7"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доработанного ППО Системы проводится на оборудовании, предназначенном для опытной (тестовой) эксплуатации Системы.</w:t>
      </w:r>
    </w:p>
    <w:p w14:paraId="5A68A980" w14:textId="77777777" w:rsidR="009E7504" w:rsidRPr="00842A35" w:rsidRDefault="009E7504" w:rsidP="009E7504">
      <w:pPr>
        <w:tabs>
          <w:tab w:val="left" w:pos="1418"/>
        </w:tabs>
        <w:spacing w:after="0"/>
        <w:ind w:firstLine="709"/>
        <w:contextualSpacing/>
        <w:rPr>
          <w:sz w:val="22"/>
          <w:szCs w:val="22"/>
        </w:rPr>
      </w:pPr>
      <w:r w:rsidRPr="00842A35">
        <w:rPr>
          <w:sz w:val="22"/>
          <w:szCs w:val="22"/>
        </w:rPr>
        <w:t>Не позднее 5 (пяти) рабочих дней после утверждения Заказчиком документа «Программа проведения испытаний и опытной эксплуатации модернизированного прикладного программного обеспечения подсистем ФГИС ЕИИС «Соцстрах» второй очереди», Заказчик сообщает Исполнителю дату начала проведения испытаний и опытной эксплуатации доработанного ППО Системы второй очереди. Дата начала проведения испытаний и опытной эксплуатации не должна быть позже 10 (десяти) рабочих дней со дня утверждения Заказчиком документа «Программа проведения испытаний и опытной эксплуатации модернизированного прикладного программного обеспечения подсистем ФГИС ЕИИС «Соцстрах» второй очереди». Длительность проведения испытаний и опытной эксплуатации должна составлять не более 20 (двадцать) рабочих дней с даты ее начала.</w:t>
      </w:r>
    </w:p>
    <w:p w14:paraId="7C3B6B16"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модернизированного ППО Системы второй очереди включают следующие мероприятия:</w:t>
      </w:r>
    </w:p>
    <w:p w14:paraId="0E883829"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предварительные испытания модернизированного ППО Системы второй очереди, в которых участвуют специалисты Центрального аппарата Фонда;</w:t>
      </w:r>
    </w:p>
    <w:p w14:paraId="1ADF3877"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нагрузочное тестирование модернизированного ППО Системы, в котором участвуют специалисты Центрального аппарата Фонда;</w:t>
      </w:r>
    </w:p>
    <w:p w14:paraId="0085F038"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опытная эксплуатация модернизированного ППО Системы второй очереди, в которых участвуют специалисты пилотных региональных отделений Фонда. Число пилотных региональных отделений не должно превышать 3 (три).</w:t>
      </w:r>
    </w:p>
    <w:p w14:paraId="2D5D56A8"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Испытания и опытная эксплуатация доработанного ППО Системы второй очереди проводятся уполномоченными специалистами Заказчика, являвшихся функциональными заказчиками и/или потенциальными пользователями Системы</w:t>
      </w:r>
      <w:r w:rsidRPr="00842A35">
        <w:t xml:space="preserve"> </w:t>
      </w:r>
      <w:r w:rsidRPr="00842A35">
        <w:rPr>
          <w:sz w:val="22"/>
          <w:szCs w:val="22"/>
        </w:rPr>
        <w:t>и/или смежных информационных систем. Также в испытаниях и опытной эксплуатации принимают участие сотрудники Департамента информационных технологий и защиты информации Фонда.</w:t>
      </w:r>
    </w:p>
    <w:p w14:paraId="70D23B5A" w14:textId="77777777" w:rsidR="009E7504" w:rsidRPr="00842A35" w:rsidRDefault="009E7504" w:rsidP="009E7504">
      <w:pPr>
        <w:tabs>
          <w:tab w:val="left" w:pos="1418"/>
        </w:tabs>
        <w:spacing w:after="0"/>
        <w:ind w:firstLine="709"/>
        <w:contextualSpacing/>
        <w:rPr>
          <w:sz w:val="22"/>
          <w:szCs w:val="22"/>
        </w:rPr>
      </w:pPr>
      <w:r w:rsidRPr="00842A35">
        <w:rPr>
          <w:sz w:val="22"/>
          <w:szCs w:val="22"/>
        </w:rPr>
        <w:t>В процессе испытаний и опытной эксплуатации ее участниками должны быть выполнены следующие действия:</w:t>
      </w:r>
    </w:p>
    <w:p w14:paraId="4C3BEC9C"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проверка корректности функционирования модернизированного ППО Системы, доработанного в рамках выполнения работ по развитию ППО Системы второй очереди, описанных в п.5.3.1 настоящего Технического задания;</w:t>
      </w:r>
    </w:p>
    <w:p w14:paraId="31F0F71D"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фиксация сбоев, ошибок, недостатков, возникающих и выявленных в ходе опытной эксплуатации.</w:t>
      </w:r>
    </w:p>
    <w:p w14:paraId="0444D03B" w14:textId="77777777" w:rsidR="009E7504" w:rsidRPr="00842A35" w:rsidRDefault="009E7504" w:rsidP="009E7504">
      <w:pPr>
        <w:tabs>
          <w:tab w:val="left" w:pos="1418"/>
        </w:tabs>
        <w:spacing w:after="0"/>
        <w:ind w:firstLine="709"/>
        <w:contextualSpacing/>
        <w:rPr>
          <w:sz w:val="22"/>
          <w:szCs w:val="22"/>
        </w:rPr>
      </w:pPr>
      <w:r w:rsidRPr="00842A35">
        <w:rPr>
          <w:sz w:val="22"/>
          <w:szCs w:val="22"/>
        </w:rPr>
        <w:t>Исполнитель во время проведения испытаний и опытной эксплуатации должен обеспечить:</w:t>
      </w:r>
    </w:p>
    <w:p w14:paraId="5EF51FDA"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оперативное выявление причин сбоев, устранение причин сбоев, исправление ошибок в ППО Системы, возникающих в процессе опытной эксплуатации и зафиксированных участниками опытной эксплуатации;</w:t>
      </w:r>
    </w:p>
    <w:p w14:paraId="7CD3E5C7"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при необходимости внесение необходимых изменений в документацию по итогам опытной эксплуатации;</w:t>
      </w:r>
    </w:p>
    <w:p w14:paraId="6822FF99"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поддержку и консультирование сотрудников Заказчика;</w:t>
      </w:r>
    </w:p>
    <w:p w14:paraId="21B4779C" w14:textId="77777777" w:rsidR="009E7504" w:rsidRPr="00842A35" w:rsidRDefault="009E7504" w:rsidP="009E7504">
      <w:pPr>
        <w:tabs>
          <w:tab w:val="left" w:pos="1418"/>
        </w:tabs>
        <w:spacing w:after="0"/>
        <w:ind w:firstLine="709"/>
        <w:contextualSpacing/>
        <w:rPr>
          <w:sz w:val="22"/>
          <w:szCs w:val="22"/>
        </w:rPr>
      </w:pPr>
      <w:r w:rsidRPr="00842A35">
        <w:rPr>
          <w:sz w:val="22"/>
          <w:szCs w:val="22"/>
        </w:rPr>
        <w:t>Заказчик во время проведения опытной эксплуатации должен обеспечить:</w:t>
      </w:r>
    </w:p>
    <w:p w14:paraId="235D6C26"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участие в испытания и опытной эксплуатации пользователей Системы;</w:t>
      </w:r>
    </w:p>
    <w:p w14:paraId="520AA46D" w14:textId="77777777" w:rsidR="009E7504" w:rsidRPr="00842A35" w:rsidRDefault="009E7504" w:rsidP="00DE3CD3">
      <w:pPr>
        <w:pStyle w:val="affffffe"/>
        <w:numPr>
          <w:ilvl w:val="1"/>
          <w:numId w:val="291"/>
        </w:numPr>
        <w:contextualSpacing/>
        <w:jc w:val="both"/>
        <w:rPr>
          <w:sz w:val="22"/>
          <w:szCs w:val="22"/>
          <w:lang w:val="ru-RU"/>
        </w:rPr>
      </w:pPr>
      <w:r w:rsidRPr="00842A35">
        <w:rPr>
          <w:sz w:val="22"/>
          <w:szCs w:val="22"/>
          <w:lang w:val="ru-RU"/>
        </w:rPr>
        <w:t>проведение регулярных совещаний по статусу проведения опытной эксплуатации.</w:t>
      </w:r>
    </w:p>
    <w:p w14:paraId="7D52D365" w14:textId="741806C2" w:rsidR="009E7504" w:rsidRPr="00842A35" w:rsidRDefault="009E7504" w:rsidP="009E7504">
      <w:pPr>
        <w:tabs>
          <w:tab w:val="left" w:pos="1418"/>
        </w:tabs>
        <w:spacing w:after="0"/>
        <w:ind w:firstLine="709"/>
        <w:contextualSpacing/>
        <w:rPr>
          <w:sz w:val="22"/>
          <w:szCs w:val="22"/>
        </w:rPr>
      </w:pPr>
      <w:r w:rsidRPr="00842A35">
        <w:rPr>
          <w:sz w:val="22"/>
          <w:szCs w:val="22"/>
        </w:rPr>
        <w:t xml:space="preserve">После окончания срока проведения испытаний и опытной эксплуатации </w:t>
      </w:r>
      <w:r w:rsidR="004A451A">
        <w:rPr>
          <w:sz w:val="22"/>
          <w:szCs w:val="22"/>
        </w:rPr>
        <w:t xml:space="preserve">не позднее 30 июня 2020 г. </w:t>
      </w:r>
      <w:r w:rsidRPr="00842A35">
        <w:rPr>
          <w:sz w:val="22"/>
          <w:szCs w:val="22"/>
        </w:rPr>
        <w:t>Исполнитель должен подготовить и передать на утверждение Заказчику в бумажной форме в 2 (двух) экземплярах и в электронном виде на машинном носителе информации документ «Протокол проведения испытаний и опытной эксплуатации модернизированного прикладного программного обеспечения подсистем ФГИС ЕИИС «Соцстрах» второй очереди». Заказчик в срок не более 10 (десять) рабочих дней с даты получения от Исполнителя указанного документа обязан его утвердить либо направить Исполнителю перечень замечаний и выявленных недостатков. Исполнитель обязан устранить замечания и выявленные Заказчиком недостатки</w:t>
      </w:r>
      <w:r w:rsidR="003F4EED" w:rsidRPr="003F4EED">
        <w:t xml:space="preserve"> </w:t>
      </w:r>
      <w:r w:rsidR="003F4EED" w:rsidRPr="003F4EED">
        <w:rPr>
          <w:sz w:val="22"/>
          <w:szCs w:val="22"/>
        </w:rPr>
        <w:t>в срок, указанный в мотивированном отказе</w:t>
      </w:r>
      <w:r w:rsidR="003F4EED" w:rsidRPr="003F4EED" w:rsidDel="003F4EED">
        <w:rPr>
          <w:sz w:val="22"/>
          <w:szCs w:val="22"/>
        </w:rPr>
        <w:t xml:space="preserve"> </w:t>
      </w:r>
      <w:r w:rsidRPr="00842A35">
        <w:rPr>
          <w:sz w:val="22"/>
          <w:szCs w:val="22"/>
        </w:rPr>
        <w:t>либо направить Заказчику отказ от устранения недостатков с изложением причин отказа.</w:t>
      </w:r>
    </w:p>
    <w:p w14:paraId="6D84B5CF" w14:textId="77777777" w:rsidR="009E7504" w:rsidRPr="00842A35" w:rsidRDefault="009E7504" w:rsidP="009E7504">
      <w:pPr>
        <w:tabs>
          <w:tab w:val="left" w:pos="1418"/>
        </w:tabs>
        <w:spacing w:after="0"/>
        <w:ind w:firstLine="709"/>
        <w:contextualSpacing/>
        <w:rPr>
          <w:sz w:val="22"/>
          <w:szCs w:val="22"/>
        </w:rPr>
      </w:pPr>
      <w:r w:rsidRPr="00842A35">
        <w:rPr>
          <w:sz w:val="22"/>
          <w:szCs w:val="22"/>
        </w:rPr>
        <w:t>Повторное рассмотрение Заказчиком Протокола проведения испытаний и опытной эксплуатации модернизированного прикладного программного обеспечения подсистем ФГИС ЕИИС «Соцстрах» второй очереди осуществляется в порядке, указанном в настоящем пункте.</w:t>
      </w:r>
    </w:p>
    <w:p w14:paraId="173FCA9A" w14:textId="77777777" w:rsidR="009E7504" w:rsidRPr="00842A35" w:rsidRDefault="009E7504" w:rsidP="009E7504">
      <w:pPr>
        <w:tabs>
          <w:tab w:val="left" w:pos="1418"/>
        </w:tabs>
        <w:spacing w:after="0"/>
        <w:ind w:firstLine="709"/>
        <w:contextualSpacing/>
        <w:rPr>
          <w:sz w:val="22"/>
          <w:szCs w:val="22"/>
        </w:rPr>
      </w:pPr>
      <w:r w:rsidRPr="00842A35">
        <w:rPr>
          <w:sz w:val="22"/>
          <w:szCs w:val="22"/>
        </w:rPr>
        <w:t>Второй экземпляр утвержденного Протокола проведения испытаний и опытной эксплуатации модернизированного прикладного программного обеспечения подсистем ФГИС ЕИИС «Соцстрах» второй очереди в бумажной форме Заказчиком возвращается Исполнителю в срок не более 10 (десяти) рабочих дней с даты утверждения.</w:t>
      </w:r>
    </w:p>
    <w:p w14:paraId="054C27ED" w14:textId="77777777" w:rsidR="009E7504" w:rsidRPr="00842A35" w:rsidRDefault="009E7504" w:rsidP="009E7504">
      <w:pPr>
        <w:tabs>
          <w:tab w:val="left" w:pos="1418"/>
        </w:tabs>
        <w:spacing w:after="0"/>
        <w:ind w:firstLine="709"/>
        <w:contextualSpacing/>
        <w:rPr>
          <w:sz w:val="22"/>
          <w:szCs w:val="22"/>
        </w:rPr>
      </w:pPr>
      <w:r w:rsidRPr="00842A35">
        <w:rPr>
          <w:sz w:val="22"/>
          <w:szCs w:val="22"/>
        </w:rPr>
        <w:t>Результатами данной работы должны являться:</w:t>
      </w:r>
    </w:p>
    <w:p w14:paraId="55A4687E" w14:textId="77777777" w:rsidR="009E7504" w:rsidRPr="00842A35" w:rsidRDefault="009E7504" w:rsidP="00DE3CD3">
      <w:pPr>
        <w:pStyle w:val="affffffe"/>
        <w:numPr>
          <w:ilvl w:val="0"/>
          <w:numId w:val="290"/>
        </w:numPr>
        <w:contextualSpacing/>
        <w:jc w:val="both"/>
        <w:rPr>
          <w:sz w:val="22"/>
          <w:szCs w:val="22"/>
          <w:lang w:val="ru-RU"/>
        </w:rPr>
      </w:pPr>
      <w:r w:rsidRPr="00842A35">
        <w:rPr>
          <w:sz w:val="22"/>
          <w:szCs w:val="22"/>
          <w:lang w:val="ru-RU"/>
        </w:rPr>
        <w:t>согласованный документ «Протокол проведения испытаний и опытной эксплуатации модернизированного прикладного программного обеспечения подсистем ФГИС ЕИИС «Соцстрах» второй очереди;</w:t>
      </w:r>
    </w:p>
    <w:p w14:paraId="1F4988DC" w14:textId="77777777" w:rsidR="009E7504" w:rsidRPr="00F92A5D" w:rsidRDefault="009E7504" w:rsidP="00DE3CD3">
      <w:pPr>
        <w:pStyle w:val="affffffe"/>
        <w:numPr>
          <w:ilvl w:val="0"/>
          <w:numId w:val="290"/>
        </w:numPr>
        <w:contextualSpacing/>
        <w:jc w:val="both"/>
        <w:rPr>
          <w:sz w:val="22"/>
          <w:szCs w:val="22"/>
          <w:lang w:val="ru-RU"/>
        </w:rPr>
      </w:pPr>
      <w:r w:rsidRPr="00842A35">
        <w:rPr>
          <w:sz w:val="22"/>
          <w:szCs w:val="22"/>
          <w:lang w:val="ru-RU"/>
        </w:rPr>
        <w:t>ППО Системы</w:t>
      </w:r>
      <w:r w:rsidRPr="00C443CD">
        <w:rPr>
          <w:lang w:val="ru-RU"/>
        </w:rPr>
        <w:t xml:space="preserve"> </w:t>
      </w:r>
      <w:r w:rsidRPr="00994CF0">
        <w:rPr>
          <w:sz w:val="22"/>
          <w:szCs w:val="22"/>
          <w:lang w:val="ru-RU"/>
        </w:rPr>
        <w:t>и ППО смежных информационных систем, доработанное по результатам устранения ошибок, выявленных в ходе проведения испытаний и опытной эксплуатации.</w:t>
      </w:r>
    </w:p>
    <w:p w14:paraId="631426A7" w14:textId="77777777" w:rsidR="009E7504" w:rsidRPr="009156CD" w:rsidRDefault="009E7504" w:rsidP="009E7504">
      <w:pPr>
        <w:tabs>
          <w:tab w:val="left" w:pos="1418"/>
        </w:tabs>
        <w:spacing w:after="0"/>
        <w:ind w:firstLine="709"/>
        <w:contextualSpacing/>
        <w:rPr>
          <w:sz w:val="22"/>
          <w:szCs w:val="22"/>
        </w:rPr>
      </w:pPr>
    </w:p>
    <w:p w14:paraId="171BC07E" w14:textId="71C95E49" w:rsidR="009E7504" w:rsidRPr="00842A35" w:rsidRDefault="009E7504" w:rsidP="009E7504">
      <w:pPr>
        <w:tabs>
          <w:tab w:val="left" w:pos="1418"/>
        </w:tabs>
        <w:spacing w:after="0"/>
        <w:ind w:firstLine="709"/>
        <w:contextualSpacing/>
        <w:rPr>
          <w:sz w:val="22"/>
          <w:szCs w:val="22"/>
        </w:rPr>
      </w:pPr>
      <w:r w:rsidRPr="009D5B67">
        <w:rPr>
          <w:sz w:val="22"/>
          <w:szCs w:val="22"/>
        </w:rPr>
        <w:t>Работы по модернизации П</w:t>
      </w:r>
      <w:r w:rsidRPr="00842A35">
        <w:rPr>
          <w:sz w:val="22"/>
          <w:szCs w:val="22"/>
        </w:rPr>
        <w:t>ПО Системы второй очереди считаются ненадлежащим образом выполненной в случае, если Заказчиком в адрес Исполнителя более чем 2 (два) раза официально направлялся мотивированный отказ от утверждения документов.</w:t>
      </w:r>
    </w:p>
    <w:p w14:paraId="1EB463DD" w14:textId="55330543" w:rsidR="009E7504" w:rsidRPr="00842A35" w:rsidRDefault="009E7504" w:rsidP="009E7504">
      <w:pPr>
        <w:tabs>
          <w:tab w:val="left" w:pos="1418"/>
        </w:tabs>
        <w:spacing w:after="0"/>
        <w:ind w:firstLine="709"/>
        <w:contextualSpacing/>
        <w:rPr>
          <w:sz w:val="22"/>
          <w:szCs w:val="22"/>
        </w:rPr>
      </w:pPr>
      <w:r w:rsidRPr="00842A35">
        <w:rPr>
          <w:sz w:val="22"/>
          <w:szCs w:val="22"/>
        </w:rPr>
        <w:t>После завершения Работы по модернизации ППО Системы второй очереди Исполнитель передает Заказчику для утверждения Акт о приемке выполненных работ в порядке и сроки, указанные в Контракте.</w:t>
      </w:r>
    </w:p>
    <w:p w14:paraId="0967D0B5" w14:textId="77777777" w:rsidR="009E7504" w:rsidRPr="00842A35" w:rsidRDefault="009E7504" w:rsidP="00DE3CD3">
      <w:pPr>
        <w:pStyle w:val="1fd"/>
        <w:numPr>
          <w:ilvl w:val="0"/>
          <w:numId w:val="247"/>
        </w:numPr>
        <w:suppressAutoHyphens/>
        <w:spacing w:before="0" w:after="0"/>
        <w:jc w:val="left"/>
        <w:rPr>
          <w:snapToGrid w:val="0"/>
          <w:sz w:val="22"/>
          <w:szCs w:val="22"/>
        </w:rPr>
      </w:pPr>
      <w:r w:rsidRPr="00842A35">
        <w:rPr>
          <w:rFonts w:asciiTheme="majorHAnsi" w:eastAsiaTheme="majorEastAsia" w:hAnsiTheme="majorHAnsi" w:cstheme="majorBidi"/>
          <w:snapToGrid w:val="0"/>
          <w:color w:val="2E74B5" w:themeColor="accent1" w:themeShade="BF"/>
          <w:sz w:val="22"/>
          <w:szCs w:val="22"/>
        </w:rPr>
        <w:br w:type="page"/>
      </w:r>
      <w:r w:rsidRPr="00842A35">
        <w:rPr>
          <w:snapToGrid w:val="0"/>
          <w:sz w:val="22"/>
          <w:szCs w:val="22"/>
        </w:rPr>
        <w:t>СОСТАВ И СОДЕРЖАНИЕ РАБОТ ПО ПОДДЕРЖКЕ ВНЕДРЕНИЯ ППО СИСТЕМЫ В РАМКАХ ПЕРЕХОДА НА ЦЕЛЕВОЕ РЕШЕНИЕ</w:t>
      </w:r>
    </w:p>
    <w:p w14:paraId="6EBE64CD"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Работы по поддержке внедрения функциональных компонентов расходной части ППО Системы</w:t>
      </w:r>
    </w:p>
    <w:p w14:paraId="192DFD64" w14:textId="77777777" w:rsidR="009E7504" w:rsidRPr="00F92A5D" w:rsidRDefault="009E7504" w:rsidP="009E7504">
      <w:pPr>
        <w:tabs>
          <w:tab w:val="left" w:pos="1418"/>
        </w:tabs>
        <w:spacing w:after="0"/>
        <w:ind w:firstLine="709"/>
        <w:contextualSpacing/>
        <w:rPr>
          <w:sz w:val="22"/>
          <w:szCs w:val="22"/>
        </w:rPr>
      </w:pPr>
      <w:r w:rsidRPr="00994CF0">
        <w:rPr>
          <w:sz w:val="22"/>
          <w:szCs w:val="22"/>
        </w:rPr>
        <w:t>Перечень функциональных компонентов подсистем, для которых осуществляется поддержка внедрения ППО Системы:</w:t>
      </w:r>
    </w:p>
    <w:p w14:paraId="145EB4FB" w14:textId="77777777" w:rsidR="009E7504" w:rsidRPr="009D5B67" w:rsidRDefault="009E7504" w:rsidP="00DE3CD3">
      <w:pPr>
        <w:pStyle w:val="affffffe"/>
        <w:widowControl w:val="0"/>
        <w:numPr>
          <w:ilvl w:val="0"/>
          <w:numId w:val="292"/>
        </w:numPr>
        <w:ind w:left="0" w:firstLine="709"/>
        <w:contextualSpacing/>
        <w:jc w:val="both"/>
        <w:rPr>
          <w:sz w:val="22"/>
          <w:szCs w:val="22"/>
          <w:lang w:val="ru-RU"/>
        </w:rPr>
      </w:pPr>
      <w:r w:rsidRPr="009156CD">
        <w:rPr>
          <w:sz w:val="22"/>
          <w:szCs w:val="22"/>
          <w:lang w:val="ru-RU"/>
        </w:rPr>
        <w:t>функциональный компонент «Родовые сертификаты» подсистем</w:t>
      </w:r>
      <w:r w:rsidRPr="009D5B67">
        <w:rPr>
          <w:sz w:val="22"/>
          <w:szCs w:val="22"/>
          <w:lang w:val="ru-RU"/>
        </w:rPr>
        <w:t>ы предоставления социальных услуг гражданам льготной категории;</w:t>
      </w:r>
    </w:p>
    <w:p w14:paraId="1051B7E2" w14:textId="77777777" w:rsidR="009E7504" w:rsidRPr="00842A35" w:rsidRDefault="009E7504" w:rsidP="00DE3CD3">
      <w:pPr>
        <w:pStyle w:val="affffffe"/>
        <w:widowControl w:val="0"/>
        <w:numPr>
          <w:ilvl w:val="0"/>
          <w:numId w:val="292"/>
        </w:numPr>
        <w:ind w:left="0" w:firstLine="709"/>
        <w:contextualSpacing/>
        <w:jc w:val="both"/>
        <w:rPr>
          <w:sz w:val="22"/>
          <w:szCs w:val="22"/>
          <w:lang w:val="ru-RU"/>
        </w:rPr>
      </w:pPr>
      <w:r w:rsidRPr="00842A35">
        <w:rPr>
          <w:sz w:val="22"/>
          <w:szCs w:val="22"/>
          <w:lang w:val="ru-RU"/>
        </w:rPr>
        <w:t>функциональный компонент «Финансирование предупредительных мер» подсистемы управления страхованием профессиональных рисков.</w:t>
      </w:r>
    </w:p>
    <w:p w14:paraId="2A082382" w14:textId="77777777" w:rsidR="009E7504" w:rsidRPr="00842A35" w:rsidRDefault="009E7504" w:rsidP="009E7504">
      <w:pPr>
        <w:pStyle w:val="affffffe"/>
        <w:ind w:left="709"/>
        <w:contextualSpacing/>
        <w:jc w:val="both"/>
        <w:rPr>
          <w:sz w:val="22"/>
          <w:szCs w:val="22"/>
          <w:highlight w:val="yellow"/>
          <w:lang w:val="ru-RU"/>
        </w:rPr>
      </w:pPr>
    </w:p>
    <w:p w14:paraId="1546F3DE" w14:textId="77777777" w:rsidR="009E7504" w:rsidRPr="00842A35" w:rsidRDefault="009E7504" w:rsidP="009E7504">
      <w:pPr>
        <w:tabs>
          <w:tab w:val="left" w:pos="1418"/>
        </w:tabs>
        <w:spacing w:after="0"/>
        <w:ind w:firstLine="709"/>
        <w:contextualSpacing/>
        <w:rPr>
          <w:sz w:val="22"/>
          <w:szCs w:val="22"/>
        </w:rPr>
      </w:pPr>
      <w:r w:rsidRPr="00842A35">
        <w:rPr>
          <w:sz w:val="22"/>
          <w:szCs w:val="22"/>
        </w:rPr>
        <w:t xml:space="preserve">В рамках выполнения работы по поддержке внедрения ППО Системы Исполнитель должен обеспечить: </w:t>
      </w:r>
    </w:p>
    <w:p w14:paraId="5E06439E" w14:textId="77777777" w:rsidR="009E7504" w:rsidRPr="00842A35" w:rsidRDefault="009E7504" w:rsidP="00DE3CD3">
      <w:pPr>
        <w:pStyle w:val="affffffe"/>
        <w:numPr>
          <w:ilvl w:val="0"/>
          <w:numId w:val="293"/>
        </w:numPr>
        <w:ind w:left="0" w:firstLine="709"/>
        <w:contextualSpacing/>
        <w:jc w:val="both"/>
        <w:rPr>
          <w:sz w:val="22"/>
          <w:szCs w:val="22"/>
          <w:lang w:val="ru-RU"/>
        </w:rPr>
      </w:pPr>
      <w:r w:rsidRPr="00842A35">
        <w:rPr>
          <w:sz w:val="22"/>
          <w:szCs w:val="22"/>
          <w:lang w:val="ru-RU"/>
        </w:rPr>
        <w:t>выполнение работ по поддержке внедрения ППО Системы согласно п.6.3 настоящего Технического задания;</w:t>
      </w:r>
    </w:p>
    <w:p w14:paraId="315CF88A" w14:textId="77777777" w:rsidR="009E7504" w:rsidRPr="00842A35" w:rsidRDefault="009E7504" w:rsidP="00DE3CD3">
      <w:pPr>
        <w:pStyle w:val="affffffe"/>
        <w:numPr>
          <w:ilvl w:val="0"/>
          <w:numId w:val="293"/>
        </w:numPr>
        <w:ind w:left="0" w:firstLine="709"/>
        <w:contextualSpacing/>
        <w:jc w:val="both"/>
        <w:rPr>
          <w:sz w:val="22"/>
          <w:szCs w:val="22"/>
          <w:lang w:val="ru-RU"/>
        </w:rPr>
      </w:pPr>
      <w:r w:rsidRPr="00842A35">
        <w:rPr>
          <w:sz w:val="22"/>
          <w:szCs w:val="22"/>
          <w:lang w:val="ru-RU"/>
        </w:rPr>
        <w:t>выполнение работ по поддержке пользователей в ходе поддержке внедрения ППО Системы согласно п.6.4 настоящего Технического задания, включающее:</w:t>
      </w:r>
    </w:p>
    <w:p w14:paraId="56B78E70" w14:textId="77777777" w:rsidR="009E7504" w:rsidRPr="00842A35" w:rsidRDefault="009E7504" w:rsidP="00DE3CD3">
      <w:pPr>
        <w:pStyle w:val="affffffe"/>
        <w:numPr>
          <w:ilvl w:val="1"/>
          <w:numId w:val="294"/>
        </w:numPr>
        <w:ind w:left="0" w:firstLine="709"/>
        <w:contextualSpacing/>
        <w:jc w:val="both"/>
        <w:rPr>
          <w:sz w:val="22"/>
          <w:szCs w:val="22"/>
          <w:lang w:val="ru-RU"/>
        </w:rPr>
      </w:pPr>
      <w:r w:rsidRPr="00842A35">
        <w:rPr>
          <w:sz w:val="22"/>
          <w:szCs w:val="22"/>
          <w:lang w:val="ru-RU"/>
        </w:rPr>
        <w:t>обеспечение первой линии поддержки ППО Системы;</w:t>
      </w:r>
    </w:p>
    <w:p w14:paraId="5AE04364" w14:textId="77777777" w:rsidR="009E7504" w:rsidRPr="00842A35" w:rsidRDefault="009E7504" w:rsidP="00DE3CD3">
      <w:pPr>
        <w:pStyle w:val="affffffe"/>
        <w:numPr>
          <w:ilvl w:val="1"/>
          <w:numId w:val="294"/>
        </w:numPr>
        <w:ind w:left="0" w:firstLine="709"/>
        <w:contextualSpacing/>
        <w:jc w:val="both"/>
        <w:rPr>
          <w:sz w:val="22"/>
          <w:szCs w:val="22"/>
          <w:lang w:val="ru-RU"/>
        </w:rPr>
      </w:pPr>
      <w:r w:rsidRPr="00842A35">
        <w:rPr>
          <w:sz w:val="22"/>
          <w:szCs w:val="22"/>
          <w:lang w:val="ru-RU"/>
        </w:rPr>
        <w:t>проведение (при необходимости) восстановление работоспособности ППО Системы;</w:t>
      </w:r>
    </w:p>
    <w:p w14:paraId="688631F6" w14:textId="77777777" w:rsidR="009E7504" w:rsidRPr="00842A35" w:rsidRDefault="009E7504" w:rsidP="00DE3CD3">
      <w:pPr>
        <w:pStyle w:val="affffffe"/>
        <w:numPr>
          <w:ilvl w:val="1"/>
          <w:numId w:val="294"/>
        </w:numPr>
        <w:ind w:left="0" w:firstLine="709"/>
        <w:contextualSpacing/>
        <w:jc w:val="both"/>
        <w:rPr>
          <w:sz w:val="22"/>
          <w:szCs w:val="22"/>
          <w:lang w:val="ru-RU"/>
        </w:rPr>
      </w:pPr>
      <w:r w:rsidRPr="00842A35">
        <w:rPr>
          <w:sz w:val="22"/>
          <w:szCs w:val="22"/>
          <w:lang w:val="ru-RU"/>
        </w:rPr>
        <w:t>проведение регламентного обслуживания ППО Системы;</w:t>
      </w:r>
    </w:p>
    <w:p w14:paraId="7F379403" w14:textId="77777777" w:rsidR="009E7504" w:rsidRPr="00842A35" w:rsidRDefault="009E7504" w:rsidP="00DE3CD3">
      <w:pPr>
        <w:pStyle w:val="affffffe"/>
        <w:numPr>
          <w:ilvl w:val="1"/>
          <w:numId w:val="294"/>
        </w:numPr>
        <w:ind w:left="0" w:firstLine="709"/>
        <w:contextualSpacing/>
        <w:jc w:val="both"/>
        <w:rPr>
          <w:sz w:val="22"/>
          <w:szCs w:val="22"/>
          <w:lang w:val="ru-RU"/>
        </w:rPr>
      </w:pPr>
      <w:r w:rsidRPr="00842A35">
        <w:rPr>
          <w:sz w:val="22"/>
          <w:szCs w:val="22"/>
          <w:lang w:val="ru-RU"/>
        </w:rPr>
        <w:t>информационно-справочное сопровождение.</w:t>
      </w:r>
    </w:p>
    <w:p w14:paraId="12363BA4" w14:textId="77777777" w:rsidR="009E7504" w:rsidRPr="00842A35" w:rsidRDefault="009E7504" w:rsidP="009E7504">
      <w:pPr>
        <w:pStyle w:val="afffffffffffffffffff0"/>
        <w:spacing w:before="0"/>
        <w:ind w:firstLine="709"/>
        <w:rPr>
          <w:rFonts w:ascii="Times New Roman" w:hAnsi="Times New Roman"/>
        </w:rPr>
      </w:pPr>
      <w:r w:rsidRPr="00842A35">
        <w:rPr>
          <w:rFonts w:ascii="Times New Roman" w:hAnsi="Times New Roman"/>
        </w:rPr>
        <w:t>Количество пилотных региональных отделений Фонда и филиалов региональных отделений Фонда, участвующих в работах по поддержке внедрения функциональных компонентов расходной части ППО Системы составляет не более 3 (трех).</w:t>
      </w:r>
    </w:p>
    <w:p w14:paraId="459AC27E" w14:textId="2105D559" w:rsidR="009E7504" w:rsidRPr="008A1FE9" w:rsidRDefault="009E7504" w:rsidP="009E7504">
      <w:pPr>
        <w:pStyle w:val="afffffffffffffffffff0"/>
        <w:spacing w:before="0"/>
        <w:ind w:firstLine="709"/>
        <w:rPr>
          <w:rFonts w:ascii="Times New Roman" w:hAnsi="Times New Roman"/>
        </w:rPr>
      </w:pPr>
      <w:r w:rsidRPr="00842A35">
        <w:rPr>
          <w:rFonts w:ascii="Times New Roman" w:hAnsi="Times New Roman"/>
        </w:rPr>
        <w:t xml:space="preserve">Отчет о выполненной работе по поддержке внедрения функциональных компонентов расходной части ППО Системы должен предоставляться Исполнителем Заказчику не позднее </w:t>
      </w:r>
      <w:r w:rsidR="007B6011">
        <w:rPr>
          <w:rFonts w:ascii="Times New Roman" w:hAnsi="Times New Roman"/>
        </w:rPr>
        <w:t>15 декабря 2019 г</w:t>
      </w:r>
      <w:r w:rsidRPr="008A1FE9">
        <w:rPr>
          <w:rFonts w:ascii="Times New Roman" w:hAnsi="Times New Roman"/>
        </w:rPr>
        <w:t>.</w:t>
      </w:r>
    </w:p>
    <w:p w14:paraId="5D24334A" w14:textId="779AC0E8" w:rsidR="009E7504" w:rsidRPr="00C443CD" w:rsidRDefault="009E7504" w:rsidP="009E7504">
      <w:pPr>
        <w:pStyle w:val="afffffffffffffffffff0"/>
        <w:spacing w:before="0"/>
        <w:ind w:firstLine="709"/>
        <w:rPr>
          <w:rFonts w:ascii="Times New Roman" w:hAnsi="Times New Roman"/>
        </w:rPr>
      </w:pPr>
      <w:r w:rsidRPr="008A1FE9">
        <w:rPr>
          <w:rFonts w:ascii="Times New Roman" w:hAnsi="Times New Roman"/>
        </w:rPr>
        <w:t xml:space="preserve">Заказчик в срок не более </w:t>
      </w:r>
      <w:r w:rsidR="007B6011">
        <w:rPr>
          <w:rFonts w:ascii="Times New Roman" w:hAnsi="Times New Roman"/>
        </w:rPr>
        <w:t>6</w:t>
      </w:r>
      <w:r w:rsidR="007B6011" w:rsidRPr="008A1FE9">
        <w:rPr>
          <w:rFonts w:ascii="Times New Roman" w:hAnsi="Times New Roman"/>
        </w:rPr>
        <w:t xml:space="preserve"> </w:t>
      </w:r>
      <w:r w:rsidRPr="008A1FE9">
        <w:rPr>
          <w:rFonts w:ascii="Times New Roman" w:hAnsi="Times New Roman"/>
        </w:rPr>
        <w:t>(</w:t>
      </w:r>
      <w:r w:rsidR="007B6011">
        <w:rPr>
          <w:rFonts w:ascii="Times New Roman" w:hAnsi="Times New Roman"/>
        </w:rPr>
        <w:t>шесть</w:t>
      </w:r>
      <w:r w:rsidRPr="008A1FE9">
        <w:rPr>
          <w:rFonts w:ascii="Times New Roman" w:hAnsi="Times New Roman"/>
        </w:rPr>
        <w:t>) рабочих дней с даты получения от Исполнителя отчета обязан его согласовать, либо направить Исполнителю отказ с изложением причин отказа и выявленны</w:t>
      </w:r>
      <w:r w:rsidRPr="003E4DCD">
        <w:rPr>
          <w:rFonts w:ascii="Times New Roman" w:hAnsi="Times New Roman"/>
        </w:rPr>
        <w:t xml:space="preserve">х недостатков. Исполнитель, в случае направления Заказчиком Исполнителю отказа в согласовании отчета, </w:t>
      </w:r>
      <w:r w:rsidR="007B6011" w:rsidRPr="007B6011">
        <w:rPr>
          <w:rFonts w:ascii="Times New Roman" w:hAnsi="Times New Roman"/>
        </w:rPr>
        <w:t>в срок, указанный в отказе</w:t>
      </w:r>
      <w:r w:rsidRPr="003E4DCD">
        <w:rPr>
          <w:rFonts w:ascii="Times New Roman" w:hAnsi="Times New Roman"/>
        </w:rPr>
        <w:t xml:space="preserve"> должен доработать отчет в соответствии с полученными замечаниями и </w:t>
      </w:r>
      <w:r w:rsidRPr="00C443CD">
        <w:rPr>
          <w:rFonts w:ascii="Times New Roman" w:hAnsi="Times New Roman"/>
        </w:rPr>
        <w:t>передать его Заказчику.</w:t>
      </w:r>
    </w:p>
    <w:p w14:paraId="6973BB88" w14:textId="3480AC53" w:rsidR="009E7504" w:rsidRPr="00C443CD" w:rsidRDefault="009E7504" w:rsidP="009E7504">
      <w:pPr>
        <w:tabs>
          <w:tab w:val="left" w:pos="1418"/>
        </w:tabs>
        <w:spacing w:after="0"/>
        <w:ind w:firstLine="709"/>
        <w:contextualSpacing/>
        <w:rPr>
          <w:sz w:val="22"/>
          <w:szCs w:val="22"/>
        </w:rPr>
      </w:pPr>
      <w:r w:rsidRPr="00C443CD">
        <w:rPr>
          <w:sz w:val="22"/>
          <w:szCs w:val="22"/>
        </w:rPr>
        <w:t>Работа по поддержке внедрения функциональных компонентов расходной части ППО Системы считается ненадлежащим образом выполненной в случае, если Заказчиком в адрес Исполнителя более чем 2 (два) раза официально направлялся мотивированный отказ от утверждения документов.</w:t>
      </w:r>
    </w:p>
    <w:p w14:paraId="17EE3962" w14:textId="475FBE80" w:rsidR="009E7504" w:rsidRPr="00C443CD" w:rsidRDefault="009E7504" w:rsidP="009E7504">
      <w:pPr>
        <w:tabs>
          <w:tab w:val="left" w:pos="1418"/>
        </w:tabs>
        <w:spacing w:after="0"/>
        <w:ind w:firstLine="709"/>
        <w:contextualSpacing/>
        <w:rPr>
          <w:sz w:val="22"/>
          <w:szCs w:val="22"/>
        </w:rPr>
      </w:pPr>
      <w:r w:rsidRPr="00C443CD">
        <w:rPr>
          <w:sz w:val="22"/>
          <w:szCs w:val="22"/>
        </w:rPr>
        <w:t>После завершения Работы по поддержке внедрения функциональных компонентов расходной части ППО Системы Исполнитель передает Заказчику для утверждения Акт о приемке выполненных работ в порядке и сроки, указанные в Контракте.</w:t>
      </w:r>
    </w:p>
    <w:p w14:paraId="291C2A70" w14:textId="77777777" w:rsidR="009E7504" w:rsidRPr="00C443CD" w:rsidRDefault="009E7504" w:rsidP="00DE3CD3">
      <w:pPr>
        <w:pStyle w:val="2f2"/>
        <w:numPr>
          <w:ilvl w:val="1"/>
          <w:numId w:val="247"/>
        </w:numPr>
        <w:spacing w:before="120" w:after="120"/>
        <w:rPr>
          <w:rFonts w:ascii="Times New Roman" w:hAnsi="Times New Roman"/>
          <w:sz w:val="22"/>
          <w:szCs w:val="22"/>
          <w:lang w:val="ru-RU"/>
        </w:rPr>
      </w:pPr>
      <w:r w:rsidRPr="00C443CD">
        <w:rPr>
          <w:rFonts w:ascii="Times New Roman" w:hAnsi="Times New Roman"/>
          <w:sz w:val="22"/>
          <w:szCs w:val="22"/>
          <w:lang w:val="ru-RU"/>
        </w:rPr>
        <w:t>Работы по поддержке внедрения функциональных компонентов доходной части ППО Системы</w:t>
      </w:r>
    </w:p>
    <w:p w14:paraId="3894C941" w14:textId="77777777" w:rsidR="009E7504" w:rsidRPr="00F92A5D" w:rsidRDefault="009E7504" w:rsidP="009E7504">
      <w:pPr>
        <w:tabs>
          <w:tab w:val="left" w:pos="1418"/>
        </w:tabs>
        <w:spacing w:after="0"/>
        <w:ind w:firstLine="709"/>
        <w:contextualSpacing/>
        <w:rPr>
          <w:sz w:val="22"/>
          <w:szCs w:val="22"/>
        </w:rPr>
      </w:pPr>
      <w:r w:rsidRPr="00994CF0">
        <w:rPr>
          <w:sz w:val="22"/>
          <w:szCs w:val="22"/>
        </w:rPr>
        <w:t>Перечень функциональных компонентов подсистем, для которых осуществляется поддержка внедрения ППО Системы:</w:t>
      </w:r>
    </w:p>
    <w:p w14:paraId="3EF98FCA" w14:textId="77777777" w:rsidR="009E7504" w:rsidRPr="009D5B67" w:rsidRDefault="009E7504" w:rsidP="00DE3CD3">
      <w:pPr>
        <w:pStyle w:val="affffffe"/>
        <w:widowControl w:val="0"/>
        <w:numPr>
          <w:ilvl w:val="0"/>
          <w:numId w:val="295"/>
        </w:numPr>
        <w:ind w:left="0" w:firstLine="709"/>
        <w:contextualSpacing/>
        <w:jc w:val="both"/>
        <w:rPr>
          <w:sz w:val="22"/>
          <w:szCs w:val="22"/>
          <w:lang w:val="ru-RU"/>
        </w:rPr>
      </w:pPr>
      <w:r w:rsidRPr="009156CD">
        <w:rPr>
          <w:sz w:val="22"/>
          <w:szCs w:val="22"/>
          <w:lang w:val="ru-RU"/>
        </w:rPr>
        <w:t>функциональный компонент «Форма 4» п</w:t>
      </w:r>
      <w:r w:rsidRPr="009D5B67">
        <w:rPr>
          <w:sz w:val="22"/>
          <w:szCs w:val="22"/>
          <w:lang w:val="ru-RU"/>
        </w:rPr>
        <w:t>одсистемы управления страховыми взносами;</w:t>
      </w:r>
    </w:p>
    <w:p w14:paraId="070E15AC" w14:textId="77777777" w:rsidR="009E7504" w:rsidRPr="002B42CE" w:rsidRDefault="009E7504" w:rsidP="00DE3CD3">
      <w:pPr>
        <w:pStyle w:val="affffffe"/>
        <w:widowControl w:val="0"/>
        <w:numPr>
          <w:ilvl w:val="0"/>
          <w:numId w:val="295"/>
        </w:numPr>
        <w:ind w:left="0" w:firstLine="709"/>
        <w:contextualSpacing/>
        <w:jc w:val="both"/>
        <w:rPr>
          <w:sz w:val="22"/>
          <w:szCs w:val="22"/>
          <w:lang w:val="ru-RU"/>
        </w:rPr>
      </w:pPr>
      <w:r w:rsidRPr="002B42CE">
        <w:rPr>
          <w:sz w:val="22"/>
          <w:szCs w:val="22"/>
          <w:lang w:val="ru-RU"/>
        </w:rPr>
        <w:t>функциональный компонент «Лицевой счет» подсистемы управления страховыми взносами;</w:t>
      </w:r>
    </w:p>
    <w:p w14:paraId="4262206E" w14:textId="77777777" w:rsidR="009E7504" w:rsidRPr="008A1FE9" w:rsidRDefault="009E7504" w:rsidP="00DE3CD3">
      <w:pPr>
        <w:pStyle w:val="affffffe"/>
        <w:widowControl w:val="0"/>
        <w:numPr>
          <w:ilvl w:val="0"/>
          <w:numId w:val="295"/>
        </w:numPr>
        <w:ind w:left="0" w:firstLine="709"/>
        <w:contextualSpacing/>
        <w:jc w:val="both"/>
        <w:rPr>
          <w:sz w:val="22"/>
          <w:szCs w:val="22"/>
          <w:lang w:val="ru-RU"/>
        </w:rPr>
      </w:pPr>
      <w:r w:rsidRPr="008A1FE9">
        <w:rPr>
          <w:sz w:val="22"/>
          <w:szCs w:val="22"/>
          <w:lang w:val="ru-RU"/>
        </w:rPr>
        <w:t>функциональный компонент «Камеральные проверки» подсистемы управления страховыми взносами;</w:t>
      </w:r>
    </w:p>
    <w:p w14:paraId="4982F799" w14:textId="77777777" w:rsidR="009E7504" w:rsidRPr="008A1FE9" w:rsidRDefault="009E7504" w:rsidP="00DE3CD3">
      <w:pPr>
        <w:pStyle w:val="affffffe"/>
        <w:widowControl w:val="0"/>
        <w:numPr>
          <w:ilvl w:val="0"/>
          <w:numId w:val="295"/>
        </w:numPr>
        <w:ind w:left="0" w:firstLine="709"/>
        <w:contextualSpacing/>
        <w:jc w:val="both"/>
        <w:rPr>
          <w:sz w:val="22"/>
          <w:szCs w:val="22"/>
          <w:lang w:val="ru-RU"/>
        </w:rPr>
      </w:pPr>
      <w:r w:rsidRPr="008A1FE9">
        <w:rPr>
          <w:sz w:val="22"/>
          <w:szCs w:val="22"/>
          <w:lang w:val="ru-RU"/>
        </w:rPr>
        <w:t>функциональный компонент «Управление взысканиями» подсистемы управления страховыми взносами;</w:t>
      </w:r>
    </w:p>
    <w:p w14:paraId="4061880A" w14:textId="77777777" w:rsidR="009E7504" w:rsidRPr="003E4DCD" w:rsidRDefault="009E7504" w:rsidP="00DE3CD3">
      <w:pPr>
        <w:pStyle w:val="affffffe"/>
        <w:widowControl w:val="0"/>
        <w:numPr>
          <w:ilvl w:val="0"/>
          <w:numId w:val="295"/>
        </w:numPr>
        <w:ind w:left="0" w:firstLine="709"/>
        <w:contextualSpacing/>
        <w:jc w:val="both"/>
        <w:rPr>
          <w:sz w:val="22"/>
          <w:szCs w:val="22"/>
          <w:lang w:val="ru-RU"/>
        </w:rPr>
      </w:pPr>
      <w:r w:rsidRPr="003E4DCD">
        <w:rPr>
          <w:sz w:val="22"/>
          <w:szCs w:val="22"/>
          <w:lang w:val="ru-RU"/>
        </w:rPr>
        <w:t>функциональный компонент «Ревизор» подсистемы управления страховыми взносами;</w:t>
      </w:r>
    </w:p>
    <w:p w14:paraId="78ACD134" w14:textId="77777777" w:rsidR="009E7504" w:rsidRPr="00C443CD" w:rsidRDefault="009E7504" w:rsidP="00DE3CD3">
      <w:pPr>
        <w:pStyle w:val="affffffe"/>
        <w:widowControl w:val="0"/>
        <w:numPr>
          <w:ilvl w:val="0"/>
          <w:numId w:val="295"/>
        </w:numPr>
        <w:ind w:left="0" w:firstLine="709"/>
        <w:contextualSpacing/>
        <w:jc w:val="both"/>
        <w:rPr>
          <w:sz w:val="22"/>
          <w:szCs w:val="22"/>
          <w:lang w:val="ru-RU"/>
        </w:rPr>
      </w:pPr>
      <w:r w:rsidRPr="00C443CD">
        <w:rPr>
          <w:sz w:val="22"/>
          <w:szCs w:val="22"/>
          <w:lang w:val="ru-RU"/>
        </w:rPr>
        <w:t>функциональный компонент «Финансовый блок» подсистемы Операционный учет.</w:t>
      </w:r>
    </w:p>
    <w:p w14:paraId="18E2B579" w14:textId="77777777" w:rsidR="009E7504" w:rsidRPr="00C443CD" w:rsidRDefault="009E7504" w:rsidP="009E7504">
      <w:pPr>
        <w:pStyle w:val="affffffe"/>
        <w:widowControl w:val="0"/>
        <w:ind w:left="709"/>
        <w:contextualSpacing/>
        <w:jc w:val="both"/>
        <w:rPr>
          <w:sz w:val="22"/>
          <w:szCs w:val="22"/>
          <w:highlight w:val="yellow"/>
          <w:lang w:val="ru-RU"/>
        </w:rPr>
      </w:pPr>
    </w:p>
    <w:p w14:paraId="4C58A6EB" w14:textId="77777777" w:rsidR="009E7504" w:rsidRPr="00C443CD" w:rsidRDefault="009E7504" w:rsidP="009E7504">
      <w:pPr>
        <w:tabs>
          <w:tab w:val="left" w:pos="1418"/>
        </w:tabs>
        <w:spacing w:after="0"/>
        <w:ind w:firstLine="709"/>
        <w:contextualSpacing/>
        <w:rPr>
          <w:sz w:val="22"/>
          <w:szCs w:val="22"/>
        </w:rPr>
      </w:pPr>
      <w:r w:rsidRPr="00C443CD">
        <w:rPr>
          <w:sz w:val="22"/>
          <w:szCs w:val="22"/>
        </w:rPr>
        <w:t xml:space="preserve">В рамках выполнения работы по поддержке внедрения функциональных компонентов доходной части ППО Системы Исполнитель должен обеспечить: </w:t>
      </w:r>
    </w:p>
    <w:p w14:paraId="0008558C" w14:textId="77777777" w:rsidR="009E7504" w:rsidRPr="00C443CD" w:rsidRDefault="009E7504" w:rsidP="00DE3CD3">
      <w:pPr>
        <w:pStyle w:val="affffffe"/>
        <w:numPr>
          <w:ilvl w:val="0"/>
          <w:numId w:val="296"/>
        </w:numPr>
        <w:ind w:left="0" w:firstLine="709"/>
        <w:contextualSpacing/>
        <w:jc w:val="both"/>
        <w:rPr>
          <w:sz w:val="22"/>
          <w:szCs w:val="22"/>
          <w:lang w:val="ru-RU"/>
        </w:rPr>
      </w:pPr>
      <w:r w:rsidRPr="00C443CD">
        <w:rPr>
          <w:sz w:val="22"/>
          <w:szCs w:val="22"/>
          <w:lang w:val="ru-RU"/>
        </w:rPr>
        <w:t>выполнение работ по поддержке внедрения ППО Системы согласно п.6.3 настоящего Технического задания;</w:t>
      </w:r>
    </w:p>
    <w:p w14:paraId="5AC69CF9" w14:textId="77777777" w:rsidR="009E7504" w:rsidRPr="00C443CD" w:rsidRDefault="009E7504" w:rsidP="00DE3CD3">
      <w:pPr>
        <w:pStyle w:val="affffffe"/>
        <w:numPr>
          <w:ilvl w:val="0"/>
          <w:numId w:val="296"/>
        </w:numPr>
        <w:ind w:left="0" w:firstLine="709"/>
        <w:contextualSpacing/>
        <w:jc w:val="both"/>
        <w:rPr>
          <w:sz w:val="22"/>
          <w:szCs w:val="22"/>
          <w:lang w:val="ru-RU"/>
        </w:rPr>
      </w:pPr>
      <w:r w:rsidRPr="00C443CD">
        <w:rPr>
          <w:sz w:val="22"/>
          <w:szCs w:val="22"/>
          <w:lang w:val="ru-RU"/>
        </w:rPr>
        <w:t>выполнение работ по поддержке пользователей в ходе поддержке внедрения ППО Системы согласно п.6.4 настоящего Технического задания, включающее:</w:t>
      </w:r>
    </w:p>
    <w:p w14:paraId="1080D062" w14:textId="77777777" w:rsidR="009E7504" w:rsidRPr="00C443CD" w:rsidRDefault="009E7504" w:rsidP="00DE3CD3">
      <w:pPr>
        <w:pStyle w:val="affffffe"/>
        <w:numPr>
          <w:ilvl w:val="1"/>
          <w:numId w:val="294"/>
        </w:numPr>
        <w:ind w:left="0" w:firstLine="709"/>
        <w:contextualSpacing/>
        <w:jc w:val="both"/>
        <w:rPr>
          <w:sz w:val="22"/>
          <w:szCs w:val="22"/>
          <w:lang w:val="ru-RU"/>
        </w:rPr>
      </w:pPr>
      <w:r w:rsidRPr="00C443CD">
        <w:rPr>
          <w:sz w:val="22"/>
          <w:szCs w:val="22"/>
          <w:lang w:val="ru-RU"/>
        </w:rPr>
        <w:t>обеспечение первой линии поддержки ППО Системы;</w:t>
      </w:r>
    </w:p>
    <w:p w14:paraId="38C6EB23" w14:textId="77777777" w:rsidR="009E7504" w:rsidRPr="00C443CD" w:rsidRDefault="009E7504" w:rsidP="00DE3CD3">
      <w:pPr>
        <w:pStyle w:val="affffffe"/>
        <w:numPr>
          <w:ilvl w:val="1"/>
          <w:numId w:val="294"/>
        </w:numPr>
        <w:ind w:left="0" w:firstLine="709"/>
        <w:contextualSpacing/>
        <w:jc w:val="both"/>
        <w:rPr>
          <w:sz w:val="22"/>
          <w:szCs w:val="22"/>
          <w:lang w:val="ru-RU"/>
        </w:rPr>
      </w:pPr>
      <w:r w:rsidRPr="00C443CD">
        <w:rPr>
          <w:sz w:val="22"/>
          <w:szCs w:val="22"/>
          <w:lang w:val="ru-RU"/>
        </w:rPr>
        <w:t>проведение (при необходимости) восстановление работоспособности ППО Системы;</w:t>
      </w:r>
    </w:p>
    <w:p w14:paraId="423765A5" w14:textId="77777777" w:rsidR="009E7504" w:rsidRPr="00C443CD" w:rsidRDefault="009E7504" w:rsidP="00DE3CD3">
      <w:pPr>
        <w:pStyle w:val="affffffe"/>
        <w:numPr>
          <w:ilvl w:val="1"/>
          <w:numId w:val="294"/>
        </w:numPr>
        <w:ind w:left="0" w:firstLine="709"/>
        <w:contextualSpacing/>
        <w:jc w:val="both"/>
        <w:rPr>
          <w:sz w:val="22"/>
          <w:szCs w:val="22"/>
          <w:lang w:val="ru-RU"/>
        </w:rPr>
      </w:pPr>
      <w:r w:rsidRPr="00C443CD">
        <w:rPr>
          <w:sz w:val="22"/>
          <w:szCs w:val="22"/>
          <w:lang w:val="ru-RU"/>
        </w:rPr>
        <w:t>проведение регламентного обслуживания ППО Системы;</w:t>
      </w:r>
    </w:p>
    <w:p w14:paraId="6243532A" w14:textId="77777777" w:rsidR="009E7504" w:rsidRPr="00C443CD" w:rsidRDefault="009E7504" w:rsidP="00DE3CD3">
      <w:pPr>
        <w:pStyle w:val="affffffe"/>
        <w:numPr>
          <w:ilvl w:val="1"/>
          <w:numId w:val="294"/>
        </w:numPr>
        <w:ind w:left="0" w:firstLine="709"/>
        <w:contextualSpacing/>
        <w:jc w:val="both"/>
        <w:rPr>
          <w:sz w:val="22"/>
          <w:szCs w:val="22"/>
          <w:lang w:val="ru-RU"/>
        </w:rPr>
      </w:pPr>
      <w:r w:rsidRPr="00C443CD">
        <w:rPr>
          <w:sz w:val="22"/>
          <w:szCs w:val="22"/>
          <w:lang w:val="ru-RU"/>
        </w:rPr>
        <w:t>информационно-справочное сопровождение.</w:t>
      </w:r>
    </w:p>
    <w:p w14:paraId="4BDA657F" w14:textId="77777777" w:rsidR="009E7504" w:rsidRPr="00C443CD" w:rsidRDefault="009E7504" w:rsidP="009E7504">
      <w:pPr>
        <w:pStyle w:val="afffffffffffffffffff0"/>
        <w:spacing w:before="0"/>
        <w:ind w:firstLine="709"/>
        <w:rPr>
          <w:rFonts w:ascii="Times New Roman" w:hAnsi="Times New Roman"/>
        </w:rPr>
      </w:pPr>
      <w:r w:rsidRPr="00C443CD">
        <w:rPr>
          <w:rFonts w:ascii="Times New Roman" w:hAnsi="Times New Roman"/>
        </w:rPr>
        <w:t>Количество пилотных региональных отделений Фонда и филиалов региональных отделений Фонда, участвующих в работах по поддержке внедрения функциональных компонентов доходной части ППО Системы составляет не более 3 (трех).</w:t>
      </w:r>
    </w:p>
    <w:p w14:paraId="1474A0EA" w14:textId="484378D2" w:rsidR="009E7504" w:rsidRPr="00C443CD" w:rsidRDefault="009E7504" w:rsidP="009E7504">
      <w:pPr>
        <w:pStyle w:val="afffffffffffffffffff0"/>
        <w:spacing w:before="0"/>
        <w:ind w:firstLine="709"/>
        <w:rPr>
          <w:rFonts w:ascii="Times New Roman" w:hAnsi="Times New Roman"/>
        </w:rPr>
      </w:pPr>
      <w:r w:rsidRPr="00C443CD">
        <w:rPr>
          <w:rFonts w:ascii="Times New Roman" w:hAnsi="Times New Roman"/>
        </w:rPr>
        <w:t xml:space="preserve">Отчет о выполненной работе по поддержке внедрения функциональных компонентов доходной части ППО Системы должен предоставляться Исполнителем Заказчику не позднее </w:t>
      </w:r>
      <w:r w:rsidR="00E51E8A">
        <w:rPr>
          <w:rFonts w:ascii="Times New Roman" w:hAnsi="Times New Roman"/>
        </w:rPr>
        <w:t>30 июня 2020 г.</w:t>
      </w:r>
    </w:p>
    <w:p w14:paraId="594DFA70" w14:textId="5F7EF19F" w:rsidR="009E7504" w:rsidRPr="00C443CD" w:rsidRDefault="009E7504" w:rsidP="009E7504">
      <w:pPr>
        <w:pStyle w:val="afffffffffffffffffff0"/>
        <w:spacing w:before="0"/>
        <w:ind w:firstLine="709"/>
        <w:rPr>
          <w:rFonts w:ascii="Times New Roman" w:hAnsi="Times New Roman"/>
        </w:rPr>
      </w:pPr>
      <w:r w:rsidRPr="00C443CD">
        <w:rPr>
          <w:rFonts w:ascii="Times New Roman" w:hAnsi="Times New Roman"/>
        </w:rPr>
        <w:t xml:space="preserve">Заказчик в срок не более 10 (десяти) рабочих дней с даты получения от Исполнителя отчета обязан его согласовать, либо направить Исполнителю отказ с изложением причин отказа и выявленных недостатков. Исполнитель, в случае направления Заказчиком Исполнителю отказа в согласовании отчета, </w:t>
      </w:r>
      <w:r w:rsidR="00E51E8A" w:rsidRPr="007B6011">
        <w:rPr>
          <w:rFonts w:ascii="Times New Roman" w:hAnsi="Times New Roman"/>
        </w:rPr>
        <w:t>в срок, указанный в отказе</w:t>
      </w:r>
      <w:r w:rsidRPr="00C443CD">
        <w:rPr>
          <w:rFonts w:ascii="Times New Roman" w:hAnsi="Times New Roman"/>
        </w:rPr>
        <w:t xml:space="preserve"> должен доработать отчет в соответствии с полученными замечаниями и передать его Заказчику.</w:t>
      </w:r>
    </w:p>
    <w:p w14:paraId="10C7B033" w14:textId="1DC540EF" w:rsidR="009E7504" w:rsidRPr="00842A35" w:rsidRDefault="009E7504" w:rsidP="009E7504">
      <w:pPr>
        <w:tabs>
          <w:tab w:val="left" w:pos="1418"/>
        </w:tabs>
        <w:spacing w:after="0"/>
        <w:ind w:firstLine="709"/>
        <w:contextualSpacing/>
        <w:rPr>
          <w:sz w:val="22"/>
          <w:szCs w:val="22"/>
        </w:rPr>
      </w:pPr>
      <w:r w:rsidRPr="00C443CD">
        <w:rPr>
          <w:sz w:val="22"/>
          <w:szCs w:val="22"/>
        </w:rPr>
        <w:t>Работа по поддержке внедрения функциональных компонентов доходной части ППО Системы считается ненадлежащим образом выполненной в случае, если Заказчиком в адрес Исполнителя более чем 2 (два) раза официально направлялся мотивированный отказ от утверждения документов</w:t>
      </w:r>
      <w:r w:rsidRPr="00842A35">
        <w:rPr>
          <w:sz w:val="22"/>
          <w:szCs w:val="22"/>
        </w:rPr>
        <w:t>.</w:t>
      </w:r>
    </w:p>
    <w:p w14:paraId="57BF5D6E" w14:textId="3358D562" w:rsidR="009E7504" w:rsidRPr="00842A35" w:rsidRDefault="009E7504" w:rsidP="009E7504">
      <w:pPr>
        <w:tabs>
          <w:tab w:val="left" w:pos="1418"/>
        </w:tabs>
        <w:spacing w:after="0"/>
        <w:ind w:firstLine="709"/>
        <w:contextualSpacing/>
        <w:rPr>
          <w:sz w:val="22"/>
          <w:szCs w:val="22"/>
        </w:rPr>
      </w:pPr>
      <w:r w:rsidRPr="00842A35">
        <w:rPr>
          <w:sz w:val="22"/>
          <w:szCs w:val="22"/>
        </w:rPr>
        <w:t xml:space="preserve">После завершения Работы по поддержке внедрения функциональных компонентов доходной части ППО Системы Исполнитель передает Заказчику для утверждения Акт о приемке выполненных работ </w:t>
      </w:r>
      <w:r w:rsidR="00E748E6" w:rsidRPr="00842A35">
        <w:rPr>
          <w:sz w:val="22"/>
          <w:szCs w:val="22"/>
        </w:rPr>
        <w:t>в</w:t>
      </w:r>
      <w:r w:rsidRPr="00842A35">
        <w:rPr>
          <w:sz w:val="22"/>
          <w:szCs w:val="22"/>
        </w:rPr>
        <w:t xml:space="preserve"> порядке и сроки, указанные в Контракте.</w:t>
      </w:r>
    </w:p>
    <w:p w14:paraId="63703B0C" w14:textId="77777777" w:rsidR="009E7504" w:rsidRPr="00C443CD" w:rsidRDefault="009E7504" w:rsidP="00DE3CD3">
      <w:pPr>
        <w:pStyle w:val="2f2"/>
        <w:numPr>
          <w:ilvl w:val="1"/>
          <w:numId w:val="247"/>
        </w:numPr>
        <w:spacing w:before="120" w:after="120"/>
        <w:ind w:left="0" w:firstLine="709"/>
        <w:rPr>
          <w:rFonts w:ascii="Times New Roman" w:hAnsi="Times New Roman"/>
          <w:sz w:val="22"/>
          <w:szCs w:val="22"/>
          <w:lang w:val="ru-RU"/>
        </w:rPr>
      </w:pPr>
      <w:bookmarkStart w:id="107" w:name="_Toc402371072"/>
      <w:bookmarkStart w:id="108" w:name="_Toc402371113"/>
      <w:bookmarkStart w:id="109" w:name="_Toc402371196"/>
      <w:bookmarkStart w:id="110" w:name="_Toc402371076"/>
      <w:bookmarkStart w:id="111" w:name="_Toc402371117"/>
      <w:bookmarkStart w:id="112" w:name="_Toc402371200"/>
      <w:bookmarkStart w:id="113" w:name="_Toc402369918"/>
      <w:bookmarkStart w:id="114" w:name="_Toc402371086"/>
      <w:bookmarkStart w:id="115" w:name="_Toc402371127"/>
      <w:bookmarkStart w:id="116" w:name="_Toc402371210"/>
      <w:bookmarkStart w:id="117" w:name="_Toc402369919"/>
      <w:bookmarkStart w:id="118" w:name="_Toc402371087"/>
      <w:bookmarkStart w:id="119" w:name="_Toc402371128"/>
      <w:bookmarkStart w:id="120" w:name="_Toc402371211"/>
      <w:bookmarkStart w:id="121" w:name="_Toc402369922"/>
      <w:bookmarkStart w:id="122" w:name="_Toc402371090"/>
      <w:bookmarkStart w:id="123" w:name="_Toc402371131"/>
      <w:bookmarkStart w:id="124" w:name="_Toc402371214"/>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r w:rsidRPr="00C443CD">
        <w:rPr>
          <w:rFonts w:ascii="Times New Roman" w:hAnsi="Times New Roman"/>
          <w:sz w:val="22"/>
          <w:szCs w:val="22"/>
          <w:lang w:val="ru-RU"/>
        </w:rPr>
        <w:t>Требования к поддержке внедрения ППО Системы</w:t>
      </w:r>
    </w:p>
    <w:p w14:paraId="63961F63" w14:textId="77777777" w:rsidR="009E7504" w:rsidRPr="00F92A5D" w:rsidRDefault="009E7504" w:rsidP="009E7504">
      <w:pPr>
        <w:pStyle w:val="afffffffffffffffffff0"/>
        <w:spacing w:before="0"/>
        <w:ind w:firstLine="709"/>
        <w:rPr>
          <w:rFonts w:ascii="Times New Roman" w:hAnsi="Times New Roman"/>
        </w:rPr>
      </w:pPr>
      <w:r w:rsidRPr="00994CF0">
        <w:rPr>
          <w:rFonts w:ascii="Times New Roman" w:hAnsi="Times New Roman"/>
        </w:rPr>
        <w:t>В рамках Работы по поддержке внедрения ППО Системы должны быть выполнены следующие мероприятия:</w:t>
      </w:r>
    </w:p>
    <w:p w14:paraId="113F059D" w14:textId="77777777" w:rsidR="009E7504" w:rsidRPr="009D5B67" w:rsidRDefault="009E7504" w:rsidP="00DE3CD3">
      <w:pPr>
        <w:pStyle w:val="2ffffffe"/>
        <w:numPr>
          <w:ilvl w:val="0"/>
          <w:numId w:val="297"/>
        </w:numPr>
        <w:spacing w:before="0" w:line="240" w:lineRule="auto"/>
        <w:ind w:left="0" w:firstLine="709"/>
        <w:rPr>
          <w:sz w:val="22"/>
          <w:szCs w:val="22"/>
          <w:lang w:val="ru-RU"/>
        </w:rPr>
      </w:pPr>
      <w:r w:rsidRPr="009156CD">
        <w:rPr>
          <w:sz w:val="22"/>
          <w:szCs w:val="22"/>
          <w:lang w:val="ru-RU"/>
        </w:rPr>
        <w:t>Подготовка проекта плана внедрения</w:t>
      </w:r>
      <w:r w:rsidRPr="009D5B67">
        <w:rPr>
          <w:sz w:val="22"/>
          <w:szCs w:val="22"/>
          <w:lang w:val="ru-RU"/>
        </w:rPr>
        <w:t xml:space="preserve"> для каждой подсистемы и передача его Заказчику. Ответственный – Исполнитель.</w:t>
      </w:r>
    </w:p>
    <w:p w14:paraId="39C71A0C"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Согласование плана внедрения для каждой подсистемы. Ответственный – Заказчик.</w:t>
      </w:r>
    </w:p>
    <w:p w14:paraId="263F192D"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Предоставление технических средств и программных средств ЦОДа для функционирования модернизированной Системы. Ответственный – Заказчик.</w:t>
      </w:r>
    </w:p>
    <w:p w14:paraId="5DB58C84"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Определение состава и глубины переносимых исторических данных из существующих подсистем в централизованные подсистемы. Ответственный – Заказчик.</w:t>
      </w:r>
    </w:p>
    <w:p w14:paraId="18DC9480"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Выполнение обогащения и нормализации исторических данных в существующих подсистемах с целью их корректного переноса в централизованные подсистемы Системы. Ответственный – Заказчик.</w:t>
      </w:r>
    </w:p>
    <w:p w14:paraId="61399F3B"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Подготовка баз данных для ввода Системы в действие. Ответственный – Исполнитель.</w:t>
      </w:r>
    </w:p>
    <w:p w14:paraId="7A9E8521"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Загрузка исторических данных в базу данных Системы по тем подсистемам, по которым Заказчиком принято решение о необходимости загрузки исторических данных. Ответственный – Исполнитель.</w:t>
      </w:r>
    </w:p>
    <w:p w14:paraId="2E663601"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Эскалация на Заказчика вопросов, связанных с конфликтами в исторических данных. Ответственный – Исполнитель.</w:t>
      </w:r>
    </w:p>
    <w:p w14:paraId="22329750"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Разработка (при необходимости) предложений по устранению конфликтов в данных. Ответственный – Исполнитель.</w:t>
      </w:r>
    </w:p>
    <w:p w14:paraId="09E38E77"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Выбор способа устранения конфликтов в данных (при необходимости). Организация на стороне Заказчика процесса устранения конфликтов в данных. Ответственный – Заказчик.</w:t>
      </w:r>
    </w:p>
    <w:p w14:paraId="79DD19C2"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Повторная загрузка (при необходимости) нормализованных и обогащенных исторических данных в базу данных Системы. Ответственный – Исполнитель.</w:t>
      </w:r>
    </w:p>
    <w:p w14:paraId="32321FF6"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Предоставление технических средств для проведения консультационных вебинаров и обеспечить присутствие сотрудников на обучении. Ответственный – Заказчик.</w:t>
      </w:r>
    </w:p>
    <w:p w14:paraId="4800FD34"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По письменному запросу Заказчика проведение консультаций сотрудников ЦА и РО (в режиме видео-конференц связи на оборудовании Заказчика) по работе с модернизированными подсистемами Системы. Ответственный – Исполнитель.</w:t>
      </w:r>
    </w:p>
    <w:p w14:paraId="68FE8FC0"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Предоставление массивов данных реестров и справочников для загрузки в базу данных Системы. Ответственный – Заказчик.</w:t>
      </w:r>
    </w:p>
    <w:p w14:paraId="08DDAD1E"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Организация проведения опытной эксплуатации функциональных компонентов ППО Системы в пилотных региональных отделениях и Центральном аппарате Фонда. Ответственный – Заказчик.</w:t>
      </w:r>
    </w:p>
    <w:p w14:paraId="3B470EBF"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Обеспечение поддержки пользователей пилотных региональных отделений Фонда и филиалов региональных отделений Фонда в ходе проведения опытной эксплуатации в соответствии с п.5.3.2. настоящего технического задания. Ответственный – Исполнитель.</w:t>
      </w:r>
    </w:p>
    <w:p w14:paraId="300D8DBA"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Оперативное устранение выявленных ошибок в ППО Системы. Ответственный – Исполнитель.</w:t>
      </w:r>
    </w:p>
    <w:p w14:paraId="1302F855"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Обеспечение Заказчика отчетностью о работе пользователей с Системой (пользователи, входы, введенные данные и т.п.). Ответственный – Исполнитель.</w:t>
      </w:r>
    </w:p>
    <w:p w14:paraId="73FD8D99"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Обеспечение Заказчика (по запросу от Заказчика) отчетностью о ходе внедрения. Ответственный – Исполнитель.</w:t>
      </w:r>
    </w:p>
    <w:p w14:paraId="612E13AD" w14:textId="77777777" w:rsidR="009E7504" w:rsidRPr="00842A35" w:rsidRDefault="009E7504" w:rsidP="00DE3CD3">
      <w:pPr>
        <w:pStyle w:val="2ffffffe"/>
        <w:numPr>
          <w:ilvl w:val="0"/>
          <w:numId w:val="297"/>
        </w:numPr>
        <w:spacing w:before="0" w:line="240" w:lineRule="auto"/>
        <w:ind w:left="0" w:firstLine="709"/>
        <w:rPr>
          <w:sz w:val="22"/>
          <w:szCs w:val="22"/>
          <w:lang w:val="ru-RU"/>
        </w:rPr>
      </w:pPr>
      <w:r w:rsidRPr="00842A35">
        <w:rPr>
          <w:sz w:val="22"/>
          <w:szCs w:val="22"/>
          <w:lang w:val="ru-RU"/>
        </w:rPr>
        <w:t>Разработать проекты регламентов, приведенных в п.8 настоящего технического задания – Исполнитель.</w:t>
      </w:r>
    </w:p>
    <w:p w14:paraId="3FB5BFAB" w14:textId="77777777" w:rsidR="009E7504" w:rsidRPr="00994CF0" w:rsidRDefault="009E7504" w:rsidP="00DE3CD3">
      <w:pPr>
        <w:pStyle w:val="2f2"/>
        <w:numPr>
          <w:ilvl w:val="1"/>
          <w:numId w:val="247"/>
        </w:numPr>
        <w:spacing w:before="120" w:after="120"/>
        <w:ind w:left="0" w:firstLine="709"/>
        <w:rPr>
          <w:rFonts w:ascii="Times New Roman" w:hAnsi="Times New Roman"/>
          <w:sz w:val="22"/>
          <w:szCs w:val="22"/>
          <w:lang w:val="ru-RU"/>
        </w:rPr>
      </w:pPr>
      <w:r w:rsidRPr="00C443CD">
        <w:rPr>
          <w:rFonts w:ascii="Times New Roman" w:hAnsi="Times New Roman"/>
          <w:sz w:val="22"/>
          <w:szCs w:val="22"/>
          <w:lang w:val="ru-RU"/>
        </w:rPr>
        <w:t>Требования к поддержке пользователей в рамках поддержки внедрения ППО Системы</w:t>
      </w:r>
    </w:p>
    <w:p w14:paraId="3A86EB92" w14:textId="77777777" w:rsidR="009E7504" w:rsidRPr="00F92A5D" w:rsidRDefault="009E7504" w:rsidP="009E7504">
      <w:pPr>
        <w:tabs>
          <w:tab w:val="left" w:pos="1418"/>
        </w:tabs>
        <w:spacing w:after="0"/>
        <w:ind w:firstLine="709"/>
        <w:contextualSpacing/>
        <w:rPr>
          <w:sz w:val="22"/>
          <w:szCs w:val="22"/>
        </w:rPr>
      </w:pPr>
      <w:r w:rsidRPr="00F92A5D">
        <w:rPr>
          <w:sz w:val="22"/>
          <w:szCs w:val="22"/>
        </w:rPr>
        <w:t>В состав работ по поддержке пользователей, выполняемые в рамках поддержки внедрения ППО Системы, модернизированного в рамках перехода на целевое решение входят работы, приведенные в Таблице 3 «Требования к сопровождению ППО Системы».</w:t>
      </w:r>
    </w:p>
    <w:p w14:paraId="650821D2" w14:textId="77777777" w:rsidR="009E7504" w:rsidRPr="00842A35" w:rsidRDefault="009E7504" w:rsidP="009E7504">
      <w:pPr>
        <w:spacing w:after="0"/>
        <w:jc w:val="left"/>
        <w:rPr>
          <w:sz w:val="22"/>
          <w:szCs w:val="22"/>
        </w:rPr>
        <w:sectPr w:rsidR="009E7504" w:rsidRPr="00842A35">
          <w:headerReference w:type="even" r:id="rId12"/>
          <w:headerReference w:type="default" r:id="rId13"/>
          <w:pgSz w:w="11906" w:h="16838"/>
          <w:pgMar w:top="1134" w:right="850" w:bottom="1134" w:left="1701" w:header="708" w:footer="708" w:gutter="0"/>
          <w:cols w:space="720"/>
        </w:sectPr>
      </w:pPr>
    </w:p>
    <w:p w14:paraId="040650B5" w14:textId="77777777" w:rsidR="009E7504" w:rsidRPr="00842A35" w:rsidRDefault="009E7504" w:rsidP="009E7504">
      <w:pPr>
        <w:spacing w:after="0"/>
        <w:jc w:val="right"/>
        <w:rPr>
          <w:sz w:val="22"/>
          <w:szCs w:val="22"/>
        </w:rPr>
      </w:pPr>
      <w:r w:rsidRPr="00842A35">
        <w:rPr>
          <w:sz w:val="22"/>
          <w:szCs w:val="22"/>
        </w:rPr>
        <w:t>Таблица 3 - Требования к сопровождению ППО Системы</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
        <w:gridCol w:w="2626"/>
        <w:gridCol w:w="11702"/>
      </w:tblGrid>
      <w:tr w:rsidR="009E7504" w:rsidRPr="00842A35" w14:paraId="0B22E5DB" w14:textId="77777777" w:rsidTr="009E7504">
        <w:trPr>
          <w:trHeight w:val="566"/>
          <w:tblHeader/>
        </w:trPr>
        <w:tc>
          <w:tcPr>
            <w:tcW w:w="15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0152D3F3" w14:textId="77777777" w:rsidR="009E7504" w:rsidRPr="00842A35" w:rsidRDefault="009E7504">
            <w:pPr>
              <w:spacing w:after="0"/>
              <w:jc w:val="center"/>
              <w:rPr>
                <w:b/>
                <w:sz w:val="20"/>
                <w:szCs w:val="22"/>
              </w:rPr>
            </w:pPr>
            <w:r w:rsidRPr="00842A35">
              <w:rPr>
                <w:b/>
                <w:sz w:val="20"/>
                <w:szCs w:val="22"/>
              </w:rPr>
              <w:t>№</w:t>
            </w:r>
          </w:p>
        </w:tc>
        <w:tc>
          <w:tcPr>
            <w:tcW w:w="888"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99BA7C" w14:textId="77777777" w:rsidR="009E7504" w:rsidRPr="00842A35" w:rsidRDefault="009E7504">
            <w:pPr>
              <w:spacing w:after="0"/>
              <w:jc w:val="center"/>
              <w:rPr>
                <w:b/>
                <w:sz w:val="20"/>
                <w:szCs w:val="22"/>
              </w:rPr>
            </w:pPr>
            <w:r w:rsidRPr="00842A35">
              <w:rPr>
                <w:b/>
                <w:sz w:val="20"/>
                <w:szCs w:val="22"/>
              </w:rPr>
              <w:t>Наименование</w:t>
            </w:r>
          </w:p>
        </w:tc>
        <w:tc>
          <w:tcPr>
            <w:tcW w:w="395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1942381" w14:textId="77777777" w:rsidR="009E7504" w:rsidRPr="00842A35" w:rsidRDefault="009E7504">
            <w:pPr>
              <w:spacing w:after="0"/>
              <w:jc w:val="center"/>
              <w:rPr>
                <w:b/>
                <w:sz w:val="20"/>
                <w:szCs w:val="22"/>
              </w:rPr>
            </w:pPr>
            <w:r w:rsidRPr="00842A35">
              <w:rPr>
                <w:b/>
                <w:sz w:val="20"/>
                <w:szCs w:val="22"/>
              </w:rPr>
              <w:t>Требования к работам</w:t>
            </w:r>
          </w:p>
        </w:tc>
      </w:tr>
      <w:tr w:rsidR="009E7504" w:rsidRPr="00842A35" w14:paraId="57FEF684" w14:textId="77777777" w:rsidTr="009E7504">
        <w:trPr>
          <w:trHeight w:val="360"/>
        </w:trPr>
        <w:tc>
          <w:tcPr>
            <w:tcW w:w="155" w:type="pct"/>
            <w:tcBorders>
              <w:top w:val="single" w:sz="4" w:space="0" w:color="auto"/>
              <w:left w:val="single" w:sz="4" w:space="0" w:color="auto"/>
              <w:bottom w:val="single" w:sz="4" w:space="0" w:color="auto"/>
              <w:right w:val="single" w:sz="4" w:space="0" w:color="auto"/>
            </w:tcBorders>
            <w:vAlign w:val="center"/>
            <w:hideMark/>
          </w:tcPr>
          <w:p w14:paraId="54D8BBCE" w14:textId="77777777" w:rsidR="009E7504" w:rsidRPr="00842A35" w:rsidRDefault="009E7504">
            <w:pPr>
              <w:spacing w:after="0"/>
              <w:jc w:val="center"/>
              <w:rPr>
                <w:sz w:val="20"/>
                <w:szCs w:val="22"/>
              </w:rPr>
            </w:pPr>
            <w:r w:rsidRPr="00842A35">
              <w:rPr>
                <w:sz w:val="20"/>
                <w:szCs w:val="22"/>
              </w:rPr>
              <w:t>1</w:t>
            </w:r>
          </w:p>
        </w:tc>
        <w:tc>
          <w:tcPr>
            <w:tcW w:w="888" w:type="pct"/>
            <w:tcBorders>
              <w:top w:val="single" w:sz="4" w:space="0" w:color="auto"/>
              <w:left w:val="single" w:sz="4" w:space="0" w:color="auto"/>
              <w:bottom w:val="single" w:sz="4" w:space="0" w:color="auto"/>
              <w:right w:val="single" w:sz="4" w:space="0" w:color="auto"/>
            </w:tcBorders>
            <w:vAlign w:val="center"/>
            <w:hideMark/>
          </w:tcPr>
          <w:p w14:paraId="19A99EFC" w14:textId="77777777" w:rsidR="009E7504" w:rsidRPr="00842A35" w:rsidRDefault="009E7504">
            <w:pPr>
              <w:spacing w:after="0"/>
              <w:jc w:val="center"/>
              <w:rPr>
                <w:sz w:val="20"/>
                <w:szCs w:val="22"/>
              </w:rPr>
            </w:pPr>
            <w:r w:rsidRPr="00842A35">
              <w:rPr>
                <w:sz w:val="20"/>
                <w:szCs w:val="22"/>
              </w:rPr>
              <w:t>Работы по обеспечению первой линии поддержки ППО Системы</w:t>
            </w:r>
          </w:p>
        </w:tc>
        <w:tc>
          <w:tcPr>
            <w:tcW w:w="3957" w:type="pct"/>
            <w:tcBorders>
              <w:top w:val="single" w:sz="4" w:space="0" w:color="auto"/>
              <w:left w:val="single" w:sz="4" w:space="0" w:color="auto"/>
              <w:bottom w:val="single" w:sz="4" w:space="0" w:color="auto"/>
              <w:right w:val="single" w:sz="4" w:space="0" w:color="auto"/>
            </w:tcBorders>
            <w:hideMark/>
          </w:tcPr>
          <w:p w14:paraId="1B44F886"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организация единой точки приема обращений (телефон, электронная почта);</w:t>
            </w:r>
          </w:p>
          <w:p w14:paraId="3FFEF164"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регистрация обращений в виде Заявки в системе управления инцидентами Исполнителя;</w:t>
            </w:r>
          </w:p>
          <w:p w14:paraId="327F5276"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описание, категоризация и приоритезация Заявок в системе управления инцидентами Исполнителя;</w:t>
            </w:r>
          </w:p>
          <w:p w14:paraId="598B3722"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доведение до Пользователя плановых сроков обработки Заявки, исходя из ее приоритета;</w:t>
            </w:r>
          </w:p>
          <w:p w14:paraId="4CCEEB04"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взаимодействие с сотрудниками Исполнителя, задействованными в решении Заявки;</w:t>
            </w:r>
          </w:p>
          <w:p w14:paraId="391AE639"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мониторинг статусов, сроков и хода решения всех открытых Заявок, находящихся на обработке.</w:t>
            </w:r>
          </w:p>
        </w:tc>
      </w:tr>
      <w:tr w:rsidR="009E7504" w:rsidRPr="00842A35" w14:paraId="25A03CBA" w14:textId="77777777" w:rsidTr="009E7504">
        <w:trPr>
          <w:trHeight w:val="360"/>
        </w:trPr>
        <w:tc>
          <w:tcPr>
            <w:tcW w:w="155" w:type="pct"/>
            <w:tcBorders>
              <w:top w:val="single" w:sz="4" w:space="0" w:color="auto"/>
              <w:left w:val="single" w:sz="4" w:space="0" w:color="auto"/>
              <w:bottom w:val="single" w:sz="4" w:space="0" w:color="auto"/>
              <w:right w:val="single" w:sz="4" w:space="0" w:color="auto"/>
            </w:tcBorders>
            <w:vAlign w:val="center"/>
            <w:hideMark/>
          </w:tcPr>
          <w:p w14:paraId="6B440FAD" w14:textId="77777777" w:rsidR="009E7504" w:rsidRPr="00842A35" w:rsidRDefault="009E7504">
            <w:pPr>
              <w:spacing w:after="0"/>
              <w:jc w:val="center"/>
              <w:rPr>
                <w:sz w:val="20"/>
                <w:szCs w:val="22"/>
              </w:rPr>
            </w:pPr>
            <w:r w:rsidRPr="00842A35">
              <w:rPr>
                <w:sz w:val="20"/>
                <w:szCs w:val="22"/>
              </w:rPr>
              <w:t>2</w:t>
            </w:r>
          </w:p>
        </w:tc>
        <w:tc>
          <w:tcPr>
            <w:tcW w:w="888" w:type="pct"/>
            <w:tcBorders>
              <w:top w:val="single" w:sz="4" w:space="0" w:color="auto"/>
              <w:left w:val="single" w:sz="4" w:space="0" w:color="auto"/>
              <w:bottom w:val="single" w:sz="4" w:space="0" w:color="auto"/>
              <w:right w:val="single" w:sz="4" w:space="0" w:color="auto"/>
            </w:tcBorders>
            <w:vAlign w:val="center"/>
            <w:hideMark/>
          </w:tcPr>
          <w:p w14:paraId="2D1A4501" w14:textId="77777777" w:rsidR="009E7504" w:rsidRPr="00842A35" w:rsidRDefault="009E7504">
            <w:pPr>
              <w:spacing w:after="0"/>
              <w:jc w:val="center"/>
              <w:rPr>
                <w:sz w:val="20"/>
                <w:szCs w:val="22"/>
              </w:rPr>
            </w:pPr>
            <w:r w:rsidRPr="00842A35">
              <w:rPr>
                <w:sz w:val="20"/>
                <w:szCs w:val="22"/>
              </w:rPr>
              <w:t>Восстановление работоспособности ППО Системы</w:t>
            </w:r>
          </w:p>
        </w:tc>
        <w:tc>
          <w:tcPr>
            <w:tcW w:w="3957" w:type="pct"/>
            <w:tcBorders>
              <w:top w:val="single" w:sz="4" w:space="0" w:color="auto"/>
              <w:left w:val="single" w:sz="4" w:space="0" w:color="auto"/>
              <w:bottom w:val="single" w:sz="4" w:space="0" w:color="auto"/>
              <w:right w:val="single" w:sz="4" w:space="0" w:color="auto"/>
            </w:tcBorders>
            <w:hideMark/>
          </w:tcPr>
          <w:p w14:paraId="63D5F33B"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расследование и диагностика Заявок, выявление причин возникновения и выработка рекомендаций для решения Заявок;</w:t>
            </w:r>
          </w:p>
          <w:p w14:paraId="21E0FD4C"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запрос дополнительной информации по Заявке для проведения дополнительного анализа;</w:t>
            </w:r>
          </w:p>
          <w:p w14:paraId="4F61FE70"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фиксирование хода решения в Заявке;</w:t>
            </w:r>
          </w:p>
          <w:p w14:paraId="7D6AE081"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информирование о ходе и результатах обработки принятых Заявок;</w:t>
            </w:r>
          </w:p>
          <w:p w14:paraId="0833C28E"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решение Заявок в соответствии с установленными в зависимости от приоритета сроками;</w:t>
            </w:r>
          </w:p>
          <w:p w14:paraId="44BB87A5"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подготовка и предоставление временного решения Заявок для снижения степени его влияния на выполнение технологических процессов;</w:t>
            </w:r>
          </w:p>
          <w:p w14:paraId="694F9869"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подготовка и предоставление постоянного решения Заявок, которое может включать:</w:t>
            </w:r>
          </w:p>
          <w:p w14:paraId="2D96DB52"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исправление/ корректировка данных;</w:t>
            </w:r>
          </w:p>
          <w:p w14:paraId="0F68B734"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внесение изменений в пользовательскую документацию, технологический регламент в случае подтверждения ее необходимости, без внесения изменений в ППО;</w:t>
            </w:r>
          </w:p>
          <w:p w14:paraId="3F48F446"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консультирование пользователей в случае ошибочных действий;</w:t>
            </w:r>
          </w:p>
          <w:p w14:paraId="6CCFE59D"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исправление подтвержденных ошибок ППО, выпуск корректирующих патчей и обновление необходимой документации;</w:t>
            </w:r>
          </w:p>
          <w:p w14:paraId="7EA89D1C" w14:textId="77777777" w:rsidR="009E7504" w:rsidRPr="00842A35" w:rsidRDefault="009E7504" w:rsidP="00DE3CD3">
            <w:pPr>
              <w:numPr>
                <w:ilvl w:val="0"/>
                <w:numId w:val="298"/>
              </w:numPr>
              <w:tabs>
                <w:tab w:val="num" w:pos="460"/>
              </w:tabs>
              <w:spacing w:after="0"/>
              <w:ind w:left="378" w:hanging="283"/>
              <w:jc w:val="left"/>
              <w:rPr>
                <w:sz w:val="20"/>
                <w:szCs w:val="22"/>
              </w:rPr>
            </w:pPr>
            <w:r w:rsidRPr="00842A35">
              <w:rPr>
                <w:sz w:val="20"/>
                <w:szCs w:val="22"/>
              </w:rPr>
              <w:t>закрытие Заявок.</w:t>
            </w:r>
          </w:p>
        </w:tc>
      </w:tr>
      <w:tr w:rsidR="009E7504" w:rsidRPr="00842A35" w14:paraId="4812BB9A" w14:textId="77777777" w:rsidTr="009E7504">
        <w:trPr>
          <w:trHeight w:val="360"/>
        </w:trPr>
        <w:tc>
          <w:tcPr>
            <w:tcW w:w="155" w:type="pct"/>
            <w:tcBorders>
              <w:top w:val="single" w:sz="4" w:space="0" w:color="auto"/>
              <w:left w:val="single" w:sz="4" w:space="0" w:color="auto"/>
              <w:bottom w:val="single" w:sz="4" w:space="0" w:color="auto"/>
              <w:right w:val="single" w:sz="4" w:space="0" w:color="auto"/>
            </w:tcBorders>
            <w:vAlign w:val="center"/>
            <w:hideMark/>
          </w:tcPr>
          <w:p w14:paraId="0F46614C" w14:textId="77777777" w:rsidR="009E7504" w:rsidRPr="00842A35" w:rsidRDefault="009E7504">
            <w:pPr>
              <w:spacing w:after="0"/>
              <w:jc w:val="center"/>
              <w:rPr>
                <w:sz w:val="20"/>
                <w:szCs w:val="22"/>
              </w:rPr>
            </w:pPr>
            <w:r w:rsidRPr="00842A35">
              <w:rPr>
                <w:sz w:val="20"/>
                <w:szCs w:val="22"/>
              </w:rPr>
              <w:t>3</w:t>
            </w:r>
          </w:p>
        </w:tc>
        <w:tc>
          <w:tcPr>
            <w:tcW w:w="888" w:type="pct"/>
            <w:tcBorders>
              <w:top w:val="single" w:sz="4" w:space="0" w:color="auto"/>
              <w:left w:val="single" w:sz="4" w:space="0" w:color="auto"/>
              <w:bottom w:val="single" w:sz="4" w:space="0" w:color="auto"/>
              <w:right w:val="single" w:sz="4" w:space="0" w:color="auto"/>
            </w:tcBorders>
            <w:vAlign w:val="center"/>
            <w:hideMark/>
          </w:tcPr>
          <w:p w14:paraId="1A0F5D27" w14:textId="77777777" w:rsidR="009E7504" w:rsidRPr="00842A35" w:rsidRDefault="009E7504">
            <w:pPr>
              <w:spacing w:after="0"/>
              <w:jc w:val="center"/>
              <w:rPr>
                <w:sz w:val="20"/>
                <w:szCs w:val="22"/>
              </w:rPr>
            </w:pPr>
            <w:r w:rsidRPr="00842A35">
              <w:rPr>
                <w:sz w:val="20"/>
                <w:szCs w:val="22"/>
              </w:rPr>
              <w:t>Регламентное обслуживание ППО Системы</w:t>
            </w:r>
          </w:p>
        </w:tc>
        <w:tc>
          <w:tcPr>
            <w:tcW w:w="3957" w:type="pct"/>
            <w:tcBorders>
              <w:top w:val="single" w:sz="4" w:space="0" w:color="auto"/>
              <w:left w:val="single" w:sz="4" w:space="0" w:color="auto"/>
              <w:bottom w:val="single" w:sz="4" w:space="0" w:color="auto"/>
              <w:right w:val="single" w:sz="4" w:space="0" w:color="auto"/>
            </w:tcBorders>
            <w:hideMark/>
          </w:tcPr>
          <w:p w14:paraId="5A757204"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регламентно-профилактические работы, включающие:</w:t>
            </w:r>
          </w:p>
          <w:p w14:paraId="66A3DCEA"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мониторинг работоспособности и производительности ППО и базисного ПО и предоставление отчетов по результатам;</w:t>
            </w:r>
          </w:p>
          <w:p w14:paraId="375EF891"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мониторинг логов результатов установки релизов, анализ и отчет по результатам;</w:t>
            </w:r>
          </w:p>
          <w:p w14:paraId="51729A4E"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профилактическое обслуживание ППО (анализ журналов, диагностика, тонкая настройка);</w:t>
            </w:r>
          </w:p>
          <w:p w14:paraId="3496950D"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согласование с Заказчиком технологических пауз.</w:t>
            </w:r>
          </w:p>
          <w:p w14:paraId="0FE0F116"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установка обновлений ППО;</w:t>
            </w:r>
          </w:p>
          <w:p w14:paraId="438D98E8"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администрирование, включающее:</w:t>
            </w:r>
          </w:p>
          <w:p w14:paraId="2A2FD3CD"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мониторинг журналов и логов;</w:t>
            </w:r>
          </w:p>
          <w:p w14:paraId="07DD18F2" w14:textId="77777777" w:rsidR="009E7504" w:rsidRPr="00842A35" w:rsidRDefault="009E7504" w:rsidP="00DE3CD3">
            <w:pPr>
              <w:numPr>
                <w:ilvl w:val="1"/>
                <w:numId w:val="299"/>
              </w:numPr>
              <w:tabs>
                <w:tab w:val="num" w:pos="885"/>
              </w:tabs>
              <w:spacing w:after="0"/>
              <w:ind w:left="602" w:firstLine="0"/>
              <w:jc w:val="left"/>
              <w:rPr>
                <w:sz w:val="20"/>
                <w:szCs w:val="22"/>
              </w:rPr>
            </w:pPr>
            <w:r w:rsidRPr="00842A35">
              <w:rPr>
                <w:sz w:val="20"/>
                <w:szCs w:val="22"/>
              </w:rPr>
              <w:t>мониторинг и компиляция невалидных объектов БД.</w:t>
            </w:r>
          </w:p>
        </w:tc>
      </w:tr>
      <w:tr w:rsidR="009E7504" w:rsidRPr="00842A35" w14:paraId="1EB1DA5E" w14:textId="77777777" w:rsidTr="009E7504">
        <w:trPr>
          <w:trHeight w:val="360"/>
        </w:trPr>
        <w:tc>
          <w:tcPr>
            <w:tcW w:w="155" w:type="pct"/>
            <w:tcBorders>
              <w:top w:val="single" w:sz="4" w:space="0" w:color="auto"/>
              <w:left w:val="single" w:sz="4" w:space="0" w:color="auto"/>
              <w:bottom w:val="single" w:sz="4" w:space="0" w:color="auto"/>
              <w:right w:val="single" w:sz="4" w:space="0" w:color="auto"/>
            </w:tcBorders>
            <w:vAlign w:val="center"/>
            <w:hideMark/>
          </w:tcPr>
          <w:p w14:paraId="11B3EBEC" w14:textId="77777777" w:rsidR="009E7504" w:rsidRPr="00842A35" w:rsidRDefault="009E7504">
            <w:pPr>
              <w:spacing w:after="0"/>
              <w:jc w:val="center"/>
              <w:rPr>
                <w:sz w:val="20"/>
                <w:szCs w:val="22"/>
              </w:rPr>
            </w:pPr>
            <w:r w:rsidRPr="00842A35">
              <w:rPr>
                <w:sz w:val="20"/>
                <w:szCs w:val="22"/>
              </w:rPr>
              <w:t>4</w:t>
            </w:r>
          </w:p>
        </w:tc>
        <w:tc>
          <w:tcPr>
            <w:tcW w:w="888" w:type="pct"/>
            <w:tcBorders>
              <w:top w:val="single" w:sz="4" w:space="0" w:color="auto"/>
              <w:left w:val="single" w:sz="4" w:space="0" w:color="auto"/>
              <w:bottom w:val="single" w:sz="4" w:space="0" w:color="auto"/>
              <w:right w:val="single" w:sz="4" w:space="0" w:color="auto"/>
            </w:tcBorders>
            <w:vAlign w:val="center"/>
            <w:hideMark/>
          </w:tcPr>
          <w:p w14:paraId="3E6E8291" w14:textId="77777777" w:rsidR="009E7504" w:rsidRPr="00842A35" w:rsidRDefault="009E7504">
            <w:pPr>
              <w:spacing w:after="0"/>
              <w:jc w:val="center"/>
              <w:rPr>
                <w:sz w:val="20"/>
                <w:szCs w:val="22"/>
              </w:rPr>
            </w:pPr>
            <w:r w:rsidRPr="00842A35">
              <w:rPr>
                <w:sz w:val="20"/>
                <w:szCs w:val="22"/>
              </w:rPr>
              <w:t>Информационно-справочное сопровождение</w:t>
            </w:r>
          </w:p>
        </w:tc>
        <w:tc>
          <w:tcPr>
            <w:tcW w:w="3957" w:type="pct"/>
            <w:tcBorders>
              <w:top w:val="single" w:sz="4" w:space="0" w:color="auto"/>
              <w:left w:val="single" w:sz="4" w:space="0" w:color="auto"/>
              <w:bottom w:val="single" w:sz="4" w:space="0" w:color="auto"/>
              <w:right w:val="single" w:sz="4" w:space="0" w:color="auto"/>
            </w:tcBorders>
            <w:hideMark/>
          </w:tcPr>
          <w:p w14:paraId="3093D99B"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поддержка и консультации пользователей;</w:t>
            </w:r>
          </w:p>
          <w:p w14:paraId="330FDC7C"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поддержка и консультации специалистов Заказчика;</w:t>
            </w:r>
          </w:p>
          <w:p w14:paraId="028A5E56"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ведение и обновление базы знаний;</w:t>
            </w:r>
          </w:p>
          <w:p w14:paraId="1151C231"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актуализация эксплуатационной документации;</w:t>
            </w:r>
          </w:p>
          <w:p w14:paraId="08938715" w14:textId="77777777" w:rsidR="009E7504" w:rsidRPr="00842A35" w:rsidRDefault="009E7504" w:rsidP="00DE3CD3">
            <w:pPr>
              <w:numPr>
                <w:ilvl w:val="0"/>
                <w:numId w:val="298"/>
              </w:numPr>
              <w:tabs>
                <w:tab w:val="num" w:pos="602"/>
              </w:tabs>
              <w:spacing w:after="0"/>
              <w:ind w:left="602" w:hanging="507"/>
              <w:jc w:val="left"/>
              <w:rPr>
                <w:sz w:val="20"/>
                <w:szCs w:val="22"/>
              </w:rPr>
            </w:pPr>
            <w:r w:rsidRPr="00842A35">
              <w:rPr>
                <w:sz w:val="20"/>
                <w:szCs w:val="22"/>
              </w:rPr>
              <w:t>актуализация параметров мониторинга</w:t>
            </w:r>
          </w:p>
        </w:tc>
      </w:tr>
    </w:tbl>
    <w:p w14:paraId="2813024B" w14:textId="77777777" w:rsidR="009E7504" w:rsidRPr="00842A35" w:rsidRDefault="009E7504" w:rsidP="009E7504">
      <w:pPr>
        <w:spacing w:after="0"/>
        <w:jc w:val="left"/>
        <w:rPr>
          <w:sz w:val="22"/>
          <w:szCs w:val="22"/>
        </w:rPr>
        <w:sectPr w:rsidR="009E7504" w:rsidRPr="00842A35">
          <w:pgSz w:w="16838" w:h="11906" w:orient="landscape"/>
          <w:pgMar w:top="1701" w:right="1134" w:bottom="850" w:left="1134" w:header="708" w:footer="708" w:gutter="0"/>
          <w:cols w:space="720"/>
        </w:sectPr>
      </w:pPr>
    </w:p>
    <w:p w14:paraId="7C4BCF49" w14:textId="77777777" w:rsidR="009E7504" w:rsidRPr="00842A35" w:rsidRDefault="009E7504" w:rsidP="009E7504">
      <w:pPr>
        <w:tabs>
          <w:tab w:val="left" w:pos="142"/>
          <w:tab w:val="left" w:pos="993"/>
        </w:tabs>
        <w:spacing w:after="0"/>
        <w:ind w:firstLine="709"/>
        <w:contextualSpacing/>
        <w:rPr>
          <w:sz w:val="22"/>
          <w:szCs w:val="22"/>
        </w:rPr>
      </w:pPr>
      <w:r w:rsidRPr="00842A35">
        <w:rPr>
          <w:sz w:val="22"/>
          <w:szCs w:val="22"/>
        </w:rPr>
        <w:t>Исполнитель должен обеспечить работу первой линии поддержки для поддержки пользователей Системы.</w:t>
      </w:r>
    </w:p>
    <w:p w14:paraId="035C0DC6" w14:textId="77777777" w:rsidR="009E7504" w:rsidRPr="00842A35" w:rsidRDefault="009E7504" w:rsidP="009E7504">
      <w:pPr>
        <w:tabs>
          <w:tab w:val="left" w:pos="142"/>
          <w:tab w:val="left" w:pos="993"/>
        </w:tabs>
        <w:spacing w:after="0"/>
        <w:ind w:firstLine="709"/>
        <w:contextualSpacing/>
        <w:rPr>
          <w:sz w:val="22"/>
          <w:szCs w:val="22"/>
        </w:rPr>
      </w:pPr>
      <w:r w:rsidRPr="00842A35">
        <w:rPr>
          <w:sz w:val="22"/>
          <w:szCs w:val="22"/>
        </w:rPr>
        <w:t>Первая линия поддержки Системы должна быть доступна с 9-00 до 18-00 по московскому времени в рабочие дни.</w:t>
      </w:r>
    </w:p>
    <w:p w14:paraId="7D8907EB" w14:textId="77777777" w:rsidR="009E7504" w:rsidRPr="00842A35" w:rsidRDefault="009E7504" w:rsidP="009E7504">
      <w:pPr>
        <w:tabs>
          <w:tab w:val="left" w:pos="142"/>
          <w:tab w:val="left" w:pos="993"/>
        </w:tabs>
        <w:spacing w:after="0"/>
        <w:ind w:firstLine="709"/>
        <w:contextualSpacing/>
        <w:rPr>
          <w:sz w:val="22"/>
          <w:szCs w:val="22"/>
        </w:rPr>
      </w:pPr>
      <w:r w:rsidRPr="00842A35">
        <w:rPr>
          <w:sz w:val="22"/>
          <w:szCs w:val="22"/>
        </w:rPr>
        <w:t>Доступ к первой линии поддержки Системы должен осуществляться по следующим каналам связи:</w:t>
      </w:r>
    </w:p>
    <w:p w14:paraId="0D01BBE9" w14:textId="77777777" w:rsidR="009E7504" w:rsidRPr="00842A35" w:rsidRDefault="009E7504" w:rsidP="00DE3CD3">
      <w:pPr>
        <w:pStyle w:val="2ffffffe"/>
        <w:numPr>
          <w:ilvl w:val="0"/>
          <w:numId w:val="300"/>
        </w:numPr>
        <w:tabs>
          <w:tab w:val="left" w:pos="142"/>
          <w:tab w:val="left" w:pos="993"/>
        </w:tabs>
        <w:spacing w:before="0" w:line="240" w:lineRule="auto"/>
        <w:ind w:left="0" w:firstLine="709"/>
        <w:rPr>
          <w:sz w:val="22"/>
          <w:szCs w:val="22"/>
          <w:lang w:val="ru-RU"/>
        </w:rPr>
      </w:pPr>
      <w:r w:rsidRPr="00842A35">
        <w:rPr>
          <w:sz w:val="22"/>
          <w:szCs w:val="22"/>
          <w:lang w:val="ru-RU"/>
        </w:rPr>
        <w:t>прямой телефонный номер;</w:t>
      </w:r>
    </w:p>
    <w:p w14:paraId="16927EBD" w14:textId="77777777" w:rsidR="009E7504" w:rsidRPr="00842A35" w:rsidRDefault="009E7504" w:rsidP="00DE3CD3">
      <w:pPr>
        <w:pStyle w:val="2ffffffe"/>
        <w:numPr>
          <w:ilvl w:val="0"/>
          <w:numId w:val="300"/>
        </w:numPr>
        <w:tabs>
          <w:tab w:val="left" w:pos="142"/>
          <w:tab w:val="left" w:pos="993"/>
        </w:tabs>
        <w:spacing w:before="0" w:line="240" w:lineRule="auto"/>
        <w:ind w:left="0" w:firstLine="709"/>
        <w:rPr>
          <w:sz w:val="22"/>
          <w:szCs w:val="22"/>
          <w:lang w:val="ru-RU"/>
        </w:rPr>
      </w:pPr>
      <w:r w:rsidRPr="00842A35">
        <w:rPr>
          <w:sz w:val="22"/>
          <w:szCs w:val="22"/>
          <w:lang w:val="ru-RU"/>
        </w:rPr>
        <w:t>единый электронный адрес.</w:t>
      </w:r>
    </w:p>
    <w:p w14:paraId="0D14C8C4" w14:textId="77777777" w:rsidR="009E7504" w:rsidRPr="00842A35" w:rsidRDefault="009E7504" w:rsidP="009E7504">
      <w:pPr>
        <w:tabs>
          <w:tab w:val="left" w:pos="142"/>
          <w:tab w:val="left" w:pos="993"/>
        </w:tabs>
        <w:spacing w:after="0"/>
        <w:ind w:firstLine="709"/>
        <w:contextualSpacing/>
        <w:rPr>
          <w:sz w:val="22"/>
          <w:szCs w:val="22"/>
        </w:rPr>
      </w:pPr>
      <w:r w:rsidRPr="00842A35">
        <w:rPr>
          <w:sz w:val="22"/>
          <w:szCs w:val="22"/>
        </w:rPr>
        <w:t xml:space="preserve">Также Исполнитель обеспечивает доступ сотрудников Заказчика (не более 10 человек) к </w:t>
      </w:r>
      <w:r w:rsidRPr="00842A35">
        <w:rPr>
          <w:sz w:val="22"/>
        </w:rPr>
        <w:t>ИСУЗ</w:t>
      </w:r>
      <w:r w:rsidRPr="00842A35">
        <w:rPr>
          <w:sz w:val="22"/>
          <w:szCs w:val="22"/>
        </w:rPr>
        <w:t>.</w:t>
      </w:r>
    </w:p>
    <w:p w14:paraId="7166D234" w14:textId="77777777" w:rsidR="009E7504" w:rsidRPr="00842A35" w:rsidRDefault="009E7504" w:rsidP="009E7504">
      <w:pPr>
        <w:tabs>
          <w:tab w:val="left" w:pos="142"/>
          <w:tab w:val="left" w:pos="993"/>
        </w:tabs>
        <w:spacing w:after="0"/>
        <w:ind w:firstLine="709"/>
        <w:contextualSpacing/>
        <w:rPr>
          <w:sz w:val="22"/>
          <w:szCs w:val="22"/>
        </w:rPr>
      </w:pPr>
      <w:r w:rsidRPr="00842A35">
        <w:rPr>
          <w:sz w:val="22"/>
          <w:szCs w:val="22"/>
        </w:rPr>
        <w:t>Все обращения (далее Заявки), поступающие Исполнителю в рамках работ по поддержке внедрения ППО Системы должны быть отнесены к одной из категорий.</w:t>
      </w:r>
    </w:p>
    <w:p w14:paraId="109B0E47" w14:textId="77777777" w:rsidR="009E7504" w:rsidRPr="00842A35" w:rsidRDefault="009E7504" w:rsidP="009E7504">
      <w:pPr>
        <w:tabs>
          <w:tab w:val="left" w:pos="142"/>
          <w:tab w:val="left" w:pos="993"/>
        </w:tabs>
        <w:spacing w:after="0"/>
        <w:ind w:firstLine="709"/>
        <w:contextualSpacing/>
        <w:rPr>
          <w:sz w:val="22"/>
          <w:szCs w:val="22"/>
        </w:rPr>
      </w:pPr>
    </w:p>
    <w:p w14:paraId="277F7729" w14:textId="77777777" w:rsidR="009E7504" w:rsidRPr="00842A35" w:rsidRDefault="009E7504" w:rsidP="009E7504">
      <w:pPr>
        <w:pStyle w:val="afffffffffffffffffff0"/>
        <w:spacing w:before="0"/>
        <w:jc w:val="right"/>
        <w:rPr>
          <w:rFonts w:ascii="Times New Roman" w:hAnsi="Times New Roman"/>
        </w:rPr>
      </w:pPr>
      <w:r w:rsidRPr="00842A35">
        <w:rPr>
          <w:rFonts w:ascii="Times New Roman" w:hAnsi="Times New Roman"/>
        </w:rPr>
        <w:t xml:space="preserve">Таблица </w:t>
      </w:r>
      <w:r w:rsidRPr="00842A35">
        <w:rPr>
          <w:rFonts w:ascii="Times New Roman" w:hAnsi="Times New Roman"/>
          <w:spacing w:val="-3"/>
        </w:rPr>
        <w:fldChar w:fldCharType="begin"/>
      </w:r>
      <w:r w:rsidRPr="00842A35">
        <w:rPr>
          <w:rFonts w:ascii="Times New Roman" w:hAnsi="Times New Roman"/>
          <w:spacing w:val="-3"/>
        </w:rPr>
        <w:instrText xml:space="preserve"> SEQ Таблица \* ARABIC </w:instrText>
      </w:r>
      <w:r w:rsidRPr="00842A35">
        <w:rPr>
          <w:rFonts w:ascii="Times New Roman" w:hAnsi="Times New Roman"/>
          <w:spacing w:val="-3"/>
        </w:rPr>
        <w:fldChar w:fldCharType="separate"/>
      </w:r>
      <w:r w:rsidR="005E5144">
        <w:rPr>
          <w:rFonts w:ascii="Times New Roman" w:hAnsi="Times New Roman"/>
          <w:noProof/>
          <w:spacing w:val="-3"/>
        </w:rPr>
        <w:t>1</w:t>
      </w:r>
      <w:r w:rsidRPr="00842A35">
        <w:rPr>
          <w:rFonts w:ascii="Times New Roman" w:hAnsi="Times New Roman"/>
          <w:spacing w:val="-3"/>
        </w:rPr>
        <w:fldChar w:fldCharType="end"/>
      </w:r>
      <w:r w:rsidRPr="00842A35">
        <w:rPr>
          <w:rFonts w:ascii="Times New Roman" w:hAnsi="Times New Roman"/>
        </w:rPr>
        <w:t xml:space="preserve"> - Описание категорий поступающих обращений</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673"/>
        <w:gridCol w:w="7959"/>
      </w:tblGrid>
      <w:tr w:rsidR="009E7504" w:rsidRPr="00842A35" w14:paraId="2840A0B7" w14:textId="77777777" w:rsidTr="009E7504">
        <w:trPr>
          <w:cantSplit/>
          <w:trHeight w:val="475"/>
          <w:tblHeader/>
        </w:trPr>
        <w:tc>
          <w:tcPr>
            <w:tcW w:w="1673"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600B30AA" w14:textId="77777777" w:rsidR="009E7504" w:rsidRPr="00842A35" w:rsidRDefault="009E7504">
            <w:pPr>
              <w:widowControl w:val="0"/>
              <w:tabs>
                <w:tab w:val="left" w:pos="993"/>
              </w:tabs>
              <w:spacing w:line="254" w:lineRule="auto"/>
              <w:ind w:firstLine="5"/>
              <w:jc w:val="center"/>
              <w:rPr>
                <w:b/>
                <w:color w:val="000000"/>
                <w:sz w:val="20"/>
                <w:szCs w:val="22"/>
                <w:lang w:eastAsia="en-US"/>
              </w:rPr>
            </w:pPr>
            <w:r w:rsidRPr="00842A35">
              <w:rPr>
                <w:b/>
                <w:color w:val="000000"/>
                <w:sz w:val="20"/>
                <w:szCs w:val="22"/>
                <w:lang w:eastAsia="en-US"/>
              </w:rPr>
              <w:t>Категория Заявки</w:t>
            </w:r>
          </w:p>
        </w:tc>
        <w:tc>
          <w:tcPr>
            <w:tcW w:w="7959"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2856E29E" w14:textId="77777777" w:rsidR="009E7504" w:rsidRPr="00842A35" w:rsidRDefault="009E7504">
            <w:pPr>
              <w:widowControl w:val="0"/>
              <w:tabs>
                <w:tab w:val="left" w:pos="475"/>
              </w:tabs>
              <w:spacing w:line="254" w:lineRule="auto"/>
              <w:ind w:firstLine="16"/>
              <w:jc w:val="center"/>
              <w:rPr>
                <w:b/>
                <w:color w:val="000000"/>
                <w:sz w:val="20"/>
                <w:szCs w:val="22"/>
                <w:lang w:eastAsia="en-US"/>
              </w:rPr>
            </w:pPr>
            <w:r w:rsidRPr="00842A35">
              <w:rPr>
                <w:b/>
                <w:color w:val="000000"/>
                <w:sz w:val="20"/>
                <w:szCs w:val="22"/>
                <w:lang w:eastAsia="en-US"/>
              </w:rPr>
              <w:t>Описание категории</w:t>
            </w:r>
          </w:p>
        </w:tc>
      </w:tr>
      <w:tr w:rsidR="009E7504" w:rsidRPr="00842A35" w14:paraId="4798D85F" w14:textId="77777777" w:rsidTr="009E7504">
        <w:tc>
          <w:tcPr>
            <w:tcW w:w="1673" w:type="dxa"/>
            <w:tcBorders>
              <w:top w:val="double" w:sz="4" w:space="0" w:color="auto"/>
              <w:left w:val="single" w:sz="4" w:space="0" w:color="auto"/>
              <w:bottom w:val="single" w:sz="4" w:space="0" w:color="auto"/>
              <w:right w:val="single" w:sz="4" w:space="0" w:color="auto"/>
            </w:tcBorders>
            <w:hideMark/>
          </w:tcPr>
          <w:p w14:paraId="526253BD"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Консультация</w:t>
            </w:r>
          </w:p>
        </w:tc>
        <w:tc>
          <w:tcPr>
            <w:tcW w:w="7959" w:type="dxa"/>
            <w:tcBorders>
              <w:top w:val="double" w:sz="4" w:space="0" w:color="auto"/>
              <w:left w:val="single" w:sz="4" w:space="0" w:color="auto"/>
              <w:bottom w:val="single" w:sz="4" w:space="0" w:color="auto"/>
              <w:right w:val="single" w:sz="4" w:space="0" w:color="auto"/>
            </w:tcBorders>
            <w:hideMark/>
          </w:tcPr>
          <w:p w14:paraId="21334989" w14:textId="77777777" w:rsidR="009E7504" w:rsidRPr="00842A35" w:rsidRDefault="009E7504">
            <w:pPr>
              <w:widowControl w:val="0"/>
              <w:tabs>
                <w:tab w:val="left" w:pos="475"/>
              </w:tabs>
              <w:spacing w:after="0"/>
              <w:ind w:firstLine="16"/>
              <w:contextualSpacing/>
              <w:rPr>
                <w:color w:val="000000"/>
                <w:sz w:val="20"/>
                <w:szCs w:val="22"/>
                <w:lang w:eastAsia="en-US"/>
              </w:rPr>
            </w:pPr>
            <w:r w:rsidRPr="00842A35">
              <w:rPr>
                <w:color w:val="000000"/>
                <w:sz w:val="20"/>
                <w:szCs w:val="22"/>
                <w:lang w:eastAsia="en-US"/>
              </w:rPr>
              <w:t>Заявка, связанная с запросом предоставления необходимой информации по порядку работы ФК ППО, по соответствующей эксплуатационной документации. Не требует изменения программного кода или данных.</w:t>
            </w:r>
          </w:p>
        </w:tc>
      </w:tr>
      <w:tr w:rsidR="009E7504" w:rsidRPr="00842A35" w14:paraId="20441620" w14:textId="77777777" w:rsidTr="009E7504">
        <w:tc>
          <w:tcPr>
            <w:tcW w:w="1673" w:type="dxa"/>
            <w:tcBorders>
              <w:top w:val="single" w:sz="4" w:space="0" w:color="auto"/>
              <w:left w:val="single" w:sz="4" w:space="0" w:color="auto"/>
              <w:bottom w:val="single" w:sz="4" w:space="0" w:color="auto"/>
              <w:right w:val="single" w:sz="4" w:space="0" w:color="auto"/>
            </w:tcBorders>
            <w:hideMark/>
          </w:tcPr>
          <w:p w14:paraId="4DB198EA"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Инцидент</w:t>
            </w:r>
          </w:p>
        </w:tc>
        <w:tc>
          <w:tcPr>
            <w:tcW w:w="7959" w:type="dxa"/>
            <w:tcBorders>
              <w:top w:val="single" w:sz="4" w:space="0" w:color="auto"/>
              <w:left w:val="single" w:sz="4" w:space="0" w:color="auto"/>
              <w:bottom w:val="single" w:sz="4" w:space="0" w:color="auto"/>
              <w:right w:val="single" w:sz="4" w:space="0" w:color="auto"/>
            </w:tcBorders>
            <w:hideMark/>
          </w:tcPr>
          <w:p w14:paraId="31443222" w14:textId="77777777" w:rsidR="009E7504" w:rsidRPr="00842A35" w:rsidRDefault="009E7504">
            <w:pPr>
              <w:widowControl w:val="0"/>
              <w:tabs>
                <w:tab w:val="left" w:pos="475"/>
              </w:tabs>
              <w:spacing w:line="254" w:lineRule="auto"/>
              <w:ind w:firstLine="16"/>
              <w:rPr>
                <w:color w:val="000000"/>
                <w:sz w:val="20"/>
                <w:szCs w:val="22"/>
                <w:lang w:eastAsia="en-US"/>
              </w:rPr>
            </w:pPr>
            <w:r w:rsidRPr="00842A35">
              <w:rPr>
                <w:sz w:val="20"/>
                <w:szCs w:val="22"/>
              </w:rPr>
              <w:t>Заявка, связанная с любым событием, которое не укладывается в рамки нормального функционирования Системы и при этом влияющее (или способное оказать влияние) на снижение качества работы Системы или полное прекращение работы Системы, а также критические сообщения от систем мониторинга, ошибки и сбои в работе ППО Системы.</w:t>
            </w:r>
          </w:p>
        </w:tc>
      </w:tr>
      <w:tr w:rsidR="009E7504" w:rsidRPr="00842A35" w14:paraId="2AC5B022" w14:textId="77777777" w:rsidTr="009E7504">
        <w:tc>
          <w:tcPr>
            <w:tcW w:w="1673" w:type="dxa"/>
            <w:tcBorders>
              <w:top w:val="single" w:sz="4" w:space="0" w:color="auto"/>
              <w:left w:val="single" w:sz="4" w:space="0" w:color="auto"/>
              <w:bottom w:val="single" w:sz="4" w:space="0" w:color="auto"/>
              <w:right w:val="single" w:sz="4" w:space="0" w:color="auto"/>
            </w:tcBorders>
            <w:hideMark/>
          </w:tcPr>
          <w:p w14:paraId="6F117FF2"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Изменение</w:t>
            </w:r>
          </w:p>
        </w:tc>
        <w:tc>
          <w:tcPr>
            <w:tcW w:w="7959" w:type="dxa"/>
            <w:tcBorders>
              <w:top w:val="single" w:sz="4" w:space="0" w:color="auto"/>
              <w:left w:val="single" w:sz="4" w:space="0" w:color="auto"/>
              <w:bottom w:val="single" w:sz="4" w:space="0" w:color="auto"/>
              <w:right w:val="single" w:sz="4" w:space="0" w:color="auto"/>
            </w:tcBorders>
            <w:hideMark/>
          </w:tcPr>
          <w:p w14:paraId="0D665B35" w14:textId="77777777" w:rsidR="009E7504" w:rsidRPr="00842A35" w:rsidRDefault="009E7504">
            <w:pPr>
              <w:widowControl w:val="0"/>
              <w:tabs>
                <w:tab w:val="left" w:pos="475"/>
              </w:tabs>
              <w:spacing w:line="254" w:lineRule="auto"/>
              <w:ind w:firstLine="16"/>
              <w:rPr>
                <w:color w:val="000000"/>
                <w:sz w:val="20"/>
                <w:szCs w:val="22"/>
                <w:lang w:eastAsia="en-US"/>
              </w:rPr>
            </w:pPr>
            <w:r w:rsidRPr="00842A35">
              <w:rPr>
                <w:sz w:val="20"/>
                <w:szCs w:val="22"/>
              </w:rPr>
              <w:t>Заявка, связанная с незначительным внесением изменений в ППО Системы, его учетных данных.</w:t>
            </w:r>
          </w:p>
        </w:tc>
      </w:tr>
    </w:tbl>
    <w:p w14:paraId="7D02E4CF" w14:textId="77777777" w:rsidR="009E7504" w:rsidRPr="00842A35" w:rsidRDefault="009E7504" w:rsidP="009E7504">
      <w:pPr>
        <w:pStyle w:val="afffffffffffffffffff0"/>
        <w:spacing w:before="0"/>
        <w:rPr>
          <w:rFonts w:ascii="Times New Roman" w:hAnsi="Times New Roman"/>
        </w:rPr>
      </w:pPr>
    </w:p>
    <w:p w14:paraId="7310DEF2" w14:textId="77777777" w:rsidR="009E7504" w:rsidRPr="00842A35" w:rsidRDefault="009E7504" w:rsidP="009E7504">
      <w:pPr>
        <w:pStyle w:val="afffffffffffffffffff0"/>
        <w:spacing w:before="0"/>
        <w:rPr>
          <w:rFonts w:ascii="Times New Roman" w:hAnsi="Times New Roman"/>
        </w:rPr>
      </w:pPr>
      <w:r w:rsidRPr="00842A35">
        <w:rPr>
          <w:rFonts w:ascii="Times New Roman" w:hAnsi="Times New Roman"/>
        </w:rPr>
        <w:t>Каждой Заявке должен быть присвоен один из приоритетов, в соответствии с важностью, срочностью и степенью влияния на работоспособность ППО Системы.</w:t>
      </w:r>
    </w:p>
    <w:p w14:paraId="6945CC98" w14:textId="77777777" w:rsidR="009E7504" w:rsidRPr="00842A35" w:rsidRDefault="009E7504" w:rsidP="009E7504">
      <w:pPr>
        <w:pStyle w:val="afffffffffffffffffff0"/>
        <w:spacing w:before="0"/>
        <w:jc w:val="right"/>
        <w:rPr>
          <w:rFonts w:ascii="Times New Roman" w:hAnsi="Times New Roman"/>
        </w:rPr>
      </w:pPr>
    </w:p>
    <w:p w14:paraId="35C6C59A" w14:textId="77777777" w:rsidR="009E7504" w:rsidRPr="00842A35" w:rsidRDefault="009E7504" w:rsidP="009E7504">
      <w:pPr>
        <w:pStyle w:val="afffffffffffffffffff0"/>
        <w:spacing w:before="0"/>
        <w:jc w:val="right"/>
        <w:rPr>
          <w:rFonts w:ascii="Times New Roman" w:hAnsi="Times New Roman"/>
        </w:rPr>
      </w:pPr>
      <w:r w:rsidRPr="00842A35">
        <w:rPr>
          <w:rFonts w:ascii="Times New Roman" w:hAnsi="Times New Roman"/>
        </w:rPr>
        <w:t xml:space="preserve">Таблица </w:t>
      </w:r>
      <w:r w:rsidRPr="00842A35">
        <w:rPr>
          <w:rFonts w:ascii="Times New Roman" w:hAnsi="Times New Roman"/>
          <w:spacing w:val="-3"/>
        </w:rPr>
        <w:fldChar w:fldCharType="begin"/>
      </w:r>
      <w:r w:rsidRPr="00842A35">
        <w:rPr>
          <w:rFonts w:ascii="Times New Roman" w:hAnsi="Times New Roman"/>
          <w:spacing w:val="-3"/>
        </w:rPr>
        <w:instrText xml:space="preserve"> SEQ Таблица \* ARABIC </w:instrText>
      </w:r>
      <w:r w:rsidRPr="00842A35">
        <w:rPr>
          <w:rFonts w:ascii="Times New Roman" w:hAnsi="Times New Roman"/>
          <w:spacing w:val="-3"/>
        </w:rPr>
        <w:fldChar w:fldCharType="separate"/>
      </w:r>
      <w:r w:rsidR="005E5144">
        <w:rPr>
          <w:rFonts w:ascii="Times New Roman" w:hAnsi="Times New Roman"/>
          <w:noProof/>
          <w:spacing w:val="-3"/>
        </w:rPr>
        <w:t>2</w:t>
      </w:r>
      <w:r w:rsidRPr="00842A35">
        <w:rPr>
          <w:rFonts w:ascii="Times New Roman" w:hAnsi="Times New Roman"/>
          <w:spacing w:val="-3"/>
        </w:rPr>
        <w:fldChar w:fldCharType="end"/>
      </w:r>
      <w:r w:rsidRPr="00842A35">
        <w:rPr>
          <w:rFonts w:ascii="Times New Roman" w:hAnsi="Times New Roman"/>
        </w:rPr>
        <w:t xml:space="preserve"> - Приоритеты обработки Заявок</w:t>
      </w:r>
    </w:p>
    <w:tbl>
      <w:tblPr>
        <w:tblW w:w="9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67"/>
        <w:gridCol w:w="8218"/>
      </w:tblGrid>
      <w:tr w:rsidR="009E7504" w:rsidRPr="00842A35" w14:paraId="261B5C03" w14:textId="77777777" w:rsidTr="009E7504">
        <w:trPr>
          <w:cantSplit/>
          <w:trHeight w:val="497"/>
          <w:tblHeader/>
        </w:trPr>
        <w:tc>
          <w:tcPr>
            <w:tcW w:w="1668"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5976B61" w14:textId="77777777" w:rsidR="009E7504" w:rsidRPr="00842A35" w:rsidRDefault="009E7504">
            <w:pPr>
              <w:pStyle w:val="TableHeading"/>
              <w:spacing w:before="0" w:after="0"/>
              <w:jc w:val="center"/>
              <w:rPr>
                <w:rFonts w:ascii="Times New Roman" w:hAnsi="Times New Roman"/>
                <w:i/>
                <w:sz w:val="20"/>
                <w:szCs w:val="22"/>
                <w:lang w:val="ru-RU"/>
              </w:rPr>
            </w:pPr>
            <w:r w:rsidRPr="00842A35">
              <w:rPr>
                <w:rFonts w:ascii="Times New Roman" w:hAnsi="Times New Roman"/>
                <w:sz w:val="20"/>
                <w:szCs w:val="22"/>
                <w:lang w:val="ru-RU"/>
              </w:rPr>
              <w:t>Тип приоритета</w:t>
            </w:r>
          </w:p>
        </w:tc>
        <w:tc>
          <w:tcPr>
            <w:tcW w:w="82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CFF3830" w14:textId="77777777" w:rsidR="009E7504" w:rsidRPr="00842A35" w:rsidRDefault="009E7504">
            <w:pPr>
              <w:pStyle w:val="TableHeading"/>
              <w:spacing w:before="0" w:after="0"/>
              <w:jc w:val="center"/>
              <w:outlineLvl w:val="1"/>
              <w:rPr>
                <w:rFonts w:ascii="Times New Roman" w:hAnsi="Times New Roman"/>
                <w:i/>
                <w:sz w:val="20"/>
                <w:szCs w:val="22"/>
                <w:lang w:val="ru-RU"/>
              </w:rPr>
            </w:pPr>
            <w:r w:rsidRPr="00842A35">
              <w:rPr>
                <w:rFonts w:ascii="Times New Roman" w:hAnsi="Times New Roman"/>
                <w:sz w:val="20"/>
                <w:szCs w:val="22"/>
                <w:lang w:val="ru-RU"/>
              </w:rPr>
              <w:t>Комментарий</w:t>
            </w:r>
          </w:p>
        </w:tc>
      </w:tr>
      <w:tr w:rsidR="009E7504" w:rsidRPr="00842A35" w14:paraId="61E04052" w14:textId="77777777" w:rsidTr="009E7504">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02A59903" w14:textId="77777777" w:rsidR="009E7504" w:rsidRPr="00842A35" w:rsidRDefault="009E7504">
            <w:pPr>
              <w:pStyle w:val="afffffffffffffffffffffffd"/>
              <w:ind w:firstLine="0"/>
              <w:jc w:val="center"/>
              <w:rPr>
                <w:sz w:val="20"/>
                <w:szCs w:val="22"/>
                <w:lang w:val="ru-RU"/>
              </w:rPr>
            </w:pPr>
            <w:r w:rsidRPr="00842A35">
              <w:rPr>
                <w:sz w:val="20"/>
                <w:szCs w:val="22"/>
                <w:lang w:val="ru-RU"/>
              </w:rPr>
              <w:t>Наивысший</w:t>
            </w:r>
          </w:p>
        </w:tc>
        <w:tc>
          <w:tcPr>
            <w:tcW w:w="8221" w:type="dxa"/>
            <w:tcBorders>
              <w:top w:val="single" w:sz="4" w:space="0" w:color="auto"/>
              <w:left w:val="single" w:sz="4" w:space="0" w:color="auto"/>
              <w:bottom w:val="single" w:sz="4" w:space="0" w:color="auto"/>
              <w:right w:val="single" w:sz="4" w:space="0" w:color="auto"/>
            </w:tcBorders>
            <w:hideMark/>
          </w:tcPr>
          <w:p w14:paraId="25EBCB3A" w14:textId="77777777" w:rsidR="009E7504" w:rsidRPr="00842A35" w:rsidRDefault="009E7504">
            <w:pPr>
              <w:widowControl w:val="0"/>
              <w:autoSpaceDE w:val="0"/>
              <w:autoSpaceDN w:val="0"/>
              <w:adjustRightInd w:val="0"/>
              <w:spacing w:after="0"/>
              <w:rPr>
                <w:sz w:val="20"/>
                <w:szCs w:val="22"/>
              </w:rPr>
            </w:pPr>
            <w:r w:rsidRPr="00842A35">
              <w:rPr>
                <w:sz w:val="20"/>
                <w:szCs w:val="22"/>
              </w:rPr>
              <w:t>Отказ в работе ППО Системы, приводящий к невозможности эксплуатации или приводящий к серьезным сбоям или невозможности эксплуатации интегрированных с ней внешних систем.</w:t>
            </w:r>
          </w:p>
        </w:tc>
      </w:tr>
      <w:tr w:rsidR="009E7504" w:rsidRPr="00842A35" w14:paraId="73E5E3EF" w14:textId="77777777" w:rsidTr="009E7504">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731068DF" w14:textId="77777777" w:rsidR="009E7504" w:rsidRPr="00842A35" w:rsidRDefault="009E7504">
            <w:pPr>
              <w:pStyle w:val="afffffffffffffffffffffffd"/>
              <w:tabs>
                <w:tab w:val="center" w:pos="906"/>
              </w:tabs>
              <w:ind w:firstLine="0"/>
              <w:jc w:val="center"/>
              <w:rPr>
                <w:sz w:val="20"/>
                <w:szCs w:val="22"/>
                <w:lang w:val="ru-RU"/>
              </w:rPr>
            </w:pPr>
            <w:r w:rsidRPr="00842A35">
              <w:rPr>
                <w:sz w:val="20"/>
                <w:szCs w:val="22"/>
                <w:lang w:val="ru-RU"/>
              </w:rPr>
              <w:t>Высокий</w:t>
            </w:r>
          </w:p>
        </w:tc>
        <w:tc>
          <w:tcPr>
            <w:tcW w:w="8221" w:type="dxa"/>
            <w:tcBorders>
              <w:top w:val="single" w:sz="4" w:space="0" w:color="auto"/>
              <w:left w:val="single" w:sz="4" w:space="0" w:color="auto"/>
              <w:bottom w:val="single" w:sz="4" w:space="0" w:color="auto"/>
              <w:right w:val="single" w:sz="4" w:space="0" w:color="auto"/>
            </w:tcBorders>
            <w:vAlign w:val="bottom"/>
            <w:hideMark/>
          </w:tcPr>
          <w:p w14:paraId="5794201B" w14:textId="77777777" w:rsidR="009E7504" w:rsidRPr="00842A35" w:rsidRDefault="009E7504">
            <w:pPr>
              <w:spacing w:after="0"/>
              <w:rPr>
                <w:sz w:val="20"/>
                <w:szCs w:val="22"/>
              </w:rPr>
            </w:pPr>
            <w:r w:rsidRPr="00842A35">
              <w:rPr>
                <w:sz w:val="20"/>
                <w:szCs w:val="22"/>
              </w:rPr>
              <w:t xml:space="preserve">1. Неработоспособность функций ППО Системы по предоставлению доступа к данным для их анализа, оказывающих серьезное влияние на деятельность большого количества пользователей Системы и/или функций обеспечивающих интеграцию с внешними системами. </w:t>
            </w:r>
          </w:p>
          <w:p w14:paraId="68A097A1" w14:textId="77777777" w:rsidR="009E7504" w:rsidRPr="00842A35" w:rsidRDefault="009E7504">
            <w:pPr>
              <w:widowControl w:val="0"/>
              <w:autoSpaceDE w:val="0"/>
              <w:autoSpaceDN w:val="0"/>
              <w:adjustRightInd w:val="0"/>
              <w:spacing w:after="0"/>
              <w:rPr>
                <w:sz w:val="20"/>
                <w:szCs w:val="22"/>
              </w:rPr>
            </w:pPr>
            <w:r w:rsidRPr="00842A35">
              <w:rPr>
                <w:sz w:val="20"/>
                <w:szCs w:val="22"/>
              </w:rPr>
              <w:t>2. Значительное падение производительности большой части Системы или функций, которые используются большим количеством пользователей.</w:t>
            </w:r>
          </w:p>
        </w:tc>
      </w:tr>
      <w:tr w:rsidR="009E7504" w:rsidRPr="00842A35" w14:paraId="6716BB1E" w14:textId="77777777" w:rsidTr="009E7504">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55664FF8" w14:textId="77777777" w:rsidR="009E7504" w:rsidRPr="00842A35" w:rsidRDefault="009E7504">
            <w:pPr>
              <w:pStyle w:val="afffffffffffffffffffffffd"/>
              <w:ind w:firstLine="0"/>
              <w:jc w:val="center"/>
              <w:rPr>
                <w:sz w:val="20"/>
                <w:szCs w:val="22"/>
                <w:lang w:val="ru-RU"/>
              </w:rPr>
            </w:pPr>
            <w:r w:rsidRPr="00842A35">
              <w:rPr>
                <w:sz w:val="20"/>
                <w:szCs w:val="22"/>
                <w:lang w:val="ru-RU"/>
              </w:rPr>
              <w:t>Стандартный</w:t>
            </w:r>
          </w:p>
        </w:tc>
        <w:tc>
          <w:tcPr>
            <w:tcW w:w="8221" w:type="dxa"/>
            <w:tcBorders>
              <w:top w:val="single" w:sz="4" w:space="0" w:color="auto"/>
              <w:left w:val="single" w:sz="4" w:space="0" w:color="auto"/>
              <w:bottom w:val="single" w:sz="4" w:space="0" w:color="auto"/>
              <w:right w:val="single" w:sz="4" w:space="0" w:color="auto"/>
            </w:tcBorders>
            <w:hideMark/>
          </w:tcPr>
          <w:p w14:paraId="5116B895" w14:textId="77777777" w:rsidR="009E7504" w:rsidRPr="00842A35" w:rsidRDefault="009E7504">
            <w:pPr>
              <w:spacing w:after="0"/>
              <w:rPr>
                <w:sz w:val="20"/>
                <w:szCs w:val="22"/>
              </w:rPr>
            </w:pPr>
            <w:r w:rsidRPr="00842A35">
              <w:rPr>
                <w:sz w:val="20"/>
                <w:szCs w:val="22"/>
              </w:rPr>
              <w:t>1. Ошибки ППО Системы, описанные в приоритетах 1 и 2, но при этом существуют альтернативные способы (включая ручную обработку) продолжить работу, применение которых позволяет выполнить процессы анализа данных и интеграции в установленные сроки.</w:t>
            </w:r>
          </w:p>
          <w:p w14:paraId="6FB3FDA6" w14:textId="77777777" w:rsidR="009E7504" w:rsidRPr="00842A35" w:rsidRDefault="009E7504">
            <w:pPr>
              <w:widowControl w:val="0"/>
              <w:autoSpaceDE w:val="0"/>
              <w:autoSpaceDN w:val="0"/>
              <w:adjustRightInd w:val="0"/>
              <w:spacing w:after="0"/>
              <w:rPr>
                <w:sz w:val="20"/>
                <w:szCs w:val="22"/>
              </w:rPr>
            </w:pPr>
            <w:r w:rsidRPr="00842A35">
              <w:rPr>
                <w:sz w:val="20"/>
                <w:szCs w:val="22"/>
              </w:rPr>
              <w:t>2. Ошибки/сбои, связанные с формированием внутренней отчетности, которая не предоставляется пользователям.</w:t>
            </w:r>
          </w:p>
        </w:tc>
      </w:tr>
      <w:tr w:rsidR="009E7504" w:rsidRPr="00842A35" w14:paraId="4A3CFE40" w14:textId="77777777" w:rsidTr="009E7504">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6E156ACD" w14:textId="77777777" w:rsidR="009E7504" w:rsidRPr="00842A35" w:rsidRDefault="009E7504">
            <w:pPr>
              <w:pStyle w:val="afffffffffffffffffffffffd"/>
              <w:ind w:firstLine="0"/>
              <w:jc w:val="center"/>
              <w:rPr>
                <w:sz w:val="20"/>
                <w:szCs w:val="22"/>
                <w:lang w:val="ru-RU"/>
              </w:rPr>
            </w:pPr>
            <w:r w:rsidRPr="00842A35">
              <w:rPr>
                <w:sz w:val="20"/>
                <w:szCs w:val="22"/>
                <w:lang w:val="ru-RU"/>
              </w:rPr>
              <w:t>Низкий</w:t>
            </w:r>
          </w:p>
        </w:tc>
        <w:tc>
          <w:tcPr>
            <w:tcW w:w="8221" w:type="dxa"/>
            <w:tcBorders>
              <w:top w:val="single" w:sz="4" w:space="0" w:color="auto"/>
              <w:left w:val="single" w:sz="4" w:space="0" w:color="auto"/>
              <w:bottom w:val="single" w:sz="4" w:space="0" w:color="auto"/>
              <w:right w:val="single" w:sz="4" w:space="0" w:color="auto"/>
            </w:tcBorders>
            <w:hideMark/>
          </w:tcPr>
          <w:p w14:paraId="46AF32CF" w14:textId="77777777" w:rsidR="009E7504" w:rsidRPr="00842A35" w:rsidRDefault="009E7504">
            <w:pPr>
              <w:widowControl w:val="0"/>
              <w:autoSpaceDE w:val="0"/>
              <w:autoSpaceDN w:val="0"/>
              <w:adjustRightInd w:val="0"/>
              <w:spacing w:after="0"/>
              <w:rPr>
                <w:sz w:val="20"/>
                <w:szCs w:val="22"/>
              </w:rPr>
            </w:pPr>
            <w:r w:rsidRPr="00842A35">
              <w:rPr>
                <w:sz w:val="20"/>
                <w:szCs w:val="22"/>
              </w:rPr>
              <w:t>Ошибки/сбои, за исключением описанных в приоритетах 1 - 3, следствием которых является неправильное функционирование функций ППО, не препятствующие выполнению процессов анализа данных и интеграции с внешними системами (т.е. существуют альтернативные (включая ручные) способы продолжить работу, позволяющие пользователям получить доступ к данным, ввод данных, осуществить интеграцию в регламентные сроки).</w:t>
            </w:r>
          </w:p>
        </w:tc>
      </w:tr>
      <w:tr w:rsidR="009E7504" w:rsidRPr="00842A35" w14:paraId="5FC708BC" w14:textId="77777777" w:rsidTr="009E7504">
        <w:trPr>
          <w:cantSplit/>
        </w:trPr>
        <w:tc>
          <w:tcPr>
            <w:tcW w:w="1668" w:type="dxa"/>
            <w:tcBorders>
              <w:top w:val="single" w:sz="4" w:space="0" w:color="auto"/>
              <w:left w:val="single" w:sz="4" w:space="0" w:color="auto"/>
              <w:bottom w:val="single" w:sz="4" w:space="0" w:color="auto"/>
              <w:right w:val="single" w:sz="4" w:space="0" w:color="auto"/>
            </w:tcBorders>
            <w:vAlign w:val="center"/>
            <w:hideMark/>
          </w:tcPr>
          <w:p w14:paraId="20F2A8EE" w14:textId="77777777" w:rsidR="009E7504" w:rsidRPr="00842A35" w:rsidRDefault="009E7504">
            <w:pPr>
              <w:pStyle w:val="afffffffffffffffffffffffd"/>
              <w:ind w:firstLine="0"/>
              <w:jc w:val="center"/>
              <w:rPr>
                <w:sz w:val="20"/>
                <w:szCs w:val="22"/>
                <w:lang w:val="ru-RU"/>
              </w:rPr>
            </w:pPr>
            <w:r w:rsidRPr="00842A35">
              <w:rPr>
                <w:sz w:val="20"/>
                <w:szCs w:val="22"/>
                <w:lang w:val="ru-RU"/>
              </w:rPr>
              <w:t>Минимальный</w:t>
            </w:r>
          </w:p>
        </w:tc>
        <w:tc>
          <w:tcPr>
            <w:tcW w:w="8221" w:type="dxa"/>
            <w:tcBorders>
              <w:top w:val="single" w:sz="4" w:space="0" w:color="auto"/>
              <w:left w:val="single" w:sz="4" w:space="0" w:color="auto"/>
              <w:bottom w:val="single" w:sz="4" w:space="0" w:color="auto"/>
              <w:right w:val="single" w:sz="4" w:space="0" w:color="auto"/>
            </w:tcBorders>
            <w:hideMark/>
          </w:tcPr>
          <w:p w14:paraId="18477779" w14:textId="77777777" w:rsidR="009E7504" w:rsidRPr="00842A35" w:rsidRDefault="009E7504">
            <w:pPr>
              <w:widowControl w:val="0"/>
              <w:autoSpaceDE w:val="0"/>
              <w:autoSpaceDN w:val="0"/>
              <w:adjustRightInd w:val="0"/>
              <w:spacing w:after="0"/>
              <w:rPr>
                <w:sz w:val="20"/>
                <w:szCs w:val="22"/>
              </w:rPr>
            </w:pPr>
            <w:r w:rsidRPr="00842A35">
              <w:rPr>
                <w:sz w:val="20"/>
                <w:szCs w:val="22"/>
              </w:rPr>
              <w:t>Ошибка ППО Системы, не влекущая потерю функциональности ППО Системы и не препятствующая осуществлению деятельности пользователей.</w:t>
            </w:r>
          </w:p>
          <w:p w14:paraId="08BF1B9A" w14:textId="77777777" w:rsidR="009E7504" w:rsidRPr="00842A35" w:rsidRDefault="009E7504">
            <w:pPr>
              <w:widowControl w:val="0"/>
              <w:autoSpaceDE w:val="0"/>
              <w:autoSpaceDN w:val="0"/>
              <w:adjustRightInd w:val="0"/>
              <w:spacing w:after="0"/>
              <w:rPr>
                <w:sz w:val="20"/>
                <w:szCs w:val="22"/>
              </w:rPr>
            </w:pPr>
            <w:r w:rsidRPr="00842A35">
              <w:rPr>
                <w:sz w:val="20"/>
                <w:szCs w:val="22"/>
              </w:rPr>
              <w:t>Неточное соответствие функционала, описанного в технической документации, функционалу, реализованному в ППО Системы, при этом не происходит потери функциональности ППО Системы, операции исполняются в рамках регламентного времени (без применения альтернативных способов выполнения операций).</w:t>
            </w:r>
          </w:p>
          <w:p w14:paraId="269290BA" w14:textId="77777777" w:rsidR="009E7504" w:rsidRPr="00842A35" w:rsidRDefault="009E7504">
            <w:pPr>
              <w:widowControl w:val="0"/>
              <w:autoSpaceDE w:val="0"/>
              <w:autoSpaceDN w:val="0"/>
              <w:adjustRightInd w:val="0"/>
              <w:spacing w:after="0"/>
              <w:rPr>
                <w:sz w:val="20"/>
                <w:szCs w:val="22"/>
              </w:rPr>
            </w:pPr>
            <w:r w:rsidRPr="00842A35">
              <w:rPr>
                <w:sz w:val="20"/>
                <w:szCs w:val="22"/>
              </w:rPr>
              <w:t>Визуальный дефект, решение которого необязательно для полноценного функционирования.</w:t>
            </w:r>
          </w:p>
        </w:tc>
      </w:tr>
    </w:tbl>
    <w:p w14:paraId="71A6F3FA" w14:textId="77777777" w:rsidR="009E7504" w:rsidRPr="00842A35" w:rsidRDefault="009E7504" w:rsidP="009E7504">
      <w:pPr>
        <w:pStyle w:val="afffffffffffffffffff0"/>
        <w:spacing w:before="0"/>
        <w:rPr>
          <w:rFonts w:ascii="Times New Roman" w:hAnsi="Times New Roman"/>
        </w:rPr>
      </w:pPr>
    </w:p>
    <w:p w14:paraId="2CEABC4D" w14:textId="77777777" w:rsidR="009E7504" w:rsidRPr="00842A35" w:rsidRDefault="009E7504" w:rsidP="009E7504">
      <w:pPr>
        <w:pStyle w:val="afffffffffffffffffff0"/>
        <w:spacing w:before="0"/>
        <w:ind w:firstLine="709"/>
        <w:rPr>
          <w:rFonts w:ascii="Times New Roman" w:hAnsi="Times New Roman"/>
        </w:rPr>
      </w:pPr>
      <w:r w:rsidRPr="00842A35">
        <w:rPr>
          <w:rFonts w:ascii="Times New Roman" w:hAnsi="Times New Roman"/>
        </w:rPr>
        <w:t>Зона ответственности Исполнителя ограничивается вопросами, связанными с функционированием ППО Системы, модернизированного в рамках перехода на целевое решение и поддержкой пользователей, в рамках работ по поддержке внедрения ППО Системы. Исполнитель не несет ответственности за поддержку и обеспечение работоспособности ПАК, а также системного программного обеспечения. В случае поступления обращения Исполнителю, при категоризации которого выясняется, что причиной возникновения обращения является инфраструктурный инцидент (незапланированная остановка работы аппаратного комплекса, снижение производительности или функциональности, т.е. сбой или отказ аппаратного комплекса, а также в случае, если ошибка связана с функционированием системного программного обеспечения), Исполнитель перенаправляет указанный запрос со своими пояснениями Заказчику для передачи в эксплуатирующую организацию, отвечающую за функционирование ПАК. Обращение считается решенным после приемки Заказчиком такого запроса и пояснений Исполнителя.</w:t>
      </w:r>
    </w:p>
    <w:p w14:paraId="4446A0D3" w14:textId="77777777" w:rsidR="009E7504" w:rsidRPr="00842A35" w:rsidRDefault="009E7504" w:rsidP="009E7504">
      <w:pPr>
        <w:tabs>
          <w:tab w:val="left" w:pos="1418"/>
        </w:tabs>
        <w:spacing w:after="0"/>
        <w:ind w:firstLine="709"/>
        <w:contextualSpacing/>
        <w:rPr>
          <w:sz w:val="22"/>
          <w:szCs w:val="22"/>
        </w:rPr>
      </w:pPr>
    </w:p>
    <w:p w14:paraId="6494AA19" w14:textId="77777777" w:rsidR="009E7504" w:rsidRPr="00842A35" w:rsidRDefault="009E7504" w:rsidP="00DE3CD3">
      <w:pPr>
        <w:pStyle w:val="1fd"/>
        <w:numPr>
          <w:ilvl w:val="0"/>
          <w:numId w:val="247"/>
        </w:numPr>
        <w:suppressAutoHyphens/>
        <w:spacing w:before="0" w:after="0"/>
        <w:jc w:val="left"/>
        <w:rPr>
          <w:snapToGrid w:val="0"/>
          <w:sz w:val="22"/>
          <w:szCs w:val="22"/>
        </w:rPr>
      </w:pPr>
      <w:r w:rsidRPr="00842A35">
        <w:rPr>
          <w:rFonts w:asciiTheme="majorHAnsi" w:eastAsiaTheme="majorEastAsia" w:hAnsiTheme="majorHAnsi" w:cstheme="majorBidi"/>
          <w:snapToGrid w:val="0"/>
          <w:color w:val="2E74B5" w:themeColor="accent1" w:themeShade="BF"/>
          <w:sz w:val="22"/>
          <w:szCs w:val="22"/>
        </w:rPr>
        <w:br w:type="page"/>
      </w:r>
      <w:bookmarkStart w:id="125" w:name="_Toc483829997"/>
      <w:r w:rsidRPr="00842A35">
        <w:rPr>
          <w:snapToGrid w:val="0"/>
          <w:sz w:val="22"/>
          <w:szCs w:val="22"/>
        </w:rPr>
        <w:t>СОСТАВ И СОДЕРЖАНИЕ РАБОТ ПО СЕРВИСНОМУ СОПРОВОЖДЕНИЮ И РАЗВИТИЮ ОТДЕЛЬНЫХ ФК ППО СИСТЕМЫ</w:t>
      </w:r>
    </w:p>
    <w:p w14:paraId="364E6D0E" w14:textId="77777777" w:rsidR="009E7504" w:rsidRPr="00C443CD" w:rsidRDefault="009E7504" w:rsidP="00DE3CD3">
      <w:pPr>
        <w:pStyle w:val="2f2"/>
        <w:numPr>
          <w:ilvl w:val="1"/>
          <w:numId w:val="247"/>
        </w:numPr>
        <w:spacing w:before="120" w:after="120"/>
        <w:ind w:left="0" w:firstLine="709"/>
        <w:rPr>
          <w:rFonts w:ascii="Times New Roman" w:hAnsi="Times New Roman"/>
          <w:sz w:val="22"/>
          <w:szCs w:val="22"/>
          <w:lang w:val="ru-RU"/>
        </w:rPr>
      </w:pPr>
      <w:bookmarkStart w:id="126" w:name="_Toc467058523"/>
      <w:bookmarkStart w:id="127" w:name="_Toc467517068"/>
      <w:bookmarkStart w:id="128" w:name="_Toc467581050"/>
      <w:bookmarkStart w:id="129" w:name="_Ref431211851"/>
      <w:bookmarkStart w:id="130" w:name="_Toc431827102"/>
      <w:bookmarkStart w:id="131" w:name="_Toc431830885"/>
      <w:bookmarkStart w:id="132" w:name="_Toc431833018"/>
      <w:bookmarkStart w:id="133" w:name="_Toc431835187"/>
      <w:bookmarkStart w:id="134" w:name="_Toc436393020"/>
      <w:bookmarkStart w:id="135" w:name="_Toc457398092"/>
      <w:r w:rsidRPr="00C443CD">
        <w:rPr>
          <w:rFonts w:ascii="Times New Roman" w:hAnsi="Times New Roman"/>
          <w:sz w:val="22"/>
          <w:szCs w:val="22"/>
          <w:lang w:val="ru-RU"/>
        </w:rPr>
        <w:t>Общие положения</w:t>
      </w:r>
    </w:p>
    <w:p w14:paraId="79BA821B" w14:textId="77777777" w:rsidR="009E7504" w:rsidRPr="00F92A5D" w:rsidRDefault="009E7504" w:rsidP="009E7504">
      <w:pPr>
        <w:keepNext/>
        <w:widowControl w:val="0"/>
        <w:spacing w:after="0"/>
        <w:ind w:firstLine="709"/>
        <w:contextualSpacing/>
        <w:rPr>
          <w:color w:val="000000"/>
          <w:sz w:val="22"/>
        </w:rPr>
      </w:pPr>
      <w:r w:rsidRPr="00994CF0">
        <w:rPr>
          <w:color w:val="000000"/>
          <w:sz w:val="22"/>
        </w:rPr>
        <w:t>Основанием для выполнения работ по сервисному сопровождению и развитию отдельных ФК ППО Системы являются соответствующие бланки заказов (далее – БЗ). Выделяются два вида БЗ:</w:t>
      </w:r>
    </w:p>
    <w:p w14:paraId="031E45B7" w14:textId="77777777" w:rsidR="009E7504" w:rsidRPr="009156CD" w:rsidRDefault="009E7504" w:rsidP="00DE3CD3">
      <w:pPr>
        <w:widowControl w:val="0"/>
        <w:numPr>
          <w:ilvl w:val="0"/>
          <w:numId w:val="301"/>
        </w:numPr>
        <w:tabs>
          <w:tab w:val="left" w:pos="993"/>
        </w:tabs>
        <w:spacing w:after="0"/>
        <w:ind w:left="0" w:firstLine="709"/>
        <w:contextualSpacing/>
        <w:jc w:val="left"/>
        <w:rPr>
          <w:sz w:val="22"/>
        </w:rPr>
      </w:pPr>
      <w:r w:rsidRPr="009156CD">
        <w:rPr>
          <w:sz w:val="22"/>
        </w:rPr>
        <w:t>БЗ на сопровождение;</w:t>
      </w:r>
    </w:p>
    <w:p w14:paraId="3B65335B" w14:textId="77777777" w:rsidR="009E7504" w:rsidRPr="00842A35" w:rsidRDefault="009E7504" w:rsidP="00DE3CD3">
      <w:pPr>
        <w:widowControl w:val="0"/>
        <w:numPr>
          <w:ilvl w:val="0"/>
          <w:numId w:val="301"/>
        </w:numPr>
        <w:tabs>
          <w:tab w:val="left" w:pos="993"/>
        </w:tabs>
        <w:spacing w:after="0"/>
        <w:ind w:left="0" w:firstLine="709"/>
        <w:contextualSpacing/>
        <w:jc w:val="left"/>
        <w:rPr>
          <w:color w:val="000000"/>
          <w:sz w:val="22"/>
        </w:rPr>
      </w:pPr>
      <w:r w:rsidRPr="009D5B67">
        <w:rPr>
          <w:sz w:val="22"/>
        </w:rPr>
        <w:t>Б</w:t>
      </w:r>
      <w:r w:rsidRPr="00842A35">
        <w:rPr>
          <w:color w:val="000000"/>
          <w:sz w:val="22"/>
        </w:rPr>
        <w:t xml:space="preserve">З на </w:t>
      </w:r>
      <w:r w:rsidRPr="00842A35">
        <w:rPr>
          <w:sz w:val="22"/>
        </w:rPr>
        <w:t>развитие</w:t>
      </w:r>
      <w:r w:rsidRPr="00842A35">
        <w:rPr>
          <w:color w:val="000000"/>
          <w:sz w:val="22"/>
        </w:rPr>
        <w:t>.</w:t>
      </w:r>
    </w:p>
    <w:p w14:paraId="346FF48A" w14:textId="77777777" w:rsidR="009E7504" w:rsidRPr="00842A35" w:rsidRDefault="009E7504" w:rsidP="009E7504">
      <w:pPr>
        <w:widowControl w:val="0"/>
        <w:tabs>
          <w:tab w:val="left" w:pos="993"/>
        </w:tabs>
        <w:spacing w:after="0"/>
        <w:ind w:firstLine="709"/>
        <w:contextualSpacing/>
        <w:rPr>
          <w:color w:val="000000"/>
          <w:sz w:val="22"/>
        </w:rPr>
      </w:pPr>
      <w:r w:rsidRPr="00842A35">
        <w:rPr>
          <w:color w:val="000000"/>
          <w:sz w:val="22"/>
        </w:rPr>
        <w:t>Каждый экземпляр БЗ на сопровождение определяет перечень функциональных компонент подсистем ППО Системы, подлежащих сервисному сопровождению, с указанием единых параметров и требований к обслуживанию.</w:t>
      </w:r>
    </w:p>
    <w:p w14:paraId="460531BE" w14:textId="77777777" w:rsidR="009E7504" w:rsidRPr="00842A35" w:rsidRDefault="009E7504" w:rsidP="009E7504">
      <w:pPr>
        <w:widowControl w:val="0"/>
        <w:tabs>
          <w:tab w:val="left" w:pos="993"/>
        </w:tabs>
        <w:spacing w:after="0"/>
        <w:ind w:firstLine="709"/>
        <w:contextualSpacing/>
        <w:rPr>
          <w:color w:val="000000"/>
          <w:sz w:val="22"/>
        </w:rPr>
      </w:pPr>
      <w:r w:rsidRPr="00842A35">
        <w:rPr>
          <w:color w:val="000000"/>
          <w:sz w:val="22"/>
        </w:rPr>
        <w:t>Каждый экземпляр БЗ на развитие определяет ФК, в рамках которого должны быть выполнены работы по развитию, соответствующий перечень работ и сроки их исполнения.</w:t>
      </w:r>
    </w:p>
    <w:p w14:paraId="5052172C" w14:textId="77777777" w:rsidR="009E7504" w:rsidRPr="00842A35" w:rsidRDefault="009E7504" w:rsidP="009E7504">
      <w:pPr>
        <w:widowControl w:val="0"/>
        <w:tabs>
          <w:tab w:val="left" w:pos="993"/>
        </w:tabs>
        <w:spacing w:after="0"/>
        <w:ind w:firstLine="709"/>
        <w:contextualSpacing/>
        <w:rPr>
          <w:color w:val="000000"/>
          <w:sz w:val="22"/>
        </w:rPr>
      </w:pPr>
      <w:r w:rsidRPr="00842A35">
        <w:rPr>
          <w:color w:val="000000"/>
          <w:sz w:val="22"/>
        </w:rPr>
        <w:t>Формы (шаблоны для заполнения) указанных типов БЗ приведены в Приложении № 3 к настоящему ТЗ. Правила заполнения БЗ приведены в п. 7.3 ТЗ.</w:t>
      </w:r>
    </w:p>
    <w:p w14:paraId="784FC1F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Заказчик должен обеспечить Исполнителю удалённый доступ к установленным ФК ППО.</w:t>
      </w:r>
    </w:p>
    <w:p w14:paraId="26D0BF14"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Отчётные периоды выполнения работ по сервисному сопровождению и развитию отдельных ФК ППО:</w:t>
      </w:r>
    </w:p>
    <w:p w14:paraId="313F2B79" w14:textId="77777777" w:rsidR="009E7504" w:rsidRPr="00842A35" w:rsidRDefault="009E7504" w:rsidP="00DE3CD3">
      <w:pPr>
        <w:pStyle w:val="affffffe"/>
        <w:widowControl w:val="0"/>
        <w:numPr>
          <w:ilvl w:val="1"/>
          <w:numId w:val="297"/>
        </w:numPr>
        <w:ind w:left="0" w:firstLine="709"/>
        <w:rPr>
          <w:color w:val="000000"/>
          <w:sz w:val="22"/>
          <w:lang w:val="ru-RU" w:eastAsia="en-US"/>
        </w:rPr>
      </w:pPr>
      <w:r w:rsidRPr="00842A35">
        <w:rPr>
          <w:color w:val="000000"/>
          <w:sz w:val="22"/>
          <w:lang w:val="ru-RU" w:eastAsia="en-US"/>
        </w:rPr>
        <w:t>с 01.01.2019 г. (но не раньше даты заключения ГК) по 31.03.2019 г.;</w:t>
      </w:r>
    </w:p>
    <w:p w14:paraId="5F738630" w14:textId="77777777" w:rsidR="009E7504" w:rsidRPr="00842A35" w:rsidRDefault="009E7504" w:rsidP="00DE3CD3">
      <w:pPr>
        <w:pStyle w:val="affffffe"/>
        <w:widowControl w:val="0"/>
        <w:numPr>
          <w:ilvl w:val="1"/>
          <w:numId w:val="297"/>
        </w:numPr>
        <w:ind w:left="0" w:firstLine="709"/>
        <w:rPr>
          <w:color w:val="000000"/>
          <w:sz w:val="22"/>
          <w:lang w:val="ru-RU" w:eastAsia="en-US"/>
        </w:rPr>
      </w:pPr>
      <w:r w:rsidRPr="00842A35">
        <w:rPr>
          <w:color w:val="000000"/>
          <w:sz w:val="22"/>
          <w:lang w:val="ru-RU" w:eastAsia="en-US"/>
        </w:rPr>
        <w:t>с 01.04.2019 г. по 31.06.2019 г.;</w:t>
      </w:r>
    </w:p>
    <w:p w14:paraId="6DEFD958" w14:textId="77777777" w:rsidR="009E7504" w:rsidRPr="00842A35" w:rsidRDefault="009E7504" w:rsidP="00DE3CD3">
      <w:pPr>
        <w:pStyle w:val="affffffe"/>
        <w:widowControl w:val="0"/>
        <w:numPr>
          <w:ilvl w:val="1"/>
          <w:numId w:val="297"/>
        </w:numPr>
        <w:ind w:left="0" w:firstLine="709"/>
        <w:rPr>
          <w:color w:val="000000"/>
          <w:sz w:val="22"/>
          <w:lang w:val="ru-RU" w:eastAsia="en-US"/>
        </w:rPr>
      </w:pPr>
      <w:r w:rsidRPr="00842A35">
        <w:rPr>
          <w:color w:val="000000"/>
          <w:sz w:val="22"/>
          <w:lang w:val="ru-RU" w:eastAsia="en-US"/>
        </w:rPr>
        <w:t>с 01.07.2019 г. по 30.09.2019 г.;</w:t>
      </w:r>
    </w:p>
    <w:p w14:paraId="2571F31E" w14:textId="77777777" w:rsidR="009E7504" w:rsidRPr="00842A35" w:rsidRDefault="009E7504" w:rsidP="00DE3CD3">
      <w:pPr>
        <w:pStyle w:val="affffffe"/>
        <w:widowControl w:val="0"/>
        <w:numPr>
          <w:ilvl w:val="1"/>
          <w:numId w:val="297"/>
        </w:numPr>
        <w:ind w:left="0" w:firstLine="709"/>
        <w:rPr>
          <w:color w:val="000000"/>
          <w:sz w:val="22"/>
          <w:lang w:val="ru-RU" w:eastAsia="en-US"/>
        </w:rPr>
      </w:pPr>
      <w:r w:rsidRPr="00842A35">
        <w:rPr>
          <w:color w:val="000000"/>
          <w:sz w:val="22"/>
          <w:lang w:val="ru-RU" w:eastAsia="en-US"/>
        </w:rPr>
        <w:t>с 01.10.2019 г. по 15.12.2019 г.;</w:t>
      </w:r>
    </w:p>
    <w:p w14:paraId="1F8879FA" w14:textId="77777777" w:rsidR="009E7504" w:rsidRPr="00842A35" w:rsidRDefault="009E7504" w:rsidP="00DE3CD3">
      <w:pPr>
        <w:pStyle w:val="affffffe"/>
        <w:widowControl w:val="0"/>
        <w:numPr>
          <w:ilvl w:val="1"/>
          <w:numId w:val="297"/>
        </w:numPr>
        <w:ind w:left="0" w:firstLine="709"/>
        <w:rPr>
          <w:color w:val="000000"/>
          <w:sz w:val="22"/>
          <w:lang w:val="ru-RU" w:eastAsia="en-US"/>
        </w:rPr>
      </w:pPr>
      <w:r w:rsidRPr="00842A35">
        <w:rPr>
          <w:color w:val="000000"/>
          <w:sz w:val="22"/>
          <w:lang w:val="ru-RU" w:eastAsia="en-US"/>
        </w:rPr>
        <w:t>с 16.12.2019 г. по 31.12.2019 г.</w:t>
      </w:r>
    </w:p>
    <w:p w14:paraId="51BC2883"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 окончанию каждого отчётного периода Исполнитель должен представлять отчётные материалы о проведённых работах по сопровождению и развитию отдельных ФК ППО.</w:t>
      </w:r>
    </w:p>
    <w:p w14:paraId="3A6B0860" w14:textId="77777777" w:rsidR="009E7504" w:rsidRPr="00C443CD" w:rsidRDefault="009E7504" w:rsidP="00DE3CD3">
      <w:pPr>
        <w:pStyle w:val="2f2"/>
        <w:numPr>
          <w:ilvl w:val="1"/>
          <w:numId w:val="247"/>
        </w:numPr>
        <w:spacing w:before="120" w:after="120"/>
        <w:ind w:left="0" w:firstLine="709"/>
        <w:rPr>
          <w:rFonts w:ascii="Times New Roman" w:hAnsi="Times New Roman"/>
          <w:color w:val="2E74B5" w:themeColor="accent1" w:themeShade="BF"/>
          <w:sz w:val="22"/>
          <w:szCs w:val="22"/>
          <w:lang w:val="ru-RU" w:eastAsia="ru-RU"/>
        </w:rPr>
      </w:pPr>
      <w:r w:rsidRPr="00C443CD">
        <w:rPr>
          <w:rFonts w:ascii="Times New Roman" w:hAnsi="Times New Roman"/>
          <w:sz w:val="22"/>
          <w:szCs w:val="22"/>
          <w:lang w:val="ru-RU"/>
        </w:rPr>
        <w:t xml:space="preserve">Порядок взаимодействия при выполнении работ по сервисному сопровождению </w:t>
      </w:r>
      <w:bookmarkEnd w:id="126"/>
      <w:bookmarkEnd w:id="127"/>
      <w:bookmarkEnd w:id="128"/>
      <w:bookmarkEnd w:id="129"/>
      <w:bookmarkEnd w:id="130"/>
      <w:bookmarkEnd w:id="131"/>
      <w:bookmarkEnd w:id="132"/>
      <w:bookmarkEnd w:id="133"/>
      <w:bookmarkEnd w:id="134"/>
      <w:bookmarkEnd w:id="135"/>
      <w:r w:rsidRPr="00C443CD">
        <w:rPr>
          <w:rFonts w:ascii="Times New Roman" w:hAnsi="Times New Roman"/>
          <w:sz w:val="22"/>
          <w:szCs w:val="22"/>
          <w:lang w:val="ru-RU"/>
        </w:rPr>
        <w:t>и развитию отдельных ФК ППО</w:t>
      </w:r>
    </w:p>
    <w:p w14:paraId="372D1C19" w14:textId="77777777" w:rsidR="009E7504" w:rsidRPr="00C443CD" w:rsidRDefault="009E7504" w:rsidP="00DE3CD3">
      <w:pPr>
        <w:pStyle w:val="3e"/>
        <w:numPr>
          <w:ilvl w:val="2"/>
          <w:numId w:val="247"/>
        </w:numPr>
        <w:tabs>
          <w:tab w:val="left" w:pos="1276"/>
        </w:tabs>
        <w:spacing w:after="120"/>
        <w:ind w:left="0" w:firstLine="709"/>
        <w:rPr>
          <w:rFonts w:ascii="Times New Roman" w:hAnsi="Times New Roman"/>
          <w:snapToGrid w:val="0"/>
          <w:sz w:val="22"/>
          <w:szCs w:val="22"/>
          <w:lang w:val="ru-RU"/>
        </w:rPr>
      </w:pPr>
      <w:bookmarkStart w:id="136" w:name="_Toc421606461"/>
      <w:bookmarkStart w:id="137" w:name="_Toc431827104"/>
      <w:bookmarkStart w:id="138" w:name="_Toc431830887"/>
      <w:bookmarkStart w:id="139" w:name="_Toc431833020"/>
      <w:bookmarkStart w:id="140" w:name="_Toc431835189"/>
      <w:bookmarkStart w:id="141" w:name="_Toc436393022"/>
      <w:bookmarkStart w:id="142" w:name="_Toc457398094"/>
      <w:bookmarkStart w:id="143" w:name="_Toc467058525"/>
      <w:bookmarkStart w:id="144" w:name="_Toc467517070"/>
      <w:bookmarkStart w:id="145" w:name="_Toc467581052"/>
      <w:r w:rsidRPr="00C443CD">
        <w:rPr>
          <w:rFonts w:ascii="Times New Roman" w:hAnsi="Times New Roman"/>
          <w:snapToGrid w:val="0"/>
          <w:sz w:val="22"/>
          <w:szCs w:val="22"/>
          <w:lang w:val="ru-RU"/>
        </w:rPr>
        <w:t xml:space="preserve">Порядки приёмки-передачи ФК ППО на сервисное сопровождение и внесения изменений в их состав </w:t>
      </w:r>
      <w:bookmarkEnd w:id="136"/>
      <w:bookmarkEnd w:id="137"/>
      <w:bookmarkEnd w:id="138"/>
      <w:bookmarkEnd w:id="139"/>
      <w:bookmarkEnd w:id="140"/>
      <w:bookmarkEnd w:id="141"/>
      <w:bookmarkEnd w:id="142"/>
      <w:bookmarkEnd w:id="143"/>
      <w:bookmarkEnd w:id="144"/>
      <w:bookmarkEnd w:id="145"/>
    </w:p>
    <w:p w14:paraId="589BC106" w14:textId="77777777" w:rsidR="009E7504" w:rsidRPr="00F92A5D" w:rsidRDefault="009E7504" w:rsidP="00DE3CD3">
      <w:pPr>
        <w:pStyle w:val="2fffffff1"/>
        <w:keepNext/>
        <w:numPr>
          <w:ilvl w:val="3"/>
          <w:numId w:val="247"/>
        </w:numPr>
        <w:tabs>
          <w:tab w:val="left" w:pos="1276"/>
        </w:tabs>
        <w:ind w:left="0" w:firstLine="709"/>
        <w:outlineLvl w:val="3"/>
        <w:rPr>
          <w:b/>
          <w:sz w:val="22"/>
          <w:szCs w:val="22"/>
          <w:lang w:val="ru-RU"/>
        </w:rPr>
      </w:pPr>
      <w:bookmarkStart w:id="146" w:name="_Toc421606462"/>
      <w:bookmarkStart w:id="147" w:name="_Toc431827105"/>
      <w:bookmarkStart w:id="148" w:name="_Toc431830888"/>
      <w:bookmarkStart w:id="149" w:name="_Toc431833021"/>
      <w:bookmarkStart w:id="150" w:name="_Toc431835190"/>
      <w:bookmarkStart w:id="151" w:name="_Toc436393023"/>
      <w:bookmarkStart w:id="152" w:name="_Toc457398095"/>
      <w:bookmarkStart w:id="153" w:name="_Toc467058526"/>
      <w:bookmarkStart w:id="154" w:name="_Toc467517071"/>
      <w:bookmarkStart w:id="155" w:name="_Toc467581053"/>
      <w:r w:rsidRPr="00994CF0">
        <w:rPr>
          <w:b/>
          <w:sz w:val="22"/>
          <w:szCs w:val="22"/>
          <w:lang w:val="ru-RU"/>
        </w:rPr>
        <w:t>Порядок приёмки-передачи ФК ППО на сервисное сопровождение от Заказчика к Исполнителю</w:t>
      </w:r>
      <w:bookmarkEnd w:id="146"/>
      <w:bookmarkEnd w:id="147"/>
      <w:bookmarkEnd w:id="148"/>
      <w:bookmarkEnd w:id="149"/>
      <w:bookmarkEnd w:id="150"/>
      <w:bookmarkEnd w:id="151"/>
      <w:bookmarkEnd w:id="152"/>
      <w:bookmarkEnd w:id="153"/>
      <w:bookmarkEnd w:id="154"/>
      <w:bookmarkEnd w:id="155"/>
    </w:p>
    <w:p w14:paraId="6A48EA21" w14:textId="77777777" w:rsidR="009E7504" w:rsidRPr="009D5B67" w:rsidRDefault="009E7504" w:rsidP="009E7504">
      <w:pPr>
        <w:widowControl w:val="0"/>
        <w:tabs>
          <w:tab w:val="left" w:pos="993"/>
        </w:tabs>
        <w:ind w:firstLine="709"/>
        <w:rPr>
          <w:color w:val="000000"/>
          <w:sz w:val="22"/>
        </w:rPr>
      </w:pPr>
      <w:r w:rsidRPr="009156CD">
        <w:rPr>
          <w:color w:val="000000"/>
          <w:sz w:val="22"/>
        </w:rPr>
        <w:t>Состав и количество ФК ППО, передаваемых на сервисное сопровождение, равно как и требуемое качество обслуживания, определяются соответствующими бланками заказов на сопровожде</w:t>
      </w:r>
      <w:r w:rsidRPr="009D5B67">
        <w:rPr>
          <w:color w:val="000000"/>
          <w:sz w:val="22"/>
        </w:rPr>
        <w:t>ние. Бланки заказов и соответствующим им Реестр БЗ на сопровождение должны быть подписаны Заказчиком и Исполнителем.</w:t>
      </w:r>
    </w:p>
    <w:p w14:paraId="0A4AE3DC" w14:textId="77777777" w:rsidR="009E7504" w:rsidRPr="00F92A5D" w:rsidRDefault="009E7504" w:rsidP="009E7504">
      <w:pPr>
        <w:widowControl w:val="0"/>
        <w:tabs>
          <w:tab w:val="left" w:pos="993"/>
        </w:tabs>
        <w:ind w:firstLine="709"/>
        <w:rPr>
          <w:color w:val="000000"/>
          <w:sz w:val="22"/>
        </w:rPr>
      </w:pPr>
      <w:r w:rsidRPr="00842A35">
        <w:rPr>
          <w:color w:val="000000"/>
          <w:sz w:val="22"/>
        </w:rPr>
        <w:t xml:space="preserve">Реестр БЗ на сопровождение </w:t>
      </w:r>
      <w:r w:rsidRPr="00994CF0">
        <w:rPr>
          <w:color w:val="000000"/>
          <w:sz w:val="22"/>
        </w:rPr>
        <w:sym w:font="Symbol" w:char="F02D"/>
      </w:r>
      <w:r w:rsidRPr="00994CF0">
        <w:rPr>
          <w:color w:val="000000"/>
          <w:sz w:val="22"/>
        </w:rPr>
        <w:t xml:space="preserve"> это свод БЗ на сопровождение для переданного на сопровождение ППО. Форма реестра БЗ на сопровождение приведена в Приложении № 1 к ТЗ.</w:t>
      </w:r>
    </w:p>
    <w:p w14:paraId="761429AA" w14:textId="77777777" w:rsidR="009E7504" w:rsidRPr="009156CD" w:rsidRDefault="009E7504" w:rsidP="009E7504">
      <w:pPr>
        <w:widowControl w:val="0"/>
        <w:tabs>
          <w:tab w:val="left" w:pos="993"/>
        </w:tabs>
        <w:ind w:firstLine="709"/>
        <w:rPr>
          <w:color w:val="000000"/>
          <w:sz w:val="22"/>
        </w:rPr>
      </w:pPr>
      <w:r w:rsidRPr="009156CD">
        <w:rPr>
          <w:color w:val="000000"/>
          <w:sz w:val="22"/>
        </w:rPr>
        <w:t>Каждый БЗ идентифицируется уникальным номером. Форма БЗ на сопровождение ППО приведена в Приложении № 3 к ТЗ.</w:t>
      </w:r>
    </w:p>
    <w:p w14:paraId="7E8F482E" w14:textId="77777777" w:rsidR="009E7504" w:rsidRPr="00842A35" w:rsidRDefault="009E7504" w:rsidP="009E7504">
      <w:pPr>
        <w:widowControl w:val="0"/>
        <w:tabs>
          <w:tab w:val="left" w:pos="993"/>
        </w:tabs>
        <w:ind w:firstLine="709"/>
        <w:rPr>
          <w:color w:val="000000"/>
          <w:sz w:val="22"/>
        </w:rPr>
      </w:pPr>
      <w:r w:rsidRPr="009D5B67">
        <w:rPr>
          <w:color w:val="000000"/>
          <w:sz w:val="22"/>
        </w:rPr>
        <w:t>Стоимость каждого БЗ определяется методикой расчётов, приведённой в п. 7.3 ТЗ, и параметрами, указанными Исполнителем в ко</w:t>
      </w:r>
      <w:r w:rsidRPr="00842A35">
        <w:rPr>
          <w:color w:val="000000"/>
          <w:sz w:val="22"/>
        </w:rPr>
        <w:t>нкурсном предложении.</w:t>
      </w:r>
    </w:p>
    <w:p w14:paraId="59D0FC6E" w14:textId="77777777" w:rsidR="009E7504" w:rsidRPr="00842A35" w:rsidRDefault="009E7504" w:rsidP="009E7504">
      <w:pPr>
        <w:keepNext/>
        <w:widowControl w:val="0"/>
        <w:tabs>
          <w:tab w:val="left" w:pos="993"/>
        </w:tabs>
        <w:ind w:firstLine="709"/>
        <w:rPr>
          <w:color w:val="000000"/>
          <w:sz w:val="22"/>
        </w:rPr>
      </w:pPr>
      <w:r w:rsidRPr="00842A35">
        <w:rPr>
          <w:color w:val="000000"/>
          <w:sz w:val="22"/>
        </w:rPr>
        <w:t>После подписания комплекта БЗ на сервисное сопровождение Заказчик в целях исполнения мероприятий по сервисному сопровождению ФК ППО предоставит Исполнителю:</w:t>
      </w:r>
    </w:p>
    <w:p w14:paraId="4170DB35" w14:textId="77777777" w:rsidR="009E7504" w:rsidRPr="00842A35" w:rsidRDefault="009E7504" w:rsidP="00DE3CD3">
      <w:pPr>
        <w:widowControl w:val="0"/>
        <w:numPr>
          <w:ilvl w:val="0"/>
          <w:numId w:val="301"/>
        </w:numPr>
        <w:tabs>
          <w:tab w:val="left" w:pos="993"/>
        </w:tabs>
        <w:spacing w:after="0"/>
        <w:ind w:left="0" w:firstLine="709"/>
        <w:contextualSpacing/>
        <w:rPr>
          <w:color w:val="000000"/>
          <w:sz w:val="22"/>
        </w:rPr>
      </w:pPr>
      <w:r w:rsidRPr="00842A35">
        <w:rPr>
          <w:color w:val="000000"/>
          <w:sz w:val="22"/>
        </w:rPr>
        <w:t>программно-административный доступ, достаточный для выполнения им работ;</w:t>
      </w:r>
    </w:p>
    <w:p w14:paraId="21965287" w14:textId="77777777" w:rsidR="009E7504" w:rsidRPr="00842A35" w:rsidRDefault="009E7504" w:rsidP="00DE3CD3">
      <w:pPr>
        <w:widowControl w:val="0"/>
        <w:numPr>
          <w:ilvl w:val="0"/>
          <w:numId w:val="301"/>
        </w:numPr>
        <w:tabs>
          <w:tab w:val="left" w:pos="993"/>
        </w:tabs>
        <w:spacing w:after="0"/>
        <w:ind w:left="0" w:firstLine="709"/>
        <w:contextualSpacing/>
        <w:rPr>
          <w:color w:val="000000"/>
          <w:sz w:val="22"/>
        </w:rPr>
      </w:pPr>
      <w:r w:rsidRPr="00842A35">
        <w:rPr>
          <w:color w:val="000000"/>
          <w:sz w:val="22"/>
        </w:rPr>
        <w:t>всю проектную, эксплуатационную и исполнительную документацию на ФК, сопровождаемые Исполнителем;</w:t>
      </w:r>
    </w:p>
    <w:p w14:paraId="1EE8C974" w14:textId="77777777" w:rsidR="009E7504" w:rsidRPr="00842A35" w:rsidRDefault="009E7504" w:rsidP="00DE3CD3">
      <w:pPr>
        <w:widowControl w:val="0"/>
        <w:numPr>
          <w:ilvl w:val="0"/>
          <w:numId w:val="301"/>
        </w:numPr>
        <w:tabs>
          <w:tab w:val="left" w:pos="993"/>
        </w:tabs>
        <w:spacing w:after="0"/>
        <w:ind w:left="0" w:firstLine="709"/>
        <w:contextualSpacing/>
        <w:rPr>
          <w:color w:val="000000"/>
          <w:sz w:val="22"/>
        </w:rPr>
      </w:pPr>
      <w:bookmarkStart w:id="156" w:name="_Toc421606463"/>
      <w:r w:rsidRPr="00842A35">
        <w:rPr>
          <w:color w:val="000000"/>
          <w:sz w:val="22"/>
        </w:rPr>
        <w:t>исходные коды для ФК ППО, передаваемых на сопровождение по БЗ.</w:t>
      </w:r>
    </w:p>
    <w:p w14:paraId="63853AC2"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157" w:name="_Toc467058527"/>
      <w:bookmarkStart w:id="158" w:name="_Toc467517072"/>
      <w:bookmarkStart w:id="159" w:name="_Toc467581054"/>
      <w:bookmarkStart w:id="160" w:name="_Toc431827106"/>
      <w:bookmarkStart w:id="161" w:name="_Toc431830889"/>
      <w:bookmarkStart w:id="162" w:name="_Toc431833022"/>
      <w:bookmarkStart w:id="163" w:name="_Toc431835191"/>
      <w:bookmarkStart w:id="164" w:name="_Toc436393024"/>
      <w:bookmarkStart w:id="165" w:name="_Toc457398096"/>
      <w:r w:rsidRPr="00842A35">
        <w:rPr>
          <w:b/>
          <w:sz w:val="22"/>
          <w:szCs w:val="22"/>
          <w:lang w:val="ru-RU"/>
        </w:rPr>
        <w:t>Порядок внесения изменений в состав сопровождаемых ФК ППО</w:t>
      </w:r>
      <w:bookmarkEnd w:id="156"/>
      <w:bookmarkEnd w:id="157"/>
      <w:bookmarkEnd w:id="158"/>
      <w:bookmarkEnd w:id="159"/>
      <w:bookmarkEnd w:id="160"/>
      <w:bookmarkEnd w:id="161"/>
      <w:bookmarkEnd w:id="162"/>
      <w:bookmarkEnd w:id="163"/>
      <w:bookmarkEnd w:id="164"/>
      <w:bookmarkEnd w:id="165"/>
    </w:p>
    <w:p w14:paraId="092C1998" w14:textId="77777777" w:rsidR="009E7504" w:rsidRPr="00842A35" w:rsidRDefault="009E7504" w:rsidP="009E7504">
      <w:pPr>
        <w:keepNext/>
        <w:widowControl w:val="0"/>
        <w:tabs>
          <w:tab w:val="left" w:pos="993"/>
        </w:tabs>
        <w:ind w:firstLine="709"/>
        <w:rPr>
          <w:color w:val="000000"/>
          <w:sz w:val="22"/>
        </w:rPr>
      </w:pPr>
      <w:r w:rsidRPr="00842A35">
        <w:rPr>
          <w:color w:val="000000"/>
          <w:sz w:val="22"/>
        </w:rPr>
        <w:t>Изменение реестра БЗ на сопровождение должно проводиться в следующих случаях:</w:t>
      </w:r>
    </w:p>
    <w:p w14:paraId="7BDE8C05" w14:textId="71FEF228" w:rsidR="009E7504" w:rsidRPr="00842A35" w:rsidRDefault="009E7504" w:rsidP="00DE3CD3">
      <w:pPr>
        <w:widowControl w:val="0"/>
        <w:numPr>
          <w:ilvl w:val="0"/>
          <w:numId w:val="301"/>
        </w:numPr>
        <w:tabs>
          <w:tab w:val="left" w:pos="993"/>
        </w:tabs>
        <w:spacing w:after="0"/>
        <w:ind w:left="0" w:firstLine="709"/>
        <w:contextualSpacing/>
        <w:rPr>
          <w:color w:val="000000"/>
          <w:sz w:val="22"/>
        </w:rPr>
      </w:pPr>
      <w:r w:rsidRPr="00842A35">
        <w:rPr>
          <w:color w:val="000000"/>
          <w:sz w:val="22"/>
        </w:rPr>
        <w:t xml:space="preserve">ФК выводится из сервисного сопровождения согласно письменному уведомлению </w:t>
      </w:r>
      <w:r w:rsidRPr="00842A35">
        <w:rPr>
          <w:color w:val="000000"/>
          <w:sz w:val="22"/>
          <w:lang w:eastAsia="en-US"/>
        </w:rPr>
        <w:t>с указанием соответствующих БЗ</w:t>
      </w:r>
      <w:r w:rsidRPr="00842A35">
        <w:rPr>
          <w:color w:val="000000"/>
          <w:sz w:val="22"/>
        </w:rPr>
        <w:t xml:space="preserve"> от Заказчика. </w:t>
      </w:r>
      <w:r w:rsidRPr="00842A35">
        <w:rPr>
          <w:color w:val="000000"/>
          <w:sz w:val="22"/>
          <w:lang w:eastAsia="en-US"/>
        </w:rPr>
        <w:t xml:space="preserve">В составе отчётных документов по соответствующему </w:t>
      </w:r>
      <w:r w:rsidR="00E748E6" w:rsidRPr="00842A35">
        <w:rPr>
          <w:color w:val="000000"/>
          <w:sz w:val="22"/>
          <w:lang w:eastAsia="en-US"/>
        </w:rPr>
        <w:t xml:space="preserve">периоду </w:t>
      </w:r>
      <w:r w:rsidRPr="00842A35">
        <w:rPr>
          <w:color w:val="000000"/>
          <w:sz w:val="22"/>
          <w:lang w:eastAsia="en-US"/>
        </w:rPr>
        <w:t>сервисного сопровождения Исполнитель должен предоставить копию уведомления Заказчика о прекращении сопровождения ФК ППО. Датой вывода из эксплуатации ФК ППО считается дата, указанная в уведомлении. Стоимость обслуживания ФК ППО, которое было исключено из БЗ в течение отчётного периода, рассчитывается соответственно количеству календарных дней отчётного периода до даты прекращения сопровождения, указанной в уведомлении;</w:t>
      </w:r>
    </w:p>
    <w:p w14:paraId="23AE97AD" w14:textId="77777777" w:rsidR="009E7504" w:rsidRPr="00842A35" w:rsidRDefault="009E7504" w:rsidP="00DE3CD3">
      <w:pPr>
        <w:widowControl w:val="0"/>
        <w:numPr>
          <w:ilvl w:val="0"/>
          <w:numId w:val="301"/>
        </w:numPr>
        <w:tabs>
          <w:tab w:val="left" w:pos="993"/>
        </w:tabs>
        <w:spacing w:after="0"/>
        <w:ind w:left="0" w:firstLine="709"/>
        <w:contextualSpacing/>
        <w:rPr>
          <w:color w:val="000000"/>
          <w:sz w:val="22"/>
        </w:rPr>
      </w:pPr>
      <w:r w:rsidRPr="00842A35">
        <w:rPr>
          <w:color w:val="000000"/>
          <w:sz w:val="22"/>
        </w:rPr>
        <w:t>при постановке на сервисное сопровождение ФК ППО, не включенного ранее в БЗ, а также при изменении состава или параметров обслуживания какого-либо БЗ по инициативе Заказчика.</w:t>
      </w:r>
      <w:r w:rsidRPr="00842A35">
        <w:rPr>
          <w:color w:val="000000"/>
          <w:sz w:val="22"/>
          <w:lang w:eastAsia="en-US"/>
        </w:rPr>
        <w:t xml:space="preserve"> В этом случае Заказчик письменно уведомляет Исполнителя о необходимости требуемых изменений состава или параметров сопровождения. Изменение параметров БЗ должно осуществляться только через предварительное закрытие старого БЗ и открытие нового БЗ (с новым номером).</w:t>
      </w:r>
    </w:p>
    <w:p w14:paraId="7BFD8510" w14:textId="77777777" w:rsidR="009E7504" w:rsidRPr="00842A35" w:rsidRDefault="009E7504" w:rsidP="009E7504">
      <w:pPr>
        <w:widowControl w:val="0"/>
        <w:tabs>
          <w:tab w:val="left" w:pos="993"/>
        </w:tabs>
        <w:ind w:firstLine="709"/>
        <w:rPr>
          <w:color w:val="000000"/>
          <w:sz w:val="22"/>
        </w:rPr>
      </w:pPr>
      <w:r w:rsidRPr="00842A35">
        <w:rPr>
          <w:color w:val="000000"/>
          <w:sz w:val="22"/>
        </w:rPr>
        <w:t>Изменение параметров обслуживания или состава ФК ППО в рамках одного номера БЗ не допускается.</w:t>
      </w:r>
    </w:p>
    <w:p w14:paraId="47E6A003"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rPr>
      </w:pPr>
      <w:bookmarkStart w:id="166" w:name="_Toc467058528"/>
      <w:bookmarkStart w:id="167" w:name="_Toc467517073"/>
      <w:bookmarkStart w:id="168" w:name="_Toc467581055"/>
      <w:r w:rsidRPr="00C443CD">
        <w:rPr>
          <w:rFonts w:ascii="Times New Roman" w:hAnsi="Times New Roman"/>
          <w:snapToGrid w:val="0"/>
          <w:sz w:val="22"/>
          <w:szCs w:val="22"/>
          <w:lang w:val="ru-RU"/>
        </w:rPr>
        <w:t>Схема взаимодействия Заказчика и Исполнителя при обработке Заявок</w:t>
      </w:r>
      <w:bookmarkEnd w:id="166"/>
      <w:bookmarkEnd w:id="167"/>
      <w:bookmarkEnd w:id="168"/>
    </w:p>
    <w:p w14:paraId="75956DD3" w14:textId="77777777" w:rsidR="009E7504" w:rsidRPr="00F92A5D" w:rsidRDefault="009E7504" w:rsidP="00DE3CD3">
      <w:pPr>
        <w:pStyle w:val="2fffffff1"/>
        <w:keepNext/>
        <w:numPr>
          <w:ilvl w:val="3"/>
          <w:numId w:val="247"/>
        </w:numPr>
        <w:tabs>
          <w:tab w:val="left" w:pos="1276"/>
        </w:tabs>
        <w:ind w:left="0" w:firstLine="709"/>
        <w:outlineLvl w:val="3"/>
        <w:rPr>
          <w:b/>
          <w:sz w:val="22"/>
          <w:szCs w:val="22"/>
          <w:lang w:val="ru-RU"/>
        </w:rPr>
      </w:pPr>
      <w:r w:rsidRPr="00994CF0">
        <w:rPr>
          <w:b/>
          <w:sz w:val="22"/>
          <w:szCs w:val="22"/>
          <w:lang w:val="ru-RU"/>
        </w:rPr>
        <w:t>Описание ролей Заказчика и Исполнителя при выполнении работ</w:t>
      </w:r>
    </w:p>
    <w:p w14:paraId="00A33696" w14:textId="77777777" w:rsidR="009E7504" w:rsidRPr="00F92A5D" w:rsidRDefault="009E7504" w:rsidP="009E7504">
      <w:pPr>
        <w:widowControl w:val="0"/>
        <w:tabs>
          <w:tab w:val="left" w:pos="993"/>
        </w:tabs>
        <w:ind w:firstLine="709"/>
        <w:rPr>
          <w:color w:val="000000"/>
          <w:sz w:val="22"/>
          <w:szCs w:val="22"/>
        </w:rPr>
      </w:pPr>
      <w:r w:rsidRPr="009156CD">
        <w:rPr>
          <w:color w:val="000000"/>
          <w:sz w:val="22"/>
          <w:szCs w:val="22"/>
        </w:rPr>
        <w:t>В настоящем пункте далее дано описание основной схемы взаимодействия Заказчика и Исполнителя (далее - Стороны) при выполнении работ, указаны роли Сторон и основные принципы обработки назначенных на Исполнителя Заявок. Роли Сторон пр</w:t>
      </w:r>
      <w:r w:rsidRPr="00301F61">
        <w:rPr>
          <w:color w:val="000000"/>
          <w:sz w:val="22"/>
          <w:szCs w:val="22"/>
        </w:rPr>
        <w:t xml:space="preserve">едставлены в Таблице </w:t>
      </w:r>
      <w:r w:rsidRPr="00F92A5D">
        <w:fldChar w:fldCharType="begin"/>
      </w:r>
      <w:r w:rsidRPr="00842A35">
        <w:rPr>
          <w:color w:val="000000"/>
          <w:sz w:val="22"/>
          <w:szCs w:val="22"/>
        </w:rPr>
        <w:instrText xml:space="preserve"> REF Tbl_Роли_Сторон \h  \* MERGEFORMAT </w:instrText>
      </w:r>
      <w:r w:rsidRPr="00F92A5D">
        <w:fldChar w:fldCharType="separate"/>
      </w:r>
      <w:r w:rsidR="005E5144" w:rsidRPr="005E5144">
        <w:rPr>
          <w:color w:val="000000"/>
          <w:sz w:val="22"/>
          <w:szCs w:val="22"/>
        </w:rPr>
        <w:t>3</w:t>
      </w:r>
      <w:r w:rsidRPr="00F92A5D">
        <w:fldChar w:fldCharType="end"/>
      </w:r>
      <w:r w:rsidRPr="00994CF0">
        <w:rPr>
          <w:color w:val="000000"/>
          <w:sz w:val="22"/>
          <w:szCs w:val="22"/>
        </w:rPr>
        <w:t>.</w:t>
      </w:r>
    </w:p>
    <w:p w14:paraId="1071C095" w14:textId="77777777" w:rsidR="009E7504" w:rsidRPr="00F92A5D" w:rsidRDefault="009E7504" w:rsidP="009E7504">
      <w:pPr>
        <w:keepNext/>
        <w:jc w:val="right"/>
        <w:rPr>
          <w:bCs/>
          <w:sz w:val="22"/>
          <w:szCs w:val="22"/>
          <w:lang w:eastAsia="x-none"/>
        </w:rPr>
      </w:pPr>
      <w:r w:rsidRPr="009156CD">
        <w:rPr>
          <w:bCs/>
          <w:sz w:val="22"/>
          <w:szCs w:val="22"/>
          <w:lang w:eastAsia="x-none"/>
        </w:rPr>
        <w:t xml:space="preserve">Таблица </w:t>
      </w:r>
      <w:bookmarkStart w:id="169" w:name="Tbl_Роли_Сторон"/>
      <w:r w:rsidRPr="00F92A5D">
        <w:fldChar w:fldCharType="begin"/>
      </w:r>
      <w:r w:rsidRPr="00842A35">
        <w:rPr>
          <w:bCs/>
          <w:sz w:val="22"/>
          <w:szCs w:val="22"/>
          <w:lang w:eastAsia="x-none"/>
        </w:rPr>
        <w:instrText xml:space="preserve"> SEQ Таблица \* ARABIC </w:instrText>
      </w:r>
      <w:r w:rsidRPr="00F92A5D">
        <w:fldChar w:fldCharType="separate"/>
      </w:r>
      <w:r w:rsidR="005E5144">
        <w:rPr>
          <w:bCs/>
          <w:noProof/>
          <w:sz w:val="22"/>
          <w:szCs w:val="22"/>
          <w:lang w:eastAsia="x-none"/>
        </w:rPr>
        <w:t>3</w:t>
      </w:r>
      <w:r w:rsidRPr="00F92A5D">
        <w:fldChar w:fldCharType="end"/>
      </w:r>
      <w:bookmarkEnd w:id="169"/>
      <w:r w:rsidRPr="00994CF0">
        <w:rPr>
          <w:bCs/>
          <w:sz w:val="22"/>
          <w:szCs w:val="22"/>
          <w:lang w:eastAsia="x-none"/>
        </w:rPr>
        <w:t xml:space="preserve"> – Описание ролей Заказчика и Исполнителя при выполнении работ</w:t>
      </w:r>
    </w:p>
    <w:tbl>
      <w:tblPr>
        <w:tblW w:w="96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816"/>
        <w:gridCol w:w="1984"/>
        <w:gridCol w:w="1983"/>
        <w:gridCol w:w="4817"/>
      </w:tblGrid>
      <w:tr w:rsidR="009E7504" w:rsidRPr="00842A35" w14:paraId="2603E5C8" w14:textId="77777777" w:rsidTr="009E7504">
        <w:trPr>
          <w:cantSplit/>
          <w:tblHeader/>
        </w:trPr>
        <w:tc>
          <w:tcPr>
            <w:tcW w:w="817"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76F5CE6C" w14:textId="77777777" w:rsidR="009E7504" w:rsidRPr="009156CD" w:rsidRDefault="009E7504">
            <w:pPr>
              <w:widowControl w:val="0"/>
              <w:tabs>
                <w:tab w:val="left" w:pos="225"/>
              </w:tabs>
              <w:spacing w:line="254" w:lineRule="auto"/>
              <w:jc w:val="center"/>
              <w:rPr>
                <w:b/>
                <w:color w:val="000000"/>
                <w:sz w:val="20"/>
                <w:szCs w:val="22"/>
                <w:lang w:eastAsia="en-US"/>
              </w:rPr>
            </w:pPr>
            <w:bookmarkStart w:id="170" w:name="_Toc421606466"/>
            <w:r w:rsidRPr="009156CD">
              <w:rPr>
                <w:b/>
                <w:color w:val="000000"/>
                <w:sz w:val="20"/>
                <w:szCs w:val="22"/>
                <w:lang w:eastAsia="en-US"/>
              </w:rPr>
              <w:t>№</w:t>
            </w:r>
            <w:bookmarkEnd w:id="170"/>
            <w:r w:rsidRPr="009156CD">
              <w:rPr>
                <w:b/>
                <w:color w:val="000000"/>
                <w:sz w:val="20"/>
                <w:szCs w:val="22"/>
                <w:lang w:eastAsia="en-US"/>
              </w:rPr>
              <w:t xml:space="preserve"> п/п</w:t>
            </w:r>
          </w:p>
        </w:tc>
        <w:tc>
          <w:tcPr>
            <w:tcW w:w="1985"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4EFCF6B6" w14:textId="77777777" w:rsidR="009E7504" w:rsidRPr="009D5B67" w:rsidRDefault="009E7504">
            <w:pPr>
              <w:widowControl w:val="0"/>
              <w:tabs>
                <w:tab w:val="left" w:pos="993"/>
              </w:tabs>
              <w:spacing w:line="254" w:lineRule="auto"/>
              <w:ind w:firstLine="8"/>
              <w:jc w:val="center"/>
              <w:rPr>
                <w:b/>
                <w:color w:val="000000"/>
                <w:sz w:val="20"/>
                <w:szCs w:val="22"/>
                <w:lang w:eastAsia="en-US"/>
              </w:rPr>
            </w:pPr>
            <w:bookmarkStart w:id="171" w:name="_Toc421606467"/>
            <w:r w:rsidRPr="009D5B67">
              <w:rPr>
                <w:b/>
                <w:color w:val="000000"/>
                <w:sz w:val="20"/>
                <w:szCs w:val="22"/>
                <w:lang w:eastAsia="en-US"/>
              </w:rPr>
              <w:t>Роль</w:t>
            </w:r>
            <w:bookmarkEnd w:id="171"/>
          </w:p>
        </w:tc>
        <w:tc>
          <w:tcPr>
            <w:tcW w:w="1984"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599194E2" w14:textId="77777777" w:rsidR="009E7504" w:rsidRPr="00842A35" w:rsidRDefault="009E7504">
            <w:pPr>
              <w:widowControl w:val="0"/>
              <w:tabs>
                <w:tab w:val="left" w:pos="993"/>
              </w:tabs>
              <w:spacing w:line="254" w:lineRule="auto"/>
              <w:ind w:firstLine="5"/>
              <w:jc w:val="center"/>
              <w:rPr>
                <w:b/>
                <w:color w:val="000000"/>
                <w:sz w:val="20"/>
                <w:szCs w:val="22"/>
                <w:lang w:eastAsia="en-US"/>
              </w:rPr>
            </w:pPr>
            <w:bookmarkStart w:id="172" w:name="_Toc421606468"/>
            <w:r w:rsidRPr="00842A35">
              <w:rPr>
                <w:b/>
                <w:color w:val="000000"/>
                <w:sz w:val="20"/>
                <w:szCs w:val="22"/>
                <w:lang w:eastAsia="en-US"/>
              </w:rPr>
              <w:t>Сторона</w:t>
            </w:r>
            <w:bookmarkEnd w:id="172"/>
          </w:p>
        </w:tc>
        <w:tc>
          <w:tcPr>
            <w:tcW w:w="4820"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41098A1A" w14:textId="77777777" w:rsidR="009E7504" w:rsidRPr="00842A35" w:rsidRDefault="009E7504">
            <w:pPr>
              <w:widowControl w:val="0"/>
              <w:tabs>
                <w:tab w:val="left" w:pos="993"/>
              </w:tabs>
              <w:spacing w:line="254" w:lineRule="auto"/>
              <w:ind w:firstLine="5"/>
              <w:jc w:val="center"/>
              <w:rPr>
                <w:b/>
                <w:color w:val="000000"/>
                <w:sz w:val="20"/>
                <w:szCs w:val="22"/>
                <w:lang w:eastAsia="en-US"/>
              </w:rPr>
            </w:pPr>
            <w:bookmarkStart w:id="173" w:name="_Toc421606469"/>
            <w:r w:rsidRPr="00842A35">
              <w:rPr>
                <w:b/>
                <w:color w:val="000000"/>
                <w:sz w:val="20"/>
                <w:szCs w:val="22"/>
                <w:lang w:eastAsia="en-US"/>
              </w:rPr>
              <w:t>Описание роли</w:t>
            </w:r>
            <w:bookmarkEnd w:id="173"/>
          </w:p>
        </w:tc>
      </w:tr>
      <w:tr w:rsidR="009E7504" w:rsidRPr="00842A35" w14:paraId="774139DC" w14:textId="77777777" w:rsidTr="009E7504">
        <w:trPr>
          <w:cantSplit/>
        </w:trPr>
        <w:tc>
          <w:tcPr>
            <w:tcW w:w="817" w:type="dxa"/>
            <w:tcBorders>
              <w:top w:val="double" w:sz="4" w:space="0" w:color="auto"/>
              <w:left w:val="single" w:sz="4" w:space="0" w:color="auto"/>
              <w:bottom w:val="single" w:sz="4" w:space="0" w:color="auto"/>
              <w:right w:val="single" w:sz="4" w:space="0" w:color="auto"/>
            </w:tcBorders>
            <w:vAlign w:val="center"/>
          </w:tcPr>
          <w:p w14:paraId="7E92F76E"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tcBorders>
              <w:top w:val="double" w:sz="4" w:space="0" w:color="auto"/>
              <w:left w:val="single" w:sz="4" w:space="0" w:color="auto"/>
              <w:bottom w:val="single" w:sz="4" w:space="0" w:color="auto"/>
              <w:right w:val="single" w:sz="4" w:space="0" w:color="auto"/>
            </w:tcBorders>
            <w:vAlign w:val="center"/>
            <w:hideMark/>
          </w:tcPr>
          <w:p w14:paraId="672B25A1" w14:textId="77777777" w:rsidR="009E7504" w:rsidRPr="00842A35" w:rsidRDefault="009E7504">
            <w:pPr>
              <w:widowControl w:val="0"/>
              <w:tabs>
                <w:tab w:val="left" w:pos="993"/>
              </w:tabs>
              <w:spacing w:line="254" w:lineRule="auto"/>
              <w:ind w:firstLine="8"/>
              <w:jc w:val="center"/>
              <w:rPr>
                <w:color w:val="000000"/>
                <w:sz w:val="20"/>
                <w:szCs w:val="22"/>
                <w:lang w:eastAsia="en-US"/>
              </w:rPr>
            </w:pPr>
            <w:r w:rsidRPr="00842A35">
              <w:rPr>
                <w:color w:val="000000"/>
                <w:sz w:val="20"/>
                <w:szCs w:val="22"/>
                <w:lang w:eastAsia="en-US"/>
              </w:rPr>
              <w:t>Заявитель</w:t>
            </w:r>
          </w:p>
        </w:tc>
        <w:tc>
          <w:tcPr>
            <w:tcW w:w="1984" w:type="dxa"/>
            <w:tcBorders>
              <w:top w:val="double" w:sz="4" w:space="0" w:color="auto"/>
              <w:left w:val="single" w:sz="4" w:space="0" w:color="auto"/>
              <w:bottom w:val="single" w:sz="4" w:space="0" w:color="auto"/>
              <w:right w:val="single" w:sz="4" w:space="0" w:color="auto"/>
            </w:tcBorders>
            <w:vAlign w:val="center"/>
            <w:hideMark/>
          </w:tcPr>
          <w:p w14:paraId="7D4F7643" w14:textId="77777777" w:rsidR="009E7504" w:rsidRPr="00842A35" w:rsidRDefault="009E7504">
            <w:pPr>
              <w:widowControl w:val="0"/>
              <w:tabs>
                <w:tab w:val="left" w:pos="993"/>
              </w:tabs>
              <w:spacing w:line="254" w:lineRule="auto"/>
              <w:ind w:firstLine="5"/>
              <w:jc w:val="center"/>
              <w:rPr>
                <w:color w:val="000000"/>
                <w:sz w:val="20"/>
                <w:szCs w:val="22"/>
                <w:lang w:eastAsia="en-US"/>
              </w:rPr>
            </w:pPr>
            <w:r w:rsidRPr="00842A35">
              <w:rPr>
                <w:color w:val="000000"/>
                <w:sz w:val="20"/>
                <w:szCs w:val="22"/>
                <w:lang w:eastAsia="en-US"/>
              </w:rPr>
              <w:t>Заказчик</w:t>
            </w:r>
          </w:p>
        </w:tc>
        <w:tc>
          <w:tcPr>
            <w:tcW w:w="4820" w:type="dxa"/>
            <w:tcBorders>
              <w:top w:val="double" w:sz="4" w:space="0" w:color="auto"/>
              <w:left w:val="single" w:sz="4" w:space="0" w:color="auto"/>
              <w:bottom w:val="single" w:sz="4" w:space="0" w:color="auto"/>
              <w:right w:val="single" w:sz="4" w:space="0" w:color="auto"/>
            </w:tcBorders>
            <w:hideMark/>
          </w:tcPr>
          <w:p w14:paraId="6C78F44E"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Работники ЦА и региональных отделений Фонда. Список предоставляется Заказчиком.</w:t>
            </w:r>
          </w:p>
        </w:tc>
      </w:tr>
      <w:tr w:rsidR="009E7504" w:rsidRPr="00842A35" w14:paraId="1A70ADA5" w14:textId="77777777" w:rsidTr="009E7504">
        <w:trPr>
          <w:cantSplit/>
        </w:trPr>
        <w:tc>
          <w:tcPr>
            <w:tcW w:w="817" w:type="dxa"/>
            <w:tcBorders>
              <w:top w:val="single" w:sz="4" w:space="0" w:color="auto"/>
              <w:left w:val="single" w:sz="4" w:space="0" w:color="auto"/>
              <w:bottom w:val="single" w:sz="4" w:space="0" w:color="auto"/>
              <w:right w:val="single" w:sz="4" w:space="0" w:color="auto"/>
            </w:tcBorders>
            <w:vAlign w:val="center"/>
          </w:tcPr>
          <w:p w14:paraId="1C55B1EC"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1E976E19" w14:textId="77777777" w:rsidR="009E7504" w:rsidRPr="00842A35" w:rsidRDefault="009E7504">
            <w:pPr>
              <w:widowControl w:val="0"/>
              <w:tabs>
                <w:tab w:val="left" w:pos="993"/>
              </w:tabs>
              <w:spacing w:line="254" w:lineRule="auto"/>
              <w:ind w:firstLine="8"/>
              <w:jc w:val="center"/>
              <w:outlineLvl w:val="6"/>
              <w:rPr>
                <w:color w:val="000000"/>
                <w:sz w:val="20"/>
                <w:szCs w:val="22"/>
                <w:lang w:eastAsia="en-US"/>
              </w:rPr>
            </w:pPr>
            <w:r w:rsidRPr="00842A35">
              <w:rPr>
                <w:color w:val="000000"/>
                <w:sz w:val="20"/>
                <w:szCs w:val="22"/>
                <w:lang w:eastAsia="en-US"/>
              </w:rPr>
              <w:t>Оператор Диспетчерской службы 1-й линии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326773E0"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Исполнитель</w:t>
            </w:r>
          </w:p>
        </w:tc>
        <w:tc>
          <w:tcPr>
            <w:tcW w:w="4820" w:type="dxa"/>
            <w:tcBorders>
              <w:top w:val="single" w:sz="4" w:space="0" w:color="auto"/>
              <w:left w:val="single" w:sz="4" w:space="0" w:color="auto"/>
              <w:bottom w:val="single" w:sz="4" w:space="0" w:color="auto"/>
              <w:right w:val="single" w:sz="4" w:space="0" w:color="auto"/>
            </w:tcBorders>
            <w:hideMark/>
          </w:tcPr>
          <w:p w14:paraId="45D51418"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Исполнителя, принимающий и обрабатывающий Обращения от Заявителей</w:t>
            </w:r>
          </w:p>
        </w:tc>
      </w:tr>
      <w:tr w:rsidR="009E7504" w:rsidRPr="00842A35" w14:paraId="36FBB54F" w14:textId="77777777" w:rsidTr="009E7504">
        <w:trPr>
          <w:cantSplit/>
          <w:trHeight w:val="886"/>
        </w:trPr>
        <w:tc>
          <w:tcPr>
            <w:tcW w:w="817" w:type="dxa"/>
            <w:tcBorders>
              <w:top w:val="single" w:sz="4" w:space="0" w:color="auto"/>
              <w:left w:val="single" w:sz="4" w:space="0" w:color="auto"/>
              <w:bottom w:val="single" w:sz="4" w:space="0" w:color="auto"/>
              <w:right w:val="single" w:sz="4" w:space="0" w:color="auto"/>
            </w:tcBorders>
            <w:vAlign w:val="center"/>
          </w:tcPr>
          <w:p w14:paraId="6FC24D02"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0C113D2A" w14:textId="77777777" w:rsidR="009E7504" w:rsidRPr="00842A35" w:rsidRDefault="009E7504">
            <w:pPr>
              <w:widowControl w:val="0"/>
              <w:tabs>
                <w:tab w:val="left" w:pos="993"/>
              </w:tabs>
              <w:spacing w:line="254" w:lineRule="auto"/>
              <w:ind w:firstLine="8"/>
              <w:jc w:val="center"/>
              <w:outlineLvl w:val="6"/>
              <w:rPr>
                <w:color w:val="000000"/>
                <w:sz w:val="20"/>
                <w:szCs w:val="22"/>
                <w:lang w:eastAsia="en-US"/>
              </w:rPr>
            </w:pPr>
            <w:r w:rsidRPr="00842A35">
              <w:rPr>
                <w:color w:val="000000"/>
                <w:sz w:val="20"/>
                <w:szCs w:val="22"/>
                <w:lang w:eastAsia="en-US"/>
              </w:rPr>
              <w:t xml:space="preserve">Специалист </w:t>
            </w:r>
            <w:r w:rsidRPr="00842A35">
              <w:rPr>
                <w:color w:val="000000"/>
                <w:sz w:val="20"/>
                <w:szCs w:val="22"/>
                <w:lang w:eastAsia="en-US"/>
              </w:rPr>
              <w:br/>
              <w:t>2-й линии</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C643C6B"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Исполнитель</w:t>
            </w:r>
          </w:p>
        </w:tc>
        <w:tc>
          <w:tcPr>
            <w:tcW w:w="4820" w:type="dxa"/>
            <w:tcBorders>
              <w:top w:val="single" w:sz="4" w:space="0" w:color="auto"/>
              <w:left w:val="single" w:sz="4" w:space="0" w:color="auto"/>
              <w:bottom w:val="single" w:sz="4" w:space="0" w:color="auto"/>
              <w:right w:val="single" w:sz="4" w:space="0" w:color="auto"/>
            </w:tcBorders>
            <w:hideMark/>
          </w:tcPr>
          <w:p w14:paraId="7C6E8545"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Исполнителя, входящий в группу специалистов 2-й линии поддержки, оказывающий поддержку и сопровождение Пользователей по определенному сервису</w:t>
            </w:r>
          </w:p>
        </w:tc>
      </w:tr>
      <w:tr w:rsidR="009E7504" w:rsidRPr="00842A35" w14:paraId="33F1B9F9" w14:textId="77777777" w:rsidTr="009E7504">
        <w:trPr>
          <w:cantSplit/>
        </w:trPr>
        <w:tc>
          <w:tcPr>
            <w:tcW w:w="817" w:type="dxa"/>
            <w:tcBorders>
              <w:top w:val="single" w:sz="4" w:space="0" w:color="auto"/>
              <w:left w:val="single" w:sz="4" w:space="0" w:color="auto"/>
              <w:bottom w:val="single" w:sz="4" w:space="0" w:color="auto"/>
              <w:right w:val="single" w:sz="4" w:space="0" w:color="auto"/>
            </w:tcBorders>
            <w:vAlign w:val="center"/>
          </w:tcPr>
          <w:p w14:paraId="71675A4F"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250074E6" w14:textId="77777777" w:rsidR="009E7504" w:rsidRPr="00842A35" w:rsidRDefault="009E7504">
            <w:pPr>
              <w:widowControl w:val="0"/>
              <w:tabs>
                <w:tab w:val="left" w:pos="993"/>
              </w:tabs>
              <w:spacing w:line="254" w:lineRule="auto"/>
              <w:ind w:firstLine="8"/>
              <w:jc w:val="center"/>
              <w:outlineLvl w:val="6"/>
              <w:rPr>
                <w:color w:val="000000"/>
                <w:sz w:val="20"/>
                <w:szCs w:val="22"/>
                <w:lang w:eastAsia="en-US"/>
              </w:rPr>
            </w:pPr>
            <w:r w:rsidRPr="00842A35">
              <w:rPr>
                <w:color w:val="000000"/>
                <w:sz w:val="20"/>
                <w:szCs w:val="22"/>
                <w:lang w:eastAsia="en-US"/>
              </w:rPr>
              <w:t>Руководитель службы сопровождения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1D915A1F"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Исполнитель</w:t>
            </w:r>
          </w:p>
        </w:tc>
        <w:tc>
          <w:tcPr>
            <w:tcW w:w="4820" w:type="dxa"/>
            <w:tcBorders>
              <w:top w:val="single" w:sz="4" w:space="0" w:color="auto"/>
              <w:left w:val="single" w:sz="4" w:space="0" w:color="auto"/>
              <w:bottom w:val="single" w:sz="4" w:space="0" w:color="auto"/>
              <w:right w:val="single" w:sz="4" w:space="0" w:color="auto"/>
            </w:tcBorders>
            <w:hideMark/>
          </w:tcPr>
          <w:p w14:paraId="6C3B246F"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Исполнителя, отвечающий за организацию работы специалистов Исполнителя в соответствии с ТЗ и осуществляющий контроль уровня качества выполняемых работ со стороны Исполнителя</w:t>
            </w:r>
          </w:p>
        </w:tc>
      </w:tr>
      <w:tr w:rsidR="009E7504" w:rsidRPr="00842A35" w14:paraId="55EFF133" w14:textId="77777777" w:rsidTr="009E7504">
        <w:trPr>
          <w:cantSplit/>
        </w:trPr>
        <w:tc>
          <w:tcPr>
            <w:tcW w:w="817" w:type="dxa"/>
            <w:tcBorders>
              <w:top w:val="single" w:sz="4" w:space="0" w:color="auto"/>
              <w:left w:val="single" w:sz="4" w:space="0" w:color="auto"/>
              <w:bottom w:val="single" w:sz="4" w:space="0" w:color="auto"/>
              <w:right w:val="single" w:sz="4" w:space="0" w:color="auto"/>
            </w:tcBorders>
            <w:vAlign w:val="center"/>
          </w:tcPr>
          <w:p w14:paraId="5B7864D7"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hideMark/>
          </w:tcPr>
          <w:p w14:paraId="34C16EB6" w14:textId="77777777" w:rsidR="009E7504" w:rsidRPr="00842A35" w:rsidRDefault="009E7504">
            <w:pPr>
              <w:widowControl w:val="0"/>
              <w:tabs>
                <w:tab w:val="left" w:pos="993"/>
              </w:tabs>
              <w:spacing w:line="254" w:lineRule="auto"/>
              <w:ind w:firstLine="8"/>
              <w:jc w:val="center"/>
              <w:outlineLvl w:val="6"/>
              <w:rPr>
                <w:color w:val="000000"/>
                <w:sz w:val="20"/>
                <w:szCs w:val="22"/>
                <w:lang w:eastAsia="en-US"/>
              </w:rPr>
            </w:pPr>
            <w:r w:rsidRPr="00842A35">
              <w:rPr>
                <w:color w:val="000000"/>
                <w:sz w:val="20"/>
                <w:szCs w:val="22"/>
                <w:lang w:eastAsia="en-US"/>
              </w:rPr>
              <w:t>Куратор службы сопровождения</w:t>
            </w:r>
          </w:p>
        </w:tc>
        <w:tc>
          <w:tcPr>
            <w:tcW w:w="1984" w:type="dxa"/>
            <w:tcBorders>
              <w:top w:val="single" w:sz="4" w:space="0" w:color="auto"/>
              <w:left w:val="single" w:sz="4" w:space="0" w:color="auto"/>
              <w:bottom w:val="single" w:sz="4" w:space="0" w:color="auto"/>
              <w:right w:val="single" w:sz="4" w:space="0" w:color="auto"/>
            </w:tcBorders>
            <w:vAlign w:val="center"/>
            <w:hideMark/>
          </w:tcPr>
          <w:p w14:paraId="7BC11774"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Заказчик</w:t>
            </w:r>
          </w:p>
        </w:tc>
        <w:tc>
          <w:tcPr>
            <w:tcW w:w="4820" w:type="dxa"/>
            <w:tcBorders>
              <w:top w:val="single" w:sz="4" w:space="0" w:color="auto"/>
              <w:left w:val="single" w:sz="4" w:space="0" w:color="auto"/>
              <w:bottom w:val="single" w:sz="4" w:space="0" w:color="auto"/>
              <w:right w:val="single" w:sz="4" w:space="0" w:color="auto"/>
            </w:tcBorders>
            <w:hideMark/>
          </w:tcPr>
          <w:p w14:paraId="39ADA717"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ЦА Фонда, отвечающий за организационные и технические вопросы взаимодействия с Исполнителем со стороны Заказчика и осуществляющий контроль уровня качества выполняемых Исполнителем работ</w:t>
            </w:r>
          </w:p>
        </w:tc>
      </w:tr>
      <w:tr w:rsidR="009E7504" w:rsidRPr="00842A35" w14:paraId="2A5CE78B" w14:textId="77777777" w:rsidTr="009E7504">
        <w:trPr>
          <w:cantSplit/>
          <w:trHeight w:val="534"/>
        </w:trPr>
        <w:tc>
          <w:tcPr>
            <w:tcW w:w="817" w:type="dxa"/>
            <w:vMerge w:val="restart"/>
            <w:tcBorders>
              <w:top w:val="single" w:sz="4" w:space="0" w:color="auto"/>
              <w:left w:val="single" w:sz="4" w:space="0" w:color="auto"/>
              <w:bottom w:val="single" w:sz="4" w:space="0" w:color="auto"/>
              <w:right w:val="single" w:sz="4" w:space="0" w:color="auto"/>
            </w:tcBorders>
            <w:vAlign w:val="center"/>
          </w:tcPr>
          <w:p w14:paraId="7105152E" w14:textId="77777777" w:rsidR="009E7504" w:rsidRPr="00842A35" w:rsidRDefault="009E7504" w:rsidP="00DE3CD3">
            <w:pPr>
              <w:numPr>
                <w:ilvl w:val="0"/>
                <w:numId w:val="302"/>
              </w:numPr>
              <w:tabs>
                <w:tab w:val="left" w:pos="225"/>
              </w:tabs>
              <w:autoSpaceDE w:val="0"/>
              <w:autoSpaceDN w:val="0"/>
              <w:adjustRightInd w:val="0"/>
              <w:spacing w:after="0" w:line="254" w:lineRule="auto"/>
              <w:ind w:left="0" w:firstLine="0"/>
              <w:jc w:val="right"/>
              <w:rPr>
                <w:color w:val="000000"/>
                <w:sz w:val="20"/>
                <w:szCs w:val="22"/>
                <w:lang w:eastAsia="en-US"/>
              </w:rPr>
            </w:pPr>
          </w:p>
        </w:tc>
        <w:tc>
          <w:tcPr>
            <w:tcW w:w="1985" w:type="dxa"/>
            <w:vMerge w:val="restart"/>
            <w:tcBorders>
              <w:top w:val="single" w:sz="4" w:space="0" w:color="auto"/>
              <w:left w:val="single" w:sz="4" w:space="0" w:color="auto"/>
              <w:bottom w:val="single" w:sz="4" w:space="0" w:color="auto"/>
              <w:right w:val="single" w:sz="4" w:space="0" w:color="auto"/>
            </w:tcBorders>
            <w:vAlign w:val="center"/>
            <w:hideMark/>
          </w:tcPr>
          <w:p w14:paraId="6B0A75E0" w14:textId="77777777" w:rsidR="009E7504" w:rsidRPr="00842A35" w:rsidRDefault="009E7504">
            <w:pPr>
              <w:widowControl w:val="0"/>
              <w:tabs>
                <w:tab w:val="left" w:pos="993"/>
              </w:tabs>
              <w:spacing w:line="254" w:lineRule="auto"/>
              <w:ind w:firstLine="8"/>
              <w:jc w:val="center"/>
              <w:outlineLvl w:val="6"/>
              <w:rPr>
                <w:color w:val="000000"/>
                <w:sz w:val="20"/>
                <w:szCs w:val="22"/>
                <w:lang w:eastAsia="en-US"/>
              </w:rPr>
            </w:pPr>
            <w:r w:rsidRPr="00842A35">
              <w:rPr>
                <w:color w:val="000000"/>
                <w:sz w:val="20"/>
                <w:szCs w:val="22"/>
                <w:lang w:eastAsia="en-US"/>
              </w:rPr>
              <w:t>Согласующий</w:t>
            </w:r>
          </w:p>
        </w:tc>
        <w:tc>
          <w:tcPr>
            <w:tcW w:w="1984" w:type="dxa"/>
            <w:tcBorders>
              <w:top w:val="single" w:sz="4" w:space="0" w:color="auto"/>
              <w:left w:val="single" w:sz="4" w:space="0" w:color="auto"/>
              <w:bottom w:val="single" w:sz="4" w:space="0" w:color="auto"/>
              <w:right w:val="single" w:sz="4" w:space="0" w:color="auto"/>
            </w:tcBorders>
            <w:vAlign w:val="center"/>
            <w:hideMark/>
          </w:tcPr>
          <w:p w14:paraId="0B590F6F"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Заказчик</w:t>
            </w:r>
          </w:p>
        </w:tc>
        <w:tc>
          <w:tcPr>
            <w:tcW w:w="4820" w:type="dxa"/>
            <w:tcBorders>
              <w:top w:val="single" w:sz="4" w:space="0" w:color="auto"/>
              <w:left w:val="single" w:sz="4" w:space="0" w:color="auto"/>
              <w:bottom w:val="single" w:sz="4" w:space="0" w:color="auto"/>
              <w:right w:val="single" w:sz="4" w:space="0" w:color="auto"/>
            </w:tcBorders>
            <w:hideMark/>
          </w:tcPr>
          <w:p w14:paraId="72B1CEF1"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Заказчика, принимающий участие в процедуре согласования Заявок на Изменение и Развитие</w:t>
            </w:r>
          </w:p>
        </w:tc>
      </w:tr>
      <w:tr w:rsidR="009E7504" w:rsidRPr="00842A35" w14:paraId="6D7CC0EE" w14:textId="77777777" w:rsidTr="009E7504">
        <w:trPr>
          <w:cantSplit/>
        </w:trPr>
        <w:tc>
          <w:tcPr>
            <w:tcW w:w="817" w:type="dxa"/>
            <w:vMerge/>
            <w:tcBorders>
              <w:top w:val="single" w:sz="4" w:space="0" w:color="auto"/>
              <w:left w:val="single" w:sz="4" w:space="0" w:color="auto"/>
              <w:bottom w:val="single" w:sz="4" w:space="0" w:color="auto"/>
              <w:right w:val="single" w:sz="4" w:space="0" w:color="auto"/>
            </w:tcBorders>
            <w:vAlign w:val="center"/>
            <w:hideMark/>
          </w:tcPr>
          <w:p w14:paraId="492B79DD" w14:textId="77777777" w:rsidR="009E7504" w:rsidRPr="00842A35" w:rsidRDefault="009E7504">
            <w:pPr>
              <w:spacing w:after="0"/>
              <w:jc w:val="left"/>
              <w:rPr>
                <w:color w:val="000000"/>
                <w:sz w:val="20"/>
                <w:szCs w:val="22"/>
                <w:lang w:eastAsia="en-US"/>
              </w:rPr>
            </w:pPr>
          </w:p>
        </w:tc>
        <w:tc>
          <w:tcPr>
            <w:tcW w:w="1985" w:type="dxa"/>
            <w:vMerge/>
            <w:tcBorders>
              <w:top w:val="single" w:sz="4" w:space="0" w:color="auto"/>
              <w:left w:val="single" w:sz="4" w:space="0" w:color="auto"/>
              <w:bottom w:val="single" w:sz="4" w:space="0" w:color="auto"/>
              <w:right w:val="single" w:sz="4" w:space="0" w:color="auto"/>
            </w:tcBorders>
            <w:vAlign w:val="center"/>
            <w:hideMark/>
          </w:tcPr>
          <w:p w14:paraId="23EF003C" w14:textId="77777777" w:rsidR="009E7504" w:rsidRPr="00842A35" w:rsidRDefault="009E7504">
            <w:pPr>
              <w:spacing w:after="0"/>
              <w:jc w:val="left"/>
              <w:rPr>
                <w:color w:val="000000"/>
                <w:sz w:val="20"/>
                <w:szCs w:val="22"/>
                <w:lang w:eastAsia="en-US"/>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22E8B552" w14:textId="77777777" w:rsidR="009E7504" w:rsidRPr="00842A35" w:rsidRDefault="009E7504">
            <w:pPr>
              <w:widowControl w:val="0"/>
              <w:tabs>
                <w:tab w:val="left" w:pos="993"/>
              </w:tabs>
              <w:spacing w:line="254" w:lineRule="auto"/>
              <w:ind w:firstLine="5"/>
              <w:jc w:val="center"/>
              <w:outlineLvl w:val="6"/>
              <w:rPr>
                <w:color w:val="000000"/>
                <w:sz w:val="20"/>
                <w:szCs w:val="22"/>
                <w:lang w:eastAsia="en-US"/>
              </w:rPr>
            </w:pPr>
            <w:r w:rsidRPr="00842A35">
              <w:rPr>
                <w:color w:val="000000"/>
                <w:sz w:val="20"/>
                <w:szCs w:val="22"/>
                <w:lang w:eastAsia="en-US"/>
              </w:rPr>
              <w:t>Исполнитель</w:t>
            </w:r>
          </w:p>
        </w:tc>
        <w:tc>
          <w:tcPr>
            <w:tcW w:w="4820" w:type="dxa"/>
            <w:tcBorders>
              <w:top w:val="single" w:sz="4" w:space="0" w:color="auto"/>
              <w:left w:val="single" w:sz="4" w:space="0" w:color="auto"/>
              <w:bottom w:val="single" w:sz="4" w:space="0" w:color="auto"/>
              <w:right w:val="single" w:sz="4" w:space="0" w:color="auto"/>
            </w:tcBorders>
            <w:hideMark/>
          </w:tcPr>
          <w:p w14:paraId="5480D51E" w14:textId="77777777" w:rsidR="009E7504" w:rsidRPr="00842A35" w:rsidRDefault="009E7504">
            <w:pPr>
              <w:widowControl w:val="0"/>
              <w:tabs>
                <w:tab w:val="left" w:pos="993"/>
              </w:tabs>
              <w:spacing w:line="254" w:lineRule="auto"/>
              <w:ind w:firstLine="5"/>
              <w:outlineLvl w:val="6"/>
              <w:rPr>
                <w:color w:val="000000"/>
                <w:sz w:val="20"/>
                <w:szCs w:val="22"/>
                <w:lang w:eastAsia="en-US"/>
              </w:rPr>
            </w:pPr>
            <w:r w:rsidRPr="00842A35">
              <w:rPr>
                <w:color w:val="000000"/>
                <w:sz w:val="20"/>
                <w:szCs w:val="22"/>
                <w:lang w:eastAsia="en-US"/>
              </w:rPr>
              <w:t>Работник Исполнителя, принимающий участие в процедуре согласования Заявок на Изменение и Развитие</w:t>
            </w:r>
          </w:p>
        </w:tc>
      </w:tr>
    </w:tbl>
    <w:p w14:paraId="66024CEA" w14:textId="77777777" w:rsidR="009E7504" w:rsidRPr="00842A35" w:rsidRDefault="009E7504" w:rsidP="009E7504">
      <w:pPr>
        <w:widowControl w:val="0"/>
        <w:tabs>
          <w:tab w:val="left" w:pos="993"/>
        </w:tabs>
        <w:ind w:firstLine="709"/>
        <w:rPr>
          <w:color w:val="000000"/>
          <w:sz w:val="22"/>
          <w:szCs w:val="22"/>
        </w:rPr>
      </w:pPr>
      <w:r w:rsidRPr="00842A35">
        <w:rPr>
          <w:color w:val="000000"/>
          <w:sz w:val="22"/>
          <w:szCs w:val="22"/>
        </w:rPr>
        <w:t>После заключения ГК Заказчик в течение одного рабочего дня направит Исполнителю сопроводительным письмом список Кураторов службы сопровождения и Согласующих с указанием их контактных данных и разделов ТЗ, за которыми они закреплены.</w:t>
      </w:r>
    </w:p>
    <w:p w14:paraId="014DA0ED" w14:textId="77777777" w:rsidR="009E7504" w:rsidRPr="00842A35" w:rsidRDefault="009E7504" w:rsidP="009E7504">
      <w:pPr>
        <w:widowControl w:val="0"/>
        <w:tabs>
          <w:tab w:val="left" w:pos="993"/>
        </w:tabs>
        <w:ind w:firstLine="709"/>
        <w:rPr>
          <w:color w:val="000000"/>
          <w:sz w:val="22"/>
          <w:szCs w:val="22"/>
        </w:rPr>
      </w:pPr>
      <w:r w:rsidRPr="00842A35">
        <w:rPr>
          <w:color w:val="000000"/>
          <w:sz w:val="22"/>
          <w:szCs w:val="22"/>
        </w:rPr>
        <w:t>Исполнителем в течение одного рабочего дня после заключения ГК должен быть определен и предоставлен Заказчику контакт руководителя службы сопровождения, а также персональный состав сотрудников, которым должен быть предоставлен доступ в ЦА Фонда.</w:t>
      </w:r>
    </w:p>
    <w:p w14:paraId="1A235780" w14:textId="77777777" w:rsidR="009E7504" w:rsidRPr="00842A35" w:rsidRDefault="009E7504" w:rsidP="009E7504">
      <w:pPr>
        <w:widowControl w:val="0"/>
        <w:tabs>
          <w:tab w:val="left" w:pos="993"/>
        </w:tabs>
        <w:ind w:firstLine="709"/>
        <w:rPr>
          <w:color w:val="000000"/>
          <w:sz w:val="22"/>
          <w:szCs w:val="22"/>
        </w:rPr>
      </w:pPr>
      <w:r w:rsidRPr="00842A35">
        <w:rPr>
          <w:color w:val="000000"/>
          <w:sz w:val="22"/>
          <w:szCs w:val="22"/>
        </w:rPr>
        <w:t>Предоставленные с обеих сторон списки могут ими уточняться в течение всего срока действия ГК.</w:t>
      </w:r>
    </w:p>
    <w:p w14:paraId="58E09434"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174" w:name="_Toc421606471"/>
      <w:bookmarkStart w:id="175" w:name="_Toc431827109"/>
      <w:bookmarkStart w:id="176" w:name="_Toc431830892"/>
      <w:bookmarkStart w:id="177" w:name="_Toc431833025"/>
      <w:bookmarkStart w:id="178" w:name="_Toc431835194"/>
      <w:bookmarkStart w:id="179" w:name="_Toc436393027"/>
      <w:bookmarkStart w:id="180" w:name="_Toc457398099"/>
      <w:bookmarkStart w:id="181" w:name="_Toc467058530"/>
      <w:bookmarkStart w:id="182" w:name="_Toc467517075"/>
      <w:bookmarkStart w:id="183" w:name="_Toc467581057"/>
      <w:r w:rsidRPr="00842A35">
        <w:rPr>
          <w:b/>
          <w:sz w:val="22"/>
          <w:szCs w:val="22"/>
          <w:lang w:val="ru-RU"/>
        </w:rPr>
        <w:t>Структура сервисного сопровождения Исполнителя</w:t>
      </w:r>
      <w:bookmarkEnd w:id="174"/>
      <w:bookmarkEnd w:id="175"/>
      <w:bookmarkEnd w:id="176"/>
      <w:bookmarkEnd w:id="177"/>
      <w:bookmarkEnd w:id="178"/>
      <w:bookmarkEnd w:id="179"/>
      <w:bookmarkEnd w:id="180"/>
      <w:bookmarkEnd w:id="181"/>
      <w:bookmarkEnd w:id="182"/>
      <w:bookmarkEnd w:id="183"/>
    </w:p>
    <w:p w14:paraId="3AA277E7" w14:textId="77777777" w:rsidR="009E7504" w:rsidRPr="00842A35" w:rsidRDefault="009E7504" w:rsidP="009E7504">
      <w:pPr>
        <w:keepNext/>
        <w:widowControl w:val="0"/>
        <w:tabs>
          <w:tab w:val="left" w:pos="993"/>
        </w:tabs>
        <w:ind w:firstLine="709"/>
        <w:rPr>
          <w:color w:val="000000"/>
          <w:sz w:val="22"/>
        </w:rPr>
      </w:pPr>
      <w:r w:rsidRPr="00842A35">
        <w:rPr>
          <w:color w:val="000000"/>
          <w:sz w:val="22"/>
        </w:rPr>
        <w:t>Для реализации сервисного сопровождения Исполнитель обеспечивает следующие линии сопровождения:</w:t>
      </w:r>
    </w:p>
    <w:p w14:paraId="05DEB562"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первая линия сервисного сопровождения: Контакт-центр (далее – КЦ);</w:t>
      </w:r>
    </w:p>
    <w:p w14:paraId="4BE1299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вторая линия сервисного сопровождения: Инженерный центр (далее – ИЦ).</w:t>
      </w:r>
    </w:p>
    <w:p w14:paraId="18069B5F" w14:textId="77777777" w:rsidR="009E7504" w:rsidRPr="00842A35" w:rsidRDefault="009E7504" w:rsidP="00DE3CD3">
      <w:pPr>
        <w:pStyle w:val="2fffffff1"/>
        <w:keepNext/>
        <w:numPr>
          <w:ilvl w:val="4"/>
          <w:numId w:val="247"/>
        </w:numPr>
        <w:tabs>
          <w:tab w:val="left" w:pos="1701"/>
        </w:tabs>
        <w:ind w:left="1701" w:hanging="992"/>
        <w:outlineLvl w:val="4"/>
        <w:rPr>
          <w:b/>
          <w:sz w:val="22"/>
          <w:szCs w:val="22"/>
          <w:lang w:val="ru-RU"/>
        </w:rPr>
      </w:pPr>
      <w:bookmarkStart w:id="184" w:name="_Toc421606472"/>
      <w:bookmarkStart w:id="185" w:name="_Toc431827110"/>
      <w:bookmarkStart w:id="186" w:name="_Toc431830893"/>
      <w:bookmarkStart w:id="187" w:name="_Toc431833026"/>
      <w:bookmarkStart w:id="188" w:name="_Toc431835195"/>
      <w:bookmarkStart w:id="189" w:name="_Toc436393028"/>
      <w:bookmarkStart w:id="190" w:name="_Toc457398100"/>
      <w:bookmarkStart w:id="191" w:name="_Toc467058531"/>
      <w:r w:rsidRPr="00842A35">
        <w:rPr>
          <w:b/>
          <w:sz w:val="22"/>
          <w:szCs w:val="22"/>
          <w:lang w:val="ru-RU"/>
        </w:rPr>
        <w:t>Первая линия сервисного сопровождения</w:t>
      </w:r>
      <w:bookmarkEnd w:id="184"/>
      <w:bookmarkEnd w:id="185"/>
      <w:bookmarkEnd w:id="186"/>
      <w:bookmarkEnd w:id="187"/>
      <w:bookmarkEnd w:id="188"/>
      <w:bookmarkEnd w:id="189"/>
      <w:bookmarkEnd w:id="190"/>
      <w:bookmarkEnd w:id="191"/>
    </w:p>
    <w:p w14:paraId="5083407C" w14:textId="77777777" w:rsidR="009E7504" w:rsidRPr="00842A35" w:rsidRDefault="009E7504" w:rsidP="009E7504">
      <w:pPr>
        <w:keepNext/>
        <w:widowControl w:val="0"/>
        <w:tabs>
          <w:tab w:val="left" w:pos="993"/>
        </w:tabs>
        <w:ind w:firstLine="709"/>
        <w:rPr>
          <w:color w:val="000000"/>
          <w:sz w:val="22"/>
        </w:rPr>
      </w:pPr>
      <w:r w:rsidRPr="00842A35">
        <w:rPr>
          <w:color w:val="000000"/>
          <w:sz w:val="22"/>
        </w:rPr>
        <w:t>Первая линия сопровождения предназначена для:</w:t>
      </w:r>
    </w:p>
    <w:p w14:paraId="564DBEF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ведения ИСУЗ;</w:t>
      </w:r>
    </w:p>
    <w:p w14:paraId="7FA51054"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исполнения Заявок в рамках уровня своей компетенции.</w:t>
      </w:r>
    </w:p>
    <w:p w14:paraId="7A706298" w14:textId="77777777" w:rsidR="009E7504" w:rsidRPr="00842A35" w:rsidRDefault="009E7504" w:rsidP="009E7504">
      <w:pPr>
        <w:keepNext/>
        <w:widowControl w:val="0"/>
        <w:tabs>
          <w:tab w:val="left" w:pos="993"/>
        </w:tabs>
        <w:ind w:firstLine="709"/>
        <w:rPr>
          <w:color w:val="000000"/>
          <w:sz w:val="22"/>
          <w:lang w:eastAsia="en-US"/>
        </w:rPr>
      </w:pPr>
      <w:r w:rsidRPr="00842A35">
        <w:rPr>
          <w:color w:val="000000"/>
          <w:sz w:val="22"/>
          <w:lang w:eastAsia="en-US"/>
        </w:rPr>
        <w:t>Обращения по сервисному сопровождению регистрируются в ИСУЗ одним из следующих способов:</w:t>
      </w:r>
    </w:p>
    <w:p w14:paraId="448359A1"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звонком на единый номер горячей линии сервисного сопровождения, выделенный телефонный номер, предоставляемый Исполнителем;</w:t>
      </w:r>
    </w:p>
    <w:p w14:paraId="7E124B6D"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письмом на выделенный электронный адрес, предоставляемый Исполнителем;</w:t>
      </w:r>
    </w:p>
    <w:p w14:paraId="1EE4A1EA"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формированием Заявки Заказчика в ИСУЗ. Исполнитель должен предоставить Заказчику адрес сайта ИСУЗ, необходимые права доступа к ИСУЗ и Инструкцию пользователя по работе в ИСУЗ.</w:t>
      </w:r>
    </w:p>
    <w:p w14:paraId="442457AA" w14:textId="77777777" w:rsidR="009E7504" w:rsidRPr="00842A35" w:rsidRDefault="009E7504" w:rsidP="009E7504">
      <w:pPr>
        <w:keepNext/>
        <w:widowControl w:val="0"/>
        <w:tabs>
          <w:tab w:val="left" w:pos="993"/>
        </w:tabs>
        <w:ind w:firstLine="709"/>
        <w:rPr>
          <w:color w:val="000000"/>
          <w:sz w:val="22"/>
          <w:lang w:eastAsia="en-US"/>
        </w:rPr>
      </w:pPr>
      <w:r w:rsidRPr="00842A35">
        <w:rPr>
          <w:color w:val="000000"/>
          <w:sz w:val="22"/>
          <w:lang w:eastAsia="en-US"/>
        </w:rPr>
        <w:t>Заявитель при обращении в КЦ для заведения Заявки в ИСУЗ должен предоставлять следующую информацию:</w:t>
      </w:r>
    </w:p>
    <w:p w14:paraId="4143DD70"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фамилию, имя, отчество;</w:t>
      </w:r>
    </w:p>
    <w:p w14:paraId="6392F2DE"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адрес рабочей электронной почты;</w:t>
      </w:r>
    </w:p>
    <w:p w14:paraId="177C1F0B"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номер телефона;</w:t>
      </w:r>
    </w:p>
    <w:p w14:paraId="0FBFAE28"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наименование информационной системы и подсистемы;</w:t>
      </w:r>
    </w:p>
    <w:p w14:paraId="4789011C"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описание причины обращения.</w:t>
      </w:r>
    </w:p>
    <w:p w14:paraId="6DFC5B12"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КЦ в рамках регистрации Заявки имеет право на уточняющие вопросы по возникшей проблеме и/или связанными с ней активами, по которым Заявитель обязан предоставлять информацию, если он ей владеет.</w:t>
      </w:r>
    </w:p>
    <w:p w14:paraId="053EC1D2"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КЦ должен обеспечивать:</w:t>
      </w:r>
    </w:p>
    <w:p w14:paraId="539E4791"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приём и классификацию Заявок;</w:t>
      </w:r>
    </w:p>
    <w:p w14:paraId="7A2C5AF1"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регистрацию Заявок в ИСУЗ, их диспетчеризацию;</w:t>
      </w:r>
    </w:p>
    <w:p w14:paraId="12A9C484"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определение соответствующего Заявке БЗ;</w:t>
      </w:r>
    </w:p>
    <w:p w14:paraId="15E4C443"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исполнение Заявок, если требуемые работы возможно исполнить силами КЦ;</w:t>
      </w:r>
    </w:p>
    <w:p w14:paraId="0449FCA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сопровождение Заявок в ИСУЗ с момента их открытия вплоть до закрытия Заявки.</w:t>
      </w:r>
    </w:p>
    <w:p w14:paraId="256F7DD9"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Специалист КЦ должен зарегистрировать заявку в ИСУЗ. Если сложность Заявки выходит за рамки компетенции специалиста КЦ, то он должен направить её на обработку в ИЦ.</w:t>
      </w:r>
    </w:p>
    <w:p w14:paraId="413BB11E" w14:textId="77777777" w:rsidR="009E7504" w:rsidRPr="00842A35" w:rsidRDefault="009E7504" w:rsidP="00DE3CD3">
      <w:pPr>
        <w:pStyle w:val="2fffffff1"/>
        <w:keepNext/>
        <w:numPr>
          <w:ilvl w:val="4"/>
          <w:numId w:val="247"/>
        </w:numPr>
        <w:tabs>
          <w:tab w:val="left" w:pos="1701"/>
        </w:tabs>
        <w:ind w:left="1701" w:hanging="992"/>
        <w:outlineLvl w:val="4"/>
        <w:rPr>
          <w:b/>
          <w:sz w:val="22"/>
          <w:szCs w:val="22"/>
          <w:lang w:val="ru-RU"/>
        </w:rPr>
      </w:pPr>
      <w:bookmarkStart w:id="192" w:name="_Toc421606473"/>
      <w:bookmarkStart w:id="193" w:name="_Toc431827111"/>
      <w:bookmarkStart w:id="194" w:name="_Toc431830894"/>
      <w:bookmarkStart w:id="195" w:name="_Toc431833027"/>
      <w:bookmarkStart w:id="196" w:name="_Toc431835196"/>
      <w:bookmarkStart w:id="197" w:name="_Toc436393029"/>
      <w:bookmarkStart w:id="198" w:name="_Toc457398101"/>
      <w:bookmarkStart w:id="199" w:name="_Toc467058532"/>
      <w:r w:rsidRPr="00842A35">
        <w:rPr>
          <w:b/>
          <w:sz w:val="22"/>
          <w:szCs w:val="22"/>
          <w:lang w:val="ru-RU"/>
        </w:rPr>
        <w:t>Вторая линия сервисного сопровождения</w:t>
      </w:r>
      <w:bookmarkEnd w:id="192"/>
      <w:bookmarkEnd w:id="193"/>
      <w:bookmarkEnd w:id="194"/>
      <w:bookmarkEnd w:id="195"/>
      <w:bookmarkEnd w:id="196"/>
      <w:bookmarkEnd w:id="197"/>
      <w:bookmarkEnd w:id="198"/>
      <w:bookmarkEnd w:id="199"/>
    </w:p>
    <w:p w14:paraId="2A06AA16" w14:textId="77777777" w:rsidR="009E7504" w:rsidRPr="00842A35" w:rsidRDefault="009E7504" w:rsidP="009E7504">
      <w:pPr>
        <w:keepNext/>
        <w:widowControl w:val="0"/>
        <w:tabs>
          <w:tab w:val="left" w:pos="993"/>
        </w:tabs>
        <w:ind w:firstLine="709"/>
        <w:rPr>
          <w:color w:val="000000"/>
          <w:sz w:val="22"/>
          <w:lang w:eastAsia="en-US"/>
        </w:rPr>
      </w:pPr>
      <w:r w:rsidRPr="00842A35">
        <w:rPr>
          <w:color w:val="000000"/>
          <w:sz w:val="22"/>
          <w:lang w:eastAsia="en-US"/>
        </w:rPr>
        <w:t>ИЦ должен выполнять следующие функции:</w:t>
      </w:r>
    </w:p>
    <w:p w14:paraId="5CB7CDD4"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диагностика неисправностей ФК ППО;</w:t>
      </w:r>
    </w:p>
    <w:p w14:paraId="126034EE"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восстановление работоспособности ФК ППО;</w:t>
      </w:r>
    </w:p>
    <w:p w14:paraId="0FDB4C0E"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ведение в ИСУЗ полученных от КЦ заявок.</w:t>
      </w:r>
    </w:p>
    <w:p w14:paraId="6B017466"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sz w:val="22"/>
          <w:szCs w:val="22"/>
          <w:lang w:val="ru-RU"/>
        </w:rPr>
      </w:pPr>
      <w:bookmarkStart w:id="200" w:name="_Toc431827113"/>
      <w:bookmarkStart w:id="201" w:name="_Toc431830896"/>
      <w:bookmarkStart w:id="202" w:name="_Toc431833029"/>
      <w:bookmarkStart w:id="203" w:name="_Toc431835198"/>
      <w:bookmarkStart w:id="204" w:name="_Toc436393031"/>
      <w:bookmarkStart w:id="205" w:name="_Toc457398103"/>
      <w:bookmarkStart w:id="206" w:name="_Toc467058533"/>
      <w:bookmarkStart w:id="207" w:name="_Toc467517076"/>
      <w:bookmarkStart w:id="208" w:name="_Toc467581058"/>
      <w:bookmarkStart w:id="209" w:name="_Toc421606475"/>
      <w:r w:rsidRPr="00C443CD">
        <w:rPr>
          <w:rFonts w:ascii="Times New Roman" w:hAnsi="Times New Roman"/>
          <w:snapToGrid w:val="0"/>
          <w:sz w:val="22"/>
          <w:szCs w:val="22"/>
          <w:lang w:val="ru-RU"/>
        </w:rPr>
        <w:t>Классификация и параметры заявок</w:t>
      </w:r>
      <w:bookmarkEnd w:id="200"/>
      <w:bookmarkEnd w:id="201"/>
      <w:bookmarkEnd w:id="202"/>
      <w:bookmarkEnd w:id="203"/>
      <w:bookmarkEnd w:id="204"/>
      <w:bookmarkEnd w:id="205"/>
      <w:bookmarkEnd w:id="206"/>
      <w:bookmarkEnd w:id="207"/>
      <w:bookmarkEnd w:id="208"/>
      <w:r w:rsidRPr="00C443CD">
        <w:rPr>
          <w:rFonts w:ascii="Times New Roman" w:hAnsi="Times New Roman"/>
          <w:snapToGrid w:val="0"/>
          <w:sz w:val="22"/>
          <w:szCs w:val="22"/>
          <w:lang w:val="ru-RU"/>
        </w:rPr>
        <w:t xml:space="preserve"> </w:t>
      </w:r>
      <w:bookmarkEnd w:id="209"/>
    </w:p>
    <w:p w14:paraId="31DB598D" w14:textId="77777777" w:rsidR="009E7504" w:rsidRPr="00F92A5D" w:rsidRDefault="009E7504" w:rsidP="009E7504">
      <w:pPr>
        <w:widowControl w:val="0"/>
        <w:tabs>
          <w:tab w:val="left" w:pos="993"/>
        </w:tabs>
        <w:ind w:firstLine="709"/>
        <w:rPr>
          <w:color w:val="000000"/>
          <w:sz w:val="22"/>
          <w:szCs w:val="22"/>
          <w:lang w:eastAsia="en-US"/>
        </w:rPr>
      </w:pPr>
      <w:bookmarkStart w:id="210" w:name="_Toc421606476"/>
      <w:r w:rsidRPr="00994CF0">
        <w:rPr>
          <w:color w:val="000000"/>
          <w:sz w:val="22"/>
          <w:szCs w:val="22"/>
          <w:lang w:eastAsia="en-US"/>
        </w:rPr>
        <w:t>Категория Заявки – это её фундаментальное свойство, определяющее как способ исполнения, так и расчёт уровня качества выполнения работ.</w:t>
      </w:r>
      <w:bookmarkEnd w:id="210"/>
      <w:r w:rsidRPr="00994CF0">
        <w:rPr>
          <w:color w:val="000000"/>
          <w:sz w:val="22"/>
          <w:szCs w:val="22"/>
          <w:lang w:eastAsia="en-US"/>
        </w:rPr>
        <w:t xml:space="preserve"> Описание категорий Заявок представлен</w:t>
      </w:r>
      <w:r w:rsidRPr="00F92A5D">
        <w:rPr>
          <w:color w:val="000000"/>
          <w:sz w:val="22"/>
          <w:szCs w:val="22"/>
          <w:lang w:eastAsia="en-US"/>
        </w:rPr>
        <w:t xml:space="preserve">о в Таблице </w:t>
      </w:r>
      <w:r w:rsidRPr="00F92A5D">
        <w:fldChar w:fldCharType="begin"/>
      </w:r>
      <w:r w:rsidRPr="00842A35">
        <w:rPr>
          <w:color w:val="000000"/>
          <w:sz w:val="22"/>
          <w:szCs w:val="22"/>
          <w:lang w:eastAsia="en-US"/>
        </w:rPr>
        <w:instrText xml:space="preserve"> REF Tbl_Категории_заявок \h  \* MERGEFORMAT </w:instrText>
      </w:r>
      <w:r w:rsidRPr="00F92A5D">
        <w:fldChar w:fldCharType="separate"/>
      </w:r>
      <w:r w:rsidR="005E5144" w:rsidRPr="005E5144">
        <w:rPr>
          <w:color w:val="000000"/>
          <w:sz w:val="22"/>
          <w:szCs w:val="22"/>
          <w:lang w:eastAsia="en-US"/>
        </w:rPr>
        <w:t>4</w:t>
      </w:r>
      <w:r w:rsidRPr="00F92A5D">
        <w:fldChar w:fldCharType="end"/>
      </w:r>
      <w:r w:rsidRPr="00994CF0">
        <w:rPr>
          <w:color w:val="000000"/>
          <w:sz w:val="22"/>
          <w:szCs w:val="22"/>
          <w:lang w:eastAsia="en-US"/>
        </w:rPr>
        <w:t>.</w:t>
      </w:r>
    </w:p>
    <w:p w14:paraId="470750A9" w14:textId="77777777" w:rsidR="009E7504" w:rsidRPr="00F92A5D" w:rsidRDefault="009E7504" w:rsidP="009E7504">
      <w:pPr>
        <w:keepNext/>
        <w:jc w:val="right"/>
        <w:rPr>
          <w:bCs/>
          <w:sz w:val="22"/>
          <w:szCs w:val="22"/>
          <w:lang w:eastAsia="x-none"/>
        </w:rPr>
      </w:pPr>
      <w:r w:rsidRPr="009156CD">
        <w:rPr>
          <w:bCs/>
          <w:sz w:val="22"/>
          <w:szCs w:val="22"/>
          <w:lang w:eastAsia="x-none"/>
        </w:rPr>
        <w:t xml:space="preserve">Таблица </w:t>
      </w:r>
      <w:bookmarkStart w:id="211" w:name="Tbl_Категории_заявок"/>
      <w:r w:rsidRPr="00F92A5D">
        <w:fldChar w:fldCharType="begin"/>
      </w:r>
      <w:r w:rsidRPr="00842A35">
        <w:rPr>
          <w:bCs/>
          <w:sz w:val="22"/>
          <w:szCs w:val="22"/>
          <w:lang w:eastAsia="x-none"/>
        </w:rPr>
        <w:instrText xml:space="preserve"> SEQ Таблица \* ARABIC </w:instrText>
      </w:r>
      <w:r w:rsidRPr="00F92A5D">
        <w:fldChar w:fldCharType="separate"/>
      </w:r>
      <w:r w:rsidR="005E5144">
        <w:rPr>
          <w:bCs/>
          <w:noProof/>
          <w:sz w:val="22"/>
          <w:szCs w:val="22"/>
          <w:lang w:eastAsia="x-none"/>
        </w:rPr>
        <w:t>4</w:t>
      </w:r>
      <w:r w:rsidRPr="00F92A5D">
        <w:fldChar w:fldCharType="end"/>
      </w:r>
      <w:bookmarkEnd w:id="211"/>
      <w:r w:rsidRPr="00994CF0">
        <w:rPr>
          <w:bCs/>
          <w:sz w:val="22"/>
          <w:szCs w:val="22"/>
          <w:lang w:eastAsia="x-none"/>
        </w:rPr>
        <w:t xml:space="preserve"> - Описание категорий Заявок</w:t>
      </w: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61"/>
        <w:gridCol w:w="7671"/>
      </w:tblGrid>
      <w:tr w:rsidR="009E7504" w:rsidRPr="00842A35" w14:paraId="4770CD9C" w14:textId="77777777" w:rsidTr="009E7504">
        <w:trPr>
          <w:cantSplit/>
          <w:trHeight w:val="475"/>
          <w:tblHeader/>
        </w:trPr>
        <w:tc>
          <w:tcPr>
            <w:tcW w:w="1961"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7EAE4672" w14:textId="77777777" w:rsidR="009E7504" w:rsidRPr="009156CD" w:rsidRDefault="009E7504">
            <w:pPr>
              <w:widowControl w:val="0"/>
              <w:tabs>
                <w:tab w:val="left" w:pos="993"/>
              </w:tabs>
              <w:spacing w:line="254" w:lineRule="auto"/>
              <w:ind w:firstLine="5"/>
              <w:jc w:val="center"/>
              <w:rPr>
                <w:b/>
                <w:color w:val="000000"/>
                <w:sz w:val="20"/>
                <w:szCs w:val="22"/>
                <w:lang w:eastAsia="en-US"/>
              </w:rPr>
            </w:pPr>
            <w:bookmarkStart w:id="212" w:name="_Toc421606477"/>
            <w:r w:rsidRPr="009156CD">
              <w:rPr>
                <w:b/>
                <w:color w:val="000000"/>
                <w:sz w:val="20"/>
                <w:szCs w:val="22"/>
                <w:lang w:eastAsia="en-US"/>
              </w:rPr>
              <w:t>Категория Заявки</w:t>
            </w:r>
            <w:bookmarkEnd w:id="212"/>
          </w:p>
        </w:tc>
        <w:tc>
          <w:tcPr>
            <w:tcW w:w="7671"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7ED1888F" w14:textId="77777777" w:rsidR="009E7504" w:rsidRPr="009D5B67" w:rsidRDefault="009E7504">
            <w:pPr>
              <w:widowControl w:val="0"/>
              <w:tabs>
                <w:tab w:val="left" w:pos="475"/>
              </w:tabs>
              <w:spacing w:line="254" w:lineRule="auto"/>
              <w:ind w:firstLine="16"/>
              <w:jc w:val="center"/>
              <w:rPr>
                <w:b/>
                <w:color w:val="000000"/>
                <w:sz w:val="20"/>
                <w:szCs w:val="22"/>
                <w:lang w:eastAsia="en-US"/>
              </w:rPr>
            </w:pPr>
            <w:bookmarkStart w:id="213" w:name="_Toc421606478"/>
            <w:r w:rsidRPr="009D5B67">
              <w:rPr>
                <w:b/>
                <w:color w:val="000000"/>
                <w:sz w:val="20"/>
                <w:szCs w:val="22"/>
                <w:lang w:eastAsia="en-US"/>
              </w:rPr>
              <w:t>Описание категории</w:t>
            </w:r>
            <w:bookmarkEnd w:id="213"/>
          </w:p>
        </w:tc>
      </w:tr>
      <w:tr w:rsidR="009E7504" w:rsidRPr="00842A35" w14:paraId="69A93DAC" w14:textId="77777777" w:rsidTr="009E7504">
        <w:tc>
          <w:tcPr>
            <w:tcW w:w="1961" w:type="dxa"/>
            <w:tcBorders>
              <w:top w:val="double" w:sz="4" w:space="0" w:color="auto"/>
              <w:left w:val="single" w:sz="4" w:space="0" w:color="auto"/>
              <w:bottom w:val="single" w:sz="4" w:space="0" w:color="auto"/>
              <w:right w:val="single" w:sz="4" w:space="0" w:color="auto"/>
            </w:tcBorders>
            <w:hideMark/>
          </w:tcPr>
          <w:p w14:paraId="4D8CB6A8"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Консультация</w:t>
            </w:r>
          </w:p>
        </w:tc>
        <w:tc>
          <w:tcPr>
            <w:tcW w:w="7671" w:type="dxa"/>
            <w:tcBorders>
              <w:top w:val="double" w:sz="4" w:space="0" w:color="auto"/>
              <w:left w:val="single" w:sz="4" w:space="0" w:color="auto"/>
              <w:bottom w:val="single" w:sz="4" w:space="0" w:color="auto"/>
              <w:right w:val="single" w:sz="4" w:space="0" w:color="auto"/>
            </w:tcBorders>
            <w:hideMark/>
          </w:tcPr>
          <w:p w14:paraId="2A4834D5" w14:textId="77777777" w:rsidR="009E7504" w:rsidRPr="00842A35" w:rsidRDefault="009E7504">
            <w:pPr>
              <w:widowControl w:val="0"/>
              <w:tabs>
                <w:tab w:val="left" w:pos="475"/>
              </w:tabs>
              <w:spacing w:after="0"/>
              <w:ind w:firstLine="16"/>
              <w:contextualSpacing/>
              <w:rPr>
                <w:color w:val="000000"/>
                <w:sz w:val="20"/>
                <w:szCs w:val="22"/>
                <w:lang w:eastAsia="en-US"/>
              </w:rPr>
            </w:pPr>
            <w:bookmarkStart w:id="214" w:name="_Toc421606479"/>
            <w:r w:rsidRPr="00842A35">
              <w:rPr>
                <w:color w:val="000000"/>
                <w:sz w:val="20"/>
                <w:szCs w:val="22"/>
                <w:lang w:eastAsia="en-US"/>
              </w:rPr>
              <w:t>Заявка, связанная с запросом предоставления необходимой информации по порядку работы ФК ППО, по соответствующей эксплуатационной документации. Не требует изменения программного кода или данных.</w:t>
            </w:r>
          </w:p>
          <w:p w14:paraId="2F1F9523" w14:textId="77777777" w:rsidR="009E7504" w:rsidRPr="00842A35" w:rsidRDefault="009E7504">
            <w:pPr>
              <w:widowControl w:val="0"/>
              <w:tabs>
                <w:tab w:val="left" w:pos="475"/>
              </w:tabs>
              <w:spacing w:line="254" w:lineRule="auto"/>
              <w:ind w:firstLine="16"/>
              <w:rPr>
                <w:color w:val="000000"/>
                <w:sz w:val="20"/>
                <w:szCs w:val="22"/>
                <w:lang w:eastAsia="en-US"/>
              </w:rPr>
            </w:pPr>
            <w:r w:rsidRPr="00842A35">
              <w:rPr>
                <w:color w:val="000000"/>
                <w:sz w:val="20"/>
                <w:szCs w:val="22"/>
                <w:lang w:eastAsia="en-US"/>
              </w:rPr>
              <w:t>Заявки с категорией «Консультация» должны быть отнесены к тем БЗ, по компонентам которых требуется информация. Если Заявка на предоставление информации не может быть отнесена к существующим БЗ, то Заявке должна быть присвоена категория «Развитие».</w:t>
            </w:r>
            <w:bookmarkEnd w:id="214"/>
          </w:p>
        </w:tc>
      </w:tr>
      <w:tr w:rsidR="009E7504" w:rsidRPr="00842A35" w14:paraId="68E18686" w14:textId="77777777" w:rsidTr="009E7504">
        <w:tc>
          <w:tcPr>
            <w:tcW w:w="1961" w:type="dxa"/>
            <w:tcBorders>
              <w:top w:val="single" w:sz="4" w:space="0" w:color="auto"/>
              <w:left w:val="single" w:sz="4" w:space="0" w:color="auto"/>
              <w:bottom w:val="single" w:sz="4" w:space="0" w:color="auto"/>
              <w:right w:val="single" w:sz="4" w:space="0" w:color="auto"/>
            </w:tcBorders>
            <w:hideMark/>
          </w:tcPr>
          <w:p w14:paraId="1CAFE726"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Инцидент</w:t>
            </w:r>
          </w:p>
        </w:tc>
        <w:tc>
          <w:tcPr>
            <w:tcW w:w="7671" w:type="dxa"/>
            <w:tcBorders>
              <w:top w:val="single" w:sz="4" w:space="0" w:color="auto"/>
              <w:left w:val="single" w:sz="4" w:space="0" w:color="auto"/>
              <w:bottom w:val="single" w:sz="4" w:space="0" w:color="auto"/>
              <w:right w:val="single" w:sz="4" w:space="0" w:color="auto"/>
            </w:tcBorders>
            <w:hideMark/>
          </w:tcPr>
          <w:p w14:paraId="2343535B" w14:textId="77777777" w:rsidR="009E7504" w:rsidRPr="00842A35" w:rsidRDefault="009E7504">
            <w:pPr>
              <w:widowControl w:val="0"/>
              <w:tabs>
                <w:tab w:val="left" w:pos="475"/>
              </w:tabs>
              <w:spacing w:line="254" w:lineRule="auto"/>
              <w:ind w:firstLine="16"/>
              <w:rPr>
                <w:color w:val="000000"/>
                <w:sz w:val="20"/>
                <w:szCs w:val="22"/>
                <w:lang w:eastAsia="en-US"/>
              </w:rPr>
            </w:pPr>
            <w:r w:rsidRPr="00842A35">
              <w:rPr>
                <w:color w:val="000000"/>
                <w:sz w:val="20"/>
                <w:szCs w:val="22"/>
                <w:lang w:eastAsia="en-US"/>
              </w:rPr>
              <w:t>Заявка, связанная с нарушением работоспособности ППО.</w:t>
            </w:r>
          </w:p>
        </w:tc>
      </w:tr>
      <w:tr w:rsidR="009E7504" w:rsidRPr="00842A35" w14:paraId="503F5787" w14:textId="77777777" w:rsidTr="009E7504">
        <w:tc>
          <w:tcPr>
            <w:tcW w:w="1961" w:type="dxa"/>
            <w:tcBorders>
              <w:top w:val="single" w:sz="4" w:space="0" w:color="auto"/>
              <w:left w:val="single" w:sz="4" w:space="0" w:color="auto"/>
              <w:bottom w:val="single" w:sz="4" w:space="0" w:color="auto"/>
              <w:right w:val="single" w:sz="4" w:space="0" w:color="auto"/>
            </w:tcBorders>
            <w:hideMark/>
          </w:tcPr>
          <w:p w14:paraId="2EF2B2EC" w14:textId="77777777" w:rsidR="009E7504" w:rsidRPr="00842A35" w:rsidRDefault="009E7504">
            <w:pPr>
              <w:widowControl w:val="0"/>
              <w:tabs>
                <w:tab w:val="left" w:pos="993"/>
              </w:tabs>
              <w:spacing w:line="254" w:lineRule="auto"/>
              <w:ind w:firstLine="5"/>
              <w:rPr>
                <w:color w:val="000000"/>
                <w:sz w:val="20"/>
                <w:szCs w:val="22"/>
                <w:lang w:eastAsia="en-US"/>
              </w:rPr>
            </w:pPr>
            <w:bookmarkStart w:id="215" w:name="_Toc421606480"/>
            <w:r w:rsidRPr="00842A35">
              <w:rPr>
                <w:color w:val="000000"/>
                <w:sz w:val="20"/>
                <w:szCs w:val="22"/>
                <w:lang w:eastAsia="en-US"/>
              </w:rPr>
              <w:t>Изменение</w:t>
            </w:r>
            <w:bookmarkEnd w:id="215"/>
          </w:p>
        </w:tc>
        <w:tc>
          <w:tcPr>
            <w:tcW w:w="7671" w:type="dxa"/>
            <w:tcBorders>
              <w:top w:val="single" w:sz="4" w:space="0" w:color="auto"/>
              <w:left w:val="single" w:sz="4" w:space="0" w:color="auto"/>
              <w:bottom w:val="single" w:sz="4" w:space="0" w:color="auto"/>
              <w:right w:val="single" w:sz="4" w:space="0" w:color="auto"/>
            </w:tcBorders>
            <w:hideMark/>
          </w:tcPr>
          <w:p w14:paraId="2FC6E552" w14:textId="77777777" w:rsidR="009E7504" w:rsidRPr="00842A35" w:rsidRDefault="009E7504">
            <w:pPr>
              <w:keepNext/>
              <w:widowControl w:val="0"/>
              <w:tabs>
                <w:tab w:val="left" w:pos="475"/>
              </w:tabs>
              <w:spacing w:after="0"/>
              <w:ind w:firstLine="16"/>
              <w:contextualSpacing/>
              <w:rPr>
                <w:color w:val="000000"/>
                <w:sz w:val="20"/>
                <w:szCs w:val="22"/>
                <w:lang w:eastAsia="en-US"/>
              </w:rPr>
            </w:pPr>
            <w:bookmarkStart w:id="216" w:name="_Toc421606481"/>
            <w:r w:rsidRPr="00842A35">
              <w:rPr>
                <w:color w:val="000000"/>
                <w:sz w:val="20"/>
                <w:szCs w:val="22"/>
                <w:lang w:eastAsia="en-US"/>
              </w:rPr>
              <w:t>Заявка, связанная с необходимостью внесения изменений в ФК ППО, требующая хотя бы одного из перечисленных ниже действий:</w:t>
            </w:r>
          </w:p>
          <w:p w14:paraId="7C584F9B"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корректировка программного кода без изменения существующих реализованных алгоритмов обработки данных;</w:t>
            </w:r>
          </w:p>
          <w:p w14:paraId="62F2DED3"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внесения изменений в технологический регламент;</w:t>
            </w:r>
          </w:p>
          <w:p w14:paraId="1A5B25B0"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корректировки данных в БД при невозможности внесения корректировок штатными методами.</w:t>
            </w:r>
          </w:p>
          <w:p w14:paraId="35C18D08" w14:textId="77777777" w:rsidR="009E7504" w:rsidRPr="00842A35" w:rsidRDefault="009E7504">
            <w:pPr>
              <w:widowControl w:val="0"/>
              <w:tabs>
                <w:tab w:val="left" w:pos="475"/>
              </w:tabs>
              <w:spacing w:after="0"/>
              <w:ind w:firstLine="16"/>
              <w:contextualSpacing/>
              <w:rPr>
                <w:color w:val="000000"/>
                <w:sz w:val="20"/>
                <w:szCs w:val="22"/>
                <w:lang w:eastAsia="en-US"/>
              </w:rPr>
            </w:pPr>
            <w:r w:rsidRPr="00842A35">
              <w:rPr>
                <w:color w:val="000000"/>
                <w:sz w:val="20"/>
                <w:szCs w:val="22"/>
                <w:lang w:eastAsia="en-US"/>
              </w:rPr>
              <w:t>Исполнитель должен соотнести Заявки с категорией «Изменение» с теми БЗ, по компонентам которых требуется внесение изменений.</w:t>
            </w:r>
          </w:p>
          <w:p w14:paraId="5D4C394E" w14:textId="77777777" w:rsidR="009E7504" w:rsidRPr="00842A35" w:rsidRDefault="009E7504">
            <w:pPr>
              <w:widowControl w:val="0"/>
              <w:tabs>
                <w:tab w:val="left" w:pos="475"/>
              </w:tabs>
              <w:spacing w:line="254" w:lineRule="auto"/>
              <w:ind w:firstLine="16"/>
              <w:rPr>
                <w:color w:val="000000"/>
                <w:sz w:val="20"/>
                <w:szCs w:val="22"/>
                <w:lang w:eastAsia="en-US"/>
              </w:rPr>
            </w:pPr>
            <w:r w:rsidRPr="00842A35">
              <w:rPr>
                <w:color w:val="000000"/>
                <w:sz w:val="20"/>
                <w:szCs w:val="22"/>
                <w:lang w:eastAsia="en-US"/>
              </w:rPr>
              <w:t>Если Заявка на внесение изменений не может быть соотнесена с существующими БЗ или выполнение работ по данной Заявке не входит в состав работ по сервисному сопровождению ФК ППО, то таким Заявкам Исполнитель должен присвоить категорию «Развитие».</w:t>
            </w:r>
            <w:bookmarkEnd w:id="216"/>
          </w:p>
        </w:tc>
      </w:tr>
      <w:tr w:rsidR="009E7504" w:rsidRPr="00842A35" w14:paraId="1AB43406" w14:textId="77777777" w:rsidTr="009E7504">
        <w:trPr>
          <w:trHeight w:val="2365"/>
        </w:trPr>
        <w:tc>
          <w:tcPr>
            <w:tcW w:w="1961" w:type="dxa"/>
            <w:tcBorders>
              <w:top w:val="single" w:sz="4" w:space="0" w:color="auto"/>
              <w:left w:val="single" w:sz="4" w:space="0" w:color="auto"/>
              <w:bottom w:val="single" w:sz="4" w:space="0" w:color="auto"/>
              <w:right w:val="single" w:sz="4" w:space="0" w:color="auto"/>
            </w:tcBorders>
            <w:hideMark/>
          </w:tcPr>
          <w:p w14:paraId="290DA8FE"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Развитие</w:t>
            </w:r>
          </w:p>
        </w:tc>
        <w:tc>
          <w:tcPr>
            <w:tcW w:w="7671" w:type="dxa"/>
            <w:tcBorders>
              <w:top w:val="single" w:sz="4" w:space="0" w:color="auto"/>
              <w:left w:val="single" w:sz="4" w:space="0" w:color="auto"/>
              <w:bottom w:val="single" w:sz="4" w:space="0" w:color="auto"/>
              <w:right w:val="single" w:sz="4" w:space="0" w:color="auto"/>
            </w:tcBorders>
            <w:hideMark/>
          </w:tcPr>
          <w:p w14:paraId="0C18CEAD" w14:textId="77777777" w:rsidR="009E7504" w:rsidRPr="00842A35" w:rsidRDefault="009E7504">
            <w:pPr>
              <w:widowControl w:val="0"/>
              <w:tabs>
                <w:tab w:val="left" w:pos="475"/>
              </w:tabs>
              <w:ind w:firstLine="16"/>
              <w:rPr>
                <w:color w:val="000000"/>
                <w:sz w:val="20"/>
                <w:szCs w:val="22"/>
                <w:lang w:eastAsia="en-US"/>
              </w:rPr>
            </w:pPr>
            <w:r w:rsidRPr="00842A35">
              <w:rPr>
                <w:color w:val="000000"/>
                <w:sz w:val="20"/>
                <w:szCs w:val="22"/>
                <w:lang w:eastAsia="en-US"/>
              </w:rPr>
              <w:t>Заявка, связанная с необходимостью внесения изменений в ФК ППО, требующая хотя бы одного из перечисленных ниже действий:</w:t>
            </w:r>
          </w:p>
          <w:p w14:paraId="2EBD7161"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создание/модификация ФК ППО согласно ЧТЗ;</w:t>
            </w:r>
          </w:p>
          <w:p w14:paraId="34B3685C"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изменение платформы, на которой функционируют ФК ППО;</w:t>
            </w:r>
          </w:p>
          <w:p w14:paraId="61B76E42"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изменение архитектуры ФК ППО;</w:t>
            </w:r>
          </w:p>
          <w:p w14:paraId="550DB5D6" w14:textId="77777777" w:rsidR="009E7504" w:rsidRPr="00842A35" w:rsidRDefault="009E7504" w:rsidP="00DE3CD3">
            <w:pPr>
              <w:widowControl w:val="0"/>
              <w:numPr>
                <w:ilvl w:val="0"/>
                <w:numId w:val="301"/>
              </w:numPr>
              <w:tabs>
                <w:tab w:val="left" w:pos="475"/>
              </w:tabs>
              <w:spacing w:after="0"/>
              <w:ind w:left="0" w:firstLine="16"/>
              <w:contextualSpacing/>
              <w:rPr>
                <w:sz w:val="20"/>
                <w:szCs w:val="22"/>
              </w:rPr>
            </w:pPr>
            <w:r w:rsidRPr="00842A35">
              <w:rPr>
                <w:sz w:val="20"/>
                <w:szCs w:val="22"/>
              </w:rPr>
              <w:t>разработка/изменение программной документации.</w:t>
            </w:r>
          </w:p>
          <w:p w14:paraId="0A05C71C" w14:textId="77777777" w:rsidR="009E7504" w:rsidRPr="00842A35" w:rsidRDefault="009E7504">
            <w:pPr>
              <w:keepNext/>
              <w:widowControl w:val="0"/>
              <w:tabs>
                <w:tab w:val="left" w:pos="475"/>
              </w:tabs>
              <w:spacing w:after="0"/>
              <w:ind w:firstLine="16"/>
              <w:contextualSpacing/>
              <w:rPr>
                <w:color w:val="000000"/>
                <w:sz w:val="20"/>
                <w:szCs w:val="22"/>
                <w:lang w:eastAsia="en-US"/>
              </w:rPr>
            </w:pPr>
            <w:r w:rsidRPr="00842A35">
              <w:rPr>
                <w:color w:val="000000"/>
                <w:sz w:val="20"/>
                <w:szCs w:val="22"/>
                <w:lang w:eastAsia="en-US"/>
              </w:rPr>
              <w:t>Регистрация Заявки с категорией «Развитие» допустима без указания БЗ. Для выполнения работ по такой Заявке должен быть сформирован новый БЗ с SLA тип 2.</w:t>
            </w:r>
          </w:p>
        </w:tc>
      </w:tr>
    </w:tbl>
    <w:p w14:paraId="0E3C7C29" w14:textId="77777777" w:rsidR="009E7504" w:rsidRPr="00842A35" w:rsidRDefault="009E7504" w:rsidP="009E7504">
      <w:pPr>
        <w:widowControl w:val="0"/>
        <w:tabs>
          <w:tab w:val="left" w:pos="993"/>
        </w:tabs>
        <w:ind w:firstLine="709"/>
        <w:rPr>
          <w:color w:val="000000"/>
          <w:sz w:val="22"/>
          <w:szCs w:val="22"/>
          <w:lang w:eastAsia="en-US"/>
        </w:rPr>
      </w:pPr>
      <w:r w:rsidRPr="00842A35">
        <w:rPr>
          <w:color w:val="000000"/>
          <w:sz w:val="22"/>
          <w:szCs w:val="22"/>
          <w:lang w:eastAsia="en-US"/>
        </w:rPr>
        <w:t>В течение своего жизненного цикла Заявка может находиться в одном из статусов, приведенных в таблице ниже. Текущий статус Заявки отражает ход работы над ней.</w:t>
      </w:r>
    </w:p>
    <w:p w14:paraId="4173EA4A" w14:textId="77777777" w:rsidR="009E7504" w:rsidRPr="00F92A5D" w:rsidRDefault="009E7504" w:rsidP="009E7504">
      <w:pPr>
        <w:widowControl w:val="0"/>
        <w:tabs>
          <w:tab w:val="left" w:pos="993"/>
        </w:tabs>
        <w:ind w:firstLine="709"/>
        <w:rPr>
          <w:color w:val="000000"/>
          <w:sz w:val="22"/>
          <w:szCs w:val="22"/>
          <w:lang w:eastAsia="en-US"/>
        </w:rPr>
      </w:pPr>
      <w:r w:rsidRPr="00842A35">
        <w:rPr>
          <w:color w:val="000000"/>
          <w:sz w:val="22"/>
          <w:szCs w:val="22"/>
          <w:lang w:eastAsia="en-US"/>
        </w:rPr>
        <w:t xml:space="preserve">Исполнитель в ходе работы над Заявками должен оперативно изменять статусы Заявок, поскольку данный показатель влияет на расчёт временных параметров обработки Заявки, таких как: время реакции Исполнителя, время выполнения Заявки, </w:t>
      </w:r>
      <w:r w:rsidRPr="00994CF0">
        <w:rPr>
          <w:color w:val="000000"/>
          <w:sz w:val="22"/>
          <w:szCs w:val="22"/>
          <w:lang w:eastAsia="en-US"/>
        </w:rPr>
        <w:sym w:font="Symbol" w:char="F02D"/>
      </w:r>
      <w:r w:rsidRPr="00994CF0">
        <w:rPr>
          <w:color w:val="000000"/>
          <w:sz w:val="22"/>
          <w:szCs w:val="22"/>
          <w:lang w:eastAsia="en-US"/>
        </w:rPr>
        <w:t xml:space="preserve"> а также позволяет Заказчику получать актуальную информацию о ходе работы по Заявкам.</w:t>
      </w:r>
    </w:p>
    <w:p w14:paraId="16EFF7F8" w14:textId="77777777" w:rsidR="009E7504" w:rsidRPr="009156CD" w:rsidRDefault="009E7504" w:rsidP="009E7504">
      <w:pPr>
        <w:widowControl w:val="0"/>
        <w:tabs>
          <w:tab w:val="left" w:pos="993"/>
        </w:tabs>
        <w:ind w:firstLine="709"/>
        <w:rPr>
          <w:color w:val="000000"/>
          <w:sz w:val="22"/>
          <w:szCs w:val="22"/>
          <w:lang w:eastAsia="en-US"/>
        </w:rPr>
      </w:pPr>
      <w:r w:rsidRPr="009156CD">
        <w:rPr>
          <w:color w:val="000000"/>
          <w:sz w:val="22"/>
          <w:szCs w:val="22"/>
          <w:lang w:eastAsia="en-US"/>
        </w:rPr>
        <w:t>Заявки разных категорий имеют разный жизненный цикл и особенности обработки. Статусы Заявки зависят от категории Заявки.</w:t>
      </w:r>
    </w:p>
    <w:p w14:paraId="0F08ABD4" w14:textId="77777777" w:rsidR="009E7504" w:rsidRPr="00F92A5D" w:rsidRDefault="009E7504" w:rsidP="009E7504">
      <w:pPr>
        <w:widowControl w:val="0"/>
        <w:tabs>
          <w:tab w:val="left" w:pos="993"/>
        </w:tabs>
        <w:ind w:firstLine="709"/>
        <w:rPr>
          <w:color w:val="000000"/>
          <w:sz w:val="22"/>
          <w:szCs w:val="22"/>
          <w:lang w:eastAsia="en-US"/>
        </w:rPr>
      </w:pPr>
      <w:r w:rsidRPr="009D5B67">
        <w:rPr>
          <w:color w:val="000000"/>
          <w:sz w:val="22"/>
          <w:szCs w:val="22"/>
          <w:lang w:eastAsia="en-US"/>
        </w:rPr>
        <w:t>Статусы Заявок категорий «Инцидент», «Консультация», «Изменение» в ИСУЗ представлены в Таблице </w:t>
      </w:r>
      <w:r w:rsidRPr="00F92A5D">
        <w:fldChar w:fldCharType="begin"/>
      </w:r>
      <w:r w:rsidRPr="00842A35">
        <w:rPr>
          <w:color w:val="000000"/>
          <w:sz w:val="22"/>
          <w:szCs w:val="22"/>
          <w:lang w:eastAsia="en-US"/>
        </w:rPr>
        <w:instrText xml:space="preserve"> REF Tbl_Статусы_Заявок_без_Развития \h  \* MERGEFORMAT </w:instrText>
      </w:r>
      <w:r w:rsidRPr="00F92A5D">
        <w:fldChar w:fldCharType="separate"/>
      </w:r>
      <w:r w:rsidR="005E5144" w:rsidRPr="005E5144">
        <w:rPr>
          <w:color w:val="000000"/>
          <w:sz w:val="22"/>
          <w:szCs w:val="22"/>
          <w:lang w:eastAsia="en-US"/>
        </w:rPr>
        <w:t>5</w:t>
      </w:r>
      <w:r w:rsidRPr="00F92A5D">
        <w:fldChar w:fldCharType="end"/>
      </w:r>
      <w:r w:rsidRPr="00994CF0">
        <w:rPr>
          <w:color w:val="000000"/>
          <w:sz w:val="22"/>
          <w:szCs w:val="22"/>
          <w:lang w:eastAsia="en-US"/>
        </w:rPr>
        <w:t>.</w:t>
      </w:r>
    </w:p>
    <w:p w14:paraId="5AB4A979" w14:textId="77777777" w:rsidR="009E7504" w:rsidRPr="00F92A5D" w:rsidRDefault="009E7504" w:rsidP="009E7504">
      <w:pPr>
        <w:keepNext/>
        <w:spacing w:before="120"/>
        <w:jc w:val="right"/>
        <w:rPr>
          <w:bCs/>
          <w:sz w:val="22"/>
          <w:szCs w:val="22"/>
          <w:lang w:eastAsia="x-none"/>
        </w:rPr>
      </w:pPr>
      <w:bookmarkStart w:id="217" w:name="Таблица_6"/>
      <w:r w:rsidRPr="009156CD">
        <w:rPr>
          <w:bCs/>
          <w:sz w:val="22"/>
          <w:szCs w:val="22"/>
          <w:lang w:eastAsia="x-none"/>
        </w:rPr>
        <w:t xml:space="preserve">Таблица </w:t>
      </w:r>
      <w:bookmarkStart w:id="218" w:name="Tbl_Статусы_Заявок_без_Развития"/>
      <w:r w:rsidRPr="00F92A5D">
        <w:fldChar w:fldCharType="begin"/>
      </w:r>
      <w:r w:rsidRPr="00842A35">
        <w:rPr>
          <w:bCs/>
          <w:sz w:val="22"/>
          <w:szCs w:val="22"/>
          <w:lang w:eastAsia="x-none"/>
        </w:rPr>
        <w:instrText xml:space="preserve"> SEQ Таблица \* ARABIC </w:instrText>
      </w:r>
      <w:r w:rsidRPr="00F92A5D">
        <w:fldChar w:fldCharType="separate"/>
      </w:r>
      <w:r w:rsidR="005E5144">
        <w:rPr>
          <w:bCs/>
          <w:noProof/>
          <w:sz w:val="22"/>
          <w:szCs w:val="22"/>
          <w:lang w:eastAsia="x-none"/>
        </w:rPr>
        <w:t>5</w:t>
      </w:r>
      <w:r w:rsidRPr="00F92A5D">
        <w:fldChar w:fldCharType="end"/>
      </w:r>
      <w:bookmarkEnd w:id="218"/>
      <w:r w:rsidRPr="00994CF0">
        <w:rPr>
          <w:bCs/>
          <w:sz w:val="22"/>
          <w:szCs w:val="22"/>
          <w:lang w:eastAsia="x-none"/>
        </w:rPr>
        <w:t xml:space="preserve"> – Статусы Заявок категорий «Инцидент», «Консультация», «Изменение» в ИСУЗ</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1"/>
        <w:gridCol w:w="2268"/>
        <w:gridCol w:w="6661"/>
      </w:tblGrid>
      <w:tr w:rsidR="009E7504" w:rsidRPr="00842A35" w14:paraId="0C419721" w14:textId="77777777" w:rsidTr="009E7504">
        <w:trPr>
          <w:cantSplit/>
          <w:tblHeader/>
        </w:trPr>
        <w:tc>
          <w:tcPr>
            <w:tcW w:w="821" w:type="dxa"/>
            <w:tcBorders>
              <w:top w:val="single" w:sz="4" w:space="0" w:color="auto"/>
              <w:left w:val="single" w:sz="4" w:space="0" w:color="auto"/>
              <w:bottom w:val="double" w:sz="4" w:space="0" w:color="auto"/>
              <w:right w:val="single" w:sz="4" w:space="0" w:color="auto"/>
            </w:tcBorders>
            <w:shd w:val="clear" w:color="auto" w:fill="D9D9D9"/>
            <w:vAlign w:val="center"/>
            <w:hideMark/>
          </w:tcPr>
          <w:bookmarkEnd w:id="217"/>
          <w:p w14:paraId="5FD66F68" w14:textId="77777777" w:rsidR="009E7504" w:rsidRPr="009156CD" w:rsidRDefault="009E7504">
            <w:pPr>
              <w:widowControl w:val="0"/>
              <w:tabs>
                <w:tab w:val="left" w:pos="289"/>
              </w:tabs>
              <w:spacing w:line="254" w:lineRule="auto"/>
              <w:ind w:firstLine="5"/>
              <w:jc w:val="center"/>
              <w:rPr>
                <w:b/>
                <w:color w:val="000000"/>
                <w:sz w:val="20"/>
                <w:szCs w:val="22"/>
                <w:lang w:eastAsia="en-US"/>
              </w:rPr>
            </w:pPr>
            <w:r w:rsidRPr="009156CD">
              <w:rPr>
                <w:b/>
                <w:color w:val="000000"/>
                <w:sz w:val="20"/>
                <w:szCs w:val="22"/>
                <w:lang w:eastAsia="en-US"/>
              </w:rPr>
              <w:t>№п/п</w:t>
            </w:r>
          </w:p>
        </w:tc>
        <w:tc>
          <w:tcPr>
            <w:tcW w:w="2268"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407CCA90" w14:textId="77777777" w:rsidR="009E7504" w:rsidRPr="009D5B67" w:rsidRDefault="009E7504">
            <w:pPr>
              <w:widowControl w:val="0"/>
              <w:tabs>
                <w:tab w:val="left" w:pos="993"/>
              </w:tabs>
              <w:spacing w:line="254" w:lineRule="auto"/>
              <w:jc w:val="center"/>
              <w:rPr>
                <w:b/>
                <w:color w:val="000000"/>
                <w:sz w:val="20"/>
                <w:szCs w:val="22"/>
                <w:lang w:eastAsia="en-US"/>
              </w:rPr>
            </w:pPr>
            <w:r w:rsidRPr="009D5B67">
              <w:rPr>
                <w:b/>
                <w:color w:val="000000"/>
                <w:sz w:val="20"/>
                <w:szCs w:val="22"/>
                <w:lang w:eastAsia="en-US"/>
              </w:rPr>
              <w:t>Статус</w:t>
            </w:r>
          </w:p>
        </w:tc>
        <w:tc>
          <w:tcPr>
            <w:tcW w:w="6661"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0E73D1BA" w14:textId="77777777" w:rsidR="009E7504" w:rsidRPr="00842A35" w:rsidRDefault="009E7504">
            <w:pPr>
              <w:widowControl w:val="0"/>
              <w:tabs>
                <w:tab w:val="left" w:pos="993"/>
              </w:tabs>
              <w:spacing w:line="254" w:lineRule="auto"/>
              <w:jc w:val="center"/>
              <w:rPr>
                <w:b/>
                <w:color w:val="000000"/>
                <w:sz w:val="20"/>
                <w:szCs w:val="22"/>
                <w:lang w:eastAsia="en-US"/>
              </w:rPr>
            </w:pPr>
            <w:r w:rsidRPr="00842A35">
              <w:rPr>
                <w:b/>
                <w:color w:val="000000"/>
                <w:sz w:val="20"/>
                <w:szCs w:val="22"/>
                <w:lang w:eastAsia="en-US"/>
              </w:rPr>
              <w:t>Краткое описание</w:t>
            </w:r>
          </w:p>
        </w:tc>
      </w:tr>
      <w:tr w:rsidR="009E7504" w:rsidRPr="00842A35" w14:paraId="1D55CA26" w14:textId="77777777" w:rsidTr="009E7504">
        <w:trPr>
          <w:cantSplit/>
          <w:trHeight w:val="134"/>
        </w:trPr>
        <w:tc>
          <w:tcPr>
            <w:tcW w:w="821" w:type="dxa"/>
            <w:tcBorders>
              <w:top w:val="double" w:sz="4" w:space="0" w:color="auto"/>
              <w:left w:val="single" w:sz="4" w:space="0" w:color="auto"/>
              <w:bottom w:val="single" w:sz="4" w:space="0" w:color="auto"/>
              <w:right w:val="single" w:sz="4" w:space="0" w:color="auto"/>
            </w:tcBorders>
            <w:vAlign w:val="center"/>
          </w:tcPr>
          <w:p w14:paraId="4B4F7633"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double" w:sz="4" w:space="0" w:color="auto"/>
              <w:left w:val="single" w:sz="4" w:space="0" w:color="auto"/>
              <w:bottom w:val="single" w:sz="4" w:space="0" w:color="auto"/>
              <w:right w:val="single" w:sz="4" w:space="0" w:color="auto"/>
            </w:tcBorders>
            <w:vAlign w:val="center"/>
            <w:hideMark/>
          </w:tcPr>
          <w:p w14:paraId="4276589F" w14:textId="77777777" w:rsidR="009E7504" w:rsidRPr="00842A35" w:rsidRDefault="009E7504">
            <w:pPr>
              <w:widowControl w:val="0"/>
              <w:tabs>
                <w:tab w:val="left" w:pos="993"/>
              </w:tabs>
              <w:spacing w:line="254" w:lineRule="auto"/>
              <w:rPr>
                <w:color w:val="000000"/>
                <w:sz w:val="20"/>
                <w:szCs w:val="22"/>
                <w:lang w:eastAsia="en-US"/>
              </w:rPr>
            </w:pPr>
            <w:r w:rsidRPr="00842A35">
              <w:rPr>
                <w:color w:val="000000"/>
                <w:sz w:val="20"/>
                <w:szCs w:val="22"/>
                <w:lang w:eastAsia="en-US"/>
              </w:rPr>
              <w:t>Открыта</w:t>
            </w:r>
          </w:p>
        </w:tc>
        <w:tc>
          <w:tcPr>
            <w:tcW w:w="6661" w:type="dxa"/>
            <w:tcBorders>
              <w:top w:val="double" w:sz="4" w:space="0" w:color="auto"/>
              <w:left w:val="single" w:sz="4" w:space="0" w:color="auto"/>
              <w:bottom w:val="single" w:sz="4" w:space="0" w:color="auto"/>
              <w:right w:val="single" w:sz="4" w:space="0" w:color="auto"/>
            </w:tcBorders>
            <w:hideMark/>
          </w:tcPr>
          <w:p w14:paraId="51329A49"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Заявка зарегистрирована в ИСУЗ.</w:t>
            </w:r>
          </w:p>
        </w:tc>
      </w:tr>
      <w:tr w:rsidR="009E7504" w:rsidRPr="00842A35" w14:paraId="2F39C593" w14:textId="77777777" w:rsidTr="009E7504">
        <w:trPr>
          <w:cantSplit/>
        </w:trPr>
        <w:tc>
          <w:tcPr>
            <w:tcW w:w="821" w:type="dxa"/>
            <w:tcBorders>
              <w:top w:val="single" w:sz="4" w:space="0" w:color="auto"/>
              <w:left w:val="single" w:sz="4" w:space="0" w:color="auto"/>
              <w:bottom w:val="single" w:sz="4" w:space="0" w:color="auto"/>
              <w:right w:val="single" w:sz="4" w:space="0" w:color="auto"/>
            </w:tcBorders>
            <w:vAlign w:val="center"/>
          </w:tcPr>
          <w:p w14:paraId="7F38CF4B"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417578FE" w14:textId="77777777" w:rsidR="009E7504" w:rsidRPr="00842A35" w:rsidRDefault="009E7504">
            <w:pPr>
              <w:widowControl w:val="0"/>
              <w:tabs>
                <w:tab w:val="left" w:pos="993"/>
              </w:tabs>
              <w:spacing w:line="254" w:lineRule="auto"/>
              <w:rPr>
                <w:color w:val="000000"/>
                <w:sz w:val="20"/>
                <w:szCs w:val="22"/>
                <w:lang w:eastAsia="en-US"/>
              </w:rPr>
            </w:pPr>
            <w:r w:rsidRPr="00842A35">
              <w:rPr>
                <w:color w:val="000000"/>
                <w:sz w:val="20"/>
                <w:szCs w:val="22"/>
                <w:lang w:eastAsia="en-US"/>
              </w:rPr>
              <w:t>В работе</w:t>
            </w:r>
          </w:p>
        </w:tc>
        <w:tc>
          <w:tcPr>
            <w:tcW w:w="6661" w:type="dxa"/>
            <w:tcBorders>
              <w:top w:val="single" w:sz="4" w:space="0" w:color="auto"/>
              <w:left w:val="single" w:sz="4" w:space="0" w:color="auto"/>
              <w:bottom w:val="single" w:sz="4" w:space="0" w:color="auto"/>
              <w:right w:val="single" w:sz="4" w:space="0" w:color="auto"/>
            </w:tcBorders>
            <w:hideMark/>
          </w:tcPr>
          <w:p w14:paraId="52AF6EC8" w14:textId="77777777" w:rsidR="009E7504" w:rsidRPr="00842A35" w:rsidRDefault="009E7504">
            <w:pPr>
              <w:widowControl w:val="0"/>
              <w:tabs>
                <w:tab w:val="left" w:pos="993"/>
                <w:tab w:val="right" w:leader="dot" w:pos="9922"/>
              </w:tabs>
              <w:spacing w:line="254" w:lineRule="auto"/>
              <w:rPr>
                <w:color w:val="000000"/>
                <w:sz w:val="20"/>
                <w:szCs w:val="22"/>
                <w:lang w:eastAsia="en-US"/>
              </w:rPr>
            </w:pPr>
            <w:bookmarkStart w:id="219" w:name="_Toc421606482"/>
            <w:r w:rsidRPr="00842A35">
              <w:rPr>
                <w:color w:val="000000"/>
                <w:sz w:val="20"/>
                <w:szCs w:val="22"/>
                <w:lang w:eastAsia="en-US"/>
              </w:rPr>
              <w:t>Заявке назначен ответственный исполнитель. Ведутся работы по выполнению Заявки.</w:t>
            </w:r>
            <w:bookmarkEnd w:id="219"/>
          </w:p>
        </w:tc>
      </w:tr>
      <w:tr w:rsidR="009E7504" w:rsidRPr="00842A35" w14:paraId="230B47FE" w14:textId="77777777" w:rsidTr="009E7504">
        <w:trPr>
          <w:cantSplit/>
        </w:trPr>
        <w:tc>
          <w:tcPr>
            <w:tcW w:w="821" w:type="dxa"/>
            <w:tcBorders>
              <w:top w:val="single" w:sz="4" w:space="0" w:color="auto"/>
              <w:left w:val="single" w:sz="4" w:space="0" w:color="auto"/>
              <w:bottom w:val="single" w:sz="4" w:space="0" w:color="auto"/>
              <w:right w:val="single" w:sz="4" w:space="0" w:color="auto"/>
            </w:tcBorders>
            <w:vAlign w:val="center"/>
          </w:tcPr>
          <w:p w14:paraId="565D66DA"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83F99DA" w14:textId="77777777" w:rsidR="009E7504" w:rsidRPr="00842A35" w:rsidRDefault="009E7504">
            <w:pPr>
              <w:widowControl w:val="0"/>
              <w:tabs>
                <w:tab w:val="left" w:pos="993"/>
              </w:tabs>
              <w:spacing w:line="254" w:lineRule="auto"/>
              <w:rPr>
                <w:color w:val="000000"/>
                <w:sz w:val="20"/>
                <w:szCs w:val="22"/>
                <w:lang w:eastAsia="en-US"/>
              </w:rPr>
            </w:pPr>
            <w:r w:rsidRPr="00842A35">
              <w:rPr>
                <w:color w:val="000000"/>
                <w:sz w:val="20"/>
                <w:szCs w:val="22"/>
                <w:lang w:eastAsia="en-US"/>
              </w:rPr>
              <w:t>В ожидании</w:t>
            </w:r>
          </w:p>
        </w:tc>
        <w:tc>
          <w:tcPr>
            <w:tcW w:w="6661" w:type="dxa"/>
            <w:tcBorders>
              <w:top w:val="single" w:sz="4" w:space="0" w:color="auto"/>
              <w:left w:val="single" w:sz="4" w:space="0" w:color="auto"/>
              <w:bottom w:val="single" w:sz="4" w:space="0" w:color="auto"/>
              <w:right w:val="single" w:sz="4" w:space="0" w:color="auto"/>
            </w:tcBorders>
            <w:hideMark/>
          </w:tcPr>
          <w:p w14:paraId="1AFE262D"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 xml:space="preserve">Возможные причины перевода Заявок в статус «В ожидание» представлены в таблице </w:t>
            </w:r>
            <w:r w:rsidRPr="00842A35">
              <w:rPr>
                <w:bCs/>
                <w:sz w:val="20"/>
                <w:szCs w:val="22"/>
                <w:lang w:eastAsia="x-none"/>
              </w:rPr>
              <w:t>10</w:t>
            </w:r>
            <w:r w:rsidRPr="00842A35">
              <w:rPr>
                <w:color w:val="000000"/>
                <w:sz w:val="20"/>
                <w:szCs w:val="22"/>
                <w:lang w:eastAsia="en-US"/>
              </w:rPr>
              <w:t>. Сроки исполнения Заявки переносятся на время действия статуса «В ожидании».</w:t>
            </w:r>
          </w:p>
        </w:tc>
      </w:tr>
      <w:tr w:rsidR="009E7504" w:rsidRPr="00842A35" w14:paraId="418D192F" w14:textId="77777777" w:rsidTr="009E7504">
        <w:trPr>
          <w:cantSplit/>
        </w:trPr>
        <w:tc>
          <w:tcPr>
            <w:tcW w:w="821" w:type="dxa"/>
            <w:tcBorders>
              <w:top w:val="single" w:sz="4" w:space="0" w:color="auto"/>
              <w:left w:val="single" w:sz="4" w:space="0" w:color="auto"/>
              <w:bottom w:val="single" w:sz="4" w:space="0" w:color="auto"/>
              <w:right w:val="single" w:sz="4" w:space="0" w:color="auto"/>
            </w:tcBorders>
            <w:vAlign w:val="center"/>
          </w:tcPr>
          <w:p w14:paraId="02D5A53B"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5930869F" w14:textId="77777777" w:rsidR="009E7504" w:rsidRPr="00842A35" w:rsidRDefault="009E7504">
            <w:pPr>
              <w:widowControl w:val="0"/>
              <w:tabs>
                <w:tab w:val="left" w:pos="993"/>
              </w:tabs>
              <w:spacing w:line="254" w:lineRule="auto"/>
              <w:rPr>
                <w:color w:val="000000"/>
                <w:sz w:val="20"/>
                <w:szCs w:val="22"/>
                <w:lang w:eastAsia="en-US"/>
              </w:rPr>
            </w:pPr>
            <w:r w:rsidRPr="00842A35">
              <w:rPr>
                <w:color w:val="000000"/>
                <w:sz w:val="20"/>
                <w:szCs w:val="22"/>
                <w:lang w:eastAsia="en-US"/>
              </w:rPr>
              <w:t>Исполнена</w:t>
            </w:r>
          </w:p>
        </w:tc>
        <w:tc>
          <w:tcPr>
            <w:tcW w:w="6661" w:type="dxa"/>
            <w:tcBorders>
              <w:top w:val="single" w:sz="4" w:space="0" w:color="auto"/>
              <w:left w:val="single" w:sz="4" w:space="0" w:color="auto"/>
              <w:bottom w:val="single" w:sz="4" w:space="0" w:color="auto"/>
              <w:right w:val="single" w:sz="4" w:space="0" w:color="auto"/>
            </w:tcBorders>
            <w:hideMark/>
          </w:tcPr>
          <w:p w14:paraId="35A978D3"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Исполнитель завершил выполнение работ по Заявке и направил Заявителю запрос на подтверждение её исполнения. SLA остановлен. Из статуса «Исполнена» Заявка может быть возвращена в работу (статус «В работе») в течение времени, отведённого для подтверждения исполнения Заявки со стороны Заявителя.</w:t>
            </w:r>
          </w:p>
        </w:tc>
      </w:tr>
      <w:tr w:rsidR="009E7504" w:rsidRPr="00842A35" w14:paraId="05C30E5F" w14:textId="77777777" w:rsidTr="009E7504">
        <w:trPr>
          <w:cantSplit/>
        </w:trPr>
        <w:tc>
          <w:tcPr>
            <w:tcW w:w="821" w:type="dxa"/>
            <w:tcBorders>
              <w:top w:val="single" w:sz="4" w:space="0" w:color="auto"/>
              <w:left w:val="single" w:sz="4" w:space="0" w:color="auto"/>
              <w:bottom w:val="single" w:sz="4" w:space="0" w:color="auto"/>
              <w:right w:val="single" w:sz="4" w:space="0" w:color="auto"/>
            </w:tcBorders>
            <w:vAlign w:val="center"/>
          </w:tcPr>
          <w:p w14:paraId="5D0BF471"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2EAD811F"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Закрыта с подтверждением</w:t>
            </w:r>
          </w:p>
        </w:tc>
        <w:tc>
          <w:tcPr>
            <w:tcW w:w="6661" w:type="dxa"/>
            <w:tcBorders>
              <w:top w:val="single" w:sz="4" w:space="0" w:color="auto"/>
              <w:left w:val="single" w:sz="4" w:space="0" w:color="auto"/>
              <w:bottom w:val="single" w:sz="4" w:space="0" w:color="auto"/>
              <w:right w:val="single" w:sz="4" w:space="0" w:color="auto"/>
            </w:tcBorders>
            <w:hideMark/>
          </w:tcPr>
          <w:p w14:paraId="513F5595"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Получено подтверждение от Заявителя о корректном исполнении Заявки; или истекло время, отведённое для подтверждения исполнения Заявки со стороны Заявителя. После установления данного статуса Заявки в дальнейшем он не может быть изменен.</w:t>
            </w:r>
          </w:p>
        </w:tc>
      </w:tr>
      <w:tr w:rsidR="009E7504" w:rsidRPr="00842A35" w14:paraId="35929437" w14:textId="77777777" w:rsidTr="009E7504">
        <w:trPr>
          <w:cantSplit/>
        </w:trPr>
        <w:tc>
          <w:tcPr>
            <w:tcW w:w="821" w:type="dxa"/>
            <w:tcBorders>
              <w:top w:val="single" w:sz="4" w:space="0" w:color="auto"/>
              <w:left w:val="single" w:sz="4" w:space="0" w:color="auto"/>
              <w:bottom w:val="single" w:sz="4" w:space="0" w:color="auto"/>
              <w:right w:val="single" w:sz="4" w:space="0" w:color="auto"/>
            </w:tcBorders>
            <w:vAlign w:val="center"/>
          </w:tcPr>
          <w:p w14:paraId="270B12CD" w14:textId="77777777" w:rsidR="009E7504" w:rsidRPr="00842A35" w:rsidRDefault="009E7504" w:rsidP="00DE3CD3">
            <w:pPr>
              <w:numPr>
                <w:ilvl w:val="0"/>
                <w:numId w:val="303"/>
              </w:numPr>
              <w:tabs>
                <w:tab w:val="left" w:pos="289"/>
              </w:tabs>
              <w:autoSpaceDE w:val="0"/>
              <w:autoSpaceDN w:val="0"/>
              <w:adjustRightInd w:val="0"/>
              <w:spacing w:after="0" w:line="254" w:lineRule="auto"/>
              <w:ind w:left="0" w:firstLine="5"/>
              <w:jc w:val="right"/>
              <w:rPr>
                <w:color w:val="000000"/>
                <w:sz w:val="20"/>
                <w:szCs w:val="22"/>
                <w:lang w:eastAsia="en-US"/>
              </w:rPr>
            </w:pPr>
          </w:p>
        </w:tc>
        <w:tc>
          <w:tcPr>
            <w:tcW w:w="2268" w:type="dxa"/>
            <w:tcBorders>
              <w:top w:val="single" w:sz="4" w:space="0" w:color="auto"/>
              <w:left w:val="single" w:sz="4" w:space="0" w:color="auto"/>
              <w:bottom w:val="single" w:sz="4" w:space="0" w:color="auto"/>
              <w:right w:val="single" w:sz="4" w:space="0" w:color="auto"/>
            </w:tcBorders>
            <w:vAlign w:val="center"/>
            <w:hideMark/>
          </w:tcPr>
          <w:p w14:paraId="6EDD1677"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Не будет исполнена</w:t>
            </w:r>
          </w:p>
        </w:tc>
        <w:tc>
          <w:tcPr>
            <w:tcW w:w="6661" w:type="dxa"/>
            <w:tcBorders>
              <w:top w:val="single" w:sz="4" w:space="0" w:color="auto"/>
              <w:left w:val="single" w:sz="4" w:space="0" w:color="auto"/>
              <w:bottom w:val="single" w:sz="4" w:space="0" w:color="auto"/>
              <w:right w:val="single" w:sz="4" w:space="0" w:color="auto"/>
            </w:tcBorders>
            <w:hideMark/>
          </w:tcPr>
          <w:p w14:paraId="32B3C4D3" w14:textId="77777777" w:rsidR="009E7504" w:rsidRPr="00842A35" w:rsidRDefault="009E7504">
            <w:pPr>
              <w:widowControl w:val="0"/>
              <w:tabs>
                <w:tab w:val="left" w:pos="993"/>
                <w:tab w:val="right" w:leader="dot" w:pos="9922"/>
              </w:tabs>
              <w:spacing w:line="254" w:lineRule="auto"/>
              <w:rPr>
                <w:color w:val="000000"/>
                <w:sz w:val="20"/>
                <w:szCs w:val="22"/>
                <w:lang w:eastAsia="en-US"/>
              </w:rPr>
            </w:pPr>
            <w:r w:rsidRPr="00842A35">
              <w:rPr>
                <w:color w:val="000000"/>
                <w:sz w:val="20"/>
                <w:szCs w:val="22"/>
                <w:lang w:eastAsia="en-US"/>
              </w:rPr>
              <w:t>Работы по Заявке отозваны Заявителем, или не получено согласование (после перевода Заявки в статус «В ожидании» с целью получения согласования проведения работ от Заказчика), или предмет Заявки находится вне рамок ГК.</w:t>
            </w:r>
          </w:p>
        </w:tc>
      </w:tr>
    </w:tbl>
    <w:p w14:paraId="534CD959" w14:textId="77777777" w:rsidR="009E7504" w:rsidRPr="00994CF0" w:rsidRDefault="009E7504" w:rsidP="009E7504">
      <w:pPr>
        <w:widowControl w:val="0"/>
        <w:tabs>
          <w:tab w:val="left" w:pos="993"/>
        </w:tabs>
        <w:spacing w:before="240"/>
        <w:ind w:firstLine="709"/>
        <w:rPr>
          <w:color w:val="000000"/>
          <w:sz w:val="22"/>
          <w:szCs w:val="22"/>
          <w:lang w:eastAsia="en-US"/>
        </w:rPr>
      </w:pPr>
      <w:r w:rsidRPr="00842A35">
        <w:rPr>
          <w:color w:val="000000"/>
          <w:sz w:val="22"/>
          <w:szCs w:val="22"/>
          <w:lang w:eastAsia="en-US"/>
        </w:rPr>
        <w:t>Статусы Заявок категорий «Развитие» в ИСУЗ описаны в таблице </w:t>
      </w:r>
      <w:r w:rsidRPr="00994CF0">
        <w:fldChar w:fldCharType="begin"/>
      </w:r>
      <w:r w:rsidRPr="00842A35">
        <w:rPr>
          <w:color w:val="000000"/>
          <w:sz w:val="22"/>
          <w:szCs w:val="22"/>
          <w:lang w:eastAsia="en-US"/>
        </w:rPr>
        <w:instrText xml:space="preserve"> REF _Ref525643275 \h </w:instrText>
      </w:r>
      <w:r w:rsidRPr="00994CF0">
        <w:fldChar w:fldCharType="separate"/>
      </w:r>
      <w:r w:rsidR="005E5144" w:rsidRPr="00F92A5D">
        <w:rPr>
          <w:bCs/>
          <w:sz w:val="22"/>
          <w:szCs w:val="22"/>
          <w:lang w:eastAsia="x-none"/>
        </w:rPr>
        <w:t xml:space="preserve">Таблица </w:t>
      </w:r>
      <w:r w:rsidR="005E5144">
        <w:rPr>
          <w:bCs/>
          <w:noProof/>
          <w:sz w:val="22"/>
          <w:szCs w:val="22"/>
          <w:lang w:eastAsia="x-none"/>
        </w:rPr>
        <w:t>6</w:t>
      </w:r>
      <w:r w:rsidRPr="00994CF0">
        <w:fldChar w:fldCharType="end"/>
      </w:r>
      <w:r w:rsidRPr="00994CF0">
        <w:rPr>
          <w:color w:val="000000"/>
          <w:sz w:val="22"/>
          <w:szCs w:val="22"/>
          <w:lang w:eastAsia="en-US"/>
        </w:rPr>
        <w:t>.</w:t>
      </w:r>
    </w:p>
    <w:p w14:paraId="463AFD3B" w14:textId="77777777" w:rsidR="009E7504" w:rsidRPr="00994CF0" w:rsidRDefault="009E7504" w:rsidP="009E7504">
      <w:pPr>
        <w:keepNext/>
        <w:spacing w:before="120"/>
        <w:jc w:val="right"/>
        <w:rPr>
          <w:bCs/>
          <w:sz w:val="22"/>
          <w:szCs w:val="22"/>
          <w:lang w:eastAsia="x-none"/>
        </w:rPr>
      </w:pPr>
      <w:bookmarkStart w:id="220" w:name="_Ref525643275"/>
      <w:r w:rsidRPr="00F92A5D">
        <w:rPr>
          <w:bCs/>
          <w:sz w:val="22"/>
          <w:szCs w:val="22"/>
          <w:lang w:eastAsia="x-none"/>
        </w:rPr>
        <w:t xml:space="preserve">Таблица </w:t>
      </w:r>
      <w:r w:rsidRPr="00994CF0">
        <w:fldChar w:fldCharType="begin"/>
      </w:r>
      <w:r w:rsidRPr="00842A35">
        <w:rPr>
          <w:bCs/>
          <w:sz w:val="22"/>
          <w:szCs w:val="22"/>
          <w:lang w:eastAsia="x-none"/>
        </w:rPr>
        <w:instrText xml:space="preserve"> SEQ Таблица \* ARABIC </w:instrText>
      </w:r>
      <w:r w:rsidRPr="00994CF0">
        <w:fldChar w:fldCharType="separate"/>
      </w:r>
      <w:r w:rsidR="005E5144">
        <w:rPr>
          <w:bCs/>
          <w:noProof/>
          <w:sz w:val="22"/>
          <w:szCs w:val="22"/>
          <w:lang w:eastAsia="x-none"/>
        </w:rPr>
        <w:t>6</w:t>
      </w:r>
      <w:r w:rsidRPr="00994CF0">
        <w:fldChar w:fldCharType="end"/>
      </w:r>
      <w:bookmarkEnd w:id="220"/>
      <w:r w:rsidRPr="00994CF0">
        <w:rPr>
          <w:bCs/>
          <w:sz w:val="22"/>
          <w:szCs w:val="22"/>
          <w:lang w:eastAsia="x-none"/>
        </w:rPr>
        <w:t xml:space="preserve"> – Статусы Заявок категории «Развитие» в ИСУЗ</w:t>
      </w:r>
    </w:p>
    <w:tbl>
      <w:tblPr>
        <w:tblW w:w="975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2"/>
        <w:gridCol w:w="1730"/>
        <w:gridCol w:w="7198"/>
      </w:tblGrid>
      <w:tr w:rsidR="009E7504" w:rsidRPr="00842A35" w14:paraId="527F0E81" w14:textId="77777777" w:rsidTr="009E7504">
        <w:trPr>
          <w:cantSplit/>
          <w:tblHeader/>
        </w:trPr>
        <w:tc>
          <w:tcPr>
            <w:tcW w:w="822"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6011885D" w14:textId="77777777" w:rsidR="009E7504" w:rsidRPr="009156CD" w:rsidRDefault="009E7504">
            <w:pPr>
              <w:widowControl w:val="0"/>
              <w:tabs>
                <w:tab w:val="left" w:pos="245"/>
                <w:tab w:val="left" w:pos="993"/>
              </w:tabs>
              <w:spacing w:after="0"/>
              <w:ind w:firstLine="5"/>
              <w:jc w:val="center"/>
              <w:rPr>
                <w:b/>
                <w:bCs/>
                <w:color w:val="000000"/>
                <w:kern w:val="32"/>
                <w:sz w:val="20"/>
                <w:szCs w:val="22"/>
              </w:rPr>
            </w:pPr>
            <w:r w:rsidRPr="00F92A5D">
              <w:rPr>
                <w:b/>
                <w:bCs/>
                <w:color w:val="000000"/>
                <w:sz w:val="20"/>
                <w:szCs w:val="22"/>
              </w:rPr>
              <w:t>№п/п</w:t>
            </w:r>
          </w:p>
        </w:tc>
        <w:tc>
          <w:tcPr>
            <w:tcW w:w="1730"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1BA94003" w14:textId="77777777" w:rsidR="009E7504" w:rsidRPr="00842A35" w:rsidRDefault="009E7504">
            <w:pPr>
              <w:widowControl w:val="0"/>
              <w:tabs>
                <w:tab w:val="left" w:pos="993"/>
              </w:tabs>
              <w:spacing w:after="0"/>
              <w:jc w:val="center"/>
              <w:rPr>
                <w:b/>
                <w:bCs/>
                <w:color w:val="000000"/>
                <w:kern w:val="32"/>
                <w:sz w:val="20"/>
                <w:szCs w:val="22"/>
              </w:rPr>
            </w:pPr>
            <w:r w:rsidRPr="009D5B67">
              <w:rPr>
                <w:b/>
                <w:bCs/>
                <w:color w:val="000000"/>
                <w:sz w:val="20"/>
                <w:szCs w:val="22"/>
              </w:rPr>
              <w:t>Статус</w:t>
            </w:r>
          </w:p>
        </w:tc>
        <w:tc>
          <w:tcPr>
            <w:tcW w:w="7200"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47097FF7" w14:textId="77777777" w:rsidR="009E7504" w:rsidRPr="00842A35" w:rsidRDefault="009E7504">
            <w:pPr>
              <w:widowControl w:val="0"/>
              <w:tabs>
                <w:tab w:val="left" w:pos="993"/>
              </w:tabs>
              <w:spacing w:after="0"/>
              <w:jc w:val="center"/>
              <w:rPr>
                <w:b/>
                <w:bCs/>
                <w:color w:val="000000"/>
                <w:kern w:val="32"/>
                <w:sz w:val="20"/>
                <w:szCs w:val="22"/>
              </w:rPr>
            </w:pPr>
            <w:r w:rsidRPr="00842A35">
              <w:rPr>
                <w:b/>
                <w:bCs/>
                <w:color w:val="000000"/>
                <w:sz w:val="20"/>
                <w:szCs w:val="22"/>
              </w:rPr>
              <w:t>Краткое описание</w:t>
            </w:r>
          </w:p>
        </w:tc>
      </w:tr>
      <w:tr w:rsidR="009E7504" w:rsidRPr="00842A35" w14:paraId="6F5DDE65" w14:textId="77777777" w:rsidTr="009E7504">
        <w:trPr>
          <w:cantSplit/>
          <w:trHeight w:val="245"/>
        </w:trPr>
        <w:tc>
          <w:tcPr>
            <w:tcW w:w="822" w:type="dxa"/>
            <w:tcBorders>
              <w:top w:val="double" w:sz="4" w:space="0" w:color="auto"/>
              <w:left w:val="single" w:sz="4" w:space="0" w:color="auto"/>
              <w:bottom w:val="single" w:sz="4" w:space="0" w:color="auto"/>
              <w:right w:val="single" w:sz="4" w:space="0" w:color="auto"/>
            </w:tcBorders>
            <w:vAlign w:val="center"/>
          </w:tcPr>
          <w:p w14:paraId="6F5C5AA7"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double" w:sz="4" w:space="0" w:color="auto"/>
              <w:left w:val="single" w:sz="4" w:space="0" w:color="auto"/>
              <w:bottom w:val="single" w:sz="4" w:space="0" w:color="auto"/>
              <w:right w:val="single" w:sz="4" w:space="0" w:color="auto"/>
            </w:tcBorders>
            <w:vAlign w:val="center"/>
            <w:hideMark/>
          </w:tcPr>
          <w:p w14:paraId="450EB92C"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Открыта</w:t>
            </w:r>
          </w:p>
        </w:tc>
        <w:tc>
          <w:tcPr>
            <w:tcW w:w="7200" w:type="dxa"/>
            <w:tcBorders>
              <w:top w:val="double" w:sz="4" w:space="0" w:color="auto"/>
              <w:left w:val="single" w:sz="4" w:space="0" w:color="auto"/>
              <w:bottom w:val="single" w:sz="4" w:space="0" w:color="auto"/>
              <w:right w:val="single" w:sz="4" w:space="0" w:color="auto"/>
            </w:tcBorders>
            <w:hideMark/>
          </w:tcPr>
          <w:p w14:paraId="60E2943D"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Заявка зарегистрирована в ИСУЗ.</w:t>
            </w:r>
          </w:p>
        </w:tc>
      </w:tr>
      <w:tr w:rsidR="009E7504" w:rsidRPr="00842A35" w14:paraId="4355D362"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7F29BAA7"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EEAA382"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Согласование</w:t>
            </w:r>
          </w:p>
        </w:tc>
        <w:tc>
          <w:tcPr>
            <w:tcW w:w="7200" w:type="dxa"/>
            <w:tcBorders>
              <w:top w:val="single" w:sz="4" w:space="0" w:color="auto"/>
              <w:left w:val="single" w:sz="4" w:space="0" w:color="auto"/>
              <w:bottom w:val="single" w:sz="4" w:space="0" w:color="auto"/>
              <w:right w:val="single" w:sz="4" w:space="0" w:color="auto"/>
            </w:tcBorders>
            <w:hideMark/>
          </w:tcPr>
          <w:p w14:paraId="0A8FA266"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Определение необходимости, возможности и сроков исполнения Заявки Согласующими Заказчика и Исполнителя. Если принято решение об исполнении Заявки, формируется соответствующий БЗ.</w:t>
            </w:r>
          </w:p>
        </w:tc>
      </w:tr>
      <w:tr w:rsidR="009E7504" w:rsidRPr="00842A35" w14:paraId="189C5FCB"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4E9B3682"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33870640"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Не будет исполнена</w:t>
            </w:r>
          </w:p>
        </w:tc>
        <w:tc>
          <w:tcPr>
            <w:tcW w:w="7200" w:type="dxa"/>
            <w:tcBorders>
              <w:top w:val="single" w:sz="4" w:space="0" w:color="auto"/>
              <w:left w:val="single" w:sz="4" w:space="0" w:color="auto"/>
              <w:bottom w:val="single" w:sz="4" w:space="0" w:color="auto"/>
              <w:right w:val="single" w:sz="4" w:space="0" w:color="auto"/>
            </w:tcBorders>
            <w:hideMark/>
          </w:tcPr>
          <w:p w14:paraId="5E0783BD"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Заявка закрывается и не будет выполнена в следующих случаях:</w:t>
            </w:r>
          </w:p>
          <w:p w14:paraId="6155D63B" w14:textId="77777777" w:rsidR="009E7504" w:rsidRPr="00842A35" w:rsidRDefault="009E7504" w:rsidP="00DE3CD3">
            <w:pPr>
              <w:widowControl w:val="0"/>
              <w:numPr>
                <w:ilvl w:val="0"/>
                <w:numId w:val="301"/>
              </w:numPr>
              <w:tabs>
                <w:tab w:val="left" w:pos="430"/>
              </w:tabs>
              <w:spacing w:after="0"/>
              <w:ind w:left="0" w:firstLine="0"/>
              <w:contextualSpacing/>
              <w:jc w:val="left"/>
              <w:rPr>
                <w:color w:val="000000"/>
                <w:sz w:val="20"/>
                <w:szCs w:val="22"/>
              </w:rPr>
            </w:pPr>
            <w:r w:rsidRPr="00842A35">
              <w:rPr>
                <w:color w:val="000000"/>
                <w:sz w:val="20"/>
                <w:szCs w:val="22"/>
              </w:rPr>
              <w:t>Согласующие не согласовали проведение работ по исполнению Заявки и не включили соответствующие работы в Реестр БЗ на развитие;</w:t>
            </w:r>
          </w:p>
          <w:p w14:paraId="350876D7" w14:textId="77777777" w:rsidR="009E7504" w:rsidRPr="00842A35" w:rsidRDefault="009E7504" w:rsidP="00DE3CD3">
            <w:pPr>
              <w:widowControl w:val="0"/>
              <w:numPr>
                <w:ilvl w:val="0"/>
                <w:numId w:val="301"/>
              </w:numPr>
              <w:tabs>
                <w:tab w:val="left" w:pos="430"/>
              </w:tabs>
              <w:spacing w:after="0"/>
              <w:ind w:left="0" w:firstLine="0"/>
              <w:contextualSpacing/>
              <w:jc w:val="left"/>
              <w:rPr>
                <w:color w:val="000000"/>
                <w:sz w:val="20"/>
                <w:szCs w:val="22"/>
              </w:rPr>
            </w:pPr>
            <w:r w:rsidRPr="00842A35">
              <w:rPr>
                <w:color w:val="000000"/>
                <w:sz w:val="20"/>
                <w:szCs w:val="22"/>
              </w:rPr>
              <w:t>предмет Заявки находится вне рамок ГК;</w:t>
            </w:r>
          </w:p>
          <w:p w14:paraId="20C3F50B" w14:textId="77777777" w:rsidR="009E7504" w:rsidRPr="00842A35" w:rsidRDefault="009E7504" w:rsidP="00DE3CD3">
            <w:pPr>
              <w:widowControl w:val="0"/>
              <w:numPr>
                <w:ilvl w:val="0"/>
                <w:numId w:val="301"/>
              </w:numPr>
              <w:tabs>
                <w:tab w:val="left" w:pos="430"/>
              </w:tabs>
              <w:spacing w:after="0"/>
              <w:ind w:left="0" w:firstLine="0"/>
              <w:contextualSpacing/>
              <w:jc w:val="left"/>
              <w:rPr>
                <w:color w:val="000000"/>
                <w:sz w:val="20"/>
                <w:szCs w:val="22"/>
              </w:rPr>
            </w:pPr>
            <w:r w:rsidRPr="00842A35">
              <w:rPr>
                <w:color w:val="000000"/>
                <w:sz w:val="20"/>
                <w:szCs w:val="22"/>
              </w:rPr>
              <w:t>Заявка была исключена из Реестра БЗ на развитие.</w:t>
            </w:r>
          </w:p>
        </w:tc>
      </w:tr>
      <w:tr w:rsidR="009E7504" w:rsidRPr="00842A35" w14:paraId="5A9C95AE"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4213BC72"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0A31491E"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В работе</w:t>
            </w:r>
          </w:p>
        </w:tc>
        <w:tc>
          <w:tcPr>
            <w:tcW w:w="7200" w:type="dxa"/>
            <w:tcBorders>
              <w:top w:val="single" w:sz="4" w:space="0" w:color="auto"/>
              <w:left w:val="single" w:sz="4" w:space="0" w:color="auto"/>
              <w:bottom w:val="single" w:sz="4" w:space="0" w:color="auto"/>
              <w:right w:val="single" w:sz="4" w:space="0" w:color="auto"/>
            </w:tcBorders>
            <w:hideMark/>
          </w:tcPr>
          <w:p w14:paraId="1FCEC65D"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Заявке назначен ответственный исполнитель. Ведутся работы по выполнению Заявки.</w:t>
            </w:r>
          </w:p>
        </w:tc>
      </w:tr>
      <w:tr w:rsidR="009E7504" w:rsidRPr="00842A35" w14:paraId="318A7E2B"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44272162"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2C387908"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В ожидании</w:t>
            </w:r>
          </w:p>
        </w:tc>
        <w:tc>
          <w:tcPr>
            <w:tcW w:w="7200" w:type="dxa"/>
            <w:tcBorders>
              <w:top w:val="single" w:sz="4" w:space="0" w:color="auto"/>
              <w:left w:val="single" w:sz="4" w:space="0" w:color="auto"/>
              <w:bottom w:val="single" w:sz="4" w:space="0" w:color="auto"/>
              <w:right w:val="single" w:sz="4" w:space="0" w:color="auto"/>
            </w:tcBorders>
            <w:hideMark/>
          </w:tcPr>
          <w:p w14:paraId="0D87E5E0" w14:textId="77777777" w:rsidR="009E7504" w:rsidRPr="00F92A5D" w:rsidRDefault="009E7504">
            <w:pPr>
              <w:widowControl w:val="0"/>
              <w:tabs>
                <w:tab w:val="left" w:pos="430"/>
              </w:tabs>
              <w:spacing w:after="0"/>
              <w:jc w:val="left"/>
              <w:outlineLvl w:val="6"/>
              <w:rPr>
                <w:color w:val="000000"/>
                <w:sz w:val="20"/>
                <w:szCs w:val="22"/>
              </w:rPr>
            </w:pPr>
            <w:r w:rsidRPr="00842A35">
              <w:rPr>
                <w:color w:val="000000"/>
                <w:sz w:val="20"/>
                <w:szCs w:val="22"/>
              </w:rPr>
              <w:t xml:space="preserve">Возможные причины перевода Заявок в статус «В ожидание» представлены в таблице </w:t>
            </w:r>
            <w:r w:rsidRPr="00994CF0">
              <w:fldChar w:fldCharType="begin"/>
            </w:r>
            <w:r w:rsidRPr="00842A35">
              <w:rPr>
                <w:bCs/>
                <w:sz w:val="20"/>
                <w:szCs w:val="22"/>
                <w:lang w:eastAsia="x-none"/>
              </w:rPr>
              <w:instrText xml:space="preserve"> REF Tbl_Причины_перевода_в_ожидание \h  \* MERGEFORMAT </w:instrText>
            </w:r>
            <w:r w:rsidRPr="00994CF0">
              <w:fldChar w:fldCharType="separate"/>
            </w:r>
            <w:r w:rsidR="005E5144" w:rsidRPr="005E5144">
              <w:rPr>
                <w:bCs/>
                <w:sz w:val="20"/>
                <w:szCs w:val="22"/>
                <w:lang w:eastAsia="x-none"/>
              </w:rPr>
              <w:t>7</w:t>
            </w:r>
            <w:r w:rsidRPr="00994CF0">
              <w:fldChar w:fldCharType="end"/>
            </w:r>
            <w:r w:rsidRPr="00994CF0">
              <w:rPr>
                <w:color w:val="000000"/>
                <w:sz w:val="20"/>
                <w:szCs w:val="22"/>
              </w:rPr>
              <w:t>. Сроки исполнения Заявки переносятся на время действия статуса «В ожидании».</w:t>
            </w:r>
          </w:p>
        </w:tc>
      </w:tr>
      <w:tr w:rsidR="009E7504" w:rsidRPr="00842A35" w14:paraId="3FC69DB5"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29170F84"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74BAF0E6"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Исполнена</w:t>
            </w:r>
          </w:p>
        </w:tc>
        <w:tc>
          <w:tcPr>
            <w:tcW w:w="7200" w:type="dxa"/>
            <w:tcBorders>
              <w:top w:val="single" w:sz="4" w:space="0" w:color="auto"/>
              <w:left w:val="single" w:sz="4" w:space="0" w:color="auto"/>
              <w:bottom w:val="single" w:sz="4" w:space="0" w:color="auto"/>
              <w:right w:val="single" w:sz="4" w:space="0" w:color="auto"/>
            </w:tcBorders>
            <w:hideMark/>
          </w:tcPr>
          <w:p w14:paraId="42B89F5D"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Исполнитель завершил выполнение работ по Заявке и направил Заявителю запрос на подтверждение её исполнения. SLA остановлен.</w:t>
            </w:r>
          </w:p>
        </w:tc>
      </w:tr>
      <w:tr w:rsidR="009E7504" w:rsidRPr="00842A35" w14:paraId="5F414D74" w14:textId="77777777" w:rsidTr="009E7504">
        <w:trPr>
          <w:cantSplit/>
        </w:trPr>
        <w:tc>
          <w:tcPr>
            <w:tcW w:w="822" w:type="dxa"/>
            <w:tcBorders>
              <w:top w:val="single" w:sz="4" w:space="0" w:color="auto"/>
              <w:left w:val="single" w:sz="4" w:space="0" w:color="auto"/>
              <w:bottom w:val="single" w:sz="4" w:space="0" w:color="auto"/>
              <w:right w:val="single" w:sz="4" w:space="0" w:color="auto"/>
            </w:tcBorders>
            <w:vAlign w:val="center"/>
          </w:tcPr>
          <w:p w14:paraId="419D0A50" w14:textId="77777777" w:rsidR="009E7504" w:rsidRPr="00842A35" w:rsidRDefault="009E7504" w:rsidP="00DE3CD3">
            <w:pPr>
              <w:numPr>
                <w:ilvl w:val="0"/>
                <w:numId w:val="304"/>
              </w:numPr>
              <w:tabs>
                <w:tab w:val="left" w:pos="245"/>
                <w:tab w:val="left" w:pos="993"/>
              </w:tabs>
              <w:autoSpaceDE w:val="0"/>
              <w:autoSpaceDN w:val="0"/>
              <w:adjustRightInd w:val="0"/>
              <w:spacing w:after="0"/>
              <w:ind w:left="0" w:firstLine="5"/>
              <w:jc w:val="center"/>
              <w:rPr>
                <w:color w:val="000000"/>
                <w:sz w:val="20"/>
                <w:szCs w:val="22"/>
              </w:rPr>
            </w:pPr>
          </w:p>
        </w:tc>
        <w:tc>
          <w:tcPr>
            <w:tcW w:w="1730" w:type="dxa"/>
            <w:tcBorders>
              <w:top w:val="single" w:sz="4" w:space="0" w:color="auto"/>
              <w:left w:val="single" w:sz="4" w:space="0" w:color="auto"/>
              <w:bottom w:val="single" w:sz="4" w:space="0" w:color="auto"/>
              <w:right w:val="single" w:sz="4" w:space="0" w:color="auto"/>
            </w:tcBorders>
            <w:vAlign w:val="center"/>
            <w:hideMark/>
          </w:tcPr>
          <w:p w14:paraId="40A16592" w14:textId="77777777" w:rsidR="009E7504" w:rsidRPr="00842A35" w:rsidRDefault="009E7504">
            <w:pPr>
              <w:widowControl w:val="0"/>
              <w:tabs>
                <w:tab w:val="left" w:pos="993"/>
              </w:tabs>
              <w:spacing w:after="0"/>
              <w:ind w:firstLine="5"/>
              <w:jc w:val="left"/>
              <w:outlineLvl w:val="6"/>
              <w:rPr>
                <w:color w:val="000000"/>
                <w:sz w:val="20"/>
                <w:szCs w:val="22"/>
              </w:rPr>
            </w:pPr>
            <w:r w:rsidRPr="00842A35">
              <w:rPr>
                <w:color w:val="000000"/>
                <w:sz w:val="20"/>
                <w:szCs w:val="22"/>
              </w:rPr>
              <w:t>Закрыта с подтверждением</w:t>
            </w:r>
          </w:p>
        </w:tc>
        <w:tc>
          <w:tcPr>
            <w:tcW w:w="7200" w:type="dxa"/>
            <w:tcBorders>
              <w:top w:val="single" w:sz="4" w:space="0" w:color="auto"/>
              <w:left w:val="single" w:sz="4" w:space="0" w:color="auto"/>
              <w:bottom w:val="single" w:sz="4" w:space="0" w:color="auto"/>
              <w:right w:val="single" w:sz="4" w:space="0" w:color="auto"/>
            </w:tcBorders>
            <w:hideMark/>
          </w:tcPr>
          <w:p w14:paraId="0AC268F6" w14:textId="77777777" w:rsidR="009E7504" w:rsidRPr="00842A35" w:rsidRDefault="009E7504">
            <w:pPr>
              <w:widowControl w:val="0"/>
              <w:tabs>
                <w:tab w:val="left" w:pos="430"/>
              </w:tabs>
              <w:spacing w:after="0"/>
              <w:jc w:val="left"/>
              <w:outlineLvl w:val="6"/>
              <w:rPr>
                <w:color w:val="000000"/>
                <w:sz w:val="20"/>
                <w:szCs w:val="22"/>
              </w:rPr>
            </w:pPr>
            <w:r w:rsidRPr="00842A35">
              <w:rPr>
                <w:color w:val="000000"/>
                <w:sz w:val="20"/>
                <w:szCs w:val="22"/>
              </w:rPr>
              <w:t>Работы по Заявке и контроль результатов выполнены. Подтверждение получено. После установления данного статуса Заявки в дальнейшем он не может быть изменен.</w:t>
            </w:r>
          </w:p>
        </w:tc>
      </w:tr>
    </w:tbl>
    <w:p w14:paraId="67453BCC" w14:textId="77777777" w:rsidR="009E7504" w:rsidRPr="00994CF0" w:rsidRDefault="009E7504" w:rsidP="009E7504">
      <w:pPr>
        <w:widowControl w:val="0"/>
        <w:tabs>
          <w:tab w:val="left" w:pos="993"/>
        </w:tabs>
        <w:spacing w:before="240"/>
        <w:ind w:firstLine="709"/>
        <w:rPr>
          <w:bCs/>
          <w:sz w:val="22"/>
          <w:szCs w:val="22"/>
          <w:lang w:eastAsia="x-none"/>
        </w:rPr>
      </w:pPr>
      <w:r w:rsidRPr="00842A35">
        <w:rPr>
          <w:color w:val="000000"/>
          <w:sz w:val="22"/>
          <w:szCs w:val="22"/>
          <w:lang w:eastAsia="en-US"/>
        </w:rPr>
        <w:t xml:space="preserve">Описание причин для перевода Заявки в статус «В ожидании» приведено в </w:t>
      </w:r>
      <w:r w:rsidRPr="00994CF0">
        <w:fldChar w:fldCharType="begin"/>
      </w:r>
      <w:r w:rsidRPr="00842A35">
        <w:rPr>
          <w:color w:val="000000"/>
          <w:sz w:val="22"/>
          <w:szCs w:val="22"/>
          <w:lang w:eastAsia="en-US"/>
        </w:rPr>
        <w:instrText xml:space="preserve"> REF _Ref525643306 \h </w:instrText>
      </w:r>
      <w:r w:rsidRPr="00994CF0">
        <w:fldChar w:fldCharType="separate"/>
      </w:r>
      <w:r w:rsidR="005E5144" w:rsidRPr="00F92A5D">
        <w:rPr>
          <w:bCs/>
          <w:sz w:val="22"/>
          <w:szCs w:val="22"/>
          <w:lang w:eastAsia="x-none"/>
        </w:rPr>
        <w:t xml:space="preserve">Таблица </w:t>
      </w:r>
      <w:r w:rsidR="005E5144">
        <w:rPr>
          <w:bCs/>
          <w:noProof/>
          <w:sz w:val="22"/>
          <w:szCs w:val="22"/>
          <w:lang w:eastAsia="x-none"/>
        </w:rPr>
        <w:t>7</w:t>
      </w:r>
      <w:r w:rsidRPr="00994CF0">
        <w:fldChar w:fldCharType="end"/>
      </w:r>
      <w:r w:rsidRPr="00994CF0">
        <w:rPr>
          <w:bCs/>
          <w:sz w:val="22"/>
          <w:szCs w:val="22"/>
          <w:lang w:eastAsia="x-none"/>
        </w:rPr>
        <w:t>.</w:t>
      </w:r>
    </w:p>
    <w:p w14:paraId="6613E716" w14:textId="77777777" w:rsidR="009E7504" w:rsidRPr="00994CF0" w:rsidRDefault="009E7504" w:rsidP="009E7504">
      <w:pPr>
        <w:keepNext/>
        <w:spacing w:before="120"/>
        <w:jc w:val="right"/>
        <w:rPr>
          <w:bCs/>
          <w:sz w:val="22"/>
          <w:szCs w:val="22"/>
          <w:lang w:eastAsia="x-none"/>
        </w:rPr>
      </w:pPr>
      <w:bookmarkStart w:id="221" w:name="_Ref525643306"/>
      <w:bookmarkStart w:id="222" w:name="Таблица_8"/>
      <w:r w:rsidRPr="00F92A5D">
        <w:rPr>
          <w:bCs/>
          <w:sz w:val="22"/>
          <w:szCs w:val="22"/>
          <w:lang w:eastAsia="x-none"/>
        </w:rPr>
        <w:t xml:space="preserve">Таблица </w:t>
      </w:r>
      <w:bookmarkStart w:id="223" w:name="Tbl_Причины_перевода_в_ожидание"/>
      <w:r w:rsidRPr="00994CF0">
        <w:fldChar w:fldCharType="begin"/>
      </w:r>
      <w:r w:rsidRPr="00842A35">
        <w:rPr>
          <w:bCs/>
          <w:sz w:val="22"/>
          <w:szCs w:val="22"/>
          <w:lang w:eastAsia="x-none"/>
        </w:rPr>
        <w:instrText xml:space="preserve"> SEQ Таблица \* ARABIC </w:instrText>
      </w:r>
      <w:r w:rsidRPr="00994CF0">
        <w:fldChar w:fldCharType="separate"/>
      </w:r>
      <w:r w:rsidR="005E5144">
        <w:rPr>
          <w:bCs/>
          <w:noProof/>
          <w:sz w:val="22"/>
          <w:szCs w:val="22"/>
          <w:lang w:eastAsia="x-none"/>
        </w:rPr>
        <w:t>7</w:t>
      </w:r>
      <w:r w:rsidRPr="00994CF0">
        <w:fldChar w:fldCharType="end"/>
      </w:r>
      <w:bookmarkEnd w:id="221"/>
      <w:bookmarkEnd w:id="223"/>
      <w:r w:rsidRPr="00994CF0">
        <w:rPr>
          <w:bCs/>
          <w:sz w:val="22"/>
          <w:szCs w:val="22"/>
          <w:lang w:eastAsia="x-none"/>
        </w:rPr>
        <w:t xml:space="preserve"> – Возможные причины перевода Заявки в статус «В ожидании»</w:t>
      </w:r>
    </w:p>
    <w:tbl>
      <w:tblPr>
        <w:tblW w:w="9752"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23"/>
        <w:gridCol w:w="4990"/>
        <w:gridCol w:w="2239"/>
      </w:tblGrid>
      <w:tr w:rsidR="009E7504" w:rsidRPr="00842A35" w14:paraId="454A1DDD" w14:textId="77777777" w:rsidTr="009E7504">
        <w:trPr>
          <w:cantSplit/>
          <w:trHeight w:val="279"/>
          <w:tblHeader/>
        </w:trPr>
        <w:tc>
          <w:tcPr>
            <w:tcW w:w="2523" w:type="dxa"/>
            <w:tcBorders>
              <w:top w:val="single" w:sz="4" w:space="0" w:color="auto"/>
              <w:left w:val="single" w:sz="4" w:space="0" w:color="auto"/>
              <w:bottom w:val="double" w:sz="4" w:space="0" w:color="auto"/>
              <w:right w:val="single" w:sz="4" w:space="0" w:color="auto"/>
            </w:tcBorders>
            <w:shd w:val="clear" w:color="auto" w:fill="D9D9D9"/>
            <w:vAlign w:val="center"/>
            <w:hideMark/>
          </w:tcPr>
          <w:bookmarkEnd w:id="222"/>
          <w:p w14:paraId="24951900" w14:textId="77777777" w:rsidR="009E7504" w:rsidRPr="00F92A5D" w:rsidRDefault="009E7504">
            <w:pPr>
              <w:keepNext/>
              <w:widowControl w:val="0"/>
              <w:tabs>
                <w:tab w:val="left" w:pos="993"/>
              </w:tabs>
              <w:spacing w:line="254" w:lineRule="auto"/>
              <w:ind w:firstLine="5"/>
              <w:jc w:val="center"/>
              <w:rPr>
                <w:b/>
                <w:color w:val="000000"/>
                <w:sz w:val="20"/>
                <w:szCs w:val="22"/>
                <w:lang w:eastAsia="en-US"/>
              </w:rPr>
            </w:pPr>
            <w:r w:rsidRPr="00F92A5D">
              <w:rPr>
                <w:b/>
                <w:color w:val="000000"/>
                <w:sz w:val="20"/>
                <w:szCs w:val="22"/>
                <w:lang w:eastAsia="en-US"/>
              </w:rPr>
              <w:t>Название причины</w:t>
            </w:r>
          </w:p>
        </w:tc>
        <w:tc>
          <w:tcPr>
            <w:tcW w:w="4990"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06ECDEF5" w14:textId="77777777" w:rsidR="009E7504" w:rsidRPr="009156CD" w:rsidRDefault="009E7504">
            <w:pPr>
              <w:keepNext/>
              <w:widowControl w:val="0"/>
              <w:tabs>
                <w:tab w:val="left" w:pos="993"/>
              </w:tabs>
              <w:spacing w:line="254" w:lineRule="auto"/>
              <w:ind w:firstLine="5"/>
              <w:jc w:val="center"/>
              <w:rPr>
                <w:b/>
                <w:color w:val="000000"/>
                <w:sz w:val="20"/>
                <w:szCs w:val="22"/>
                <w:lang w:eastAsia="en-US"/>
              </w:rPr>
            </w:pPr>
            <w:r w:rsidRPr="009156CD">
              <w:rPr>
                <w:b/>
                <w:color w:val="000000"/>
                <w:sz w:val="20"/>
                <w:szCs w:val="22"/>
                <w:lang w:eastAsia="en-US"/>
              </w:rPr>
              <w:t>Описание причины</w:t>
            </w:r>
          </w:p>
        </w:tc>
        <w:tc>
          <w:tcPr>
            <w:tcW w:w="2239"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48321B32" w14:textId="77777777" w:rsidR="009E7504" w:rsidRPr="009D5B67" w:rsidRDefault="009E7504">
            <w:pPr>
              <w:keepNext/>
              <w:widowControl w:val="0"/>
              <w:tabs>
                <w:tab w:val="left" w:pos="993"/>
              </w:tabs>
              <w:spacing w:line="254" w:lineRule="auto"/>
              <w:ind w:firstLine="5"/>
              <w:jc w:val="center"/>
              <w:rPr>
                <w:b/>
                <w:color w:val="000000"/>
                <w:sz w:val="20"/>
                <w:szCs w:val="22"/>
                <w:lang w:eastAsia="en-US"/>
              </w:rPr>
            </w:pPr>
            <w:r w:rsidRPr="009D5B67">
              <w:rPr>
                <w:b/>
                <w:color w:val="000000"/>
                <w:sz w:val="20"/>
                <w:szCs w:val="22"/>
                <w:lang w:eastAsia="en-US"/>
              </w:rPr>
              <w:t>Срок (в рабочих часах)</w:t>
            </w:r>
          </w:p>
        </w:tc>
      </w:tr>
      <w:tr w:rsidR="009E7504" w:rsidRPr="00842A35" w14:paraId="5788EA7F" w14:textId="77777777" w:rsidTr="009E7504">
        <w:trPr>
          <w:cantSplit/>
          <w:trHeight w:val="1417"/>
        </w:trPr>
        <w:tc>
          <w:tcPr>
            <w:tcW w:w="2523" w:type="dxa"/>
            <w:tcBorders>
              <w:top w:val="double" w:sz="4" w:space="0" w:color="auto"/>
              <w:left w:val="single" w:sz="4" w:space="0" w:color="auto"/>
              <w:bottom w:val="single" w:sz="4" w:space="0" w:color="auto"/>
              <w:right w:val="single" w:sz="4" w:space="0" w:color="auto"/>
            </w:tcBorders>
            <w:vAlign w:val="center"/>
            <w:hideMark/>
          </w:tcPr>
          <w:p w14:paraId="476872D0"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Запрос дополнительной информации</w:t>
            </w:r>
          </w:p>
        </w:tc>
        <w:tc>
          <w:tcPr>
            <w:tcW w:w="4990" w:type="dxa"/>
            <w:tcBorders>
              <w:top w:val="double" w:sz="4" w:space="0" w:color="auto"/>
              <w:left w:val="single" w:sz="4" w:space="0" w:color="auto"/>
              <w:bottom w:val="single" w:sz="4" w:space="0" w:color="auto"/>
              <w:right w:val="single" w:sz="4" w:space="0" w:color="auto"/>
            </w:tcBorders>
            <w:hideMark/>
          </w:tcPr>
          <w:p w14:paraId="0D097300"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Используется, если необходимо провести работы с привлечением Заказчика или третьих лиц, от которых зависит исполнение Заявки, а также если необходимо получить от Заявителя дополнительную информацию, на предоставление которой необходимо время.</w:t>
            </w:r>
          </w:p>
        </w:tc>
        <w:tc>
          <w:tcPr>
            <w:tcW w:w="2239" w:type="dxa"/>
            <w:tcBorders>
              <w:top w:val="double" w:sz="4" w:space="0" w:color="auto"/>
              <w:left w:val="single" w:sz="4" w:space="0" w:color="auto"/>
              <w:bottom w:val="single" w:sz="4" w:space="0" w:color="auto"/>
              <w:right w:val="single" w:sz="4" w:space="0" w:color="auto"/>
            </w:tcBorders>
            <w:hideMark/>
          </w:tcPr>
          <w:p w14:paraId="3E8D8DE2"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До момента предоставления информации или окончания проведения работ Заказчиком</w:t>
            </w:r>
          </w:p>
        </w:tc>
      </w:tr>
      <w:tr w:rsidR="009E7504" w:rsidRPr="00842A35" w14:paraId="24A9A0B8" w14:textId="77777777" w:rsidTr="009E7504">
        <w:trPr>
          <w:cantSplit/>
          <w:trHeight w:val="352"/>
        </w:trPr>
        <w:tc>
          <w:tcPr>
            <w:tcW w:w="2523" w:type="dxa"/>
            <w:tcBorders>
              <w:top w:val="single" w:sz="4" w:space="0" w:color="auto"/>
              <w:left w:val="single" w:sz="4" w:space="0" w:color="auto"/>
              <w:bottom w:val="single" w:sz="4" w:space="0" w:color="auto"/>
              <w:right w:val="single" w:sz="4" w:space="0" w:color="auto"/>
            </w:tcBorders>
            <w:vAlign w:val="center"/>
            <w:hideMark/>
          </w:tcPr>
          <w:p w14:paraId="3A98EA58" w14:textId="5C9CD567" w:rsidR="009E7504" w:rsidRPr="00842A35" w:rsidRDefault="009E7504" w:rsidP="002B42CE">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 xml:space="preserve">Передача Заявки на согласование </w:t>
            </w:r>
            <w:r w:rsidR="002B42CE">
              <w:rPr>
                <w:color w:val="000000"/>
                <w:sz w:val="20"/>
                <w:szCs w:val="22"/>
                <w:lang w:eastAsia="en-US"/>
              </w:rPr>
              <w:t>Согласующему</w:t>
            </w:r>
            <w:r w:rsidR="002B42CE" w:rsidRPr="00842A35">
              <w:rPr>
                <w:color w:val="000000"/>
                <w:sz w:val="20"/>
                <w:szCs w:val="22"/>
                <w:lang w:eastAsia="en-US"/>
              </w:rPr>
              <w:t xml:space="preserve"> </w:t>
            </w:r>
            <w:r w:rsidRPr="00842A35">
              <w:rPr>
                <w:color w:val="000000"/>
                <w:sz w:val="20"/>
                <w:szCs w:val="22"/>
                <w:lang w:eastAsia="en-US"/>
              </w:rPr>
              <w:t>Заказчика</w:t>
            </w:r>
          </w:p>
        </w:tc>
        <w:tc>
          <w:tcPr>
            <w:tcW w:w="4990" w:type="dxa"/>
            <w:tcBorders>
              <w:top w:val="single" w:sz="4" w:space="0" w:color="auto"/>
              <w:left w:val="single" w:sz="4" w:space="0" w:color="auto"/>
              <w:bottom w:val="single" w:sz="4" w:space="0" w:color="auto"/>
              <w:right w:val="single" w:sz="4" w:space="0" w:color="auto"/>
            </w:tcBorders>
            <w:hideMark/>
          </w:tcPr>
          <w:p w14:paraId="17631481" w14:textId="07B3A76A" w:rsidR="009E7504" w:rsidRPr="00842A35" w:rsidRDefault="009E7504" w:rsidP="002B42CE">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 xml:space="preserve">Используется при необходимости получить согласование проведения работ у </w:t>
            </w:r>
            <w:r w:rsidR="002B42CE">
              <w:rPr>
                <w:color w:val="000000"/>
                <w:sz w:val="20"/>
                <w:szCs w:val="22"/>
                <w:lang w:eastAsia="en-US"/>
              </w:rPr>
              <w:t>Согласующего</w:t>
            </w:r>
            <w:r w:rsidRPr="00842A35">
              <w:rPr>
                <w:color w:val="000000"/>
                <w:sz w:val="20"/>
                <w:szCs w:val="22"/>
                <w:lang w:eastAsia="en-US"/>
              </w:rPr>
              <w:t xml:space="preserve"> Заказчика.</w:t>
            </w:r>
          </w:p>
        </w:tc>
        <w:tc>
          <w:tcPr>
            <w:tcW w:w="2239" w:type="dxa"/>
            <w:tcBorders>
              <w:top w:val="single" w:sz="4" w:space="0" w:color="auto"/>
              <w:left w:val="single" w:sz="4" w:space="0" w:color="auto"/>
              <w:bottom w:val="single" w:sz="4" w:space="0" w:color="auto"/>
              <w:right w:val="single" w:sz="4" w:space="0" w:color="auto"/>
            </w:tcBorders>
            <w:hideMark/>
          </w:tcPr>
          <w:p w14:paraId="4F1646DE"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До момента получения согласования или несогласования</w:t>
            </w:r>
          </w:p>
        </w:tc>
      </w:tr>
      <w:tr w:rsidR="009E7504" w:rsidRPr="00842A35" w14:paraId="4A097161" w14:textId="77777777" w:rsidTr="009E7504">
        <w:trPr>
          <w:cantSplit/>
          <w:trHeight w:val="50"/>
        </w:trPr>
        <w:tc>
          <w:tcPr>
            <w:tcW w:w="2523" w:type="dxa"/>
            <w:tcBorders>
              <w:top w:val="single" w:sz="4" w:space="0" w:color="auto"/>
              <w:left w:val="single" w:sz="4" w:space="0" w:color="auto"/>
              <w:bottom w:val="single" w:sz="4" w:space="0" w:color="auto"/>
              <w:right w:val="single" w:sz="4" w:space="0" w:color="auto"/>
            </w:tcBorders>
            <w:vAlign w:val="center"/>
            <w:hideMark/>
          </w:tcPr>
          <w:p w14:paraId="1A87862B"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Диагностика инцидента</w:t>
            </w:r>
          </w:p>
        </w:tc>
        <w:tc>
          <w:tcPr>
            <w:tcW w:w="4990" w:type="dxa"/>
            <w:tcBorders>
              <w:top w:val="single" w:sz="4" w:space="0" w:color="auto"/>
              <w:left w:val="single" w:sz="4" w:space="0" w:color="auto"/>
              <w:bottom w:val="single" w:sz="4" w:space="0" w:color="auto"/>
              <w:right w:val="single" w:sz="4" w:space="0" w:color="auto"/>
            </w:tcBorders>
            <w:hideMark/>
          </w:tcPr>
          <w:p w14:paraId="5C32D27F"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Используется, если Исполнителю по технологическим причинам необходимо дополнительное время для диагностики инцидента.</w:t>
            </w:r>
          </w:p>
        </w:tc>
        <w:tc>
          <w:tcPr>
            <w:tcW w:w="2239" w:type="dxa"/>
            <w:tcBorders>
              <w:top w:val="single" w:sz="4" w:space="0" w:color="auto"/>
              <w:left w:val="single" w:sz="4" w:space="0" w:color="auto"/>
              <w:bottom w:val="single" w:sz="4" w:space="0" w:color="auto"/>
              <w:right w:val="single" w:sz="4" w:space="0" w:color="auto"/>
            </w:tcBorders>
            <w:hideMark/>
          </w:tcPr>
          <w:p w14:paraId="24C238CA"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8 рабочих часов</w:t>
            </w:r>
          </w:p>
        </w:tc>
      </w:tr>
      <w:tr w:rsidR="009E7504" w:rsidRPr="00842A35" w14:paraId="37A4F49A" w14:textId="77777777" w:rsidTr="009E7504">
        <w:trPr>
          <w:cantSplit/>
          <w:trHeight w:val="501"/>
        </w:trPr>
        <w:tc>
          <w:tcPr>
            <w:tcW w:w="2523" w:type="dxa"/>
            <w:tcBorders>
              <w:top w:val="single" w:sz="4" w:space="0" w:color="auto"/>
              <w:left w:val="single" w:sz="4" w:space="0" w:color="auto"/>
              <w:bottom w:val="single" w:sz="4" w:space="0" w:color="auto"/>
              <w:right w:val="single" w:sz="4" w:space="0" w:color="auto"/>
            </w:tcBorders>
            <w:vAlign w:val="center"/>
            <w:hideMark/>
          </w:tcPr>
          <w:p w14:paraId="674F6177"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По согласованию с Заказчиком</w:t>
            </w:r>
          </w:p>
        </w:tc>
        <w:tc>
          <w:tcPr>
            <w:tcW w:w="4990" w:type="dxa"/>
            <w:tcBorders>
              <w:top w:val="single" w:sz="4" w:space="0" w:color="auto"/>
              <w:left w:val="single" w:sz="4" w:space="0" w:color="auto"/>
              <w:bottom w:val="single" w:sz="4" w:space="0" w:color="auto"/>
              <w:right w:val="single" w:sz="4" w:space="0" w:color="auto"/>
            </w:tcBorders>
            <w:hideMark/>
          </w:tcPr>
          <w:p w14:paraId="6B5AFA27"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Используется в случаях, когда Заказчик принял решение отложить или отменить исполнение работ.</w:t>
            </w:r>
          </w:p>
        </w:tc>
        <w:tc>
          <w:tcPr>
            <w:tcW w:w="2239" w:type="dxa"/>
            <w:tcBorders>
              <w:top w:val="single" w:sz="4" w:space="0" w:color="auto"/>
              <w:left w:val="single" w:sz="4" w:space="0" w:color="auto"/>
              <w:bottom w:val="single" w:sz="4" w:space="0" w:color="auto"/>
              <w:right w:val="single" w:sz="4" w:space="0" w:color="auto"/>
            </w:tcBorders>
            <w:hideMark/>
          </w:tcPr>
          <w:p w14:paraId="1C3BA7E6" w14:textId="122A3C91"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На срок, установленный За</w:t>
            </w:r>
            <w:r w:rsidR="002B42CE">
              <w:rPr>
                <w:color w:val="000000"/>
                <w:sz w:val="20"/>
                <w:szCs w:val="22"/>
                <w:lang w:eastAsia="en-US"/>
              </w:rPr>
              <w:t>казчиком</w:t>
            </w:r>
          </w:p>
        </w:tc>
      </w:tr>
      <w:tr w:rsidR="009E7504" w:rsidRPr="00842A35" w14:paraId="755B81C7" w14:textId="77777777" w:rsidTr="009E7504">
        <w:trPr>
          <w:cantSplit/>
          <w:trHeight w:val="471"/>
        </w:trPr>
        <w:tc>
          <w:tcPr>
            <w:tcW w:w="2523" w:type="dxa"/>
            <w:tcBorders>
              <w:top w:val="single" w:sz="4" w:space="0" w:color="auto"/>
              <w:left w:val="single" w:sz="4" w:space="0" w:color="auto"/>
              <w:bottom w:val="single" w:sz="4" w:space="0" w:color="auto"/>
              <w:right w:val="single" w:sz="4" w:space="0" w:color="auto"/>
            </w:tcBorders>
            <w:vAlign w:val="center"/>
            <w:hideMark/>
          </w:tcPr>
          <w:p w14:paraId="4E488DD0"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Форс-мажор</w:t>
            </w:r>
          </w:p>
        </w:tc>
        <w:tc>
          <w:tcPr>
            <w:tcW w:w="4990" w:type="dxa"/>
            <w:tcBorders>
              <w:top w:val="single" w:sz="4" w:space="0" w:color="auto"/>
              <w:left w:val="single" w:sz="4" w:space="0" w:color="auto"/>
              <w:bottom w:val="single" w:sz="4" w:space="0" w:color="auto"/>
              <w:right w:val="single" w:sz="4" w:space="0" w:color="auto"/>
            </w:tcBorders>
            <w:hideMark/>
          </w:tcPr>
          <w:p w14:paraId="5075448C"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Используется в случаях, когда выполнение работ приостановлено по независящим от Исполнителя причинам, не входящим в перечень выше.</w:t>
            </w:r>
          </w:p>
        </w:tc>
        <w:tc>
          <w:tcPr>
            <w:tcW w:w="2239" w:type="dxa"/>
            <w:tcBorders>
              <w:top w:val="single" w:sz="4" w:space="0" w:color="auto"/>
              <w:left w:val="single" w:sz="4" w:space="0" w:color="auto"/>
              <w:bottom w:val="single" w:sz="4" w:space="0" w:color="auto"/>
              <w:right w:val="single" w:sz="4" w:space="0" w:color="auto"/>
            </w:tcBorders>
            <w:hideMark/>
          </w:tcPr>
          <w:p w14:paraId="3DD37C7C" w14:textId="77777777" w:rsidR="009E7504" w:rsidRPr="00842A35" w:rsidRDefault="009E7504">
            <w:pPr>
              <w:widowControl w:val="0"/>
              <w:tabs>
                <w:tab w:val="left" w:pos="993"/>
              </w:tabs>
              <w:spacing w:line="254" w:lineRule="auto"/>
              <w:ind w:firstLine="5"/>
              <w:rPr>
                <w:color w:val="000000"/>
                <w:sz w:val="20"/>
                <w:szCs w:val="22"/>
                <w:lang w:eastAsia="en-US"/>
              </w:rPr>
            </w:pPr>
            <w:r w:rsidRPr="00842A35">
              <w:rPr>
                <w:color w:val="000000"/>
                <w:sz w:val="20"/>
                <w:szCs w:val="22"/>
                <w:lang w:eastAsia="en-US"/>
              </w:rPr>
              <w:t>Срок определяется обстоятельствами в каждом конкретном случае</w:t>
            </w:r>
          </w:p>
        </w:tc>
      </w:tr>
    </w:tbl>
    <w:p w14:paraId="528E9C3D"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eastAsia="ru-RU"/>
        </w:rPr>
      </w:pPr>
      <w:bookmarkStart w:id="224" w:name="_Toc467058534"/>
      <w:bookmarkStart w:id="225" w:name="_Toc467517077"/>
      <w:bookmarkStart w:id="226" w:name="_Toc467581059"/>
      <w:bookmarkStart w:id="227" w:name="_Toc421606485"/>
      <w:bookmarkStart w:id="228" w:name="_Toc431827114"/>
      <w:bookmarkStart w:id="229" w:name="_Toc431830897"/>
      <w:bookmarkStart w:id="230" w:name="_Toc431833030"/>
      <w:bookmarkStart w:id="231" w:name="_Toc431835199"/>
      <w:bookmarkStart w:id="232" w:name="_Toc436393032"/>
      <w:bookmarkStart w:id="233" w:name="_Toc457398104"/>
      <w:r w:rsidRPr="00C443CD">
        <w:rPr>
          <w:rFonts w:ascii="Times New Roman" w:hAnsi="Times New Roman"/>
          <w:snapToGrid w:val="0"/>
          <w:sz w:val="22"/>
          <w:szCs w:val="22"/>
          <w:lang w:val="ru-RU"/>
        </w:rPr>
        <w:t>Регламент исполнения частных технических заданий по развитию отдельных ФК ППО</w:t>
      </w:r>
      <w:bookmarkEnd w:id="224"/>
      <w:bookmarkEnd w:id="225"/>
      <w:bookmarkEnd w:id="226"/>
      <w:r w:rsidRPr="00C443CD">
        <w:rPr>
          <w:rFonts w:ascii="Times New Roman" w:hAnsi="Times New Roman"/>
          <w:snapToGrid w:val="0"/>
          <w:sz w:val="22"/>
          <w:szCs w:val="22"/>
          <w:lang w:val="ru-RU"/>
        </w:rPr>
        <w:t xml:space="preserve"> </w:t>
      </w:r>
      <w:bookmarkEnd w:id="227"/>
      <w:bookmarkEnd w:id="228"/>
      <w:bookmarkEnd w:id="229"/>
      <w:bookmarkEnd w:id="230"/>
      <w:bookmarkEnd w:id="231"/>
      <w:bookmarkEnd w:id="232"/>
      <w:bookmarkEnd w:id="233"/>
    </w:p>
    <w:p w14:paraId="440CAE32" w14:textId="77777777" w:rsidR="009E7504" w:rsidRPr="00994CF0" w:rsidRDefault="009E7504" w:rsidP="00DE3CD3">
      <w:pPr>
        <w:pStyle w:val="2fffffff1"/>
        <w:keepNext/>
        <w:numPr>
          <w:ilvl w:val="3"/>
          <w:numId w:val="247"/>
        </w:numPr>
        <w:tabs>
          <w:tab w:val="left" w:pos="1276"/>
        </w:tabs>
        <w:ind w:left="0" w:firstLine="709"/>
        <w:outlineLvl w:val="3"/>
        <w:rPr>
          <w:b/>
          <w:sz w:val="22"/>
          <w:szCs w:val="22"/>
          <w:lang w:val="ru-RU"/>
        </w:rPr>
      </w:pPr>
      <w:r w:rsidRPr="00994CF0">
        <w:rPr>
          <w:b/>
          <w:sz w:val="22"/>
          <w:szCs w:val="22"/>
          <w:lang w:val="ru-RU"/>
        </w:rPr>
        <w:t>Общие положения</w:t>
      </w:r>
    </w:p>
    <w:p w14:paraId="35838C6E" w14:textId="77777777" w:rsidR="009E7504" w:rsidRPr="009D5B67" w:rsidRDefault="009E7504" w:rsidP="009E7504">
      <w:pPr>
        <w:widowControl w:val="0"/>
        <w:tabs>
          <w:tab w:val="left" w:pos="993"/>
        </w:tabs>
        <w:ind w:firstLine="709"/>
        <w:rPr>
          <w:color w:val="000000"/>
          <w:sz w:val="22"/>
          <w:lang w:eastAsia="en-US"/>
        </w:rPr>
      </w:pPr>
      <w:r w:rsidRPr="00F92A5D">
        <w:rPr>
          <w:color w:val="000000"/>
          <w:sz w:val="22"/>
        </w:rPr>
        <w:t xml:space="preserve">Развитие ФК ППО должно производиться на основании ЧТЗ. Плановые сроки </w:t>
      </w:r>
      <w:r w:rsidRPr="009156CD">
        <w:rPr>
          <w:color w:val="000000"/>
          <w:sz w:val="22"/>
          <w:lang w:eastAsia="en-US"/>
        </w:rPr>
        <w:t>исполнения ЧТЗ устанавливаются Согласующими со стороны Заказчика и Исполнителя. Все работы по развитию ФК ППО, одобренные Согласующими к исполнению, долж</w:t>
      </w:r>
      <w:r w:rsidRPr="009D5B67">
        <w:rPr>
          <w:color w:val="000000"/>
          <w:sz w:val="22"/>
          <w:lang w:eastAsia="en-US"/>
        </w:rPr>
        <w:t>ны включаться в соответствующие Реестры БЗ на развитие. Реестры БЗ на развитие составляются для каждого отчётного периода, определённого ГК. Форма Реестра БЗ на развитие ФК ППО приведена в приложении № 7 ТЗ.</w:t>
      </w:r>
    </w:p>
    <w:p w14:paraId="12AF30C1"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Список ЧТЗ, подлежащих исполнению в первом отчётном периоде, должен быть окончательно согласован не позднее 15 календарных дней с даты подписания ГК. Список ЧТЗ, подлежащих исполнению в остальных отчётных периодах (кроме первого отчётного периода), должен быть окончательно согласован не позднее 10 календарных дней до начала отчётного периода.</w:t>
      </w:r>
    </w:p>
    <w:p w14:paraId="65EE18F4"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Каждая Заявка с категорией «Развитие» должна подаваться в ИСУЗ вместе со соответствующим разработанным Заказчиком ЧТЗ. Разрабатываемые Заказчиком ПМИ предоставляются Исполнителю не позднее 5 рабочих дней с даты поступления ЧТЗ в ИСУЗ.</w:t>
      </w:r>
    </w:p>
    <w:p w14:paraId="7A40355C"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Каждому взятому в работу ЧТЗ должен соответствовать БЗ, подписанный Заказчиком и Исполнителем. Реестр БЗ на развитие является планом работ по развитию ППО в отчётном периоде. Реестр БЗ на развитие должен быть утвержден Заказчиком и Исполнителем, Реестр БЗ на развитие подписывается Заказчиком и Исполнителем в двух экземплярах. Процедура подписания Реестра БЗ на развитие должна проводиться при каждой его модификации. Плановая дата исполнения Заявки в ИСУЗ должна быть установлена в соответствии с утверждённым актуальным Реестром БЗ на развитие.</w:t>
      </w:r>
    </w:p>
    <w:p w14:paraId="0C4BF9C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в процессе исполнения таких БЗ Исполнитель выявит неполноту или неоднозначность ЧТЗ (или ПМИ), то он должен направить Заявителю запрос на предоставление дополнительной информации. До получения удовлетворительного ответа Заявка с этим номером БЗ должна переводиться в статус «В ожидании» с соответствующим в случае необходимости изменением планового срока исполнения в ИСУЗ и Реестре БЗ на развитие ППО. Если Заявитель не отвечает на запрос дополнительной информации в течение 5 рабочих дней, Исполнитель должен проинформировать об этом Куратора службы сопровождения с целью решения сложившейся ситуации, оперативного получения ответа на запрос.</w:t>
      </w:r>
    </w:p>
    <w:p w14:paraId="59B9AB0B"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Корректировка Реестра БЗ на развитие также допускается в случае возникновения неотложных внеплановых работ по развитию ППО.</w:t>
      </w:r>
    </w:p>
    <w:p w14:paraId="42E3B2D7"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234" w:name="_Toc421606486"/>
      <w:bookmarkStart w:id="235" w:name="_Toc431827115"/>
      <w:bookmarkStart w:id="236" w:name="_Toc431830898"/>
      <w:bookmarkStart w:id="237" w:name="_Toc431833031"/>
      <w:bookmarkStart w:id="238" w:name="_Toc431835200"/>
      <w:bookmarkStart w:id="239" w:name="_Toc436393033"/>
      <w:bookmarkStart w:id="240" w:name="_Toc457398105"/>
      <w:bookmarkStart w:id="241" w:name="_Toc467058535"/>
      <w:bookmarkStart w:id="242" w:name="_Toc467517078"/>
      <w:bookmarkStart w:id="243" w:name="_Toc467581060"/>
      <w:r w:rsidRPr="00842A35">
        <w:rPr>
          <w:b/>
          <w:sz w:val="22"/>
          <w:szCs w:val="22"/>
          <w:lang w:val="ru-RU"/>
        </w:rPr>
        <w:t>Порядок исполнения внеплановых работ</w:t>
      </w:r>
      <w:bookmarkEnd w:id="234"/>
      <w:bookmarkEnd w:id="235"/>
      <w:bookmarkEnd w:id="236"/>
      <w:bookmarkEnd w:id="237"/>
      <w:bookmarkEnd w:id="238"/>
      <w:bookmarkEnd w:id="239"/>
      <w:bookmarkEnd w:id="240"/>
      <w:bookmarkEnd w:id="241"/>
      <w:bookmarkEnd w:id="242"/>
      <w:bookmarkEnd w:id="243"/>
    </w:p>
    <w:p w14:paraId="3450C6E3"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Внеплановые работы по развитию ППО инициируются функциональными департаментами Фонда на основании требований внутренних документов, приказов, законов, подзаконных актов и т.д. Функциональный департамент ставит задачу экспертам Департамента информационных технологий и защиты информации Фонда (далее – ДИТиЗИ), а также указывает необходимую дату выполнения работ, определяет срочность задачи.</w:t>
      </w:r>
    </w:p>
    <w:p w14:paraId="19EAB1B5" w14:textId="77777777" w:rsidR="009E7504" w:rsidRPr="00842A35" w:rsidRDefault="009E7504" w:rsidP="009E7504">
      <w:pPr>
        <w:keepNext/>
        <w:widowControl w:val="0"/>
        <w:tabs>
          <w:tab w:val="left" w:pos="993"/>
        </w:tabs>
        <w:ind w:firstLine="709"/>
        <w:rPr>
          <w:color w:val="000000"/>
          <w:sz w:val="22"/>
        </w:rPr>
      </w:pPr>
      <w:r w:rsidRPr="00842A35">
        <w:rPr>
          <w:color w:val="000000"/>
          <w:sz w:val="22"/>
        </w:rPr>
        <w:t>Процесс инициации внеплановых работ строится следующим образом:</w:t>
      </w:r>
    </w:p>
    <w:p w14:paraId="5BB02BEB"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инициатором внеплановой работы является функциональный департамент или ДИТиЗИ;</w:t>
      </w:r>
    </w:p>
    <w:p w14:paraId="1091B4E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предлагаемая функциональным департаментом работа передается на рассмотрение в ДИТиЗИ, где производится оценка её реализуемости;</w:t>
      </w:r>
    </w:p>
    <w:p w14:paraId="40D6F124"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 xml:space="preserve">принятая ДИТиЗИ работа выносится на рассмотрение рабочей группы Заказчика. Рабочая группа либо утверждает внеплановую работу, либо отклоняет. В рабочую группу входят руководитель ДИТиЗИ, </w:t>
      </w:r>
      <w:r w:rsidRPr="00842A35">
        <w:rPr>
          <w:color w:val="000000"/>
          <w:sz w:val="22"/>
        </w:rPr>
        <w:t>Куратор службы сопровождения,</w:t>
      </w:r>
      <w:r w:rsidRPr="00842A35">
        <w:rPr>
          <w:sz w:val="22"/>
        </w:rPr>
        <w:t xml:space="preserve"> Согласующие, ИТ-эксперты </w:t>
      </w:r>
      <w:r w:rsidRPr="00842A35">
        <w:rPr>
          <w:color w:val="000000"/>
          <w:sz w:val="22"/>
          <w:lang w:eastAsia="en-US"/>
        </w:rPr>
        <w:t>ДИТиЗИ</w:t>
      </w:r>
      <w:r w:rsidRPr="00842A35">
        <w:rPr>
          <w:sz w:val="22"/>
        </w:rPr>
        <w:t xml:space="preserve"> и функционального департамента;</w:t>
      </w:r>
    </w:p>
    <w:p w14:paraId="10EDD463"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после согласования с рабочей группой внеплановая работа оформляется экспертами ДИТиЗИ в виде ЧТЗ и направляется на утверждение инициатору внеплановой работы;</w:t>
      </w:r>
    </w:p>
    <w:p w14:paraId="0EF9996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 xml:space="preserve">после согласования с инициатором ЧТЗ направляется Исполнителю на согласование сроков и возможности исполнения; </w:t>
      </w:r>
    </w:p>
    <w:p w14:paraId="187FE509"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если при анализе поступившего ЧТЗ было выяснено, что исходные данные недостаточны или противоречивы, ЧТЗ должно быть возвращено Заказчику с соответствующими комментариями;</w:t>
      </w:r>
    </w:p>
    <w:p w14:paraId="7D823619"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 xml:space="preserve">после согласования Исполнителем формируется БЗ и Заявка в ИСУЗ с данным ЧТЗ. БЗ включается в Реестр БЗ на развитие того отчётного периода, на который приходится плановая дата исполнения. </w:t>
      </w:r>
      <w:r w:rsidRPr="00842A35">
        <w:rPr>
          <w:color w:val="000000"/>
          <w:sz w:val="22"/>
          <w:lang w:eastAsia="en-US"/>
        </w:rPr>
        <w:t>При этом внеплановая работа по развитию ФК ППО может быть принята в работу Исполнителем вместо работ, учтённых в утверждённом Реестре БЗ на развитие. Такая замена должна быть утверждена Заказчиком и Исполнителем с корректировкой соответствующего Реестра БЗ на развитие. При включении БЗ внеплановой работы в Реестр БЗ на развитие, задачи с меньшим приоритетом могут перенесены на следующий отчётный период.</w:t>
      </w:r>
    </w:p>
    <w:p w14:paraId="07626741"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244" w:name="_Toc421606488"/>
      <w:bookmarkStart w:id="245" w:name="_Toc431827117"/>
      <w:bookmarkStart w:id="246" w:name="_Toc431830900"/>
      <w:bookmarkStart w:id="247" w:name="_Toc431833033"/>
      <w:bookmarkStart w:id="248" w:name="_Toc431835202"/>
      <w:bookmarkStart w:id="249" w:name="_Toc436393035"/>
      <w:bookmarkStart w:id="250" w:name="_Toc457398107"/>
      <w:bookmarkStart w:id="251" w:name="_Toc467058536"/>
      <w:bookmarkStart w:id="252" w:name="_Toc467517079"/>
      <w:bookmarkStart w:id="253" w:name="_Toc467581061"/>
      <w:r w:rsidRPr="00842A35">
        <w:rPr>
          <w:b/>
          <w:sz w:val="22"/>
          <w:szCs w:val="22"/>
          <w:lang w:val="ru-RU"/>
        </w:rPr>
        <w:t>Порядок исполнения ЧТЗ</w:t>
      </w:r>
      <w:bookmarkEnd w:id="244"/>
      <w:bookmarkEnd w:id="245"/>
      <w:bookmarkEnd w:id="246"/>
      <w:bookmarkEnd w:id="247"/>
      <w:bookmarkEnd w:id="248"/>
      <w:bookmarkEnd w:id="249"/>
      <w:bookmarkEnd w:id="250"/>
      <w:bookmarkEnd w:id="251"/>
      <w:bookmarkEnd w:id="252"/>
      <w:bookmarkEnd w:id="253"/>
      <w:r w:rsidRPr="00842A35">
        <w:rPr>
          <w:b/>
          <w:sz w:val="22"/>
          <w:szCs w:val="22"/>
          <w:lang w:val="ru-RU"/>
        </w:rPr>
        <w:t xml:space="preserve"> </w:t>
      </w:r>
    </w:p>
    <w:p w14:paraId="651FD9FD"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Работы по исполнению ЧТЗ производятся в соответствии с принятым и согласованным Реестром БЗ на развитие ППО.</w:t>
      </w:r>
    </w:p>
    <w:p w14:paraId="11FAB3A7"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При завершении работ по БЗ на развитие отдельных ФК ППО Исполнитель должен самостоятельно провести предварительное тестирование согласно ПМИ для данного ЧТЗ на тестовом контуре в соответствии с ГОСТ 34.601-90 и ГОСТ 34.603-92. Исполнитель должен исправить возможные выявленные ошибки и после повторного проведения тестирования при получении положительных результатов, предусмотренных ПМИ, передать результат выполнения работ на проверку Заказчику. При этом соответствующая Заявка категории «Развитие» ставится в статус «Исполнена».</w:t>
      </w:r>
    </w:p>
    <w:p w14:paraId="59CAC0FE"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требования ЧТЗ входят в противоречие с результатом, представленным для сопоставления в ПМИ, то Исполнитель должен привести эти данные в соответствующей Заявке ИСУЗ для предоставления информации Заказчику и перевести её в статус «В ожидании» до тех пор, пока противоречие не будет устранено.</w:t>
      </w:r>
    </w:p>
    <w:p w14:paraId="525ABA5F"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После получения от Заказчика непротиворечивых ЧТЗ и ПМИ Заявка переводится в статус «В работе». При этом в случае невозможности выполнения Заявки в срок из-за времени ожидания ответа на запрос, должна быть проведена корректировка планового срока исполнения Заявки, а также соответствующего БЗ и Реестра БЗ на развитие.</w:t>
      </w:r>
    </w:p>
    <w:p w14:paraId="7DACB024"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Тестирование исполненного ЧТЗ Заказчиком должно произойти в течение 5 (пяти) рабочих дней после исполнения Заявки, но не позже последнего дня выполнения работ Исполнителем по ГК. В случае отсутствия замечаний Заказчика по исполненной работе в указанный период, Исполнитель должен включить соответствующий БЗ на развитие в список квартальных отчётных документов в качестве исполненного. Замечания, полученные по результатам тестирования после указанного периода, должны быть учтены и устранены Исполнителем в рамках существующей Заявки вплоть до её закрытия с подтверждением.</w:t>
      </w:r>
    </w:p>
    <w:p w14:paraId="64EE48EA"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в день окончания отчётного периода (кроме последнего) выполнения работ на развитие отдельных ФК ППО Заявка на развитие находится в статусе «Выполнена», и время, отведённое Заказчику на проведение тестирования, ещё не прошло, то соответствующий БЗ должен быть:</w:t>
      </w:r>
    </w:p>
    <w:p w14:paraId="24703252" w14:textId="77777777" w:rsidR="009E7504" w:rsidRPr="00842A35" w:rsidRDefault="009E7504" w:rsidP="00DE3CD3">
      <w:pPr>
        <w:widowControl w:val="0"/>
        <w:numPr>
          <w:ilvl w:val="0"/>
          <w:numId w:val="305"/>
        </w:numPr>
        <w:tabs>
          <w:tab w:val="left" w:pos="993"/>
        </w:tabs>
        <w:spacing w:after="0"/>
        <w:ind w:left="0" w:firstLine="709"/>
        <w:contextualSpacing/>
        <w:rPr>
          <w:color w:val="000000"/>
          <w:sz w:val="22"/>
          <w:lang w:eastAsia="en-US"/>
        </w:rPr>
      </w:pPr>
      <w:r w:rsidRPr="00842A35">
        <w:rPr>
          <w:color w:val="000000"/>
          <w:sz w:val="22"/>
          <w:lang w:eastAsia="en-US"/>
        </w:rPr>
        <w:t>исключён из Реестра БЗ на развитие текущего отчётного периода;</w:t>
      </w:r>
    </w:p>
    <w:p w14:paraId="7F472A2F" w14:textId="77777777" w:rsidR="009E7504" w:rsidRPr="00842A35" w:rsidRDefault="009E7504" w:rsidP="00DE3CD3">
      <w:pPr>
        <w:widowControl w:val="0"/>
        <w:numPr>
          <w:ilvl w:val="0"/>
          <w:numId w:val="305"/>
        </w:numPr>
        <w:tabs>
          <w:tab w:val="left" w:pos="993"/>
        </w:tabs>
        <w:spacing w:after="0"/>
        <w:ind w:left="0" w:firstLine="709"/>
        <w:contextualSpacing/>
        <w:rPr>
          <w:color w:val="000000"/>
          <w:sz w:val="22"/>
          <w:lang w:eastAsia="en-US"/>
        </w:rPr>
      </w:pPr>
      <w:r w:rsidRPr="00842A35">
        <w:rPr>
          <w:color w:val="000000"/>
          <w:sz w:val="22"/>
          <w:lang w:eastAsia="en-US"/>
        </w:rPr>
        <w:t>выпущен заново с новой плановой датой окончания работ в следующем отчётном периоде и включён в соответствующий Реестр БЗ на развитие.</w:t>
      </w:r>
    </w:p>
    <w:p w14:paraId="682A4854"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При получении дополнительных требований к работам относительно первичного ЧТЗ, Заявка в ИСУЗ должна закрываться, соответствующий БЗ на развитие должен включаться в список квартальных отчётных документов в качестве исполненного. После получения от Заказчика нового ЧТЗ, содержащего дополнительные требования (без требований первичного ТЗ), должны создаваться новая Заявка в ИСУЗ и новый БЗ на развитие.</w:t>
      </w:r>
    </w:p>
    <w:p w14:paraId="3925B713"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Время, отведенное на тестирование Заказчиком, не входит в плановый срок исполнения Заявки, однако должно учитываться при определении плановых сроков исполнения ЧТЗ с точки зрения функциональных потребностей Заказчика.</w:t>
      </w:r>
    </w:p>
    <w:p w14:paraId="76ED37B4"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После получения положительных результатов тестирования Заказчиком, Заявка должна закрыться со статусом «Закрыта с подтверждением», БЗ на развитие должен быть включён в список квартальных отчётных документов в качестве исполненного (если он не был включен ранее), в обратном случае должен инициироваться перевод Заявки в статус «В работе».</w:t>
      </w:r>
    </w:p>
    <w:p w14:paraId="057EF280"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Закрытие Заявок в ИСУЗ с категорией «Развитие» без подтверждения Заказчика не предусмотрено.</w:t>
      </w:r>
    </w:p>
    <w:p w14:paraId="7229C09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Порядок перевода исполненных ЧТЗ по развитию на продуктивный контур должен осуществляться Исполнителем после соответствующего распоряжения Заказчика, полученного по электронной почте.</w:t>
      </w:r>
    </w:p>
    <w:p w14:paraId="46CE1B26"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 xml:space="preserve">Инциденты по работам, выполненным в рамках ЧТЗ, выявленным после закрытия с подтверждением соответствующих Заявок, должны регистрироваться в ИСУЗ как независимые Заявки с категорией “Инцидент”. </w:t>
      </w:r>
    </w:p>
    <w:p w14:paraId="6BF466EE"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После закрытия Заявки на развитие Исполнитель должен поместить соответствующие исходные коды и ЧТЗ в специальное хранилище, выделенное Заказчиком на своих ресурсах. Заказчик должен предоставить Исполнителю доступ к указанному специальному хранилищу.</w:t>
      </w:r>
    </w:p>
    <w:p w14:paraId="1A1DA868"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eastAsia="ru-RU"/>
        </w:rPr>
      </w:pPr>
      <w:bookmarkStart w:id="254" w:name="_Toc421606490"/>
      <w:bookmarkStart w:id="255" w:name="_Toc431827118"/>
      <w:bookmarkStart w:id="256" w:name="_Toc431830901"/>
      <w:bookmarkStart w:id="257" w:name="_Toc431833034"/>
      <w:bookmarkStart w:id="258" w:name="_Toc431835203"/>
      <w:bookmarkStart w:id="259" w:name="_Toc436393036"/>
      <w:bookmarkStart w:id="260" w:name="_Toc457398108"/>
      <w:bookmarkStart w:id="261" w:name="_Toc467058537"/>
      <w:bookmarkStart w:id="262" w:name="_Toc467517080"/>
      <w:bookmarkStart w:id="263" w:name="_Toc467581062"/>
      <w:r w:rsidRPr="00C443CD">
        <w:rPr>
          <w:rFonts w:ascii="Times New Roman" w:hAnsi="Times New Roman"/>
          <w:snapToGrid w:val="0"/>
          <w:sz w:val="22"/>
          <w:szCs w:val="22"/>
          <w:lang w:val="ru-RU"/>
        </w:rPr>
        <w:t xml:space="preserve">Регламент обработки </w:t>
      </w:r>
      <w:bookmarkEnd w:id="254"/>
      <w:r w:rsidRPr="00C443CD">
        <w:rPr>
          <w:rFonts w:ascii="Times New Roman" w:hAnsi="Times New Roman"/>
          <w:snapToGrid w:val="0"/>
          <w:sz w:val="22"/>
          <w:szCs w:val="22"/>
          <w:lang w:val="ru-RU"/>
        </w:rPr>
        <w:t>Заявок</w:t>
      </w:r>
      <w:bookmarkEnd w:id="255"/>
      <w:bookmarkEnd w:id="256"/>
      <w:bookmarkEnd w:id="257"/>
      <w:bookmarkEnd w:id="258"/>
      <w:bookmarkEnd w:id="259"/>
      <w:bookmarkEnd w:id="260"/>
      <w:bookmarkEnd w:id="261"/>
      <w:bookmarkEnd w:id="262"/>
      <w:bookmarkEnd w:id="263"/>
    </w:p>
    <w:p w14:paraId="7ED25FA4" w14:textId="77777777" w:rsidR="009E7504" w:rsidRPr="00F92A5D" w:rsidRDefault="009E7504" w:rsidP="00DE3CD3">
      <w:pPr>
        <w:pStyle w:val="2fffffff1"/>
        <w:keepNext/>
        <w:numPr>
          <w:ilvl w:val="3"/>
          <w:numId w:val="247"/>
        </w:numPr>
        <w:tabs>
          <w:tab w:val="left" w:pos="1276"/>
        </w:tabs>
        <w:ind w:left="0" w:firstLine="709"/>
        <w:outlineLvl w:val="3"/>
        <w:rPr>
          <w:b/>
          <w:sz w:val="22"/>
          <w:szCs w:val="22"/>
          <w:lang w:val="ru-RU"/>
        </w:rPr>
      </w:pPr>
      <w:bookmarkStart w:id="264" w:name="_Toc421606491"/>
      <w:bookmarkStart w:id="265" w:name="_Toc431827119"/>
      <w:bookmarkStart w:id="266" w:name="_Toc431830902"/>
      <w:bookmarkStart w:id="267" w:name="_Toc431833035"/>
      <w:bookmarkStart w:id="268" w:name="_Toc431835204"/>
      <w:bookmarkStart w:id="269" w:name="_Toc436393037"/>
      <w:bookmarkStart w:id="270" w:name="_Toc457398109"/>
      <w:bookmarkStart w:id="271" w:name="_Toc467058538"/>
      <w:bookmarkStart w:id="272" w:name="_Toc467517081"/>
      <w:bookmarkStart w:id="273" w:name="_Toc467581063"/>
      <w:r w:rsidRPr="00994CF0">
        <w:rPr>
          <w:b/>
          <w:sz w:val="22"/>
          <w:szCs w:val="22"/>
          <w:lang w:val="ru-RU"/>
        </w:rPr>
        <w:t>Порядок поступления Заявок</w:t>
      </w:r>
      <w:bookmarkEnd w:id="264"/>
      <w:bookmarkEnd w:id="265"/>
      <w:bookmarkEnd w:id="266"/>
      <w:bookmarkEnd w:id="267"/>
      <w:bookmarkEnd w:id="268"/>
      <w:bookmarkEnd w:id="269"/>
      <w:bookmarkEnd w:id="270"/>
      <w:bookmarkEnd w:id="271"/>
      <w:bookmarkEnd w:id="272"/>
      <w:bookmarkEnd w:id="273"/>
    </w:p>
    <w:p w14:paraId="67AC09D1" w14:textId="77777777" w:rsidR="009E7504" w:rsidRPr="009D5B67" w:rsidRDefault="009E7504" w:rsidP="009E7504">
      <w:pPr>
        <w:keepNext/>
        <w:widowControl w:val="0"/>
        <w:tabs>
          <w:tab w:val="left" w:pos="1418"/>
        </w:tabs>
        <w:ind w:firstLine="709"/>
        <w:rPr>
          <w:color w:val="000000"/>
          <w:sz w:val="22"/>
        </w:rPr>
      </w:pPr>
      <w:r w:rsidRPr="009156CD">
        <w:rPr>
          <w:color w:val="000000"/>
          <w:sz w:val="22"/>
        </w:rPr>
        <w:t>Информация об</w:t>
      </w:r>
      <w:r w:rsidRPr="009D5B67">
        <w:rPr>
          <w:color w:val="000000"/>
          <w:sz w:val="22"/>
        </w:rPr>
        <w:t xml:space="preserve"> отказах и перерывах в работе отдельных ФК ППО, а также запросы на выполнение работ по сопровождению и развитию отдельных ФК ППО и развитию могут поступать из нескольких источников:</w:t>
      </w:r>
    </w:p>
    <w:p w14:paraId="4E017EDA" w14:textId="77777777" w:rsidR="009E7504" w:rsidRPr="00842A35" w:rsidRDefault="009E7504" w:rsidP="00DE3CD3">
      <w:pPr>
        <w:widowControl w:val="0"/>
        <w:numPr>
          <w:ilvl w:val="0"/>
          <w:numId w:val="301"/>
        </w:numPr>
        <w:tabs>
          <w:tab w:val="left" w:pos="-120"/>
          <w:tab w:val="left" w:pos="1418"/>
        </w:tabs>
        <w:spacing w:after="0"/>
        <w:ind w:left="0" w:firstLine="709"/>
        <w:contextualSpacing/>
        <w:rPr>
          <w:color w:val="000000"/>
          <w:sz w:val="22"/>
        </w:rPr>
      </w:pPr>
      <w:r w:rsidRPr="00842A35">
        <w:rPr>
          <w:color w:val="000000"/>
          <w:sz w:val="22"/>
        </w:rPr>
        <w:t>обращение Заявителя через электронную почту;</w:t>
      </w:r>
    </w:p>
    <w:p w14:paraId="2A6C4890" w14:textId="77777777" w:rsidR="009E7504" w:rsidRPr="00842A35" w:rsidRDefault="009E7504" w:rsidP="00DE3CD3">
      <w:pPr>
        <w:widowControl w:val="0"/>
        <w:numPr>
          <w:ilvl w:val="0"/>
          <w:numId w:val="301"/>
        </w:numPr>
        <w:tabs>
          <w:tab w:val="left" w:pos="-120"/>
          <w:tab w:val="left" w:pos="1418"/>
        </w:tabs>
        <w:spacing w:after="0"/>
        <w:ind w:left="0" w:firstLine="709"/>
        <w:contextualSpacing/>
        <w:rPr>
          <w:color w:val="000000"/>
          <w:sz w:val="22"/>
        </w:rPr>
      </w:pPr>
      <w:r w:rsidRPr="00842A35">
        <w:rPr>
          <w:color w:val="000000"/>
          <w:sz w:val="22"/>
        </w:rPr>
        <w:t>обращение Заявителя по телефону.</w:t>
      </w:r>
    </w:p>
    <w:p w14:paraId="17288E36" w14:textId="77777777" w:rsidR="009E7504" w:rsidRPr="00842A35" w:rsidRDefault="009E7504" w:rsidP="009E7504">
      <w:pPr>
        <w:keepNext/>
        <w:widowControl w:val="0"/>
        <w:tabs>
          <w:tab w:val="left" w:pos="1418"/>
        </w:tabs>
        <w:ind w:firstLine="709"/>
        <w:rPr>
          <w:color w:val="000000"/>
          <w:sz w:val="22"/>
        </w:rPr>
      </w:pPr>
      <w:r w:rsidRPr="00842A35">
        <w:rPr>
          <w:color w:val="000000"/>
          <w:sz w:val="22"/>
        </w:rPr>
        <w:t>Дополнительно информация может поступать через Web-интерфейс ИСУЗ от следующих категорий Заявителей:</w:t>
      </w:r>
    </w:p>
    <w:p w14:paraId="09E4758D" w14:textId="77777777" w:rsidR="009E7504" w:rsidRPr="00842A35" w:rsidRDefault="009E7504" w:rsidP="00DE3CD3">
      <w:pPr>
        <w:widowControl w:val="0"/>
        <w:numPr>
          <w:ilvl w:val="0"/>
          <w:numId w:val="301"/>
        </w:numPr>
        <w:tabs>
          <w:tab w:val="left" w:pos="1418"/>
        </w:tabs>
        <w:spacing w:after="0"/>
        <w:ind w:left="0" w:firstLine="709"/>
        <w:contextualSpacing/>
        <w:rPr>
          <w:sz w:val="22"/>
        </w:rPr>
      </w:pPr>
      <w:r w:rsidRPr="00842A35">
        <w:rPr>
          <w:sz w:val="22"/>
        </w:rPr>
        <w:t>руководители ДИТиЗИ;</w:t>
      </w:r>
    </w:p>
    <w:p w14:paraId="1C7E6416" w14:textId="77777777" w:rsidR="009E7504" w:rsidRPr="00842A35" w:rsidRDefault="009E7504" w:rsidP="00DE3CD3">
      <w:pPr>
        <w:widowControl w:val="0"/>
        <w:numPr>
          <w:ilvl w:val="0"/>
          <w:numId w:val="301"/>
        </w:numPr>
        <w:tabs>
          <w:tab w:val="left" w:pos="1418"/>
        </w:tabs>
        <w:spacing w:after="0"/>
        <w:ind w:left="0" w:firstLine="709"/>
        <w:contextualSpacing/>
        <w:rPr>
          <w:sz w:val="22"/>
        </w:rPr>
      </w:pPr>
      <w:r w:rsidRPr="00842A35">
        <w:rPr>
          <w:sz w:val="22"/>
        </w:rPr>
        <w:t>заместители руководителя ДИТиЗИ;</w:t>
      </w:r>
    </w:p>
    <w:p w14:paraId="37D26CDF" w14:textId="77777777" w:rsidR="009E7504" w:rsidRPr="00842A35" w:rsidRDefault="009E7504" w:rsidP="00DE3CD3">
      <w:pPr>
        <w:widowControl w:val="0"/>
        <w:numPr>
          <w:ilvl w:val="0"/>
          <w:numId w:val="301"/>
        </w:numPr>
        <w:tabs>
          <w:tab w:val="left" w:pos="1418"/>
        </w:tabs>
        <w:spacing w:after="0"/>
        <w:ind w:left="0" w:firstLine="709"/>
        <w:contextualSpacing/>
        <w:rPr>
          <w:sz w:val="22"/>
        </w:rPr>
      </w:pPr>
      <w:r w:rsidRPr="00842A35">
        <w:rPr>
          <w:sz w:val="22"/>
        </w:rPr>
        <w:t>начальники отделов ДИТиЗИ и их заместителям;</w:t>
      </w:r>
    </w:p>
    <w:p w14:paraId="1EA7686D" w14:textId="77777777" w:rsidR="009E7504" w:rsidRPr="00F92A5D" w:rsidRDefault="009E7504" w:rsidP="00DE3CD3">
      <w:pPr>
        <w:widowControl w:val="0"/>
        <w:numPr>
          <w:ilvl w:val="0"/>
          <w:numId w:val="301"/>
        </w:numPr>
        <w:tabs>
          <w:tab w:val="left" w:pos="1418"/>
        </w:tabs>
        <w:spacing w:after="0"/>
        <w:ind w:left="0" w:firstLine="709"/>
        <w:contextualSpacing/>
        <w:rPr>
          <w:sz w:val="22"/>
        </w:rPr>
      </w:pPr>
      <w:r w:rsidRPr="00842A35">
        <w:rPr>
          <w:sz w:val="22"/>
        </w:rPr>
        <w:t xml:space="preserve">работники Заказчика, имеющих роль «Согласующих» (см. Таблицу </w:t>
      </w:r>
      <w:r w:rsidRPr="00F92A5D">
        <w:fldChar w:fldCharType="begin"/>
      </w:r>
      <w:r w:rsidRPr="00842A35">
        <w:rPr>
          <w:sz w:val="22"/>
        </w:rPr>
        <w:instrText xml:space="preserve"> REF Tbl_Роли_Сторон \h  \* MERGEFORMAT </w:instrText>
      </w:r>
      <w:r w:rsidRPr="00F92A5D">
        <w:fldChar w:fldCharType="separate"/>
      </w:r>
      <w:r w:rsidR="005E5144" w:rsidRPr="005E5144">
        <w:rPr>
          <w:sz w:val="22"/>
        </w:rPr>
        <w:t>3</w:t>
      </w:r>
      <w:r w:rsidRPr="00F92A5D">
        <w:fldChar w:fldCharType="end"/>
      </w:r>
      <w:r w:rsidRPr="00994CF0">
        <w:rPr>
          <w:sz w:val="22"/>
        </w:rPr>
        <w:t xml:space="preserve"> ТЗ).</w:t>
      </w:r>
    </w:p>
    <w:p w14:paraId="175DE708" w14:textId="77777777" w:rsidR="009E7504" w:rsidRPr="009D5B67" w:rsidRDefault="009E7504" w:rsidP="009E7504">
      <w:pPr>
        <w:widowControl w:val="0"/>
        <w:tabs>
          <w:tab w:val="left" w:pos="1418"/>
        </w:tabs>
        <w:ind w:firstLine="709"/>
        <w:rPr>
          <w:color w:val="000000"/>
          <w:sz w:val="22"/>
          <w:lang w:eastAsia="en-US"/>
        </w:rPr>
      </w:pPr>
      <w:r w:rsidRPr="009156CD">
        <w:rPr>
          <w:color w:val="000000"/>
          <w:sz w:val="22"/>
          <w:lang w:eastAsia="en-US"/>
        </w:rPr>
        <w:t>Запросы по другим каналам связи, не описанным в данном разделе (в частности, интернет-пейджерам, порталам, ICQ и пр.), не являются официальными. Данные средства связи рассматриваются только как ср</w:t>
      </w:r>
      <w:r w:rsidRPr="009D5B67">
        <w:rPr>
          <w:color w:val="000000"/>
          <w:sz w:val="22"/>
          <w:lang w:eastAsia="en-US"/>
        </w:rPr>
        <w:t>едства личного общения, не обязывают Исполнителя регистрировать и отвечать на запросы, переданные такими способами.</w:t>
      </w:r>
    </w:p>
    <w:p w14:paraId="0874D1AF" w14:textId="77777777" w:rsidR="009E7504" w:rsidRPr="00842A35" w:rsidRDefault="009E7504" w:rsidP="009E7504">
      <w:pPr>
        <w:widowControl w:val="0"/>
        <w:tabs>
          <w:tab w:val="left" w:pos="1418"/>
        </w:tabs>
        <w:ind w:firstLine="709"/>
        <w:rPr>
          <w:color w:val="000000"/>
          <w:sz w:val="22"/>
          <w:lang w:eastAsia="en-US"/>
        </w:rPr>
      </w:pPr>
      <w:r w:rsidRPr="00842A35">
        <w:rPr>
          <w:color w:val="000000"/>
          <w:sz w:val="22"/>
          <w:lang w:eastAsia="en-US"/>
        </w:rPr>
        <w:t>Обращение Заявителя в КЦ будет производиться по предоставляемым Исполнителем электронным адресам и телефонам.</w:t>
      </w:r>
    </w:p>
    <w:p w14:paraId="049CEDC3" w14:textId="77777777" w:rsidR="009E7504" w:rsidRPr="00842A35" w:rsidRDefault="009E7504" w:rsidP="009E7504">
      <w:pPr>
        <w:widowControl w:val="0"/>
        <w:tabs>
          <w:tab w:val="left" w:pos="1418"/>
        </w:tabs>
        <w:ind w:firstLine="709"/>
        <w:rPr>
          <w:color w:val="000000"/>
          <w:sz w:val="22"/>
          <w:lang w:eastAsia="en-US"/>
        </w:rPr>
      </w:pPr>
      <w:r w:rsidRPr="00842A35">
        <w:rPr>
          <w:color w:val="000000"/>
          <w:sz w:val="22"/>
          <w:lang w:eastAsia="en-US"/>
        </w:rPr>
        <w:t>Ответственным за предоставление прав доступа к ИСУЗ для Заказчика является Исполнитель.</w:t>
      </w:r>
    </w:p>
    <w:p w14:paraId="1359F463" w14:textId="77777777" w:rsidR="009E7504" w:rsidRPr="00842A35" w:rsidRDefault="009E7504" w:rsidP="009E7504">
      <w:pPr>
        <w:widowControl w:val="0"/>
        <w:tabs>
          <w:tab w:val="left" w:pos="1418"/>
        </w:tabs>
        <w:ind w:firstLine="709"/>
        <w:rPr>
          <w:color w:val="000000"/>
          <w:sz w:val="22"/>
          <w:lang w:eastAsia="en-US"/>
        </w:rPr>
      </w:pPr>
      <w:r w:rsidRPr="00842A35">
        <w:rPr>
          <w:color w:val="000000"/>
          <w:sz w:val="22"/>
          <w:lang w:eastAsia="en-US"/>
        </w:rPr>
        <w:t>За своевременное предоставление данных на работников Заказчика, а также за изменение данных лиц, допущенных к заведению заявок в ИСУЗ, отвечает Заказчик.</w:t>
      </w:r>
    </w:p>
    <w:p w14:paraId="7D012352" w14:textId="77777777" w:rsidR="009E7504" w:rsidRPr="00842A35" w:rsidRDefault="009E7504" w:rsidP="009E7504">
      <w:pPr>
        <w:widowControl w:val="0"/>
        <w:tabs>
          <w:tab w:val="left" w:pos="1418"/>
        </w:tabs>
        <w:ind w:firstLine="709"/>
        <w:rPr>
          <w:color w:val="000000"/>
          <w:sz w:val="22"/>
          <w:lang w:eastAsia="en-US"/>
        </w:rPr>
      </w:pPr>
      <w:r w:rsidRPr="00842A35">
        <w:rPr>
          <w:color w:val="000000"/>
          <w:sz w:val="22"/>
          <w:lang w:eastAsia="en-US"/>
        </w:rPr>
        <w:t>Первичное отнесение Заявки к разделу ТЗ и БЗ должно определяться Стороной, регистрирующей Заявку.</w:t>
      </w:r>
    </w:p>
    <w:p w14:paraId="2FB50B2F" w14:textId="77777777" w:rsidR="009E7504" w:rsidRPr="00842A35" w:rsidRDefault="009E7504" w:rsidP="009E7504">
      <w:pPr>
        <w:widowControl w:val="0"/>
        <w:tabs>
          <w:tab w:val="left" w:pos="1418"/>
        </w:tabs>
        <w:ind w:firstLine="709"/>
        <w:rPr>
          <w:color w:val="000000"/>
          <w:sz w:val="22"/>
          <w:lang w:eastAsia="en-US"/>
        </w:rPr>
      </w:pPr>
      <w:r w:rsidRPr="00842A35">
        <w:rPr>
          <w:color w:val="000000"/>
          <w:sz w:val="22"/>
          <w:lang w:eastAsia="en-US"/>
        </w:rPr>
        <w:t>Отнесение Заявки к разделу ТЗ и БЗ может меняться Исполнителем в процессе её исполнения, если в результате работ будет выявлено, что основной объем работ Исполнителя связан с работами по другому разделу ТЗ и БЗ.</w:t>
      </w:r>
    </w:p>
    <w:p w14:paraId="4F7AD06E"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274" w:name="_Toc431827120"/>
      <w:bookmarkStart w:id="275" w:name="_Toc431830903"/>
      <w:bookmarkStart w:id="276" w:name="_Toc431833036"/>
      <w:bookmarkStart w:id="277" w:name="_Toc431835205"/>
      <w:bookmarkStart w:id="278" w:name="_Toc436393038"/>
      <w:bookmarkStart w:id="279" w:name="_Toc457398110"/>
      <w:bookmarkStart w:id="280" w:name="_Toc467058539"/>
      <w:bookmarkStart w:id="281" w:name="_Toc467517082"/>
      <w:bookmarkStart w:id="282" w:name="_Toc467581064"/>
      <w:r w:rsidRPr="00842A35">
        <w:rPr>
          <w:b/>
          <w:sz w:val="22"/>
          <w:szCs w:val="22"/>
          <w:lang w:val="ru-RU"/>
        </w:rPr>
        <w:t>Порядок обработки Заявок</w:t>
      </w:r>
      <w:bookmarkEnd w:id="274"/>
      <w:bookmarkEnd w:id="275"/>
      <w:bookmarkEnd w:id="276"/>
      <w:bookmarkEnd w:id="277"/>
      <w:bookmarkEnd w:id="278"/>
      <w:bookmarkEnd w:id="279"/>
      <w:bookmarkEnd w:id="280"/>
      <w:bookmarkEnd w:id="281"/>
      <w:bookmarkEnd w:id="282"/>
    </w:p>
    <w:p w14:paraId="359AFB4E" w14:textId="77777777" w:rsidR="009E7504" w:rsidRPr="00842A35" w:rsidRDefault="009E7504" w:rsidP="009E7504">
      <w:pPr>
        <w:widowControl w:val="0"/>
        <w:tabs>
          <w:tab w:val="left" w:pos="1418"/>
        </w:tabs>
        <w:ind w:firstLine="709"/>
        <w:rPr>
          <w:color w:val="000000"/>
          <w:sz w:val="22"/>
        </w:rPr>
      </w:pPr>
      <w:r w:rsidRPr="00842A35">
        <w:rPr>
          <w:color w:val="000000"/>
          <w:sz w:val="22"/>
        </w:rPr>
        <w:t xml:space="preserve">Исполнитель должен работать над Заявками в рабочее время (с 9.00 до 18.00 часов в рабочие дни по московскому времени). В процессе обработки Заявок с категорий «Инцидент», «Консультация» и «Изменение» Исполнитель может диагностировать или ошибку, или нарушение целостности данных документа, связанное с ошибками ввода или бумажного/электронного оригинала, или произведённое оператором подсистемы действие, не соответствующее требованиям Руководства пользователя по подсистеме. В этом случае должна быть </w:t>
      </w:r>
      <w:r w:rsidRPr="00842A35">
        <w:rPr>
          <w:color w:val="000000"/>
          <w:sz w:val="22"/>
          <w:lang w:eastAsia="en-US"/>
        </w:rPr>
        <w:t>зарегистрирована</w:t>
      </w:r>
      <w:r w:rsidRPr="00842A35">
        <w:rPr>
          <w:color w:val="000000"/>
          <w:sz w:val="22"/>
        </w:rPr>
        <w:t xml:space="preserve"> Заявка категории «Изменение» со статусом «Согласование» в рамках соответствующего БЗ на сопровождение. При регистрации такой Заявки категории «Изменение» первичная Заявка с категорией «Инцидент» или «Консультация» закрывается с соответствующими комментариями и указанием номера Заявки с категорией «Изменение». Согласования Заявителя на закрытие Инцидента/Консультации и регистрацию Заявки категории «Изменение» в этом случае не требуется. </w:t>
      </w:r>
    </w:p>
    <w:p w14:paraId="15A7B608" w14:textId="77777777" w:rsidR="009E7504" w:rsidRPr="00842A35" w:rsidRDefault="009E7504" w:rsidP="00DE3CD3">
      <w:pPr>
        <w:pStyle w:val="2fffffff1"/>
        <w:keepNext/>
        <w:numPr>
          <w:ilvl w:val="4"/>
          <w:numId w:val="247"/>
        </w:numPr>
        <w:tabs>
          <w:tab w:val="left" w:pos="1701"/>
        </w:tabs>
        <w:ind w:left="1701" w:hanging="992"/>
        <w:outlineLvl w:val="4"/>
        <w:rPr>
          <w:b/>
          <w:sz w:val="22"/>
          <w:szCs w:val="22"/>
          <w:lang w:val="ru-RU"/>
        </w:rPr>
      </w:pPr>
      <w:bookmarkStart w:id="283" w:name="_Toc421606494"/>
      <w:bookmarkStart w:id="284" w:name="_Toc431827121"/>
      <w:bookmarkStart w:id="285" w:name="_Toc431830904"/>
      <w:bookmarkStart w:id="286" w:name="_Toc431833037"/>
      <w:bookmarkStart w:id="287" w:name="_Toc431835206"/>
      <w:bookmarkStart w:id="288" w:name="_Toc436393039"/>
      <w:bookmarkStart w:id="289" w:name="_Toc457398111"/>
      <w:bookmarkStart w:id="290" w:name="_Toc467058540"/>
      <w:r w:rsidRPr="00842A35">
        <w:rPr>
          <w:b/>
          <w:sz w:val="22"/>
          <w:szCs w:val="22"/>
          <w:lang w:val="ru-RU"/>
        </w:rPr>
        <w:t>Типы SLA</w:t>
      </w:r>
      <w:bookmarkEnd w:id="283"/>
      <w:bookmarkEnd w:id="284"/>
      <w:bookmarkEnd w:id="285"/>
      <w:bookmarkEnd w:id="286"/>
      <w:bookmarkEnd w:id="287"/>
      <w:bookmarkEnd w:id="288"/>
      <w:bookmarkEnd w:id="289"/>
      <w:bookmarkEnd w:id="290"/>
    </w:p>
    <w:p w14:paraId="5DFF0A73" w14:textId="77777777" w:rsidR="009E7504" w:rsidRPr="00842A35" w:rsidRDefault="009E7504" w:rsidP="009E7504">
      <w:pPr>
        <w:widowControl w:val="0"/>
        <w:tabs>
          <w:tab w:val="left" w:pos="993"/>
        </w:tabs>
        <w:ind w:firstLine="709"/>
        <w:rPr>
          <w:color w:val="000000"/>
          <w:sz w:val="22"/>
        </w:rPr>
      </w:pPr>
      <w:bookmarkStart w:id="291" w:name="_Toc421606495"/>
      <w:r w:rsidRPr="00842A35">
        <w:rPr>
          <w:color w:val="000000"/>
          <w:sz w:val="22"/>
        </w:rPr>
        <w:t xml:space="preserve">В рамках работ по </w:t>
      </w:r>
      <w:r w:rsidRPr="00842A35">
        <w:rPr>
          <w:color w:val="000000"/>
          <w:sz w:val="22"/>
          <w:lang w:eastAsia="en-US"/>
        </w:rPr>
        <w:t>сопровождению</w:t>
      </w:r>
      <w:r w:rsidRPr="00842A35">
        <w:rPr>
          <w:color w:val="000000"/>
          <w:sz w:val="22"/>
        </w:rPr>
        <w:t xml:space="preserve"> параметром, определяющим качество работ, является параметр SLA (параметр качества). Используемые в БЗ типы SLA приведены в Таблице </w:t>
      </w:r>
      <w:r w:rsidRPr="00842A35">
        <w:rPr>
          <w:sz w:val="22"/>
        </w:rPr>
        <w:t>8</w:t>
      </w:r>
      <w:r w:rsidRPr="00842A35">
        <w:rPr>
          <w:color w:val="000000"/>
          <w:sz w:val="22"/>
        </w:rPr>
        <w:t>.</w:t>
      </w:r>
      <w:bookmarkStart w:id="292" w:name="_Ref387851517"/>
      <w:bookmarkEnd w:id="291"/>
    </w:p>
    <w:p w14:paraId="1C40CACD" w14:textId="77777777" w:rsidR="009E7504" w:rsidRPr="00842A35" w:rsidRDefault="009E7504" w:rsidP="009E7504">
      <w:pPr>
        <w:keepNext/>
        <w:spacing w:before="120"/>
        <w:jc w:val="right"/>
        <w:rPr>
          <w:bCs/>
          <w:sz w:val="22"/>
          <w:lang w:eastAsia="x-none"/>
        </w:rPr>
      </w:pPr>
      <w:r w:rsidRPr="00842A35">
        <w:rPr>
          <w:bCs/>
          <w:sz w:val="22"/>
          <w:lang w:eastAsia="x-none"/>
        </w:rPr>
        <w:t xml:space="preserve">Таблица </w:t>
      </w:r>
      <w:r w:rsidRPr="00842A35">
        <w:rPr>
          <w:sz w:val="22"/>
        </w:rPr>
        <w:t>8</w:t>
      </w:r>
      <w:r w:rsidRPr="00842A35">
        <w:rPr>
          <w:bCs/>
          <w:sz w:val="22"/>
          <w:lang w:eastAsia="x-none"/>
        </w:rPr>
        <w:t xml:space="preserve"> – Типы SLA</w:t>
      </w:r>
    </w:p>
    <w:tbl>
      <w:tblPr>
        <w:tblW w:w="100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6"/>
        <w:gridCol w:w="1628"/>
        <w:gridCol w:w="3475"/>
        <w:gridCol w:w="4062"/>
      </w:tblGrid>
      <w:tr w:rsidR="009E7504" w:rsidRPr="00842A35" w14:paraId="4C0B4C38" w14:textId="77777777" w:rsidTr="009E7504">
        <w:trPr>
          <w:cantSplit/>
          <w:tblHeader/>
        </w:trPr>
        <w:tc>
          <w:tcPr>
            <w:tcW w:w="846" w:type="dxa"/>
            <w:tcBorders>
              <w:top w:val="single" w:sz="4" w:space="0" w:color="auto"/>
              <w:left w:val="single" w:sz="4" w:space="0" w:color="auto"/>
              <w:bottom w:val="double" w:sz="4" w:space="0" w:color="auto"/>
              <w:right w:val="single" w:sz="4" w:space="0" w:color="auto"/>
            </w:tcBorders>
            <w:shd w:val="clear" w:color="auto" w:fill="D9D9D9"/>
            <w:vAlign w:val="center"/>
            <w:hideMark/>
          </w:tcPr>
          <w:bookmarkEnd w:id="292"/>
          <w:p w14:paraId="7CB0D8F6" w14:textId="77777777" w:rsidR="009E7504" w:rsidRPr="00842A35" w:rsidRDefault="009E7504">
            <w:pPr>
              <w:widowControl w:val="0"/>
              <w:tabs>
                <w:tab w:val="left" w:pos="993"/>
              </w:tabs>
              <w:spacing w:line="254" w:lineRule="auto"/>
              <w:ind w:firstLine="27"/>
              <w:jc w:val="center"/>
              <w:rPr>
                <w:b/>
                <w:color w:val="000000"/>
                <w:sz w:val="20"/>
                <w:lang w:eastAsia="en-US"/>
              </w:rPr>
            </w:pPr>
            <w:r w:rsidRPr="00842A35">
              <w:rPr>
                <w:b/>
                <w:color w:val="000000"/>
                <w:sz w:val="20"/>
                <w:lang w:eastAsia="en-US"/>
              </w:rPr>
              <w:t>Тип SLA</w:t>
            </w:r>
          </w:p>
        </w:tc>
        <w:tc>
          <w:tcPr>
            <w:tcW w:w="1628"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278041F1" w14:textId="77777777" w:rsidR="009E7504" w:rsidRPr="00842A35" w:rsidRDefault="009E7504">
            <w:pPr>
              <w:widowControl w:val="0"/>
              <w:tabs>
                <w:tab w:val="left" w:pos="993"/>
              </w:tabs>
              <w:spacing w:line="254" w:lineRule="auto"/>
              <w:jc w:val="center"/>
              <w:rPr>
                <w:b/>
                <w:color w:val="000000"/>
                <w:sz w:val="20"/>
                <w:lang w:eastAsia="en-US"/>
              </w:rPr>
            </w:pPr>
            <w:r w:rsidRPr="00842A35">
              <w:rPr>
                <w:b/>
                <w:color w:val="000000"/>
                <w:sz w:val="20"/>
                <w:lang w:eastAsia="en-US"/>
              </w:rPr>
              <w:t>Время регистрации Заявки, мин.</w:t>
            </w:r>
          </w:p>
        </w:tc>
        <w:tc>
          <w:tcPr>
            <w:tcW w:w="3475"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7E6E75AA" w14:textId="77777777" w:rsidR="009E7504" w:rsidRPr="00994CF0" w:rsidRDefault="009E7504">
            <w:pPr>
              <w:widowControl w:val="0"/>
              <w:tabs>
                <w:tab w:val="left" w:pos="993"/>
              </w:tabs>
              <w:spacing w:line="254" w:lineRule="auto"/>
              <w:jc w:val="center"/>
              <w:rPr>
                <w:b/>
                <w:color w:val="000000"/>
                <w:sz w:val="20"/>
                <w:lang w:eastAsia="en-US"/>
              </w:rPr>
            </w:pPr>
            <w:r w:rsidRPr="00842A35">
              <w:rPr>
                <w:b/>
                <w:color w:val="000000"/>
                <w:sz w:val="20"/>
                <w:lang w:eastAsia="en-US"/>
              </w:rPr>
              <w:t>Время исполнения Заявки Исполнителем, рабочих часов с момента регистрации Заявки</w:t>
            </w:r>
            <w:r w:rsidRPr="00994CF0">
              <w:rPr>
                <w:vertAlign w:val="superscript"/>
              </w:rPr>
              <w:footnoteReference w:id="1"/>
            </w:r>
          </w:p>
        </w:tc>
        <w:tc>
          <w:tcPr>
            <w:tcW w:w="4062" w:type="dxa"/>
            <w:tcBorders>
              <w:top w:val="single" w:sz="4" w:space="0" w:color="auto"/>
              <w:left w:val="single" w:sz="4" w:space="0" w:color="auto"/>
              <w:bottom w:val="double" w:sz="4" w:space="0" w:color="auto"/>
              <w:right w:val="single" w:sz="4" w:space="0" w:color="auto"/>
            </w:tcBorders>
            <w:shd w:val="clear" w:color="auto" w:fill="D9D9D9"/>
            <w:vAlign w:val="center"/>
            <w:hideMark/>
          </w:tcPr>
          <w:p w14:paraId="6EA50705" w14:textId="77777777" w:rsidR="009E7504" w:rsidRPr="009D5B67" w:rsidRDefault="009E7504">
            <w:pPr>
              <w:widowControl w:val="0"/>
              <w:tabs>
                <w:tab w:val="left" w:pos="993"/>
              </w:tabs>
              <w:spacing w:line="254" w:lineRule="auto"/>
              <w:jc w:val="center"/>
              <w:rPr>
                <w:b/>
                <w:color w:val="000000"/>
                <w:sz w:val="20"/>
                <w:lang w:eastAsia="en-US"/>
              </w:rPr>
            </w:pPr>
            <w:r w:rsidRPr="00F92A5D">
              <w:rPr>
                <w:b/>
                <w:color w:val="000000"/>
                <w:sz w:val="20"/>
                <w:lang w:eastAsia="en-US"/>
              </w:rPr>
              <w:t>Время закрытия Заявки Заказчиком, рабочих часов с момента исполнения Заявки Исполнителем</w:t>
            </w:r>
            <w:r w:rsidRPr="009156CD">
              <w:rPr>
                <w:b/>
                <w:color w:val="000000"/>
                <w:sz w:val="20"/>
                <w:vertAlign w:val="superscript"/>
                <w:lang w:eastAsia="en-US"/>
              </w:rPr>
              <w:t>1</w:t>
            </w:r>
          </w:p>
        </w:tc>
      </w:tr>
      <w:tr w:rsidR="009E7504" w:rsidRPr="00842A35" w14:paraId="5E531A81" w14:textId="77777777" w:rsidTr="009E7504">
        <w:trPr>
          <w:cantSplit/>
        </w:trPr>
        <w:tc>
          <w:tcPr>
            <w:tcW w:w="846" w:type="dxa"/>
            <w:tcBorders>
              <w:top w:val="double" w:sz="4" w:space="0" w:color="auto"/>
              <w:left w:val="single" w:sz="4" w:space="0" w:color="auto"/>
              <w:bottom w:val="single" w:sz="4" w:space="0" w:color="auto"/>
              <w:right w:val="single" w:sz="4" w:space="0" w:color="auto"/>
            </w:tcBorders>
            <w:vAlign w:val="center"/>
            <w:hideMark/>
          </w:tcPr>
          <w:p w14:paraId="6877CE7E" w14:textId="77777777" w:rsidR="009E7504" w:rsidRPr="00842A35" w:rsidRDefault="009E7504">
            <w:pPr>
              <w:widowControl w:val="0"/>
              <w:tabs>
                <w:tab w:val="left" w:pos="993"/>
              </w:tabs>
              <w:spacing w:line="254" w:lineRule="auto"/>
              <w:ind w:firstLine="27"/>
              <w:jc w:val="center"/>
              <w:rPr>
                <w:color w:val="000000"/>
                <w:sz w:val="20"/>
                <w:lang w:eastAsia="en-US"/>
              </w:rPr>
            </w:pPr>
            <w:r w:rsidRPr="00842A35">
              <w:rPr>
                <w:color w:val="000000"/>
                <w:sz w:val="20"/>
                <w:lang w:eastAsia="en-US"/>
              </w:rPr>
              <w:t>Тип 1</w:t>
            </w:r>
          </w:p>
        </w:tc>
        <w:tc>
          <w:tcPr>
            <w:tcW w:w="1628" w:type="dxa"/>
            <w:tcBorders>
              <w:top w:val="double" w:sz="4" w:space="0" w:color="auto"/>
              <w:left w:val="single" w:sz="4" w:space="0" w:color="auto"/>
              <w:bottom w:val="single" w:sz="4" w:space="0" w:color="auto"/>
              <w:right w:val="single" w:sz="4" w:space="0" w:color="auto"/>
            </w:tcBorders>
            <w:vAlign w:val="center"/>
            <w:hideMark/>
          </w:tcPr>
          <w:p w14:paraId="5739A2EB"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30</w:t>
            </w:r>
          </w:p>
        </w:tc>
        <w:tc>
          <w:tcPr>
            <w:tcW w:w="3475" w:type="dxa"/>
            <w:tcBorders>
              <w:top w:val="double" w:sz="4" w:space="0" w:color="auto"/>
              <w:left w:val="single" w:sz="4" w:space="0" w:color="auto"/>
              <w:bottom w:val="single" w:sz="4" w:space="0" w:color="auto"/>
              <w:right w:val="single" w:sz="4" w:space="0" w:color="auto"/>
            </w:tcBorders>
            <w:vAlign w:val="center"/>
            <w:hideMark/>
          </w:tcPr>
          <w:p w14:paraId="592C07D5"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24</w:t>
            </w:r>
          </w:p>
        </w:tc>
        <w:tc>
          <w:tcPr>
            <w:tcW w:w="4062" w:type="dxa"/>
            <w:tcBorders>
              <w:top w:val="double" w:sz="4" w:space="0" w:color="auto"/>
              <w:left w:val="single" w:sz="4" w:space="0" w:color="auto"/>
              <w:bottom w:val="single" w:sz="4" w:space="0" w:color="auto"/>
              <w:right w:val="single" w:sz="4" w:space="0" w:color="auto"/>
            </w:tcBorders>
            <w:vAlign w:val="center"/>
            <w:hideMark/>
          </w:tcPr>
          <w:p w14:paraId="093556E4"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8</w:t>
            </w:r>
          </w:p>
        </w:tc>
      </w:tr>
      <w:tr w:rsidR="009E7504" w:rsidRPr="00842A35" w14:paraId="7A842B75" w14:textId="77777777" w:rsidTr="009E7504">
        <w:trPr>
          <w:cantSplit/>
        </w:trPr>
        <w:tc>
          <w:tcPr>
            <w:tcW w:w="846" w:type="dxa"/>
            <w:tcBorders>
              <w:top w:val="single" w:sz="4" w:space="0" w:color="auto"/>
              <w:left w:val="single" w:sz="4" w:space="0" w:color="auto"/>
              <w:bottom w:val="single" w:sz="4" w:space="0" w:color="auto"/>
              <w:right w:val="single" w:sz="4" w:space="0" w:color="auto"/>
            </w:tcBorders>
            <w:vAlign w:val="center"/>
            <w:hideMark/>
          </w:tcPr>
          <w:p w14:paraId="352CB11D" w14:textId="77777777" w:rsidR="009E7504" w:rsidRPr="00842A35" w:rsidRDefault="009E7504">
            <w:pPr>
              <w:widowControl w:val="0"/>
              <w:tabs>
                <w:tab w:val="left" w:pos="993"/>
              </w:tabs>
              <w:spacing w:line="254" w:lineRule="auto"/>
              <w:ind w:firstLine="27"/>
              <w:jc w:val="center"/>
              <w:rPr>
                <w:color w:val="000000"/>
                <w:sz w:val="20"/>
                <w:lang w:eastAsia="en-US"/>
              </w:rPr>
            </w:pPr>
            <w:r w:rsidRPr="00842A35">
              <w:rPr>
                <w:color w:val="000000"/>
                <w:sz w:val="20"/>
                <w:lang w:eastAsia="en-US"/>
              </w:rPr>
              <w:t>Тип 2</w:t>
            </w:r>
          </w:p>
        </w:tc>
        <w:tc>
          <w:tcPr>
            <w:tcW w:w="1628" w:type="dxa"/>
            <w:tcBorders>
              <w:top w:val="single" w:sz="4" w:space="0" w:color="auto"/>
              <w:left w:val="single" w:sz="4" w:space="0" w:color="auto"/>
              <w:bottom w:val="single" w:sz="4" w:space="0" w:color="auto"/>
              <w:right w:val="single" w:sz="4" w:space="0" w:color="auto"/>
            </w:tcBorders>
            <w:vAlign w:val="center"/>
            <w:hideMark/>
          </w:tcPr>
          <w:p w14:paraId="0E936EBE"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30</w:t>
            </w:r>
          </w:p>
        </w:tc>
        <w:tc>
          <w:tcPr>
            <w:tcW w:w="3475" w:type="dxa"/>
            <w:tcBorders>
              <w:top w:val="single" w:sz="4" w:space="0" w:color="auto"/>
              <w:left w:val="single" w:sz="4" w:space="0" w:color="auto"/>
              <w:bottom w:val="single" w:sz="4" w:space="0" w:color="auto"/>
              <w:right w:val="single" w:sz="4" w:space="0" w:color="auto"/>
            </w:tcBorders>
            <w:vAlign w:val="center"/>
            <w:hideMark/>
          </w:tcPr>
          <w:p w14:paraId="490C3442"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Не применимо</w:t>
            </w:r>
          </w:p>
        </w:tc>
        <w:tc>
          <w:tcPr>
            <w:tcW w:w="4062" w:type="dxa"/>
            <w:tcBorders>
              <w:top w:val="single" w:sz="4" w:space="0" w:color="auto"/>
              <w:left w:val="single" w:sz="4" w:space="0" w:color="auto"/>
              <w:bottom w:val="single" w:sz="4" w:space="0" w:color="auto"/>
              <w:right w:val="single" w:sz="4" w:space="0" w:color="auto"/>
            </w:tcBorders>
            <w:vAlign w:val="center"/>
            <w:hideMark/>
          </w:tcPr>
          <w:p w14:paraId="743D9B85" w14:textId="77777777" w:rsidR="009E7504" w:rsidRPr="00842A35" w:rsidRDefault="009E7504">
            <w:pPr>
              <w:widowControl w:val="0"/>
              <w:tabs>
                <w:tab w:val="left" w:pos="993"/>
              </w:tabs>
              <w:spacing w:line="254" w:lineRule="auto"/>
              <w:jc w:val="center"/>
              <w:rPr>
                <w:color w:val="000000"/>
                <w:sz w:val="20"/>
                <w:lang w:eastAsia="en-US"/>
              </w:rPr>
            </w:pPr>
            <w:r w:rsidRPr="00842A35">
              <w:rPr>
                <w:color w:val="000000"/>
                <w:sz w:val="20"/>
                <w:lang w:eastAsia="en-US"/>
              </w:rPr>
              <w:t>40</w:t>
            </w:r>
          </w:p>
        </w:tc>
      </w:tr>
    </w:tbl>
    <w:p w14:paraId="3B84284E" w14:textId="77777777" w:rsidR="009E7504" w:rsidRPr="00842A35" w:rsidRDefault="009E7504" w:rsidP="009E7504">
      <w:pPr>
        <w:widowControl w:val="0"/>
        <w:tabs>
          <w:tab w:val="left" w:pos="993"/>
        </w:tabs>
        <w:spacing w:after="0"/>
        <w:ind w:firstLine="709"/>
        <w:rPr>
          <w:color w:val="000000"/>
          <w:sz w:val="22"/>
          <w:lang w:eastAsia="en-US"/>
        </w:rPr>
      </w:pPr>
      <w:r w:rsidRPr="00842A35">
        <w:rPr>
          <w:color w:val="000000"/>
          <w:sz w:val="22"/>
          <w:lang w:eastAsia="en-US"/>
        </w:rPr>
        <w:t xml:space="preserve">Для Заявок с категорией «Инцидент», «Консультация» и «Изменение» тип SLA соответствует указанному в БЗ, в рамках которых исполняются соответствующие Заявки. </w:t>
      </w:r>
    </w:p>
    <w:p w14:paraId="580B1B77"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Для Заявок с категорией «Развитие» используется только Тип 2.</w:t>
      </w:r>
    </w:p>
    <w:p w14:paraId="3D2989FC" w14:textId="77777777" w:rsidR="009E7504" w:rsidRPr="00842A35" w:rsidRDefault="009E7504" w:rsidP="00DE3CD3">
      <w:pPr>
        <w:pStyle w:val="2fffffff1"/>
        <w:keepNext/>
        <w:numPr>
          <w:ilvl w:val="4"/>
          <w:numId w:val="247"/>
        </w:numPr>
        <w:tabs>
          <w:tab w:val="left" w:pos="1701"/>
        </w:tabs>
        <w:ind w:left="1701" w:hanging="992"/>
        <w:outlineLvl w:val="4"/>
        <w:rPr>
          <w:b/>
          <w:sz w:val="22"/>
          <w:szCs w:val="22"/>
          <w:lang w:val="ru-RU"/>
        </w:rPr>
      </w:pPr>
      <w:bookmarkStart w:id="293" w:name="_Toc431827122"/>
      <w:bookmarkStart w:id="294" w:name="_Toc431830905"/>
      <w:bookmarkStart w:id="295" w:name="_Toc431833038"/>
      <w:bookmarkStart w:id="296" w:name="_Toc431835207"/>
      <w:bookmarkStart w:id="297" w:name="_Toc436393040"/>
      <w:bookmarkStart w:id="298" w:name="_Toc457398112"/>
      <w:bookmarkStart w:id="299" w:name="_Toc467058541"/>
      <w:r w:rsidRPr="00842A35">
        <w:rPr>
          <w:b/>
          <w:sz w:val="22"/>
          <w:szCs w:val="22"/>
          <w:lang w:val="ru-RU"/>
        </w:rPr>
        <w:t xml:space="preserve">Обработка </w:t>
      </w:r>
      <w:bookmarkEnd w:id="293"/>
      <w:bookmarkEnd w:id="294"/>
      <w:bookmarkEnd w:id="295"/>
      <w:bookmarkEnd w:id="296"/>
      <w:r w:rsidRPr="00842A35">
        <w:rPr>
          <w:b/>
          <w:sz w:val="22"/>
          <w:szCs w:val="22"/>
          <w:lang w:val="ru-RU"/>
        </w:rPr>
        <w:t>Заявок с категорией “Изменение</w:t>
      </w:r>
      <w:bookmarkEnd w:id="297"/>
      <w:bookmarkEnd w:id="298"/>
      <w:bookmarkEnd w:id="299"/>
      <w:r w:rsidRPr="00842A35">
        <w:rPr>
          <w:b/>
          <w:sz w:val="22"/>
          <w:szCs w:val="22"/>
          <w:lang w:val="ru-RU"/>
        </w:rPr>
        <w:t>”</w:t>
      </w:r>
    </w:p>
    <w:p w14:paraId="7D9F55A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Тип SLA по Заявкам с категорией «Изменение» устанавливается согласно БЗ.</w:t>
      </w:r>
    </w:p>
    <w:p w14:paraId="64A5979F"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При поступлении в КЦ Заявок, которые должны быть классифицированы в качестве Заявок с категорией «Изменение», исполнение которых предусматривает изменение настроек ППО, Исполнитель должен регистрировать Заявку в категории «Изменение» со статусом «В ожидании» и довести до Согласующего со стороны Заказчика информацию о регистрации такой Заявки. В статусе «В ожидании» учёт времени обработки для целей SLA не учитывается. В случае получения от Заказчика согласования проведения работ Заявка должна быть переведена в статус «В работе», в обратном случае Заявка должна быть переведена в статус «Не будет исполнена».</w:t>
      </w:r>
    </w:p>
    <w:p w14:paraId="3FB69231" w14:textId="77777777" w:rsidR="009E7504" w:rsidRPr="00842A35" w:rsidRDefault="009E7504" w:rsidP="00DE3CD3">
      <w:pPr>
        <w:pStyle w:val="2fffffff1"/>
        <w:keepNext/>
        <w:numPr>
          <w:ilvl w:val="4"/>
          <w:numId w:val="247"/>
        </w:numPr>
        <w:tabs>
          <w:tab w:val="left" w:pos="1701"/>
        </w:tabs>
        <w:ind w:left="1701" w:hanging="992"/>
        <w:outlineLvl w:val="4"/>
        <w:rPr>
          <w:b/>
          <w:sz w:val="22"/>
          <w:szCs w:val="22"/>
          <w:lang w:val="ru-RU"/>
        </w:rPr>
      </w:pPr>
      <w:r w:rsidRPr="00842A35">
        <w:rPr>
          <w:b/>
          <w:sz w:val="22"/>
          <w:szCs w:val="22"/>
          <w:lang w:val="ru-RU"/>
        </w:rPr>
        <w:t>Обработка Заявок с категорией “Развитие”</w:t>
      </w:r>
    </w:p>
    <w:p w14:paraId="5A133D10" w14:textId="77777777" w:rsidR="009E7504" w:rsidRPr="00842A35" w:rsidRDefault="009E7504" w:rsidP="009E7504">
      <w:pPr>
        <w:widowControl w:val="0"/>
        <w:tabs>
          <w:tab w:val="left" w:pos="993"/>
        </w:tabs>
        <w:spacing w:after="0"/>
        <w:ind w:firstLine="709"/>
        <w:rPr>
          <w:color w:val="000000"/>
          <w:sz w:val="22"/>
          <w:lang w:eastAsia="en-US"/>
        </w:rPr>
      </w:pPr>
      <w:r w:rsidRPr="00842A35">
        <w:rPr>
          <w:color w:val="000000"/>
          <w:sz w:val="22"/>
          <w:lang w:eastAsia="en-US"/>
        </w:rPr>
        <w:t>При поступлении в КЦ Заявок, которые должны быть классифицированы в качестве Заявок с категорией «Развитие», Исполнитель должен регистрировать Заявку с категорией «Развитие» со статусом «В ожидании» и доводить до Согласующего со стороны Заказчика информацию о регистрации такой Заявки. Для данных Заявок устанавливается SLA с Типом 2.</w:t>
      </w:r>
    </w:p>
    <w:p w14:paraId="2F1A71CB" w14:textId="77777777" w:rsidR="009E7504" w:rsidRPr="00842A35" w:rsidRDefault="009E7504" w:rsidP="009E7504">
      <w:pPr>
        <w:widowControl w:val="0"/>
        <w:tabs>
          <w:tab w:val="left" w:pos="993"/>
        </w:tabs>
        <w:spacing w:after="0"/>
        <w:ind w:firstLine="709"/>
        <w:rPr>
          <w:color w:val="000000"/>
          <w:sz w:val="22"/>
          <w:lang w:eastAsia="en-US"/>
        </w:rPr>
      </w:pPr>
      <w:r w:rsidRPr="00842A35">
        <w:rPr>
          <w:color w:val="000000"/>
          <w:sz w:val="22"/>
          <w:lang w:eastAsia="en-US"/>
        </w:rPr>
        <w:t>В качестве времени планового окончания работ до согласования с Заказчиком БЗ указывается последний день отчётного периода. Если в последний день отчётного периода статус Заявки не меняется, то плановое время её исполнения переносится на последний день следующего отчётного периода или, по согласованию с Заказчиком, статус Заявки переводится в «Не будет исполнена».</w:t>
      </w:r>
    </w:p>
    <w:p w14:paraId="248C5090" w14:textId="77777777" w:rsidR="009E7504" w:rsidRPr="00842A35" w:rsidRDefault="009E7504" w:rsidP="009E7504">
      <w:pPr>
        <w:widowControl w:val="0"/>
        <w:tabs>
          <w:tab w:val="left" w:pos="993"/>
        </w:tabs>
        <w:spacing w:after="0"/>
        <w:ind w:firstLine="709"/>
        <w:rPr>
          <w:color w:val="000000"/>
          <w:sz w:val="22"/>
          <w:lang w:eastAsia="en-US"/>
        </w:rPr>
      </w:pPr>
      <w:r w:rsidRPr="00842A35">
        <w:rPr>
          <w:color w:val="000000"/>
          <w:sz w:val="22"/>
          <w:lang w:eastAsia="en-US"/>
        </w:rPr>
        <w:t>Если Согласующий со стороны Заказчика принимает решение о необходимости исполнения Заявки, то включение её в квартальный план работ производится по процедуре, описанной выше.</w:t>
      </w:r>
    </w:p>
    <w:p w14:paraId="35FB79A8"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300" w:name="_Toc421606496"/>
      <w:bookmarkStart w:id="301" w:name="_Toc431827124"/>
      <w:bookmarkStart w:id="302" w:name="_Toc431830907"/>
      <w:bookmarkStart w:id="303" w:name="_Toc431833040"/>
      <w:bookmarkStart w:id="304" w:name="_Toc431835209"/>
      <w:bookmarkStart w:id="305" w:name="_Toc436393042"/>
      <w:bookmarkStart w:id="306" w:name="_Toc457398114"/>
      <w:bookmarkStart w:id="307" w:name="_Toc467058543"/>
      <w:bookmarkStart w:id="308" w:name="_Toc467517083"/>
      <w:bookmarkStart w:id="309" w:name="_Toc467581065"/>
      <w:r w:rsidRPr="00842A35">
        <w:rPr>
          <w:b/>
          <w:sz w:val="22"/>
          <w:szCs w:val="22"/>
          <w:lang w:val="ru-RU"/>
        </w:rPr>
        <w:t>Завершение работы над Заявкой</w:t>
      </w:r>
      <w:bookmarkEnd w:id="300"/>
      <w:bookmarkEnd w:id="301"/>
      <w:bookmarkEnd w:id="302"/>
      <w:bookmarkEnd w:id="303"/>
      <w:bookmarkEnd w:id="304"/>
      <w:bookmarkEnd w:id="305"/>
      <w:bookmarkEnd w:id="306"/>
      <w:bookmarkEnd w:id="307"/>
      <w:bookmarkEnd w:id="308"/>
      <w:bookmarkEnd w:id="309"/>
    </w:p>
    <w:p w14:paraId="0B76F79A"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После выполнения Заявки Исполнитель должен менять статус этой Заявки на «Исполнено». Для Заявок, требующих подтверждения исполнения Заказчиком, ИСУЗ автоматически формирует запрос к Заявителю о подтверждении исполнения Заявки. Время, в течение которого Заявка находилась в статусе «Исполнено», не учитывается при расчёте времени исполнения Заявки для целей расчёта SLA.</w:t>
      </w:r>
    </w:p>
    <w:p w14:paraId="6E05930D"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в течение времени, определённого в настоящем разделе для различных категорий Заявок, подтверждения не получено, Исполнитель должен самостоятельно изменять статус Заявки на «Закрыта с подтверждением». После перевода Заявки в статус «Закрыта с подтверждением», она не может быть открыта заново, и при необходимости создается новая Заявка.</w:t>
      </w:r>
    </w:p>
    <w:p w14:paraId="66E75E32"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подтверждение получено, Заявка должна закрываться сразу после получения подтверждения.</w:t>
      </w:r>
    </w:p>
    <w:p w14:paraId="55158366"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Если Заявитель вместо подтверждения присылает замечания, Заявка должны возвращаться в работу. Учёт времени для целей SLA продолжается с момента изменения статуса Заявки на «В работе».</w:t>
      </w:r>
    </w:p>
    <w:p w14:paraId="355EB4BA" w14:textId="77777777" w:rsidR="009E7504" w:rsidRPr="00842A35" w:rsidRDefault="009E7504" w:rsidP="00DE3CD3">
      <w:pPr>
        <w:pStyle w:val="2fffffff1"/>
        <w:keepNext/>
        <w:numPr>
          <w:ilvl w:val="3"/>
          <w:numId w:val="247"/>
        </w:numPr>
        <w:tabs>
          <w:tab w:val="left" w:pos="1276"/>
        </w:tabs>
        <w:ind w:left="0" w:firstLine="709"/>
        <w:outlineLvl w:val="3"/>
        <w:rPr>
          <w:b/>
          <w:sz w:val="22"/>
          <w:szCs w:val="22"/>
          <w:lang w:val="ru-RU"/>
        </w:rPr>
      </w:pPr>
      <w:bookmarkStart w:id="310" w:name="_Toc419443943"/>
      <w:bookmarkStart w:id="311" w:name="_Toc419443944"/>
      <w:bookmarkStart w:id="312" w:name="_Toc419443945"/>
      <w:bookmarkStart w:id="313" w:name="_Toc421606498"/>
      <w:bookmarkStart w:id="314" w:name="_Toc431827125"/>
      <w:bookmarkStart w:id="315" w:name="_Toc431830908"/>
      <w:bookmarkStart w:id="316" w:name="_Toc431833041"/>
      <w:bookmarkStart w:id="317" w:name="_Toc431835210"/>
      <w:bookmarkStart w:id="318" w:name="_Toc436393043"/>
      <w:bookmarkStart w:id="319" w:name="_Toc457398115"/>
      <w:bookmarkStart w:id="320" w:name="_Toc467058544"/>
      <w:bookmarkStart w:id="321" w:name="_Toc467517084"/>
      <w:bookmarkStart w:id="322" w:name="_Toc467581066"/>
      <w:bookmarkEnd w:id="310"/>
      <w:bookmarkEnd w:id="311"/>
      <w:bookmarkEnd w:id="312"/>
      <w:r w:rsidRPr="00842A35">
        <w:rPr>
          <w:b/>
          <w:sz w:val="22"/>
          <w:szCs w:val="22"/>
          <w:lang w:val="ru-RU"/>
        </w:rPr>
        <w:t>Порядок уведомления Исполнителя и Заявителя</w:t>
      </w:r>
      <w:bookmarkEnd w:id="313"/>
      <w:bookmarkEnd w:id="314"/>
      <w:bookmarkEnd w:id="315"/>
      <w:bookmarkEnd w:id="316"/>
      <w:bookmarkEnd w:id="317"/>
      <w:bookmarkEnd w:id="318"/>
      <w:bookmarkEnd w:id="319"/>
      <w:bookmarkEnd w:id="320"/>
      <w:bookmarkEnd w:id="321"/>
      <w:bookmarkEnd w:id="322"/>
    </w:p>
    <w:p w14:paraId="0D4800CA" w14:textId="77777777" w:rsidR="009E7504" w:rsidRPr="00842A35" w:rsidRDefault="009E7504" w:rsidP="009E7504">
      <w:pPr>
        <w:widowControl w:val="0"/>
        <w:tabs>
          <w:tab w:val="left" w:pos="993"/>
        </w:tabs>
        <w:ind w:firstLine="709"/>
        <w:rPr>
          <w:color w:val="000000"/>
          <w:sz w:val="22"/>
        </w:rPr>
      </w:pPr>
      <w:r w:rsidRPr="00842A35">
        <w:rPr>
          <w:color w:val="000000"/>
          <w:sz w:val="22"/>
        </w:rPr>
        <w:t>В процессе выполнения Заявки ИСУЗ обеспечивает оповещения по электронной почте на указанный Заявителем при регистрации Заявки электронный адрес.</w:t>
      </w:r>
    </w:p>
    <w:p w14:paraId="1E530839" w14:textId="77777777" w:rsidR="009E7504" w:rsidRPr="00842A35" w:rsidRDefault="009E7504" w:rsidP="009E7504">
      <w:pPr>
        <w:widowControl w:val="0"/>
        <w:tabs>
          <w:tab w:val="left" w:pos="993"/>
        </w:tabs>
        <w:ind w:firstLine="709"/>
        <w:rPr>
          <w:color w:val="000000"/>
          <w:sz w:val="22"/>
        </w:rPr>
      </w:pPr>
      <w:r w:rsidRPr="00842A35">
        <w:rPr>
          <w:color w:val="000000"/>
          <w:sz w:val="22"/>
        </w:rPr>
        <w:t>Оповещения делятся на уведомительные, согласующие и предупредительные.</w:t>
      </w:r>
    </w:p>
    <w:p w14:paraId="726F2714" w14:textId="77777777" w:rsidR="009E7504" w:rsidRPr="00842A35" w:rsidRDefault="009E7504" w:rsidP="009E7504">
      <w:pPr>
        <w:keepNext/>
        <w:widowControl w:val="0"/>
        <w:tabs>
          <w:tab w:val="left" w:pos="993"/>
        </w:tabs>
        <w:ind w:firstLine="709"/>
        <w:rPr>
          <w:color w:val="000000"/>
          <w:sz w:val="22"/>
        </w:rPr>
      </w:pPr>
      <w:r w:rsidRPr="00842A35">
        <w:rPr>
          <w:b/>
          <w:color w:val="000000"/>
          <w:sz w:val="22"/>
        </w:rPr>
        <w:t>Уведомительные</w:t>
      </w:r>
      <w:r w:rsidRPr="00842A35">
        <w:rPr>
          <w:color w:val="000000"/>
          <w:sz w:val="22"/>
        </w:rPr>
        <w:t xml:space="preserve"> оповещения рассылаются в следующих случаях:</w:t>
      </w:r>
    </w:p>
    <w:p w14:paraId="2D3B2932"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при регистрации Заявки: Заявитель получает время регистрации Заявки и её номер в ИСУЗ;</w:t>
      </w:r>
    </w:p>
    <w:p w14:paraId="51A8319D"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при смене статуса Заявки и/или ответственного за Заявку работника Исполнителя: Заявитель получает информацию о текущем статусе Заявки и/или координаты для связи работника от Исполнителя, который работает по данной Заявке.</w:t>
      </w:r>
    </w:p>
    <w:p w14:paraId="3C8434B1" w14:textId="77777777" w:rsidR="009E7504" w:rsidRPr="00842A35" w:rsidRDefault="009E7504" w:rsidP="009E7504">
      <w:pPr>
        <w:widowControl w:val="0"/>
        <w:tabs>
          <w:tab w:val="left" w:pos="993"/>
        </w:tabs>
        <w:ind w:firstLine="709"/>
        <w:rPr>
          <w:color w:val="000000"/>
          <w:sz w:val="22"/>
        </w:rPr>
      </w:pPr>
      <w:r w:rsidRPr="00842A35">
        <w:rPr>
          <w:b/>
          <w:color w:val="000000"/>
          <w:sz w:val="22"/>
        </w:rPr>
        <w:t>Согласующие</w:t>
      </w:r>
      <w:r w:rsidRPr="00842A35">
        <w:rPr>
          <w:color w:val="000000"/>
          <w:sz w:val="22"/>
        </w:rPr>
        <w:t xml:space="preserve"> оповещения рассылаются, если работы по Заявке требуют дополнительного согласования со специалистами Заказчика.</w:t>
      </w:r>
    </w:p>
    <w:p w14:paraId="36E65047" w14:textId="77777777" w:rsidR="009E7504" w:rsidRPr="00842A35" w:rsidRDefault="009E7504" w:rsidP="009E7504">
      <w:pPr>
        <w:widowControl w:val="0"/>
        <w:tabs>
          <w:tab w:val="left" w:pos="993"/>
        </w:tabs>
        <w:ind w:firstLine="709"/>
        <w:rPr>
          <w:color w:val="000000"/>
          <w:sz w:val="22"/>
        </w:rPr>
      </w:pPr>
      <w:r w:rsidRPr="00842A35">
        <w:rPr>
          <w:b/>
          <w:color w:val="000000"/>
          <w:sz w:val="22"/>
        </w:rPr>
        <w:t>Предупредительные</w:t>
      </w:r>
      <w:r w:rsidRPr="00842A35">
        <w:rPr>
          <w:color w:val="000000"/>
          <w:sz w:val="22"/>
        </w:rPr>
        <w:t xml:space="preserve"> оповещения рассылаются при переводе Заявки в статус «Исполнено», Заявитель получает оповещение об окончании работ Исполнителя по Заявке. В течение срока, регламентированного настоящим документом, Заявитель проверит исполнение Заявки. Если в течение этого срока Заявитель не присылает ответное письмо с обоснованным несогласием на завершение работ, то Заявка переводится Исполнителем в статус «Закрыта с подтверждением».</w:t>
      </w:r>
    </w:p>
    <w:p w14:paraId="3CA295CD"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rPr>
      </w:pPr>
      <w:bookmarkStart w:id="323" w:name="_Toc467058545"/>
      <w:bookmarkStart w:id="324" w:name="_Toc467517085"/>
      <w:bookmarkStart w:id="325" w:name="_Toc467581067"/>
      <w:r w:rsidRPr="00C443CD">
        <w:rPr>
          <w:rFonts w:ascii="Times New Roman" w:hAnsi="Times New Roman"/>
          <w:snapToGrid w:val="0"/>
          <w:sz w:val="22"/>
          <w:szCs w:val="22"/>
          <w:lang w:val="ru-RU"/>
        </w:rPr>
        <w:t>Статусы БЗ</w:t>
      </w:r>
      <w:bookmarkEnd w:id="323"/>
      <w:bookmarkEnd w:id="324"/>
      <w:bookmarkEnd w:id="325"/>
    </w:p>
    <w:p w14:paraId="4459A36D" w14:textId="77777777" w:rsidR="009E7504" w:rsidRPr="00F92A5D" w:rsidRDefault="009E7504" w:rsidP="009E7504">
      <w:pPr>
        <w:keepNext/>
        <w:widowControl w:val="0"/>
        <w:tabs>
          <w:tab w:val="left" w:pos="993"/>
        </w:tabs>
        <w:spacing w:after="0"/>
        <w:ind w:firstLine="709"/>
        <w:contextualSpacing/>
        <w:rPr>
          <w:color w:val="000000"/>
          <w:sz w:val="22"/>
        </w:rPr>
      </w:pPr>
      <w:r w:rsidRPr="00994CF0">
        <w:rPr>
          <w:color w:val="000000"/>
          <w:sz w:val="22"/>
        </w:rPr>
        <w:t>БЗ может находиться в следующих статусах:</w:t>
      </w:r>
    </w:p>
    <w:p w14:paraId="3DDF7127" w14:textId="77777777" w:rsidR="009E7504" w:rsidRPr="009D5B67" w:rsidRDefault="009E7504" w:rsidP="00DE3CD3">
      <w:pPr>
        <w:widowControl w:val="0"/>
        <w:numPr>
          <w:ilvl w:val="0"/>
          <w:numId w:val="301"/>
        </w:numPr>
        <w:tabs>
          <w:tab w:val="left" w:pos="993"/>
        </w:tabs>
        <w:spacing w:after="0"/>
        <w:ind w:left="0" w:firstLine="709"/>
        <w:contextualSpacing/>
        <w:jc w:val="left"/>
        <w:rPr>
          <w:color w:val="000000"/>
          <w:sz w:val="22"/>
        </w:rPr>
      </w:pPr>
      <w:r w:rsidRPr="009156CD">
        <w:rPr>
          <w:sz w:val="22"/>
        </w:rPr>
        <w:t>Открыт</w:t>
      </w:r>
    </w:p>
    <w:p w14:paraId="4004B5DE" w14:textId="77777777" w:rsidR="009E7504" w:rsidRPr="00842A35" w:rsidRDefault="009E7504" w:rsidP="009E7504">
      <w:pPr>
        <w:widowControl w:val="0"/>
        <w:tabs>
          <w:tab w:val="left" w:pos="993"/>
        </w:tabs>
        <w:spacing w:after="0"/>
        <w:ind w:firstLine="709"/>
        <w:rPr>
          <w:color w:val="000000"/>
          <w:sz w:val="22"/>
        </w:rPr>
      </w:pPr>
      <w:r w:rsidRPr="00842A35">
        <w:rPr>
          <w:color w:val="000000"/>
          <w:sz w:val="22"/>
        </w:rPr>
        <w:t>Для БЗ на сопровождение – подписан Заказчиком и Исполнителем. Дата окончания действия БЗ не наступила.</w:t>
      </w:r>
    </w:p>
    <w:p w14:paraId="0FC1D12E" w14:textId="77777777" w:rsidR="009E7504" w:rsidRPr="00842A35" w:rsidRDefault="009E7504" w:rsidP="009E7504">
      <w:pPr>
        <w:widowControl w:val="0"/>
        <w:tabs>
          <w:tab w:val="left" w:pos="993"/>
        </w:tabs>
        <w:spacing w:after="0"/>
        <w:ind w:firstLine="709"/>
        <w:rPr>
          <w:color w:val="000000"/>
          <w:sz w:val="22"/>
        </w:rPr>
      </w:pPr>
      <w:r w:rsidRPr="00842A35">
        <w:rPr>
          <w:color w:val="000000"/>
          <w:sz w:val="22"/>
        </w:rPr>
        <w:t>Для БЗ на развитие – подписан Заказчиком и Исполнителем, соответствующая Заявка в ИСУЗ находится в статусах, отличных от «Исполнена» и «Закрыта с подтверждением» или находится в статусе «Исполнена», но срок, представляемый Заказчику для тестирования, не истек.</w:t>
      </w:r>
    </w:p>
    <w:p w14:paraId="198288C9" w14:textId="77777777" w:rsidR="009E7504" w:rsidRPr="00842A35" w:rsidRDefault="009E7504" w:rsidP="00DE3CD3">
      <w:pPr>
        <w:widowControl w:val="0"/>
        <w:numPr>
          <w:ilvl w:val="0"/>
          <w:numId w:val="301"/>
        </w:numPr>
        <w:tabs>
          <w:tab w:val="left" w:pos="993"/>
        </w:tabs>
        <w:spacing w:after="0"/>
        <w:ind w:left="0" w:firstLine="709"/>
        <w:contextualSpacing/>
        <w:jc w:val="left"/>
        <w:rPr>
          <w:color w:val="000000"/>
          <w:sz w:val="22"/>
        </w:rPr>
      </w:pPr>
      <w:r w:rsidRPr="00842A35">
        <w:rPr>
          <w:sz w:val="22"/>
        </w:rPr>
        <w:t>Закрыт</w:t>
      </w:r>
    </w:p>
    <w:p w14:paraId="3FC64DE7" w14:textId="77777777" w:rsidR="009E7504" w:rsidRPr="00842A35" w:rsidRDefault="009E7504" w:rsidP="009E7504">
      <w:pPr>
        <w:tabs>
          <w:tab w:val="left" w:pos="993"/>
        </w:tabs>
        <w:spacing w:after="0"/>
        <w:ind w:firstLine="709"/>
        <w:rPr>
          <w:color w:val="000000"/>
          <w:sz w:val="22"/>
          <w:lang w:eastAsia="en-US"/>
        </w:rPr>
      </w:pPr>
      <w:r w:rsidRPr="00842A35">
        <w:rPr>
          <w:color w:val="000000"/>
          <w:sz w:val="22"/>
          <w:lang w:eastAsia="en-US"/>
        </w:rPr>
        <w:t>Для БЗ на сопровождение – наступила дата окончания действия БЗ.</w:t>
      </w:r>
    </w:p>
    <w:p w14:paraId="35A76A50" w14:textId="77777777" w:rsidR="009E7504" w:rsidRPr="00842A35" w:rsidRDefault="009E7504" w:rsidP="009E7504">
      <w:pPr>
        <w:tabs>
          <w:tab w:val="left" w:pos="993"/>
        </w:tabs>
        <w:spacing w:after="0"/>
        <w:ind w:firstLine="709"/>
        <w:rPr>
          <w:color w:val="000000"/>
          <w:sz w:val="22"/>
          <w:lang w:eastAsia="en-US"/>
        </w:rPr>
      </w:pPr>
      <w:r w:rsidRPr="00842A35">
        <w:rPr>
          <w:color w:val="000000"/>
          <w:sz w:val="22"/>
          <w:lang w:eastAsia="en-US"/>
        </w:rPr>
        <w:t xml:space="preserve">Для БЗ на развитие – соответствующая Заявка в ИСУЗ находится в статусе «Закрыта с подтверждением» или </w:t>
      </w:r>
      <w:r w:rsidRPr="00842A35">
        <w:rPr>
          <w:color w:val="000000"/>
          <w:sz w:val="22"/>
        </w:rPr>
        <w:t>срок, представляемый Заказчику для тестирования, истёк</w:t>
      </w:r>
      <w:r w:rsidRPr="00842A35">
        <w:rPr>
          <w:color w:val="000000"/>
          <w:sz w:val="22"/>
          <w:lang w:eastAsia="en-US"/>
        </w:rPr>
        <w:t>.</w:t>
      </w:r>
    </w:p>
    <w:p w14:paraId="72A65F45"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eastAsia="ru-RU"/>
        </w:rPr>
      </w:pPr>
      <w:bookmarkStart w:id="326" w:name="_Toc421606500"/>
      <w:bookmarkStart w:id="327" w:name="_Toc431827127"/>
      <w:bookmarkStart w:id="328" w:name="_Toc431830910"/>
      <w:bookmarkStart w:id="329" w:name="_Toc431833043"/>
      <w:bookmarkStart w:id="330" w:name="_Toc431835212"/>
      <w:bookmarkStart w:id="331" w:name="_Toc436393045"/>
      <w:bookmarkStart w:id="332" w:name="_Toc457398117"/>
      <w:bookmarkStart w:id="333" w:name="_Toc467058546"/>
      <w:bookmarkStart w:id="334" w:name="_Toc467517086"/>
      <w:bookmarkStart w:id="335" w:name="_Toc467581068"/>
      <w:r w:rsidRPr="00C443CD">
        <w:rPr>
          <w:rFonts w:ascii="Times New Roman" w:hAnsi="Times New Roman"/>
          <w:snapToGrid w:val="0"/>
          <w:sz w:val="22"/>
          <w:szCs w:val="22"/>
          <w:lang w:val="ru-RU"/>
        </w:rPr>
        <w:t xml:space="preserve">Контроль качества </w:t>
      </w:r>
      <w:bookmarkEnd w:id="326"/>
      <w:bookmarkEnd w:id="327"/>
      <w:bookmarkEnd w:id="328"/>
      <w:bookmarkEnd w:id="329"/>
      <w:bookmarkEnd w:id="330"/>
      <w:r w:rsidRPr="00C443CD">
        <w:rPr>
          <w:rFonts w:ascii="Times New Roman" w:hAnsi="Times New Roman"/>
          <w:snapToGrid w:val="0"/>
          <w:sz w:val="22"/>
          <w:szCs w:val="22"/>
          <w:lang w:val="ru-RU"/>
        </w:rPr>
        <w:t>выполнения работ</w:t>
      </w:r>
      <w:bookmarkEnd w:id="331"/>
      <w:bookmarkEnd w:id="332"/>
      <w:bookmarkEnd w:id="333"/>
      <w:bookmarkEnd w:id="334"/>
      <w:bookmarkEnd w:id="335"/>
    </w:p>
    <w:p w14:paraId="73A1BC98" w14:textId="77777777" w:rsidR="009E7504" w:rsidRPr="00C443CD" w:rsidRDefault="009E7504" w:rsidP="00DE3CD3">
      <w:pPr>
        <w:pStyle w:val="4b"/>
        <w:numPr>
          <w:ilvl w:val="3"/>
          <w:numId w:val="247"/>
        </w:numPr>
        <w:tabs>
          <w:tab w:val="left" w:pos="1560"/>
        </w:tabs>
        <w:spacing w:before="120" w:after="120"/>
        <w:ind w:left="709" w:firstLine="0"/>
        <w:rPr>
          <w:rFonts w:asciiTheme="majorHAnsi" w:hAnsiTheme="majorHAnsi"/>
          <w:snapToGrid w:val="0"/>
          <w:sz w:val="22"/>
          <w:szCs w:val="22"/>
          <w:lang w:val="ru-RU"/>
        </w:rPr>
      </w:pPr>
      <w:r w:rsidRPr="00C443CD">
        <w:rPr>
          <w:snapToGrid w:val="0"/>
          <w:sz w:val="22"/>
          <w:szCs w:val="22"/>
          <w:lang w:val="ru-RU"/>
        </w:rPr>
        <w:t>Качество работ для БЗ на сопровождение</w:t>
      </w:r>
    </w:p>
    <w:p w14:paraId="1ECD0E07" w14:textId="77777777" w:rsidR="009E7504" w:rsidRPr="00F92A5D" w:rsidRDefault="009E7504" w:rsidP="009E7504">
      <w:pPr>
        <w:widowControl w:val="0"/>
        <w:tabs>
          <w:tab w:val="left" w:pos="993"/>
        </w:tabs>
        <w:ind w:firstLine="709"/>
        <w:rPr>
          <w:sz w:val="22"/>
          <w:lang w:eastAsia="en-US"/>
        </w:rPr>
      </w:pPr>
      <w:r w:rsidRPr="00994CF0">
        <w:rPr>
          <w:sz w:val="22"/>
          <w:lang w:eastAsia="en-US"/>
        </w:rPr>
        <w:t xml:space="preserve">Качество работ для БЗ на сопровождение определяется регистрационным методом согласно ГОСТ 28195-89. </w:t>
      </w:r>
    </w:p>
    <w:p w14:paraId="3B9FF14B" w14:textId="77777777" w:rsidR="009E7504" w:rsidRPr="00842A35" w:rsidRDefault="009E7504" w:rsidP="009E7504">
      <w:pPr>
        <w:widowControl w:val="0"/>
        <w:tabs>
          <w:tab w:val="left" w:pos="993"/>
        </w:tabs>
        <w:ind w:firstLine="709"/>
        <w:rPr>
          <w:sz w:val="22"/>
          <w:lang w:eastAsia="en-US"/>
        </w:rPr>
      </w:pPr>
      <w:r w:rsidRPr="009156CD">
        <w:rPr>
          <w:sz w:val="22"/>
          <w:lang w:eastAsia="en-US"/>
        </w:rPr>
        <w:t>Коэффициент качества выполнения работ (</w:t>
      </w:r>
      <w:r w:rsidRPr="009D5B67">
        <w:rPr>
          <w:b/>
          <w:sz w:val="22"/>
          <w:lang w:eastAsia="en-US"/>
        </w:rPr>
        <w:t>К</w:t>
      </w:r>
      <w:r w:rsidRPr="00842A35">
        <w:rPr>
          <w:b/>
          <w:sz w:val="22"/>
          <w:vertAlign w:val="subscript"/>
          <w:lang w:eastAsia="en-US"/>
        </w:rPr>
        <w:t>БЗ</w:t>
      </w:r>
      <w:r w:rsidRPr="00842A35">
        <w:rPr>
          <w:sz w:val="22"/>
          <w:lang w:eastAsia="en-US"/>
        </w:rPr>
        <w:t>) рассчитывается для каждого БЗ, выражается в процентном соотношении и определяется по формуле:</w:t>
      </w:r>
    </w:p>
    <w:tbl>
      <w:tblPr>
        <w:tblW w:w="8850" w:type="dxa"/>
        <w:tblLayout w:type="fixed"/>
        <w:tblLook w:val="01E0" w:firstRow="1" w:lastRow="1" w:firstColumn="1" w:lastColumn="1" w:noHBand="0" w:noVBand="0"/>
      </w:tblPr>
      <w:tblGrid>
        <w:gridCol w:w="818"/>
        <w:gridCol w:w="589"/>
        <w:gridCol w:w="3808"/>
        <w:gridCol w:w="993"/>
        <w:gridCol w:w="993"/>
        <w:gridCol w:w="1649"/>
      </w:tblGrid>
      <w:tr w:rsidR="009E7504" w:rsidRPr="00842A35" w14:paraId="0F665514" w14:textId="77777777" w:rsidTr="009E7504">
        <w:trPr>
          <w:trHeight w:val="477"/>
        </w:trPr>
        <w:tc>
          <w:tcPr>
            <w:tcW w:w="817" w:type="dxa"/>
            <w:vMerge w:val="restart"/>
            <w:vAlign w:val="center"/>
            <w:hideMark/>
          </w:tcPr>
          <w:p w14:paraId="01F8A06B" w14:textId="77777777" w:rsidR="009E7504" w:rsidRPr="00842A35" w:rsidRDefault="009E7504">
            <w:pPr>
              <w:widowControl w:val="0"/>
              <w:tabs>
                <w:tab w:val="left" w:pos="993"/>
              </w:tabs>
              <w:spacing w:line="254" w:lineRule="auto"/>
              <w:ind w:left="-763" w:firstLine="709"/>
              <w:jc w:val="right"/>
              <w:rPr>
                <w:b/>
                <w:lang w:eastAsia="en-US"/>
              </w:rPr>
            </w:pPr>
            <w:r w:rsidRPr="00842A35">
              <w:rPr>
                <w:b/>
                <w:lang w:eastAsia="en-US"/>
              </w:rPr>
              <w:t>К</w:t>
            </w:r>
            <w:r w:rsidRPr="00842A35">
              <w:rPr>
                <w:b/>
                <w:vertAlign w:val="subscript"/>
                <w:lang w:eastAsia="en-US"/>
              </w:rPr>
              <w:t>БЗ</w:t>
            </w:r>
          </w:p>
        </w:tc>
        <w:tc>
          <w:tcPr>
            <w:tcW w:w="589" w:type="dxa"/>
            <w:vMerge w:val="restart"/>
            <w:vAlign w:val="center"/>
            <w:hideMark/>
          </w:tcPr>
          <w:p w14:paraId="3A2ED800" w14:textId="77777777" w:rsidR="009E7504" w:rsidRPr="00842A35" w:rsidRDefault="009E7504">
            <w:pPr>
              <w:widowControl w:val="0"/>
              <w:tabs>
                <w:tab w:val="left" w:pos="993"/>
              </w:tabs>
              <w:spacing w:line="254" w:lineRule="auto"/>
              <w:ind w:left="-763" w:firstLine="709"/>
              <w:jc w:val="center"/>
              <w:rPr>
                <w:b/>
                <w:lang w:eastAsia="en-US"/>
              </w:rPr>
            </w:pPr>
            <w:r w:rsidRPr="00842A35">
              <w:rPr>
                <w:b/>
                <w:lang w:eastAsia="en-US"/>
              </w:rPr>
              <w:t>=</w:t>
            </w:r>
          </w:p>
        </w:tc>
        <w:tc>
          <w:tcPr>
            <w:tcW w:w="3805" w:type="dxa"/>
            <w:tcBorders>
              <w:top w:val="nil"/>
              <w:left w:val="nil"/>
              <w:bottom w:val="single" w:sz="4" w:space="0" w:color="auto"/>
              <w:right w:val="nil"/>
            </w:tcBorders>
            <w:vAlign w:val="center"/>
            <w:hideMark/>
          </w:tcPr>
          <w:p w14:paraId="32215B82" w14:textId="77777777" w:rsidR="009E7504" w:rsidRPr="00842A35" w:rsidRDefault="009E7504">
            <w:pPr>
              <w:widowControl w:val="0"/>
              <w:tabs>
                <w:tab w:val="left" w:pos="993"/>
              </w:tabs>
              <w:spacing w:line="254" w:lineRule="auto"/>
              <w:ind w:left="-763" w:firstLine="709"/>
              <w:jc w:val="center"/>
              <w:rPr>
                <w:b/>
                <w:lang w:eastAsia="en-US"/>
              </w:rPr>
            </w:pPr>
            <w:r w:rsidRPr="00842A35">
              <w:rPr>
                <w:b/>
                <w:lang w:eastAsia="en-US"/>
              </w:rPr>
              <w:t>ЗАЯВ_Своевр + ЗАЯВ_присп</w:t>
            </w:r>
          </w:p>
        </w:tc>
        <w:tc>
          <w:tcPr>
            <w:tcW w:w="992" w:type="dxa"/>
            <w:vMerge w:val="restart"/>
            <w:vAlign w:val="center"/>
            <w:hideMark/>
          </w:tcPr>
          <w:p w14:paraId="44C05D19" w14:textId="77777777" w:rsidR="009E7504" w:rsidRPr="00842A35" w:rsidRDefault="009E7504">
            <w:pPr>
              <w:widowControl w:val="0"/>
              <w:tabs>
                <w:tab w:val="left" w:pos="993"/>
              </w:tabs>
              <w:spacing w:line="254" w:lineRule="auto"/>
              <w:ind w:left="-763" w:firstLine="709"/>
              <w:jc w:val="center"/>
              <w:rPr>
                <w:b/>
                <w:lang w:eastAsia="en-US"/>
              </w:rPr>
            </w:pPr>
            <w:r w:rsidRPr="00842A35">
              <w:rPr>
                <w:b/>
                <w:lang w:eastAsia="en-US"/>
              </w:rPr>
              <w:t>X</w:t>
            </w:r>
          </w:p>
        </w:tc>
        <w:tc>
          <w:tcPr>
            <w:tcW w:w="992" w:type="dxa"/>
            <w:vMerge w:val="restart"/>
            <w:vAlign w:val="center"/>
            <w:hideMark/>
          </w:tcPr>
          <w:p w14:paraId="22C05DE1" w14:textId="77777777" w:rsidR="009E7504" w:rsidRPr="00842A35" w:rsidRDefault="009E7504">
            <w:pPr>
              <w:widowControl w:val="0"/>
              <w:tabs>
                <w:tab w:val="left" w:pos="993"/>
              </w:tabs>
              <w:spacing w:line="254" w:lineRule="auto"/>
              <w:ind w:left="-763" w:firstLine="709"/>
              <w:jc w:val="center"/>
              <w:rPr>
                <w:b/>
                <w:lang w:eastAsia="en-US"/>
              </w:rPr>
            </w:pPr>
            <w:r w:rsidRPr="00842A35">
              <w:rPr>
                <w:b/>
                <w:lang w:eastAsia="en-US"/>
              </w:rPr>
              <w:t>100%</w:t>
            </w:r>
          </w:p>
        </w:tc>
        <w:tc>
          <w:tcPr>
            <w:tcW w:w="1648" w:type="dxa"/>
            <w:vMerge w:val="restart"/>
            <w:vAlign w:val="center"/>
            <w:hideMark/>
          </w:tcPr>
          <w:p w14:paraId="48DE3364" w14:textId="77777777" w:rsidR="009E7504" w:rsidRPr="00842A35" w:rsidRDefault="009E7504">
            <w:pPr>
              <w:widowControl w:val="0"/>
              <w:tabs>
                <w:tab w:val="left" w:pos="993"/>
              </w:tabs>
              <w:spacing w:line="254" w:lineRule="auto"/>
              <w:ind w:left="-763" w:firstLine="709"/>
              <w:rPr>
                <w:lang w:eastAsia="en-US"/>
              </w:rPr>
            </w:pPr>
            <w:r w:rsidRPr="00842A35">
              <w:rPr>
                <w:lang w:eastAsia="en-US"/>
              </w:rPr>
              <w:t>, где:</w:t>
            </w:r>
          </w:p>
        </w:tc>
      </w:tr>
      <w:tr w:rsidR="009E7504" w:rsidRPr="00842A35" w14:paraId="01F92351" w14:textId="77777777" w:rsidTr="009E7504">
        <w:tc>
          <w:tcPr>
            <w:tcW w:w="817" w:type="dxa"/>
            <w:vMerge/>
            <w:vAlign w:val="center"/>
            <w:hideMark/>
          </w:tcPr>
          <w:p w14:paraId="63DA9A42" w14:textId="77777777" w:rsidR="009E7504" w:rsidRPr="00842A35" w:rsidRDefault="009E7504">
            <w:pPr>
              <w:spacing w:after="0"/>
              <w:jc w:val="left"/>
              <w:rPr>
                <w:b/>
                <w:lang w:eastAsia="en-US"/>
              </w:rPr>
            </w:pPr>
          </w:p>
        </w:tc>
        <w:tc>
          <w:tcPr>
            <w:tcW w:w="589" w:type="dxa"/>
            <w:vMerge/>
            <w:vAlign w:val="center"/>
            <w:hideMark/>
          </w:tcPr>
          <w:p w14:paraId="545CC671" w14:textId="77777777" w:rsidR="009E7504" w:rsidRPr="00842A35" w:rsidRDefault="009E7504">
            <w:pPr>
              <w:spacing w:after="0"/>
              <w:jc w:val="left"/>
              <w:rPr>
                <w:b/>
                <w:lang w:eastAsia="en-US"/>
              </w:rPr>
            </w:pPr>
          </w:p>
        </w:tc>
        <w:tc>
          <w:tcPr>
            <w:tcW w:w="3805" w:type="dxa"/>
            <w:tcBorders>
              <w:top w:val="single" w:sz="4" w:space="0" w:color="auto"/>
              <w:left w:val="nil"/>
              <w:bottom w:val="nil"/>
              <w:right w:val="nil"/>
            </w:tcBorders>
            <w:vAlign w:val="center"/>
            <w:hideMark/>
          </w:tcPr>
          <w:p w14:paraId="0635CF8C" w14:textId="77777777" w:rsidR="009E7504" w:rsidRPr="00842A35" w:rsidRDefault="009E7504">
            <w:pPr>
              <w:widowControl w:val="0"/>
              <w:tabs>
                <w:tab w:val="left" w:pos="993"/>
              </w:tabs>
              <w:spacing w:line="254" w:lineRule="auto"/>
              <w:ind w:left="-763" w:firstLine="709"/>
              <w:jc w:val="center"/>
              <w:rPr>
                <w:b/>
                <w:lang w:eastAsia="en-US"/>
              </w:rPr>
            </w:pPr>
            <w:r w:rsidRPr="00842A35">
              <w:rPr>
                <w:b/>
                <w:lang w:eastAsia="en-US"/>
              </w:rPr>
              <w:t>ЗАЯВ_Общ + ЗАЯВ_пробщ</w:t>
            </w:r>
          </w:p>
        </w:tc>
        <w:tc>
          <w:tcPr>
            <w:tcW w:w="992" w:type="dxa"/>
            <w:vMerge/>
            <w:vAlign w:val="center"/>
            <w:hideMark/>
          </w:tcPr>
          <w:p w14:paraId="5967CFF3" w14:textId="77777777" w:rsidR="009E7504" w:rsidRPr="00842A35" w:rsidRDefault="009E7504">
            <w:pPr>
              <w:spacing w:after="0"/>
              <w:jc w:val="left"/>
              <w:rPr>
                <w:b/>
                <w:lang w:eastAsia="en-US"/>
              </w:rPr>
            </w:pPr>
          </w:p>
        </w:tc>
        <w:tc>
          <w:tcPr>
            <w:tcW w:w="992" w:type="dxa"/>
            <w:vMerge/>
            <w:vAlign w:val="center"/>
            <w:hideMark/>
          </w:tcPr>
          <w:p w14:paraId="7EA18FEA" w14:textId="77777777" w:rsidR="009E7504" w:rsidRPr="00842A35" w:rsidRDefault="009E7504">
            <w:pPr>
              <w:spacing w:after="0"/>
              <w:jc w:val="left"/>
              <w:rPr>
                <w:b/>
                <w:lang w:eastAsia="en-US"/>
              </w:rPr>
            </w:pPr>
          </w:p>
        </w:tc>
        <w:tc>
          <w:tcPr>
            <w:tcW w:w="1648" w:type="dxa"/>
            <w:vMerge/>
            <w:vAlign w:val="center"/>
            <w:hideMark/>
          </w:tcPr>
          <w:p w14:paraId="171B00C4" w14:textId="77777777" w:rsidR="009E7504" w:rsidRPr="00842A35" w:rsidRDefault="009E7504">
            <w:pPr>
              <w:spacing w:after="0"/>
              <w:jc w:val="left"/>
              <w:rPr>
                <w:lang w:eastAsia="en-US"/>
              </w:rPr>
            </w:pPr>
          </w:p>
        </w:tc>
      </w:tr>
    </w:tbl>
    <w:p w14:paraId="4DCC922C" w14:textId="77777777" w:rsidR="009E7504" w:rsidRPr="00842A35" w:rsidRDefault="009E7504" w:rsidP="009E7504">
      <w:pPr>
        <w:widowControl w:val="0"/>
        <w:tabs>
          <w:tab w:val="left" w:pos="993"/>
        </w:tabs>
        <w:ind w:firstLine="709"/>
        <w:rPr>
          <w:lang w:eastAsia="en-US"/>
        </w:rPr>
      </w:pPr>
    </w:p>
    <w:p w14:paraId="3C108139" w14:textId="77777777" w:rsidR="009E7504" w:rsidRPr="00842A35" w:rsidRDefault="009E7504" w:rsidP="009E7504">
      <w:pPr>
        <w:widowControl w:val="0"/>
        <w:tabs>
          <w:tab w:val="left" w:pos="993"/>
          <w:tab w:val="left" w:pos="2410"/>
        </w:tabs>
        <w:ind w:firstLine="709"/>
        <w:rPr>
          <w:b/>
          <w:sz w:val="22"/>
          <w:lang w:eastAsia="en-US"/>
        </w:rPr>
      </w:pPr>
      <w:r w:rsidRPr="00842A35">
        <w:rPr>
          <w:b/>
          <w:sz w:val="22"/>
          <w:lang w:eastAsia="en-US"/>
        </w:rPr>
        <w:t>К</w:t>
      </w:r>
      <w:r w:rsidRPr="00842A35">
        <w:rPr>
          <w:b/>
          <w:sz w:val="22"/>
          <w:vertAlign w:val="subscript"/>
          <w:lang w:eastAsia="en-US"/>
        </w:rPr>
        <w:t>БЗ</w:t>
      </w:r>
      <w:r w:rsidRPr="00842A35">
        <w:rPr>
          <w:b/>
          <w:sz w:val="22"/>
          <w:lang w:eastAsia="en-US"/>
        </w:rPr>
        <w:tab/>
      </w:r>
      <w:r w:rsidRPr="00842A35">
        <w:rPr>
          <w:color w:val="000000"/>
          <w:sz w:val="22"/>
          <w:lang w:eastAsia="en-US"/>
        </w:rPr>
        <w:t>–</w:t>
      </w:r>
      <w:r w:rsidRPr="00842A35">
        <w:rPr>
          <w:sz w:val="22"/>
          <w:lang w:eastAsia="en-US"/>
        </w:rPr>
        <w:t> коэффициент качества выполнения работ для каждого БЗ.</w:t>
      </w:r>
    </w:p>
    <w:p w14:paraId="603A2D04" w14:textId="77777777" w:rsidR="009E7504" w:rsidRPr="00842A35" w:rsidRDefault="009E7504" w:rsidP="009E7504">
      <w:pPr>
        <w:widowControl w:val="0"/>
        <w:tabs>
          <w:tab w:val="left" w:pos="993"/>
          <w:tab w:val="left" w:pos="2410"/>
        </w:tabs>
        <w:ind w:firstLine="709"/>
        <w:rPr>
          <w:color w:val="000000"/>
          <w:sz w:val="22"/>
          <w:lang w:eastAsia="en-US"/>
        </w:rPr>
      </w:pPr>
      <w:r w:rsidRPr="00842A35">
        <w:rPr>
          <w:b/>
          <w:sz w:val="22"/>
          <w:lang w:eastAsia="en-US"/>
        </w:rPr>
        <w:t>ЗАЯВ_Своевр</w:t>
      </w:r>
      <w:r w:rsidRPr="00842A35">
        <w:rPr>
          <w:b/>
          <w:sz w:val="22"/>
          <w:lang w:eastAsia="en-US"/>
        </w:rPr>
        <w:tab/>
      </w:r>
      <w:r w:rsidRPr="00842A35">
        <w:rPr>
          <w:sz w:val="22"/>
          <w:lang w:eastAsia="en-US"/>
        </w:rPr>
        <w:t xml:space="preserve">– количество своевременно (в соответствии с Отчётом об исполнении Заявок) исполненных по БЗ на сопровождение (категории «Инцидент», «Изменение», «Консультация») в отчётном </w:t>
      </w:r>
      <w:r w:rsidRPr="00842A35">
        <w:rPr>
          <w:color w:val="000000"/>
          <w:sz w:val="22"/>
          <w:lang w:eastAsia="en-US"/>
        </w:rPr>
        <w:t>периоде Заявок. Заявка на сопровождение считается своевременно выполненной, если следующие показатели нарушений SLA в Заявке имеют статус “нет”: время регистрации, время исполнения (с учётом регламентированных остановок расчёта SLA).</w:t>
      </w:r>
    </w:p>
    <w:p w14:paraId="32DDCCF8" w14:textId="77777777" w:rsidR="009E7504" w:rsidRPr="00842A35" w:rsidRDefault="009E7504" w:rsidP="009E7504">
      <w:pPr>
        <w:widowControl w:val="0"/>
        <w:tabs>
          <w:tab w:val="left" w:pos="993"/>
          <w:tab w:val="left" w:pos="2410"/>
        </w:tabs>
        <w:ind w:firstLine="709"/>
        <w:rPr>
          <w:color w:val="000000"/>
          <w:sz w:val="22"/>
          <w:lang w:eastAsia="en-US"/>
        </w:rPr>
      </w:pPr>
      <w:r w:rsidRPr="00842A35">
        <w:rPr>
          <w:b/>
          <w:color w:val="000000"/>
          <w:sz w:val="22"/>
          <w:lang w:eastAsia="en-US"/>
        </w:rPr>
        <w:t>ЗАЯВ_Общ</w:t>
      </w:r>
      <w:r w:rsidRPr="00842A35">
        <w:rPr>
          <w:color w:val="000000"/>
          <w:sz w:val="22"/>
          <w:lang w:eastAsia="en-US"/>
        </w:rPr>
        <w:tab/>
        <w:t>– общее количество Заявок по БЗ на сопровождение, плановый срок окончания которых приходится на отчётный период. Также учитываются Заявки БЗ на сопровождение, срок исполнения которых приходится на отчётный период и не исполненные в данном периоде. Заявки, срок исполнения которых перенесен на следующий период, учитываются при определении SLA в том периоде, в котором такая Заявка должна быть исполнена.</w:t>
      </w:r>
    </w:p>
    <w:p w14:paraId="020D09C2" w14:textId="77777777" w:rsidR="009E7504" w:rsidRPr="00842A35" w:rsidRDefault="009E7504" w:rsidP="009E7504">
      <w:pPr>
        <w:widowControl w:val="0"/>
        <w:tabs>
          <w:tab w:val="left" w:pos="993"/>
          <w:tab w:val="left" w:pos="2410"/>
        </w:tabs>
        <w:ind w:firstLine="709"/>
        <w:rPr>
          <w:color w:val="000000"/>
          <w:sz w:val="22"/>
          <w:lang w:eastAsia="en-US"/>
        </w:rPr>
      </w:pPr>
      <w:r w:rsidRPr="00842A35">
        <w:rPr>
          <w:b/>
          <w:sz w:val="22"/>
          <w:lang w:eastAsia="en-US"/>
        </w:rPr>
        <w:t>ЗАЯВ_присп</w:t>
      </w:r>
      <w:r w:rsidRPr="00842A35">
        <w:rPr>
          <w:b/>
          <w:sz w:val="22"/>
          <w:lang w:eastAsia="en-US"/>
        </w:rPr>
        <w:tab/>
        <w:t>– </w:t>
      </w:r>
      <w:r w:rsidRPr="00842A35">
        <w:rPr>
          <w:color w:val="000000"/>
          <w:sz w:val="22"/>
          <w:lang w:eastAsia="en-US"/>
        </w:rPr>
        <w:t>количество Заявок БЗ на сопровождение, срок исполнения которых относился к предыдущим периодам, исполненные в отчётном периоде.</w:t>
      </w:r>
    </w:p>
    <w:p w14:paraId="493C0BC7" w14:textId="77777777" w:rsidR="009E7504" w:rsidRPr="00842A35" w:rsidRDefault="009E7504" w:rsidP="009E7504">
      <w:pPr>
        <w:widowControl w:val="0"/>
        <w:tabs>
          <w:tab w:val="left" w:pos="993"/>
          <w:tab w:val="left" w:pos="2410"/>
        </w:tabs>
        <w:ind w:firstLine="709"/>
        <w:rPr>
          <w:color w:val="000000"/>
          <w:sz w:val="22"/>
          <w:lang w:eastAsia="en-US"/>
        </w:rPr>
      </w:pPr>
      <w:r w:rsidRPr="00842A35">
        <w:rPr>
          <w:b/>
          <w:sz w:val="22"/>
          <w:lang w:eastAsia="en-US"/>
        </w:rPr>
        <w:t>ЗАЯВ_пробщ</w:t>
      </w:r>
      <w:r w:rsidRPr="00842A35">
        <w:rPr>
          <w:b/>
          <w:sz w:val="22"/>
          <w:lang w:eastAsia="en-US"/>
        </w:rPr>
        <w:tab/>
        <w:t>– </w:t>
      </w:r>
      <w:r w:rsidRPr="00842A35">
        <w:rPr>
          <w:color w:val="000000"/>
          <w:sz w:val="22"/>
          <w:lang w:eastAsia="en-US"/>
        </w:rPr>
        <w:t>количество Заявок БЗ на сопровождение, срок исполнения которых относился к предыдущим периодам, но не исполненные на начало отчётного периода.</w:t>
      </w:r>
    </w:p>
    <w:p w14:paraId="1F9CA2E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Оценка качества выполнения работ по БЗ на сопровождение за отчётный период должна быть не ниже 85%.</w:t>
      </w:r>
    </w:p>
    <w:p w14:paraId="5721EE40"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Количественная оценка качества выполнения работ, равная или превышающая 85%, означает выполнение Исполнителем Работ по БЗ на сервисное сопровождение ППО с надлежащим качеством и в соответствии с требованиями ТЗ, т.е. на 100%.</w:t>
      </w:r>
    </w:p>
    <w:p w14:paraId="4BBDFCE5"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Исполненные работы по БЗ на сопровождение с количественной оценкой качества ниже 85% считаются исполненными на процент, равный, в этом случае, количественной оценке качества выполнения работ.</w:t>
      </w:r>
    </w:p>
    <w:p w14:paraId="529BA965" w14:textId="77777777" w:rsidR="009E7504" w:rsidRPr="00C443CD" w:rsidRDefault="009E7504" w:rsidP="00DE3CD3">
      <w:pPr>
        <w:pStyle w:val="4b"/>
        <w:numPr>
          <w:ilvl w:val="3"/>
          <w:numId w:val="247"/>
        </w:numPr>
        <w:tabs>
          <w:tab w:val="left" w:pos="1560"/>
        </w:tabs>
        <w:spacing w:before="120" w:after="120"/>
        <w:ind w:left="709" w:firstLine="0"/>
        <w:rPr>
          <w:snapToGrid w:val="0"/>
          <w:color w:val="2E74B5" w:themeColor="accent1" w:themeShade="BF"/>
          <w:sz w:val="22"/>
          <w:szCs w:val="22"/>
          <w:lang w:val="ru-RU" w:eastAsia="ru-RU"/>
        </w:rPr>
      </w:pPr>
      <w:r w:rsidRPr="00C443CD">
        <w:rPr>
          <w:snapToGrid w:val="0"/>
          <w:sz w:val="22"/>
          <w:szCs w:val="22"/>
          <w:lang w:val="ru-RU"/>
        </w:rPr>
        <w:t>Качество работ для БЗ на развитие</w:t>
      </w:r>
    </w:p>
    <w:p w14:paraId="38BE571E" w14:textId="77777777" w:rsidR="009E7504" w:rsidRPr="009156CD" w:rsidRDefault="009E7504" w:rsidP="009E7504">
      <w:pPr>
        <w:widowControl w:val="0"/>
        <w:ind w:firstLine="709"/>
        <w:rPr>
          <w:color w:val="000000"/>
          <w:sz w:val="22"/>
          <w:lang w:eastAsia="en-US"/>
        </w:rPr>
      </w:pPr>
      <w:r w:rsidRPr="00994CF0">
        <w:rPr>
          <w:color w:val="000000"/>
          <w:sz w:val="22"/>
          <w:lang w:eastAsia="en-US"/>
        </w:rPr>
        <w:t xml:space="preserve">БЗ на развитие считаются выполненными с надлежащим качеством, если соответствующий БЗ имеет статус «закрыт» согласно </w:t>
      </w:r>
      <w:r w:rsidRPr="00F92A5D">
        <w:rPr>
          <w:color w:val="000000"/>
          <w:sz w:val="22"/>
          <w:lang w:eastAsia="en-US"/>
        </w:rPr>
        <w:t>критериям, описанным в пункте 7.2.</w:t>
      </w:r>
      <w:r w:rsidRPr="009156CD">
        <w:rPr>
          <w:color w:val="000000"/>
          <w:sz w:val="22"/>
          <w:lang w:eastAsia="en-US"/>
        </w:rPr>
        <w:t>6.</w:t>
      </w:r>
    </w:p>
    <w:p w14:paraId="7920E20D"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eastAsia="ru-RU"/>
        </w:rPr>
      </w:pPr>
      <w:bookmarkStart w:id="336" w:name="_Toc431827128"/>
      <w:bookmarkStart w:id="337" w:name="_Toc431830911"/>
      <w:bookmarkStart w:id="338" w:name="_Toc431833044"/>
      <w:bookmarkStart w:id="339" w:name="_Toc431835213"/>
      <w:bookmarkStart w:id="340" w:name="_Toc436393046"/>
      <w:bookmarkStart w:id="341" w:name="_Toc457398118"/>
      <w:bookmarkStart w:id="342" w:name="_Toc467058549"/>
      <w:bookmarkStart w:id="343" w:name="_Toc467517089"/>
      <w:bookmarkStart w:id="344" w:name="_Toc467581071"/>
      <w:r w:rsidRPr="00C443CD">
        <w:rPr>
          <w:rFonts w:ascii="Times New Roman" w:hAnsi="Times New Roman"/>
          <w:snapToGrid w:val="0"/>
          <w:sz w:val="22"/>
          <w:szCs w:val="22"/>
          <w:lang w:val="ru-RU"/>
        </w:rPr>
        <w:t>Требования к ИСУЗ</w:t>
      </w:r>
      <w:bookmarkEnd w:id="336"/>
      <w:bookmarkEnd w:id="337"/>
      <w:bookmarkEnd w:id="338"/>
      <w:bookmarkEnd w:id="339"/>
      <w:bookmarkEnd w:id="340"/>
      <w:bookmarkEnd w:id="341"/>
      <w:bookmarkEnd w:id="342"/>
      <w:bookmarkEnd w:id="343"/>
      <w:bookmarkEnd w:id="344"/>
    </w:p>
    <w:p w14:paraId="7D8D09D9" w14:textId="77777777" w:rsidR="009E7504" w:rsidRPr="00F92A5D" w:rsidRDefault="009E7504" w:rsidP="009E7504">
      <w:pPr>
        <w:widowControl w:val="0"/>
        <w:ind w:firstLine="709"/>
        <w:rPr>
          <w:color w:val="000000"/>
          <w:sz w:val="22"/>
          <w:lang w:eastAsia="en-US"/>
        </w:rPr>
      </w:pPr>
      <w:r w:rsidRPr="00994CF0">
        <w:rPr>
          <w:color w:val="000000"/>
          <w:sz w:val="22"/>
          <w:lang w:eastAsia="en-US"/>
        </w:rPr>
        <w:t>ИСУЗ должен быть предоставлен Исполнителем. Исполнитель также должен предоставить Заказчику актуальную инструкцию Пользователя по ИСУЗ на электронном носителе.</w:t>
      </w:r>
    </w:p>
    <w:p w14:paraId="26BFD739" w14:textId="77777777" w:rsidR="009E7504" w:rsidRPr="00842A35" w:rsidRDefault="009E7504" w:rsidP="009E7504">
      <w:pPr>
        <w:keepNext/>
        <w:widowControl w:val="0"/>
        <w:tabs>
          <w:tab w:val="left" w:pos="993"/>
        </w:tabs>
        <w:ind w:firstLine="709"/>
        <w:rPr>
          <w:color w:val="000000"/>
          <w:sz w:val="22"/>
          <w:lang w:eastAsia="en-US"/>
        </w:rPr>
      </w:pPr>
      <w:r w:rsidRPr="009156CD">
        <w:rPr>
          <w:color w:val="000000"/>
          <w:sz w:val="22"/>
          <w:lang w:eastAsia="en-US"/>
        </w:rPr>
        <w:t xml:space="preserve">Для исполнения положений текущего </w:t>
      </w:r>
      <w:r w:rsidRPr="009D5B67">
        <w:rPr>
          <w:color w:val="000000"/>
          <w:sz w:val="22"/>
        </w:rPr>
        <w:t>раздела</w:t>
      </w:r>
      <w:r w:rsidRPr="00842A35">
        <w:rPr>
          <w:color w:val="000000"/>
          <w:sz w:val="22"/>
          <w:lang w:eastAsia="en-US"/>
        </w:rPr>
        <w:t xml:space="preserve"> предоставляемая Исполнителем ИСУЗ должна отвечать следующим требованиям:</w:t>
      </w:r>
    </w:p>
    <w:p w14:paraId="28B07642"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Web-интерфейс.</w:t>
      </w:r>
    </w:p>
    <w:p w14:paraId="14B57F92"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возможность администрирования с целью разграничения прав доступа.</w:t>
      </w:r>
    </w:p>
    <w:p w14:paraId="11EBC35B"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категоризация Заявок с категориями, требуемыми согласно ТЗ:</w:t>
      </w:r>
    </w:p>
    <w:p w14:paraId="1CB24032" w14:textId="77777777" w:rsidR="009E7504" w:rsidRPr="00842A35" w:rsidRDefault="009E7504" w:rsidP="00DE3CD3">
      <w:pPr>
        <w:numPr>
          <w:ilvl w:val="1"/>
          <w:numId w:val="306"/>
        </w:numPr>
        <w:tabs>
          <w:tab w:val="left" w:pos="1276"/>
        </w:tabs>
        <w:spacing w:after="0"/>
        <w:ind w:left="284" w:firstLine="709"/>
        <w:rPr>
          <w:sz w:val="22"/>
        </w:rPr>
      </w:pPr>
      <w:r w:rsidRPr="00842A35">
        <w:rPr>
          <w:sz w:val="22"/>
        </w:rPr>
        <w:t>Инцидент;</w:t>
      </w:r>
    </w:p>
    <w:p w14:paraId="7D55723C" w14:textId="77777777" w:rsidR="009E7504" w:rsidRPr="00842A35" w:rsidRDefault="009E7504" w:rsidP="00DE3CD3">
      <w:pPr>
        <w:numPr>
          <w:ilvl w:val="1"/>
          <w:numId w:val="306"/>
        </w:numPr>
        <w:tabs>
          <w:tab w:val="left" w:pos="1276"/>
        </w:tabs>
        <w:spacing w:after="0"/>
        <w:ind w:left="284" w:firstLine="709"/>
        <w:rPr>
          <w:sz w:val="22"/>
        </w:rPr>
      </w:pPr>
      <w:r w:rsidRPr="00842A35">
        <w:rPr>
          <w:sz w:val="22"/>
        </w:rPr>
        <w:t>Изменение;</w:t>
      </w:r>
    </w:p>
    <w:p w14:paraId="520C7137"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Консультация;</w:t>
      </w:r>
    </w:p>
    <w:p w14:paraId="426029EA" w14:textId="77777777" w:rsidR="009E7504" w:rsidRPr="00842A35" w:rsidRDefault="009E7504" w:rsidP="00DE3CD3">
      <w:pPr>
        <w:numPr>
          <w:ilvl w:val="1"/>
          <w:numId w:val="306"/>
        </w:numPr>
        <w:tabs>
          <w:tab w:val="left" w:pos="1276"/>
        </w:tabs>
        <w:spacing w:after="0"/>
        <w:ind w:left="284" w:firstLine="709"/>
        <w:rPr>
          <w:sz w:val="22"/>
        </w:rPr>
      </w:pPr>
      <w:r w:rsidRPr="00842A35">
        <w:rPr>
          <w:sz w:val="22"/>
        </w:rPr>
        <w:t>Развитие.</w:t>
      </w:r>
    </w:p>
    <w:p w14:paraId="7E34D52A"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возможность классификации Заявок по статусам согласно требованиям ТЗ, а именно:</w:t>
      </w:r>
    </w:p>
    <w:p w14:paraId="4BE2A052"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Открыта;</w:t>
      </w:r>
    </w:p>
    <w:p w14:paraId="502D5190"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В работе;</w:t>
      </w:r>
    </w:p>
    <w:p w14:paraId="759EF11A"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В ожидании;</w:t>
      </w:r>
    </w:p>
    <w:p w14:paraId="6D9472F2"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Не будет исполнена;</w:t>
      </w:r>
    </w:p>
    <w:p w14:paraId="730A9B88"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Исполнена;</w:t>
      </w:r>
    </w:p>
    <w:p w14:paraId="78FDA6B7"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Закрыта с подтверждением.</w:t>
      </w:r>
    </w:p>
    <w:p w14:paraId="35F1B37E"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обеспечение классификации заявок по типам SLA, предусмотренным ТЗ, а именно:</w:t>
      </w:r>
    </w:p>
    <w:p w14:paraId="147FA9BD"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Тип 1;</w:t>
      </w:r>
    </w:p>
    <w:p w14:paraId="009F7DA6"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Тип 2.</w:t>
      </w:r>
    </w:p>
    <w:p w14:paraId="01A3EF73"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обеспечение регистрации и отображения следующих характеристик Заявки:</w:t>
      </w:r>
    </w:p>
    <w:p w14:paraId="0925AD5A"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Время поступления;</w:t>
      </w:r>
    </w:p>
    <w:p w14:paraId="057818DF"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Время регистрации;</w:t>
      </w:r>
    </w:p>
    <w:p w14:paraId="6B5ECC91"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Плановая дата исполнения;</w:t>
      </w:r>
    </w:p>
    <w:p w14:paraId="2EDAC834"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Фактическая дата исполнения;</w:t>
      </w:r>
    </w:p>
    <w:p w14:paraId="1A3F3CD9"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Дата подтверждения закрытия Заказчиком;</w:t>
      </w:r>
    </w:p>
    <w:p w14:paraId="070E0F07"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Номер БЗ.</w:t>
      </w:r>
    </w:p>
    <w:p w14:paraId="416329E1"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Обеспечение отображения следующих характеристик БЗ:</w:t>
      </w:r>
    </w:p>
    <w:p w14:paraId="144A6845"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Статус открыт/закрыт;</w:t>
      </w:r>
    </w:p>
    <w:p w14:paraId="058ED625"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Дата закрытия.</w:t>
      </w:r>
    </w:p>
    <w:p w14:paraId="53B9E9F6" w14:textId="77777777" w:rsidR="009E7504" w:rsidRPr="00842A35" w:rsidRDefault="009E7504" w:rsidP="00DE3CD3">
      <w:pPr>
        <w:keepNext/>
        <w:widowControl w:val="0"/>
        <w:numPr>
          <w:ilvl w:val="0"/>
          <w:numId w:val="301"/>
        </w:numPr>
        <w:tabs>
          <w:tab w:val="left" w:pos="993"/>
        </w:tabs>
        <w:spacing w:after="0"/>
        <w:ind w:left="0" w:firstLine="709"/>
        <w:contextualSpacing/>
        <w:rPr>
          <w:sz w:val="22"/>
        </w:rPr>
      </w:pPr>
      <w:r w:rsidRPr="00842A35">
        <w:rPr>
          <w:sz w:val="22"/>
        </w:rPr>
        <w:t>автоматическое оповещение Заявителя по электронной почте в следующих случаях</w:t>
      </w:r>
      <w:bookmarkStart w:id="345" w:name="_Toc370978439"/>
      <w:bookmarkStart w:id="346" w:name="_Toc370980501"/>
      <w:bookmarkStart w:id="347" w:name="_Toc373927373"/>
      <w:bookmarkStart w:id="348" w:name="_Toc373927971"/>
      <w:bookmarkStart w:id="349" w:name="_Toc373935117"/>
      <w:bookmarkStart w:id="350" w:name="_Toc374100914"/>
      <w:bookmarkStart w:id="351" w:name="_Toc374212762"/>
      <w:bookmarkStart w:id="352" w:name="_Toc374517397"/>
      <w:bookmarkStart w:id="353" w:name="_Toc374519504"/>
      <w:bookmarkStart w:id="354" w:name="_Toc374520100"/>
      <w:bookmarkStart w:id="355" w:name="_Toc370978440"/>
      <w:bookmarkStart w:id="356" w:name="_Toc370980502"/>
      <w:bookmarkStart w:id="357" w:name="_Toc373927374"/>
      <w:bookmarkStart w:id="358" w:name="_Toc373927972"/>
      <w:bookmarkStart w:id="359" w:name="_Toc373935118"/>
      <w:bookmarkStart w:id="360" w:name="_Toc374100915"/>
      <w:bookmarkStart w:id="361" w:name="_Toc374212763"/>
      <w:bookmarkStart w:id="362" w:name="_Toc374517398"/>
      <w:bookmarkStart w:id="363" w:name="_Toc374519505"/>
      <w:bookmarkStart w:id="364" w:name="_Toc374520101"/>
      <w:bookmarkStart w:id="365" w:name="_Toc370978441"/>
      <w:bookmarkStart w:id="366" w:name="_Toc370980503"/>
      <w:bookmarkStart w:id="367" w:name="_Toc373927375"/>
      <w:bookmarkStart w:id="368" w:name="_Toc373927973"/>
      <w:bookmarkStart w:id="369" w:name="_Toc373935119"/>
      <w:bookmarkStart w:id="370" w:name="_Toc374100916"/>
      <w:bookmarkStart w:id="371" w:name="_Toc374212764"/>
      <w:bookmarkStart w:id="372" w:name="_Toc374517399"/>
      <w:bookmarkStart w:id="373" w:name="_Toc374519506"/>
      <w:bookmarkStart w:id="374" w:name="_Toc374520102"/>
      <w:bookmarkStart w:id="375" w:name="_Toc370978442"/>
      <w:bookmarkStart w:id="376" w:name="_Toc370980504"/>
      <w:bookmarkStart w:id="377" w:name="_Toc373927376"/>
      <w:bookmarkStart w:id="378" w:name="_Toc373927974"/>
      <w:bookmarkStart w:id="379" w:name="_Toc373935120"/>
      <w:bookmarkStart w:id="380" w:name="_Toc374100917"/>
      <w:bookmarkStart w:id="381" w:name="_Toc374212765"/>
      <w:bookmarkStart w:id="382" w:name="_Toc374517400"/>
      <w:bookmarkStart w:id="383" w:name="_Toc374519507"/>
      <w:bookmarkStart w:id="384" w:name="_Toc374520103"/>
      <w:bookmarkStart w:id="385" w:name="_Toc370978443"/>
      <w:bookmarkStart w:id="386" w:name="_Toc370980505"/>
      <w:bookmarkStart w:id="387" w:name="_Toc373927377"/>
      <w:bookmarkStart w:id="388" w:name="_Toc373927975"/>
      <w:bookmarkStart w:id="389" w:name="_Toc373935121"/>
      <w:bookmarkStart w:id="390" w:name="_Toc374100918"/>
      <w:bookmarkStart w:id="391" w:name="_Toc374212766"/>
      <w:bookmarkStart w:id="392" w:name="_Toc374517401"/>
      <w:bookmarkStart w:id="393" w:name="_Toc374519508"/>
      <w:bookmarkStart w:id="394" w:name="_Toc374520104"/>
      <w:bookmarkStart w:id="395" w:name="_Toc370978444"/>
      <w:bookmarkStart w:id="396" w:name="_Toc370980506"/>
      <w:bookmarkStart w:id="397" w:name="_Toc373927378"/>
      <w:bookmarkStart w:id="398" w:name="_Toc373927976"/>
      <w:bookmarkStart w:id="399" w:name="_Toc373935122"/>
      <w:bookmarkStart w:id="400" w:name="_Toc374100919"/>
      <w:bookmarkStart w:id="401" w:name="_Toc374212767"/>
      <w:bookmarkStart w:id="402" w:name="_Toc374517402"/>
      <w:bookmarkStart w:id="403" w:name="_Toc374519509"/>
      <w:bookmarkStart w:id="404" w:name="_Toc374520105"/>
      <w:bookmarkStart w:id="405" w:name="_Toc370978445"/>
      <w:bookmarkStart w:id="406" w:name="_Toc370980507"/>
      <w:bookmarkStart w:id="407" w:name="_Toc373927379"/>
      <w:bookmarkStart w:id="408" w:name="_Toc373927977"/>
      <w:bookmarkStart w:id="409" w:name="_Toc373935123"/>
      <w:bookmarkStart w:id="410" w:name="_Toc374100920"/>
      <w:bookmarkStart w:id="411" w:name="_Toc374212768"/>
      <w:bookmarkStart w:id="412" w:name="_Toc374517403"/>
      <w:bookmarkStart w:id="413" w:name="_Toc374519510"/>
      <w:bookmarkStart w:id="414" w:name="_Toc374520106"/>
      <w:bookmarkStart w:id="415" w:name="_Toc370978446"/>
      <w:bookmarkStart w:id="416" w:name="_Toc370980508"/>
      <w:bookmarkStart w:id="417" w:name="_Toc373927380"/>
      <w:bookmarkStart w:id="418" w:name="_Toc373927978"/>
      <w:bookmarkStart w:id="419" w:name="_Toc373935124"/>
      <w:bookmarkStart w:id="420" w:name="_Toc374100921"/>
      <w:bookmarkStart w:id="421" w:name="_Toc374212769"/>
      <w:bookmarkStart w:id="422" w:name="_Toc374517404"/>
      <w:bookmarkStart w:id="423" w:name="_Toc374519511"/>
      <w:bookmarkStart w:id="424" w:name="_Toc374520107"/>
      <w:bookmarkStart w:id="425" w:name="_Toc370978447"/>
      <w:bookmarkStart w:id="426" w:name="_Toc370980509"/>
      <w:bookmarkStart w:id="427" w:name="_Toc373927381"/>
      <w:bookmarkStart w:id="428" w:name="_Toc373927979"/>
      <w:bookmarkStart w:id="429" w:name="_Toc373935125"/>
      <w:bookmarkStart w:id="430" w:name="_Toc374100922"/>
      <w:bookmarkStart w:id="431" w:name="_Toc374212770"/>
      <w:bookmarkStart w:id="432" w:name="_Toc374517405"/>
      <w:bookmarkStart w:id="433" w:name="_Toc374519512"/>
      <w:bookmarkStart w:id="434" w:name="_Toc374520108"/>
      <w:bookmarkStart w:id="435" w:name="_Toc370978448"/>
      <w:bookmarkStart w:id="436" w:name="_Toc370980510"/>
      <w:bookmarkStart w:id="437" w:name="_Toc373927382"/>
      <w:bookmarkStart w:id="438" w:name="_Toc373927980"/>
      <w:bookmarkStart w:id="439" w:name="_Toc373935126"/>
      <w:bookmarkStart w:id="440" w:name="_Toc374100923"/>
      <w:bookmarkStart w:id="441" w:name="_Toc374212771"/>
      <w:bookmarkStart w:id="442" w:name="_Toc374517406"/>
      <w:bookmarkStart w:id="443" w:name="_Toc374519513"/>
      <w:bookmarkStart w:id="444" w:name="_Toc374520109"/>
      <w:bookmarkStart w:id="445" w:name="_Toc370978449"/>
      <w:bookmarkStart w:id="446" w:name="_Toc370980511"/>
      <w:bookmarkStart w:id="447" w:name="_Toc373927383"/>
      <w:bookmarkStart w:id="448" w:name="_Toc373927981"/>
      <w:bookmarkStart w:id="449" w:name="_Toc373935127"/>
      <w:bookmarkStart w:id="450" w:name="_Toc374100924"/>
      <w:bookmarkStart w:id="451" w:name="_Toc374212772"/>
      <w:bookmarkStart w:id="452" w:name="_Toc374517407"/>
      <w:bookmarkStart w:id="453" w:name="_Toc374519514"/>
      <w:bookmarkStart w:id="454" w:name="_Toc374520110"/>
      <w:bookmarkStart w:id="455" w:name="_Toc370978450"/>
      <w:bookmarkStart w:id="456" w:name="_Toc370980512"/>
      <w:bookmarkStart w:id="457" w:name="_Toc373927384"/>
      <w:bookmarkStart w:id="458" w:name="_Toc373927982"/>
      <w:bookmarkStart w:id="459" w:name="_Toc373935128"/>
      <w:bookmarkStart w:id="460" w:name="_Toc374100925"/>
      <w:bookmarkStart w:id="461" w:name="_Toc374212773"/>
      <w:bookmarkStart w:id="462" w:name="_Toc374517408"/>
      <w:bookmarkStart w:id="463" w:name="_Toc374519515"/>
      <w:bookmarkStart w:id="464" w:name="_Toc374520111"/>
      <w:bookmarkStart w:id="465" w:name="_Toc370978451"/>
      <w:bookmarkStart w:id="466" w:name="_Toc370980513"/>
      <w:bookmarkStart w:id="467" w:name="_Toc373927385"/>
      <w:bookmarkStart w:id="468" w:name="_Toc373927983"/>
      <w:bookmarkStart w:id="469" w:name="_Toc373935129"/>
      <w:bookmarkStart w:id="470" w:name="_Toc374100926"/>
      <w:bookmarkStart w:id="471" w:name="_Toc374212774"/>
      <w:bookmarkStart w:id="472" w:name="_Toc374517409"/>
      <w:bookmarkStart w:id="473" w:name="_Toc374519516"/>
      <w:bookmarkStart w:id="474" w:name="_Toc374520112"/>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r w:rsidRPr="00842A35">
        <w:rPr>
          <w:sz w:val="22"/>
        </w:rPr>
        <w:t>:</w:t>
      </w:r>
    </w:p>
    <w:p w14:paraId="1E5155C4"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Заведение Заявки;</w:t>
      </w:r>
    </w:p>
    <w:p w14:paraId="3153FA0D"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Передача Заявки в работу (статус «В работе»);</w:t>
      </w:r>
    </w:p>
    <w:p w14:paraId="7DAC80E3"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Приостановка работы над Заявкой (статусы «В ожидании» и «На согласовании»);</w:t>
      </w:r>
    </w:p>
    <w:p w14:paraId="5DD97F32"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Исполнение Заявки (статус «Исполнена»);</w:t>
      </w:r>
    </w:p>
    <w:p w14:paraId="7BF18F61" w14:textId="77777777" w:rsidR="009E7504" w:rsidRPr="00842A35" w:rsidRDefault="009E7504" w:rsidP="00DE3CD3">
      <w:pPr>
        <w:numPr>
          <w:ilvl w:val="1"/>
          <w:numId w:val="306"/>
        </w:numPr>
        <w:tabs>
          <w:tab w:val="left" w:pos="1276"/>
        </w:tabs>
        <w:spacing w:after="0"/>
        <w:ind w:left="993" w:firstLine="0"/>
        <w:rPr>
          <w:sz w:val="22"/>
        </w:rPr>
      </w:pPr>
      <w:r w:rsidRPr="00842A35">
        <w:rPr>
          <w:sz w:val="22"/>
        </w:rPr>
        <w:t>Окончание работы с Заявкой (статус «Закрыта с подтверждением»).</w:t>
      </w:r>
    </w:p>
    <w:p w14:paraId="7D1683DB" w14:textId="77777777" w:rsidR="009E7504" w:rsidRPr="00C443CD" w:rsidRDefault="009E7504" w:rsidP="00DE3CD3">
      <w:pPr>
        <w:pStyle w:val="2f2"/>
        <w:numPr>
          <w:ilvl w:val="1"/>
          <w:numId w:val="247"/>
        </w:numPr>
        <w:spacing w:before="120" w:after="120"/>
        <w:ind w:left="0" w:firstLine="709"/>
        <w:rPr>
          <w:rFonts w:ascii="Times New Roman" w:hAnsi="Times New Roman"/>
          <w:sz w:val="22"/>
          <w:szCs w:val="22"/>
          <w:lang w:val="ru-RU"/>
        </w:rPr>
      </w:pPr>
      <w:bookmarkStart w:id="475" w:name="_Toc467058558"/>
      <w:bookmarkStart w:id="476" w:name="_Toc467517093"/>
      <w:bookmarkStart w:id="477" w:name="_Toc467581075"/>
      <w:r w:rsidRPr="00C443CD">
        <w:rPr>
          <w:rFonts w:ascii="Times New Roman" w:hAnsi="Times New Roman"/>
          <w:sz w:val="22"/>
          <w:szCs w:val="22"/>
          <w:lang w:val="ru-RU"/>
        </w:rPr>
        <w:t>Методика расчёта стоимости сервисного сопровождения и развития ППО</w:t>
      </w:r>
      <w:bookmarkEnd w:id="475"/>
      <w:bookmarkEnd w:id="476"/>
      <w:bookmarkEnd w:id="477"/>
    </w:p>
    <w:p w14:paraId="63CD6011" w14:textId="77777777" w:rsidR="009E7504" w:rsidRPr="009156CD" w:rsidRDefault="009E7504" w:rsidP="009E7504">
      <w:pPr>
        <w:widowControl w:val="0"/>
        <w:tabs>
          <w:tab w:val="left" w:pos="993"/>
        </w:tabs>
        <w:ind w:firstLine="709"/>
        <w:rPr>
          <w:color w:val="000000"/>
          <w:sz w:val="22"/>
          <w:lang w:eastAsia="en-US"/>
        </w:rPr>
      </w:pPr>
      <w:r w:rsidRPr="00994CF0">
        <w:rPr>
          <w:color w:val="000000"/>
          <w:sz w:val="22"/>
          <w:lang w:eastAsia="en-US"/>
        </w:rPr>
        <w:t>Определение стоимости работ за отчётный период определяется на о</w:t>
      </w:r>
      <w:r w:rsidRPr="00F92A5D">
        <w:rPr>
          <w:color w:val="000000"/>
          <w:sz w:val="22"/>
          <w:lang w:eastAsia="en-US"/>
        </w:rPr>
        <w:t xml:space="preserve">снове отчётных материалов, требования к </w:t>
      </w:r>
      <w:r w:rsidRPr="009156CD">
        <w:rPr>
          <w:color w:val="000000"/>
          <w:sz w:val="22"/>
          <w:lang w:eastAsia="en-US"/>
        </w:rPr>
        <w:t>которым представлены в разделе 8 ТЗ, и соответствующими БЗ.</w:t>
      </w:r>
    </w:p>
    <w:p w14:paraId="58EB6196"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color w:val="1F4D78" w:themeColor="accent1" w:themeShade="7F"/>
          <w:sz w:val="22"/>
          <w:szCs w:val="22"/>
          <w:lang w:val="ru-RU" w:eastAsia="ru-RU"/>
        </w:rPr>
      </w:pPr>
      <w:bookmarkStart w:id="478" w:name="_Toc467058559"/>
      <w:bookmarkStart w:id="479" w:name="_Toc467517094"/>
      <w:bookmarkStart w:id="480" w:name="_Toc467581076"/>
      <w:r w:rsidRPr="00C443CD">
        <w:rPr>
          <w:rFonts w:ascii="Times New Roman" w:hAnsi="Times New Roman"/>
          <w:snapToGrid w:val="0"/>
          <w:sz w:val="22"/>
          <w:szCs w:val="22"/>
          <w:lang w:val="ru-RU"/>
        </w:rPr>
        <w:t>Методика расчёта стоимости сервисного сопровождения ППО</w:t>
      </w:r>
    </w:p>
    <w:p w14:paraId="590BA988" w14:textId="77777777" w:rsidR="009E7504" w:rsidRPr="00F92A5D" w:rsidRDefault="009E7504" w:rsidP="009E7504">
      <w:pPr>
        <w:keepNext/>
        <w:widowControl w:val="0"/>
        <w:tabs>
          <w:tab w:val="left" w:pos="993"/>
        </w:tabs>
        <w:ind w:firstLine="709"/>
        <w:rPr>
          <w:sz w:val="22"/>
        </w:rPr>
      </w:pPr>
      <w:r w:rsidRPr="00994CF0">
        <w:rPr>
          <w:sz w:val="22"/>
        </w:rPr>
        <w:t xml:space="preserve">Стоимость сервисного сопровождения </w:t>
      </w:r>
      <w:r w:rsidRPr="00F92A5D">
        <w:rPr>
          <w:color w:val="000000"/>
          <w:sz w:val="22"/>
        </w:rPr>
        <w:t>ППО</w:t>
      </w:r>
      <w:r w:rsidRPr="009156CD">
        <w:rPr>
          <w:sz w:val="22"/>
        </w:rPr>
        <w:t xml:space="preserve">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m:rPr>
                <m:sty m:val="p"/>
              </m:rPr>
              <w:rPr>
                <w:rFonts w:ascii="Cambria Math" w:eastAsia="Calibri" w:hAnsi="Cambria Math"/>
                <w:sz w:val="22"/>
                <w:szCs w:val="22"/>
                <w:lang w:eastAsia="en-US"/>
              </w:rPr>
              <m:t>сипо</m:t>
            </m:r>
          </m:sub>
        </m:sSub>
      </m:oMath>
      <w:r w:rsidRPr="00994CF0">
        <w:rPr>
          <w:sz w:val="22"/>
        </w:rPr>
        <w:t>) рассчитывается по формуле:</w:t>
      </w:r>
    </w:p>
    <w:p w14:paraId="2F73B1C8" w14:textId="77777777" w:rsidR="009E7504" w:rsidRPr="009156CD" w:rsidRDefault="00084989" w:rsidP="009E7504">
      <w:pPr>
        <w:keepNext/>
        <w:keepLines/>
        <w:widowControl w:val="0"/>
        <w:suppressLineNumbers/>
        <w:tabs>
          <w:tab w:val="left" w:pos="993"/>
        </w:tabs>
        <w:suppressAutoHyphens/>
        <w:ind w:firstLine="709"/>
        <w:rPr>
          <w:b/>
          <w:sz w:val="22"/>
          <w:vertAlign w:val="subscript"/>
        </w:rPr>
      </w:pP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m:rPr>
                <m:sty m:val="p"/>
              </m:rPr>
              <w:rPr>
                <w:rFonts w:ascii="Cambria Math" w:eastAsia="Calibri" w:hAnsi="Cambria Math"/>
                <w:sz w:val="22"/>
                <w:szCs w:val="22"/>
                <w:lang w:eastAsia="en-US"/>
              </w:rPr>
              <m:t>сипо</m:t>
            </m:r>
          </m:sub>
        </m:sSub>
        <m:r>
          <w:rPr>
            <w:rFonts w:ascii="Cambria Math" w:eastAsia="Calibri" w:hAnsi="Cambria Math"/>
            <w:sz w:val="22"/>
            <w:szCs w:val="22"/>
            <w:lang w:eastAsia="en-US"/>
          </w:rPr>
          <m:t>=</m:t>
        </m:r>
        <m:nary>
          <m:naryPr>
            <m:chr m:val="∑"/>
            <m:limLoc m:val="subSup"/>
            <m:supHide m:val="1"/>
            <m:ctrlPr>
              <w:rPr>
                <w:rFonts w:ascii="Cambria Math" w:eastAsia="Calibri" w:hAnsi="Cambria Math"/>
                <w:sz w:val="22"/>
                <w:szCs w:val="22"/>
                <w:lang w:eastAsia="en-US"/>
              </w:rPr>
            </m:ctrlPr>
          </m:naryPr>
          <m:sub>
            <m:r>
              <m:rPr>
                <m:sty m:val="bi"/>
              </m:rPr>
              <w:rPr>
                <w:rFonts w:ascii="Cambria Math" w:eastAsia="Calibri" w:hAnsi="Cambria Math"/>
                <w:sz w:val="22"/>
                <w:szCs w:val="22"/>
                <w:lang w:eastAsia="en-US"/>
              </w:rPr>
              <m:t>j</m:t>
            </m:r>
          </m:sub>
          <m:sup/>
          <m:e>
            <m:nary>
              <m:naryPr>
                <m:chr m:val="∑"/>
                <m:limLoc m:val="subSup"/>
                <m:supHide m:val="1"/>
                <m:ctrlPr>
                  <w:rPr>
                    <w:rFonts w:ascii="Cambria Math" w:eastAsia="Calibri" w:hAnsi="Cambria Math"/>
                    <w:i/>
                    <w:sz w:val="22"/>
                    <w:szCs w:val="22"/>
                    <w:lang w:eastAsia="en-US"/>
                  </w:rPr>
                </m:ctrlPr>
              </m:naryPr>
              <m:sub>
                <m:r>
                  <w:rPr>
                    <w:rFonts w:ascii="Cambria Math" w:eastAsia="Calibri" w:hAnsi="Cambria Math"/>
                    <w:sz w:val="22"/>
                    <w:szCs w:val="22"/>
                    <w:lang w:eastAsia="en-US"/>
                  </w:rPr>
                  <m:t>β</m:t>
                </m:r>
              </m:sub>
              <m:sup/>
              <m:e>
                <m:sSubSup>
                  <m:sSubSupPr>
                    <m:ctrlPr>
                      <w:rPr>
                        <w:rFonts w:ascii="Cambria Math" w:eastAsia="Calibri" w:hAnsi="Cambria Math"/>
                        <w:sz w:val="22"/>
                        <w:szCs w:val="22"/>
                        <w:lang w:eastAsia="en-US"/>
                      </w:rPr>
                    </m:ctrlPr>
                  </m:sSubSupPr>
                  <m:e>
                    <m:r>
                      <m:rPr>
                        <m:sty m:val="bi"/>
                      </m:rPr>
                      <w:rPr>
                        <w:rFonts w:ascii="Cambria Math" w:eastAsia="Calibri" w:hAnsi="Cambria Math"/>
                        <w:sz w:val="22"/>
                        <w:szCs w:val="22"/>
                        <w:lang w:eastAsia="en-US"/>
                      </w:rPr>
                      <m:t>P</m:t>
                    </m:r>
                  </m:e>
                  <m:sub>
                    <m:r>
                      <m:rPr>
                        <m:sty m:val="bi"/>
                      </m:rPr>
                      <w:rPr>
                        <w:rFonts w:ascii="Cambria Math" w:eastAsia="Calibri" w:hAnsi="Cambria Math"/>
                        <w:sz w:val="22"/>
                        <w:szCs w:val="22"/>
                        <w:lang w:eastAsia="en-US"/>
                      </w:rPr>
                      <m:t>j</m:t>
                    </m:r>
                    <m:r>
                      <w:rPr>
                        <w:rFonts w:ascii="Cambria Math" w:eastAsia="Calibri" w:hAnsi="Cambria Math"/>
                        <w:sz w:val="22"/>
                        <w:szCs w:val="22"/>
                        <w:lang w:eastAsia="en-US"/>
                      </w:rPr>
                      <m:t>ипо</m:t>
                    </m:r>
                  </m:sub>
                  <m:sup>
                    <m:r>
                      <w:rPr>
                        <w:rFonts w:ascii="Cambria Math" w:eastAsia="Calibri" w:hAnsi="Cambria Math"/>
                        <w:sz w:val="22"/>
                        <w:szCs w:val="22"/>
                        <w:lang w:eastAsia="en-US"/>
                      </w:rPr>
                      <m:t>β</m:t>
                    </m:r>
                  </m:sup>
                </m:sSubSup>
              </m:e>
            </m:nary>
          </m:e>
        </m:nary>
      </m:oMath>
      <w:r w:rsidR="009E7504" w:rsidRPr="00994CF0">
        <w:rPr>
          <w:b/>
          <w:sz w:val="22"/>
          <w:vertAlign w:val="subscript"/>
        </w:rPr>
        <w:t xml:space="preserve"> </w:t>
      </w:r>
      <w:r w:rsidR="009E7504" w:rsidRPr="00F92A5D">
        <w:rPr>
          <w:b/>
          <w:sz w:val="22"/>
        </w:rPr>
        <w:t>,</w:t>
      </w:r>
    </w:p>
    <w:p w14:paraId="0478044D" w14:textId="77777777" w:rsidR="009E7504" w:rsidRPr="009D5B67" w:rsidRDefault="009E7504" w:rsidP="009E7504">
      <w:pPr>
        <w:widowControl w:val="0"/>
        <w:tabs>
          <w:tab w:val="left" w:pos="993"/>
          <w:tab w:val="left" w:pos="8505"/>
        </w:tabs>
        <w:autoSpaceDE w:val="0"/>
        <w:autoSpaceDN w:val="0"/>
        <w:adjustRightInd w:val="0"/>
        <w:ind w:firstLine="709"/>
        <w:rPr>
          <w:sz w:val="22"/>
        </w:rPr>
      </w:pPr>
      <w:r w:rsidRPr="009D5B67">
        <w:rPr>
          <w:sz w:val="22"/>
        </w:rPr>
        <w:t xml:space="preserve">где: </w:t>
      </w:r>
    </w:p>
    <w:p w14:paraId="0B49ABC2" w14:textId="77777777" w:rsidR="009E7504" w:rsidRPr="00842A35" w:rsidRDefault="009E7504" w:rsidP="009E7504">
      <w:pPr>
        <w:widowControl w:val="0"/>
        <w:tabs>
          <w:tab w:val="left" w:pos="993"/>
          <w:tab w:val="left" w:pos="1276"/>
        </w:tabs>
        <w:ind w:firstLine="709"/>
        <w:rPr>
          <w:sz w:val="22"/>
        </w:rPr>
      </w:pPr>
      <w:r w:rsidRPr="00842A35">
        <w:rPr>
          <w:i/>
          <w:sz w:val="22"/>
        </w:rPr>
        <w:t>j</w:t>
      </w:r>
      <w:r w:rsidRPr="00842A35">
        <w:rPr>
          <w:sz w:val="22"/>
        </w:rPr>
        <w:tab/>
        <w:t>– подсистема ППО, функциональные компоненты которой переданы на сервисное сопровождение;</w:t>
      </w:r>
    </w:p>
    <w:p w14:paraId="244EE448" w14:textId="77777777" w:rsidR="009E7504" w:rsidRPr="00842A35" w:rsidRDefault="009E7504" w:rsidP="009E7504">
      <w:pPr>
        <w:widowControl w:val="0"/>
        <w:tabs>
          <w:tab w:val="left" w:pos="993"/>
          <w:tab w:val="left" w:pos="1276"/>
        </w:tabs>
        <w:ind w:firstLine="709"/>
        <w:rPr>
          <w:sz w:val="22"/>
        </w:rPr>
      </w:pPr>
      <m:oMath>
        <m:r>
          <w:rPr>
            <w:rFonts w:ascii="Cambria Math" w:eastAsia="Calibri" w:hAnsi="Cambria Math"/>
            <w:sz w:val="22"/>
            <w:szCs w:val="22"/>
            <w:lang w:eastAsia="en-US"/>
          </w:rPr>
          <m:t>β</m:t>
        </m:r>
      </m:oMath>
      <w:r w:rsidRPr="00842A35">
        <w:rPr>
          <w:sz w:val="22"/>
        </w:rPr>
        <w:tab/>
        <w:t xml:space="preserve">– функциональный компонент, переданный на сервисное сопровождение в составе подсистемы ППО </w:t>
      </w:r>
      <w:r w:rsidRPr="00842A35">
        <w:rPr>
          <w:i/>
          <w:sz w:val="22"/>
        </w:rPr>
        <w:t>j</w:t>
      </w:r>
      <w:r w:rsidRPr="00842A35">
        <w:rPr>
          <w:sz w:val="22"/>
        </w:rPr>
        <w:t>, в соответствии с Приложением № 2 к ТЗ;</w:t>
      </w:r>
    </w:p>
    <w:p w14:paraId="0198577B" w14:textId="77777777" w:rsidR="009E7504" w:rsidRPr="00842A35" w:rsidRDefault="00084989" w:rsidP="009E7504">
      <w:pPr>
        <w:widowControl w:val="0"/>
        <w:tabs>
          <w:tab w:val="left" w:pos="993"/>
          <w:tab w:val="left" w:pos="1276"/>
        </w:tabs>
        <w:ind w:firstLine="709"/>
        <w:rPr>
          <w:sz w:val="22"/>
        </w:rPr>
      </w:pPr>
      <m:oMath>
        <m:sSubSup>
          <m:sSubSupPr>
            <m:ctrlPr>
              <w:rPr>
                <w:rFonts w:ascii="Cambria Math" w:eastAsia="Calibri" w:hAnsi="Cambria Math"/>
                <w:b/>
                <w:sz w:val="22"/>
                <w:szCs w:val="22"/>
                <w:lang w:eastAsia="en-US"/>
              </w:rPr>
            </m:ctrlPr>
          </m:sSubSupPr>
          <m:e>
            <m:r>
              <w:rPr>
                <w:rFonts w:ascii="Cambria Math" w:eastAsia="Calibri" w:hAnsi="Cambria Math"/>
                <w:sz w:val="22"/>
                <w:szCs w:val="22"/>
                <w:lang w:eastAsia="en-US"/>
              </w:rPr>
              <m:t>P</m:t>
            </m:r>
          </m:e>
          <m:sub>
            <m:r>
              <w:rPr>
                <w:rFonts w:ascii="Cambria Math" w:eastAsia="Calibri" w:hAnsi="Cambria Math"/>
                <w:sz w:val="22"/>
                <w:szCs w:val="22"/>
                <w:lang w:eastAsia="en-US"/>
              </w:rPr>
              <m:t>jипо</m:t>
            </m:r>
          </m:sub>
          <m:sup>
            <m:r>
              <w:rPr>
                <w:rFonts w:ascii="Cambria Math" w:eastAsia="Calibri" w:hAnsi="Cambria Math"/>
                <w:sz w:val="22"/>
                <w:szCs w:val="22"/>
                <w:lang w:eastAsia="en-US"/>
              </w:rPr>
              <m:t>β</m:t>
            </m:r>
          </m:sup>
        </m:sSubSup>
      </m:oMath>
      <w:r w:rsidR="009E7504" w:rsidRPr="00994CF0">
        <w:rPr>
          <w:sz w:val="22"/>
        </w:rPr>
        <w:tab/>
        <w:t>– стоимость с</w:t>
      </w:r>
      <w:r w:rsidR="009E7504" w:rsidRPr="00F92A5D">
        <w:rPr>
          <w:sz w:val="22"/>
        </w:rPr>
        <w:t>ервисного сопровождени</w:t>
      </w:r>
      <w:r w:rsidR="009E7504" w:rsidRPr="009156CD">
        <w:rPr>
          <w:sz w:val="22"/>
        </w:rPr>
        <w:t xml:space="preserve">я функционального компонента </w:t>
      </w:r>
      <m:oMath>
        <m:r>
          <w:rPr>
            <w:rFonts w:ascii="Cambria Math" w:eastAsia="Calibri" w:hAnsi="Cambria Math"/>
            <w:sz w:val="22"/>
            <w:szCs w:val="22"/>
            <w:lang w:eastAsia="en-US"/>
          </w:rPr>
          <m:t>β</m:t>
        </m:r>
      </m:oMath>
      <w:r w:rsidR="009E7504" w:rsidRPr="00842A35">
        <w:rPr>
          <w:sz w:val="22"/>
        </w:rPr>
        <w:t xml:space="preserve"> подсистемы </w:t>
      </w:r>
      <w:r w:rsidR="009E7504" w:rsidRPr="00842A35">
        <w:rPr>
          <w:i/>
          <w:sz w:val="22"/>
        </w:rPr>
        <w:t>j</w:t>
      </w:r>
      <w:r w:rsidR="009E7504" w:rsidRPr="00842A35">
        <w:rPr>
          <w:sz w:val="22"/>
        </w:rPr>
        <w:t>, определяется по формуле:</w:t>
      </w:r>
    </w:p>
    <w:p w14:paraId="4C60BB70" w14:textId="77777777" w:rsidR="009E7504" w:rsidRPr="00F92A5D" w:rsidRDefault="00084989" w:rsidP="009E7504">
      <w:pPr>
        <w:widowControl w:val="0"/>
        <w:tabs>
          <w:tab w:val="left" w:pos="993"/>
        </w:tabs>
        <w:autoSpaceDE w:val="0"/>
        <w:autoSpaceDN w:val="0"/>
        <w:adjustRightInd w:val="0"/>
        <w:ind w:firstLine="709"/>
        <w:rPr>
          <w:sz w:val="22"/>
        </w:rPr>
      </w:pPr>
      <m:oMath>
        <m:sSubSup>
          <m:sSubSupPr>
            <m:ctrlPr>
              <w:rPr>
                <w:rFonts w:ascii="Cambria Math" w:eastAsia="Calibri" w:hAnsi="Cambria Math"/>
                <w:b/>
                <w:sz w:val="22"/>
                <w:szCs w:val="22"/>
                <w:lang w:eastAsia="en-US"/>
              </w:rPr>
            </m:ctrlPr>
          </m:sSubSupPr>
          <m:e>
            <m:r>
              <w:rPr>
                <w:rFonts w:ascii="Cambria Math" w:eastAsia="Calibri" w:hAnsi="Cambria Math"/>
                <w:sz w:val="22"/>
                <w:szCs w:val="22"/>
                <w:lang w:eastAsia="en-US"/>
              </w:rPr>
              <m:t>P</m:t>
            </m:r>
          </m:e>
          <m:sub>
            <m:r>
              <w:rPr>
                <w:rFonts w:ascii="Cambria Math" w:eastAsia="Calibri" w:hAnsi="Cambria Math"/>
                <w:sz w:val="22"/>
                <w:szCs w:val="22"/>
                <w:lang w:eastAsia="en-US"/>
              </w:rPr>
              <m:t>jипо</m:t>
            </m:r>
          </m:sub>
          <m:sup>
            <m:r>
              <w:rPr>
                <w:rFonts w:ascii="Cambria Math" w:eastAsia="Calibri" w:hAnsi="Cambria Math"/>
                <w:sz w:val="22"/>
                <w:szCs w:val="22"/>
                <w:lang w:eastAsia="en-US"/>
              </w:rPr>
              <m:t>β</m:t>
            </m:r>
          </m:sup>
        </m:sSubSup>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Р</m:t>
            </m:r>
          </m:e>
          <m:sub>
            <m:r>
              <w:rPr>
                <w:rFonts w:ascii="Cambria Math" w:eastAsia="Calibri" w:hAnsi="Cambria Math"/>
                <w:sz w:val="22"/>
                <w:szCs w:val="22"/>
                <w:lang w:eastAsia="en-US"/>
              </w:rPr>
              <m:t>jипост</m:t>
            </m:r>
          </m:sub>
          <m:sup>
            <m:r>
              <w:rPr>
                <w:rFonts w:ascii="Cambria Math" w:eastAsia="Calibri" w:hAnsi="Cambria Math"/>
                <w:sz w:val="22"/>
                <w:szCs w:val="22"/>
                <w:lang w:eastAsia="en-US"/>
              </w:rPr>
              <m:t>β</m:t>
            </m:r>
          </m:sup>
        </m:sSubSup>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Д</m:t>
            </m:r>
          </m:e>
          <m:sub>
            <m:r>
              <w:rPr>
                <w:rFonts w:ascii="Cambria Math" w:eastAsia="Calibri" w:hAnsi="Cambria Math"/>
                <w:sz w:val="22"/>
                <w:szCs w:val="22"/>
                <w:lang w:eastAsia="en-US"/>
              </w:rPr>
              <m:t>jипо</m:t>
            </m:r>
          </m:sub>
          <m:sup>
            <m:r>
              <w:rPr>
                <w:rFonts w:ascii="Cambria Math" w:eastAsia="Calibri" w:hAnsi="Cambria Math"/>
                <w:sz w:val="22"/>
                <w:szCs w:val="22"/>
                <w:lang w:eastAsia="en-US"/>
              </w:rPr>
              <m:t>β</m:t>
            </m:r>
          </m:sup>
        </m:sSubSup>
      </m:oMath>
      <w:r w:rsidR="009E7504" w:rsidRPr="00994CF0">
        <w:rPr>
          <w:sz w:val="22"/>
        </w:rPr>
        <w:t>,</w:t>
      </w:r>
    </w:p>
    <w:p w14:paraId="3603828B" w14:textId="77777777" w:rsidR="009E7504" w:rsidRPr="009156CD" w:rsidRDefault="009E7504" w:rsidP="009E7504">
      <w:pPr>
        <w:keepNext/>
        <w:widowControl w:val="0"/>
        <w:tabs>
          <w:tab w:val="left" w:pos="993"/>
        </w:tabs>
        <w:ind w:firstLine="709"/>
        <w:rPr>
          <w:sz w:val="22"/>
        </w:rPr>
      </w:pPr>
      <w:r w:rsidRPr="009156CD">
        <w:rPr>
          <w:sz w:val="22"/>
        </w:rPr>
        <w:t>где:</w:t>
      </w:r>
    </w:p>
    <w:p w14:paraId="3FB3DF0B" w14:textId="77777777" w:rsidR="009E7504" w:rsidRPr="00842A35" w:rsidRDefault="00084989" w:rsidP="009E7504">
      <w:pPr>
        <w:widowControl w:val="0"/>
        <w:tabs>
          <w:tab w:val="left" w:pos="1418"/>
        </w:tabs>
        <w:ind w:firstLine="709"/>
        <w:rPr>
          <w:sz w:val="22"/>
        </w:rPr>
      </w:pPr>
      <m:oMath>
        <m:sSubSup>
          <m:sSubSupPr>
            <m:ctrlPr>
              <w:rPr>
                <w:rFonts w:ascii="Cambria Math" w:hAnsi="Cambria Math"/>
                <w:sz w:val="22"/>
                <w:szCs w:val="22"/>
              </w:rPr>
            </m:ctrlPr>
          </m:sSubSupPr>
          <m:e>
            <m:r>
              <m:rPr>
                <m:sty m:val="p"/>
              </m:rPr>
              <w:rPr>
                <w:rFonts w:ascii="Cambria Math" w:hAnsi="Cambria Math"/>
                <w:sz w:val="22"/>
                <w:szCs w:val="22"/>
              </w:rPr>
              <m:t>Р</m:t>
            </m:r>
          </m:e>
          <m:sub>
            <m:r>
              <w:rPr>
                <w:rFonts w:ascii="Cambria Math" w:hAnsi="Cambria Math"/>
                <w:sz w:val="22"/>
                <w:szCs w:val="22"/>
              </w:rPr>
              <m:t>j</m:t>
            </m:r>
            <m:r>
              <m:rPr>
                <m:sty m:val="p"/>
              </m:rPr>
              <w:rPr>
                <w:rFonts w:ascii="Cambria Math" w:hAnsi="Cambria Math"/>
                <w:sz w:val="22"/>
                <w:szCs w:val="22"/>
              </w:rPr>
              <m:t>ипост</m:t>
            </m:r>
          </m:sub>
          <m:sup>
            <m:r>
              <w:rPr>
                <w:rFonts w:ascii="Cambria Math" w:eastAsia="Calibri" w:hAnsi="Cambria Math"/>
                <w:sz w:val="22"/>
                <w:szCs w:val="22"/>
                <w:lang w:eastAsia="en-US"/>
              </w:rPr>
              <m:t>β</m:t>
            </m:r>
          </m:sup>
        </m:sSubSup>
      </m:oMath>
      <w:r w:rsidR="009E7504" w:rsidRPr="00994CF0">
        <w:rPr>
          <w:sz w:val="22"/>
        </w:rPr>
        <w:tab/>
        <w:t xml:space="preserve">– стоимость работы за один день сервисного сопровождения функционального компонента </w:t>
      </w:r>
      <m:oMath>
        <m:r>
          <w:rPr>
            <w:rFonts w:ascii="Cambria Math" w:eastAsia="Calibri" w:hAnsi="Cambria Math"/>
            <w:sz w:val="22"/>
            <w:szCs w:val="22"/>
            <w:lang w:eastAsia="en-US"/>
          </w:rPr>
          <m:t>β</m:t>
        </m:r>
      </m:oMath>
      <w:r w:rsidR="009E7504" w:rsidRPr="009156CD">
        <w:rPr>
          <w:sz w:val="22"/>
        </w:rPr>
        <w:t xml:space="preserve"> подсистемы </w:t>
      </w:r>
      <w:r w:rsidR="009E7504" w:rsidRPr="009D5B67">
        <w:rPr>
          <w:i/>
          <w:sz w:val="22"/>
        </w:rPr>
        <w:t>j</w:t>
      </w:r>
      <w:r w:rsidR="009E7504" w:rsidRPr="00842A35">
        <w:rPr>
          <w:sz w:val="22"/>
        </w:rPr>
        <w:t xml:space="preserve"> согласно конкурсной заявке;</w:t>
      </w:r>
    </w:p>
    <w:p w14:paraId="72808CF3" w14:textId="77777777" w:rsidR="009E7504" w:rsidRPr="00842A35" w:rsidRDefault="00084989" w:rsidP="009E7504">
      <w:pPr>
        <w:widowControl w:val="0"/>
        <w:tabs>
          <w:tab w:val="left" w:pos="1418"/>
        </w:tabs>
        <w:ind w:firstLine="709"/>
        <w:rPr>
          <w:sz w:val="22"/>
        </w:rPr>
      </w:pPr>
      <m:oMath>
        <m:sSubSup>
          <m:sSubSupPr>
            <m:ctrlPr>
              <w:rPr>
                <w:rFonts w:ascii="Cambria Math" w:hAnsi="Cambria Math"/>
                <w:sz w:val="22"/>
                <w:szCs w:val="22"/>
              </w:rPr>
            </m:ctrlPr>
          </m:sSubSupPr>
          <m:e>
            <m:r>
              <m:rPr>
                <m:sty m:val="p"/>
              </m:rPr>
              <w:rPr>
                <w:rFonts w:ascii="Cambria Math" w:hAnsi="Cambria Math"/>
                <w:sz w:val="22"/>
                <w:szCs w:val="22"/>
              </w:rPr>
              <m:t>Д</m:t>
            </m:r>
          </m:e>
          <m:sub>
            <m:r>
              <w:rPr>
                <w:rFonts w:ascii="Cambria Math" w:hAnsi="Cambria Math"/>
                <w:sz w:val="22"/>
                <w:szCs w:val="22"/>
              </w:rPr>
              <m:t>j</m:t>
            </m:r>
            <m:r>
              <m:rPr>
                <m:sty m:val="p"/>
              </m:rPr>
              <w:rPr>
                <w:rFonts w:ascii="Cambria Math" w:hAnsi="Cambria Math"/>
                <w:sz w:val="22"/>
                <w:szCs w:val="22"/>
              </w:rPr>
              <m:t>ипо</m:t>
            </m:r>
          </m:sub>
          <m:sup>
            <m:r>
              <w:rPr>
                <w:rFonts w:ascii="Cambria Math" w:eastAsia="Calibri" w:hAnsi="Cambria Math"/>
                <w:sz w:val="22"/>
                <w:szCs w:val="22"/>
                <w:lang w:eastAsia="en-US"/>
              </w:rPr>
              <m:t>β</m:t>
            </m:r>
          </m:sup>
        </m:sSubSup>
      </m:oMath>
      <w:r w:rsidR="009E7504" w:rsidRPr="00994CF0">
        <w:rPr>
          <w:sz w:val="22"/>
        </w:rPr>
        <w:tab/>
        <w:t xml:space="preserve">– количество календарных дней сервисного сопровождения функционального компонента </w:t>
      </w:r>
      <m:oMath>
        <m:r>
          <w:rPr>
            <w:rFonts w:ascii="Cambria Math" w:eastAsia="Calibri" w:hAnsi="Cambria Math"/>
            <w:sz w:val="22"/>
            <w:szCs w:val="22"/>
            <w:lang w:eastAsia="en-US"/>
          </w:rPr>
          <m:t>β</m:t>
        </m:r>
      </m:oMath>
      <w:r w:rsidR="009E7504" w:rsidRPr="009156CD">
        <w:rPr>
          <w:sz w:val="22"/>
        </w:rPr>
        <w:t xml:space="preserve"> подсистемы </w:t>
      </w:r>
      <w:r w:rsidR="009E7504" w:rsidRPr="009D5B67">
        <w:rPr>
          <w:i/>
          <w:sz w:val="22"/>
        </w:rPr>
        <w:t>j</w:t>
      </w:r>
      <w:r w:rsidR="009E7504" w:rsidRPr="00842A35">
        <w:rPr>
          <w:sz w:val="22"/>
        </w:rPr>
        <w:t>.</w:t>
      </w:r>
    </w:p>
    <w:p w14:paraId="48AC2BF4" w14:textId="77777777" w:rsidR="009E7504" w:rsidRPr="00C443CD" w:rsidRDefault="009E7504" w:rsidP="00DE3CD3">
      <w:pPr>
        <w:pStyle w:val="3e"/>
        <w:numPr>
          <w:ilvl w:val="2"/>
          <w:numId w:val="247"/>
        </w:numPr>
        <w:tabs>
          <w:tab w:val="left" w:pos="1276"/>
        </w:tabs>
        <w:spacing w:before="120" w:after="120"/>
        <w:ind w:left="0" w:firstLine="709"/>
        <w:rPr>
          <w:rFonts w:ascii="Times New Roman" w:hAnsi="Times New Roman"/>
          <w:snapToGrid w:val="0"/>
          <w:sz w:val="22"/>
          <w:szCs w:val="22"/>
          <w:lang w:val="ru-RU"/>
        </w:rPr>
      </w:pPr>
      <w:r w:rsidRPr="00C443CD">
        <w:rPr>
          <w:rFonts w:ascii="Times New Roman" w:hAnsi="Times New Roman"/>
          <w:snapToGrid w:val="0"/>
          <w:sz w:val="22"/>
          <w:szCs w:val="22"/>
          <w:lang w:val="ru-RU"/>
        </w:rPr>
        <w:t>Методика расчёта стоимости работ по развитию ППО</w:t>
      </w:r>
    </w:p>
    <w:p w14:paraId="101F1C37" w14:textId="77777777" w:rsidR="009E7504" w:rsidRPr="00F92A5D" w:rsidRDefault="009E7504" w:rsidP="009E7504">
      <w:pPr>
        <w:keepNext/>
        <w:widowControl w:val="0"/>
        <w:tabs>
          <w:tab w:val="left" w:pos="993"/>
        </w:tabs>
        <w:spacing w:after="0"/>
        <w:ind w:firstLine="709"/>
        <w:contextualSpacing/>
        <w:rPr>
          <w:sz w:val="22"/>
          <w:lang w:eastAsia="en-US"/>
        </w:rPr>
      </w:pPr>
      <w:r w:rsidRPr="00994CF0">
        <w:rPr>
          <w:sz w:val="22"/>
          <w:lang w:eastAsia="en-US"/>
        </w:rPr>
        <w:t xml:space="preserve">Стоимость работ по развитию </w:t>
      </w:r>
      <w:r w:rsidRPr="00F92A5D">
        <w:rPr>
          <w:color w:val="000000"/>
          <w:sz w:val="22"/>
        </w:rPr>
        <w:t>ППО</w:t>
      </w:r>
      <w:r w:rsidRPr="009156CD">
        <w:rPr>
          <w:sz w:val="22"/>
          <w:lang w:eastAsia="en-US"/>
        </w:rPr>
        <w:t xml:space="preserve"> (</w:t>
      </w: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w:rPr>
                <w:rFonts w:ascii="Cambria Math" w:eastAsia="Calibri" w:hAnsi="Cambria Math"/>
                <w:sz w:val="22"/>
                <w:szCs w:val="22"/>
                <w:lang w:eastAsia="en-US"/>
              </w:rPr>
              <m:t>пона</m:t>
            </m:r>
          </m:sub>
        </m:sSub>
      </m:oMath>
      <w:r w:rsidRPr="00994CF0">
        <w:rPr>
          <w:sz w:val="22"/>
          <w:lang w:eastAsia="en-US"/>
        </w:rPr>
        <w:t>) рассчитывается по формуле:</w:t>
      </w:r>
    </w:p>
    <w:p w14:paraId="148A2507" w14:textId="77777777" w:rsidR="009E7504" w:rsidRPr="00F92A5D" w:rsidRDefault="00084989" w:rsidP="009E7504">
      <w:pPr>
        <w:widowControl w:val="0"/>
        <w:tabs>
          <w:tab w:val="left" w:pos="993"/>
        </w:tabs>
        <w:autoSpaceDE w:val="0"/>
        <w:autoSpaceDN w:val="0"/>
        <w:adjustRightInd w:val="0"/>
        <w:spacing w:after="0"/>
        <w:ind w:firstLine="709"/>
        <w:jc w:val="center"/>
        <w:rPr>
          <w:sz w:val="22"/>
        </w:rPr>
      </w:pPr>
      <m:oMath>
        <m:sSub>
          <m:sSubPr>
            <m:ctrlPr>
              <w:rPr>
                <w:rFonts w:ascii="Cambria Math" w:eastAsia="Calibri" w:hAnsi="Cambria Math"/>
                <w:sz w:val="22"/>
                <w:szCs w:val="22"/>
                <w:lang w:eastAsia="en-US"/>
              </w:rPr>
            </m:ctrlPr>
          </m:sSubPr>
          <m:e>
            <m:r>
              <m:rPr>
                <m:sty m:val="p"/>
              </m:rPr>
              <w:rPr>
                <w:rFonts w:ascii="Cambria Math" w:eastAsia="Calibri" w:hAnsi="Cambria Math"/>
                <w:sz w:val="22"/>
                <w:szCs w:val="22"/>
                <w:lang w:eastAsia="en-US"/>
              </w:rPr>
              <m:t>П</m:t>
            </m:r>
          </m:e>
          <m:sub>
            <m:r>
              <w:rPr>
                <w:rFonts w:ascii="Cambria Math" w:eastAsia="Calibri" w:hAnsi="Cambria Math"/>
                <w:sz w:val="22"/>
                <w:szCs w:val="22"/>
                <w:lang w:eastAsia="en-US"/>
              </w:rPr>
              <m:t>пона</m:t>
            </m:r>
          </m:sub>
        </m:sSub>
        <m:r>
          <m:rPr>
            <m:sty m:val="p"/>
          </m:rPr>
          <w:rPr>
            <w:rFonts w:ascii="Cambria Math" w:eastAsia="Calibri" w:hAnsi="Cambria Math"/>
            <w:sz w:val="22"/>
            <w:szCs w:val="22"/>
            <w:lang w:eastAsia="en-US"/>
          </w:rPr>
          <m:t xml:space="preserve"> </m:t>
        </m:r>
        <m:r>
          <w:rPr>
            <w:rFonts w:ascii="Cambria Math" w:eastAsia="Calibri" w:hAnsi="Cambria Math"/>
            <w:sz w:val="22"/>
            <w:szCs w:val="22"/>
            <w:lang w:eastAsia="en-US"/>
          </w:rPr>
          <m:t>=</m:t>
        </m:r>
        <m:nary>
          <m:naryPr>
            <m:chr m:val="∑"/>
            <m:limLoc m:val="subSup"/>
            <m:supHide m:val="1"/>
            <m:ctrlPr>
              <w:rPr>
                <w:rFonts w:ascii="Cambria Math" w:eastAsia="Calibri" w:hAnsi="Cambria Math"/>
                <w:i/>
                <w:sz w:val="22"/>
                <w:szCs w:val="22"/>
                <w:lang w:eastAsia="en-US"/>
              </w:rPr>
            </m:ctrlPr>
          </m:naryPr>
          <m:sub>
            <m:r>
              <w:rPr>
                <w:rFonts w:ascii="Cambria Math" w:eastAsia="Calibri" w:hAnsi="Cambria Math"/>
                <w:sz w:val="22"/>
                <w:szCs w:val="22"/>
                <w:lang w:eastAsia="en-US"/>
              </w:rPr>
              <m:t>j</m:t>
            </m:r>
          </m:sub>
          <m:sup/>
          <m:e>
            <m:nary>
              <m:naryPr>
                <m:chr m:val="∑"/>
                <m:limLoc m:val="subSup"/>
                <m:supHide m:val="1"/>
                <m:ctrlPr>
                  <w:rPr>
                    <w:rFonts w:ascii="Cambria Math" w:eastAsia="Calibri" w:hAnsi="Cambria Math"/>
                    <w:i/>
                    <w:sz w:val="22"/>
                    <w:szCs w:val="22"/>
                    <w:lang w:eastAsia="en-US"/>
                  </w:rPr>
                </m:ctrlPr>
              </m:naryPr>
              <m:sub>
                <m:r>
                  <w:rPr>
                    <w:rFonts w:ascii="Cambria Math" w:eastAsia="Calibri" w:hAnsi="Cambria Math"/>
                    <w:sz w:val="22"/>
                    <w:szCs w:val="22"/>
                    <w:lang w:eastAsia="en-US"/>
                  </w:rPr>
                  <m:t>a</m:t>
                </m:r>
              </m:sub>
              <m:sup/>
              <m:e>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Р</m:t>
                    </m:r>
                  </m:e>
                  <m:sub>
                    <m:r>
                      <w:rPr>
                        <w:rFonts w:ascii="Cambria Math" w:eastAsia="Calibri" w:hAnsi="Cambria Math"/>
                        <w:sz w:val="22"/>
                        <w:szCs w:val="22"/>
                        <w:lang w:eastAsia="en-US"/>
                      </w:rPr>
                      <m:t>jпона</m:t>
                    </m:r>
                  </m:sub>
                  <m:sup>
                    <m:r>
                      <w:rPr>
                        <w:rFonts w:ascii="Cambria Math" w:eastAsia="Calibri" w:hAnsi="Cambria Math"/>
                        <w:sz w:val="22"/>
                        <w:szCs w:val="22"/>
                        <w:lang w:eastAsia="en-US"/>
                      </w:rPr>
                      <m:t>a</m:t>
                    </m:r>
                  </m:sup>
                </m:sSubSup>
                <m:r>
                  <w:rPr>
                    <w:rFonts w:ascii="Cambria Math" w:eastAsia="Calibri" w:hAnsi="Cambria Math"/>
                    <w:sz w:val="22"/>
                    <w:szCs w:val="22"/>
                    <w:lang w:eastAsia="en-US"/>
                  </w:rPr>
                  <m:t>×</m:t>
                </m:r>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Ч</m:t>
                    </m:r>
                  </m:e>
                  <m:sub>
                    <m:r>
                      <w:rPr>
                        <w:rFonts w:ascii="Cambria Math" w:eastAsia="Calibri" w:hAnsi="Cambria Math"/>
                        <w:sz w:val="22"/>
                        <w:szCs w:val="22"/>
                        <w:lang w:eastAsia="en-US"/>
                      </w:rPr>
                      <m:t>jпона</m:t>
                    </m:r>
                  </m:sub>
                  <m:sup>
                    <m:r>
                      <w:rPr>
                        <w:rFonts w:ascii="Cambria Math" w:eastAsia="Calibri" w:hAnsi="Cambria Math"/>
                        <w:sz w:val="22"/>
                        <w:szCs w:val="22"/>
                        <w:lang w:eastAsia="en-US"/>
                      </w:rPr>
                      <m:t>a</m:t>
                    </m:r>
                  </m:sup>
                </m:sSubSup>
              </m:e>
            </m:nary>
          </m:e>
        </m:nary>
      </m:oMath>
      <w:r w:rsidR="009E7504" w:rsidRPr="00994CF0">
        <w:rPr>
          <w:sz w:val="22"/>
        </w:rPr>
        <w:t>,</w:t>
      </w:r>
    </w:p>
    <w:p w14:paraId="12BB361E" w14:textId="77777777" w:rsidR="009E7504" w:rsidRPr="009156CD" w:rsidRDefault="009E7504" w:rsidP="009E7504">
      <w:pPr>
        <w:keepNext/>
        <w:widowControl w:val="0"/>
        <w:tabs>
          <w:tab w:val="left" w:pos="993"/>
        </w:tabs>
        <w:spacing w:after="0"/>
        <w:ind w:firstLine="709"/>
        <w:contextualSpacing/>
        <w:rPr>
          <w:sz w:val="22"/>
        </w:rPr>
      </w:pPr>
      <w:r w:rsidRPr="009156CD">
        <w:rPr>
          <w:sz w:val="22"/>
        </w:rPr>
        <w:t>где:</w:t>
      </w:r>
    </w:p>
    <w:p w14:paraId="3317D5B2" w14:textId="77777777" w:rsidR="009E7504" w:rsidRPr="00842A35" w:rsidRDefault="009E7504" w:rsidP="009E7504">
      <w:pPr>
        <w:widowControl w:val="0"/>
        <w:tabs>
          <w:tab w:val="left" w:pos="993"/>
        </w:tabs>
        <w:spacing w:after="0"/>
        <w:ind w:firstLine="709"/>
        <w:contextualSpacing/>
        <w:rPr>
          <w:sz w:val="22"/>
        </w:rPr>
      </w:pPr>
      <w:r w:rsidRPr="009D5B67">
        <w:rPr>
          <w:i/>
          <w:sz w:val="22"/>
        </w:rPr>
        <w:t>j</w:t>
      </w:r>
      <w:r w:rsidRPr="00842A35">
        <w:rPr>
          <w:sz w:val="22"/>
        </w:rPr>
        <w:tab/>
        <w:t>– подсистема ППО, функциональные компоненты которой переданы на сервисное сопровождение;</w:t>
      </w:r>
    </w:p>
    <w:p w14:paraId="346DDB5E" w14:textId="77777777" w:rsidR="009E7504" w:rsidRPr="00842A35" w:rsidRDefault="009E7504" w:rsidP="009E7504">
      <w:pPr>
        <w:widowControl w:val="0"/>
        <w:tabs>
          <w:tab w:val="left" w:pos="993"/>
        </w:tabs>
        <w:spacing w:after="0"/>
        <w:ind w:firstLine="709"/>
        <w:contextualSpacing/>
        <w:rPr>
          <w:sz w:val="22"/>
        </w:rPr>
      </w:pPr>
      <w:r w:rsidRPr="00842A35">
        <w:rPr>
          <w:i/>
          <w:sz w:val="22"/>
        </w:rPr>
        <w:t>a</w:t>
      </w:r>
      <w:r w:rsidRPr="00842A35">
        <w:rPr>
          <w:sz w:val="22"/>
        </w:rPr>
        <w:tab/>
        <w:t>– вид работы в соответствии с Приложением № 6 ТЗ;</w:t>
      </w:r>
    </w:p>
    <w:p w14:paraId="7585667C" w14:textId="77777777" w:rsidR="009E7504" w:rsidRPr="00842A35" w:rsidRDefault="00084989" w:rsidP="009E7504">
      <w:pPr>
        <w:widowControl w:val="0"/>
        <w:tabs>
          <w:tab w:val="left" w:pos="993"/>
        </w:tabs>
        <w:spacing w:after="0"/>
        <w:ind w:firstLine="709"/>
        <w:contextualSpacing/>
        <w:rPr>
          <w:sz w:val="22"/>
        </w:rPr>
      </w:pPr>
      <m:oMath>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Р</m:t>
            </m:r>
          </m:e>
          <m:sub>
            <m:r>
              <w:rPr>
                <w:rFonts w:ascii="Cambria Math" w:eastAsia="Calibri" w:hAnsi="Cambria Math"/>
                <w:sz w:val="22"/>
                <w:szCs w:val="22"/>
                <w:lang w:eastAsia="en-US"/>
              </w:rPr>
              <m:t>jпона</m:t>
            </m:r>
          </m:sub>
          <m:sup>
            <m:r>
              <w:rPr>
                <w:rFonts w:ascii="Cambria Math" w:eastAsia="Calibri" w:hAnsi="Cambria Math"/>
                <w:sz w:val="22"/>
                <w:szCs w:val="22"/>
                <w:lang w:eastAsia="en-US"/>
              </w:rPr>
              <m:t>a</m:t>
            </m:r>
          </m:sup>
        </m:sSubSup>
      </m:oMath>
      <w:r w:rsidR="009E7504" w:rsidRPr="00994CF0">
        <w:rPr>
          <w:sz w:val="22"/>
        </w:rPr>
        <w:tab/>
        <w:t xml:space="preserve">– стоимость работы вида </w:t>
      </w:r>
      <w:r w:rsidR="009E7504" w:rsidRPr="00F92A5D">
        <w:rPr>
          <w:i/>
          <w:sz w:val="22"/>
        </w:rPr>
        <w:t>a</w:t>
      </w:r>
      <w:r w:rsidR="009E7504" w:rsidRPr="009156CD">
        <w:rPr>
          <w:sz w:val="22"/>
        </w:rPr>
        <w:t xml:space="preserve"> в соответствии с конкурсным предложе</w:t>
      </w:r>
      <w:r w:rsidR="009E7504" w:rsidRPr="009D5B67">
        <w:rPr>
          <w:sz w:val="22"/>
        </w:rPr>
        <w:t>нием по разработке программного обеспечения при создании (модернизации) информационной системы ППО</w:t>
      </w:r>
      <w:r w:rsidR="009E7504" w:rsidRPr="00842A35">
        <w:rPr>
          <w:i/>
          <w:sz w:val="22"/>
        </w:rPr>
        <w:t xml:space="preserve"> </w:t>
      </w:r>
      <w:r w:rsidR="009E7504" w:rsidRPr="00842A35">
        <w:rPr>
          <w:sz w:val="22"/>
        </w:rPr>
        <w:t xml:space="preserve">типа </w:t>
      </w:r>
      <w:r w:rsidR="009E7504" w:rsidRPr="00842A35">
        <w:rPr>
          <w:i/>
          <w:sz w:val="22"/>
        </w:rPr>
        <w:t>j</w:t>
      </w:r>
      <w:r w:rsidR="009E7504" w:rsidRPr="00842A35">
        <w:rPr>
          <w:sz w:val="22"/>
        </w:rPr>
        <w:t>;</w:t>
      </w:r>
    </w:p>
    <w:p w14:paraId="19B98BE0" w14:textId="77777777" w:rsidR="009E7504" w:rsidRPr="00842A35" w:rsidRDefault="00084989" w:rsidP="009E7504">
      <w:pPr>
        <w:widowControl w:val="0"/>
        <w:tabs>
          <w:tab w:val="left" w:pos="993"/>
        </w:tabs>
        <w:spacing w:after="0"/>
        <w:ind w:firstLine="709"/>
        <w:contextualSpacing/>
        <w:rPr>
          <w:sz w:val="22"/>
        </w:rPr>
      </w:pPr>
      <m:oMath>
        <m:sSubSup>
          <m:sSubSupPr>
            <m:ctrlPr>
              <w:rPr>
                <w:rFonts w:ascii="Cambria Math" w:eastAsia="Calibri" w:hAnsi="Cambria Math"/>
                <w:i/>
                <w:sz w:val="22"/>
                <w:szCs w:val="22"/>
                <w:lang w:eastAsia="en-US"/>
              </w:rPr>
            </m:ctrlPr>
          </m:sSubSupPr>
          <m:e>
            <m:r>
              <w:rPr>
                <w:rFonts w:ascii="Cambria Math" w:eastAsia="Calibri" w:hAnsi="Cambria Math"/>
                <w:sz w:val="22"/>
                <w:szCs w:val="22"/>
                <w:lang w:eastAsia="en-US"/>
              </w:rPr>
              <m:t>Ч</m:t>
            </m:r>
          </m:e>
          <m:sub>
            <m:r>
              <w:rPr>
                <w:rFonts w:ascii="Cambria Math" w:eastAsia="Calibri" w:hAnsi="Cambria Math"/>
                <w:sz w:val="22"/>
                <w:szCs w:val="22"/>
                <w:lang w:eastAsia="en-US"/>
              </w:rPr>
              <m:t>j</m:t>
            </m:r>
            <m:r>
              <m:rPr>
                <m:sty m:val="p"/>
              </m:rPr>
              <w:rPr>
                <w:rFonts w:ascii="Cambria Math" w:eastAsia="Calibri" w:hAnsi="Cambria Math"/>
                <w:sz w:val="22"/>
                <w:szCs w:val="22"/>
                <w:lang w:eastAsia="en-US"/>
              </w:rPr>
              <m:t>пона</m:t>
            </m:r>
          </m:sub>
          <m:sup>
            <m:r>
              <w:rPr>
                <w:rFonts w:ascii="Cambria Math" w:eastAsia="Calibri" w:hAnsi="Cambria Math"/>
                <w:sz w:val="22"/>
                <w:szCs w:val="22"/>
                <w:lang w:eastAsia="en-US"/>
              </w:rPr>
              <m:t>a</m:t>
            </m:r>
          </m:sup>
        </m:sSubSup>
      </m:oMath>
      <w:r w:rsidR="009E7504" w:rsidRPr="00994CF0">
        <w:rPr>
          <w:sz w:val="22"/>
          <w:lang w:eastAsia="en-US"/>
        </w:rPr>
        <w:tab/>
      </w:r>
      <w:r w:rsidR="009E7504" w:rsidRPr="00F92A5D">
        <w:rPr>
          <w:sz w:val="22"/>
        </w:rPr>
        <w:t xml:space="preserve">– количество работ вида </w:t>
      </w:r>
      <w:r w:rsidR="009E7504" w:rsidRPr="009156CD">
        <w:rPr>
          <w:i/>
          <w:sz w:val="22"/>
        </w:rPr>
        <w:t>a</w:t>
      </w:r>
      <w:r w:rsidR="009E7504" w:rsidRPr="009D5B67">
        <w:rPr>
          <w:sz w:val="22"/>
        </w:rPr>
        <w:t xml:space="preserve"> по разработке программного обеспечения при создании (модернизации) информационной системы</w:t>
      </w:r>
      <w:r w:rsidR="009E7504" w:rsidRPr="00842A35">
        <w:rPr>
          <w:i/>
          <w:sz w:val="22"/>
        </w:rPr>
        <w:t xml:space="preserve"> </w:t>
      </w:r>
      <w:r w:rsidR="009E7504" w:rsidRPr="00842A35">
        <w:rPr>
          <w:sz w:val="22"/>
        </w:rPr>
        <w:t xml:space="preserve">типа </w:t>
      </w:r>
      <w:r w:rsidR="009E7504" w:rsidRPr="00842A35">
        <w:rPr>
          <w:i/>
          <w:sz w:val="22"/>
        </w:rPr>
        <w:t>j</w:t>
      </w:r>
      <w:r w:rsidR="009E7504" w:rsidRPr="00842A35">
        <w:rPr>
          <w:sz w:val="22"/>
        </w:rPr>
        <w:t>.</w:t>
      </w:r>
    </w:p>
    <w:p w14:paraId="7E37C858" w14:textId="77777777" w:rsidR="009E7504" w:rsidRPr="00842A35" w:rsidRDefault="009E7504" w:rsidP="009E7504">
      <w:pPr>
        <w:widowControl w:val="0"/>
        <w:tabs>
          <w:tab w:val="left" w:pos="993"/>
        </w:tabs>
        <w:spacing w:after="0"/>
        <w:ind w:firstLine="709"/>
        <w:contextualSpacing/>
        <w:rPr>
          <w:sz w:val="22"/>
          <w:lang w:eastAsia="en-US"/>
        </w:rPr>
      </w:pPr>
      <w:r w:rsidRPr="00842A35">
        <w:rPr>
          <w:sz w:val="22"/>
          <w:lang w:eastAsia="en-US"/>
        </w:rPr>
        <w:t>В Приложении № 6 ТЗ приведено общее базовое количество видов работ для всех ППО, передаваемых на развитие. В рамках постановки задачи на развитие ППО Заказчик может превысить и/или недобрать общее базовое количество работ по одному или нескольким видам. При этом стоимость работ по развитию ППО вычисляется по вышеприведённой формуле вне зависимости от превышения или недобора общего базового количества видов работ в Приложении № 6 ТЗ.</w:t>
      </w:r>
    </w:p>
    <w:p w14:paraId="3D0DCC1C" w14:textId="77777777" w:rsidR="009E7504" w:rsidRPr="00C443CD" w:rsidRDefault="009E7504" w:rsidP="00DE3CD3">
      <w:pPr>
        <w:pStyle w:val="2f2"/>
        <w:numPr>
          <w:ilvl w:val="1"/>
          <w:numId w:val="247"/>
        </w:numPr>
        <w:spacing w:before="120" w:after="120"/>
        <w:ind w:left="0" w:firstLine="709"/>
        <w:rPr>
          <w:rFonts w:ascii="Times New Roman" w:hAnsi="Times New Roman"/>
          <w:sz w:val="22"/>
          <w:szCs w:val="22"/>
          <w:lang w:val="ru-RU" w:eastAsia="ru-RU"/>
        </w:rPr>
      </w:pPr>
      <w:r w:rsidRPr="00C443CD">
        <w:rPr>
          <w:rFonts w:ascii="Times New Roman" w:hAnsi="Times New Roman"/>
          <w:sz w:val="22"/>
          <w:szCs w:val="22"/>
          <w:lang w:val="ru-RU"/>
        </w:rPr>
        <w:t>Типы БЗ</w:t>
      </w:r>
    </w:p>
    <w:p w14:paraId="555C16A0" w14:textId="77777777" w:rsidR="009E7504" w:rsidRPr="00C443CD" w:rsidRDefault="009E7504" w:rsidP="00DE3CD3">
      <w:pPr>
        <w:pStyle w:val="3e"/>
        <w:numPr>
          <w:ilvl w:val="2"/>
          <w:numId w:val="247"/>
        </w:numPr>
        <w:ind w:left="709" w:firstLine="0"/>
        <w:rPr>
          <w:rFonts w:ascii="Times New Roman" w:hAnsi="Times New Roman"/>
          <w:snapToGrid w:val="0"/>
          <w:sz w:val="22"/>
          <w:szCs w:val="22"/>
          <w:lang w:val="ru-RU"/>
        </w:rPr>
      </w:pPr>
      <w:r w:rsidRPr="00C443CD">
        <w:rPr>
          <w:rFonts w:ascii="Times New Roman" w:hAnsi="Times New Roman"/>
          <w:snapToGrid w:val="0"/>
          <w:sz w:val="22"/>
          <w:szCs w:val="22"/>
          <w:lang w:val="ru-RU"/>
        </w:rPr>
        <w:t xml:space="preserve">Описание </w:t>
      </w:r>
      <w:bookmarkStart w:id="481" w:name="_Toc467058562"/>
      <w:bookmarkStart w:id="482" w:name="_Toc467517097"/>
      <w:bookmarkStart w:id="483" w:name="_Toc467581079"/>
      <w:bookmarkEnd w:id="478"/>
      <w:bookmarkEnd w:id="479"/>
      <w:bookmarkEnd w:id="480"/>
      <w:r w:rsidRPr="00C443CD">
        <w:rPr>
          <w:rFonts w:ascii="Times New Roman" w:hAnsi="Times New Roman"/>
          <w:snapToGrid w:val="0"/>
          <w:sz w:val="22"/>
          <w:szCs w:val="22"/>
          <w:lang w:val="ru-RU"/>
        </w:rPr>
        <w:t>БЗ на сопровождение</w:t>
      </w:r>
      <w:bookmarkEnd w:id="481"/>
      <w:bookmarkEnd w:id="482"/>
      <w:bookmarkEnd w:id="483"/>
    </w:p>
    <w:p w14:paraId="48DCEAC4" w14:textId="77777777" w:rsidR="009E7504" w:rsidRPr="00F92A5D" w:rsidRDefault="009E7504" w:rsidP="009E7504">
      <w:pPr>
        <w:widowControl w:val="0"/>
        <w:tabs>
          <w:tab w:val="left" w:pos="1418"/>
        </w:tabs>
        <w:ind w:firstLine="709"/>
        <w:rPr>
          <w:color w:val="000000"/>
          <w:sz w:val="22"/>
          <w:lang w:eastAsia="en-US"/>
        </w:rPr>
      </w:pPr>
      <w:r w:rsidRPr="00994CF0">
        <w:rPr>
          <w:color w:val="000000"/>
          <w:sz w:val="22"/>
          <w:lang w:eastAsia="en-US"/>
        </w:rPr>
        <w:t>Форма БЗ на сопровождение отдельных ФК ППО приведена в Приложении № 3 ТЗ.</w:t>
      </w:r>
    </w:p>
    <w:p w14:paraId="5E273798" w14:textId="77777777" w:rsidR="009E7504" w:rsidRPr="009156CD" w:rsidRDefault="009E7504" w:rsidP="009E7504">
      <w:pPr>
        <w:widowControl w:val="0"/>
        <w:tabs>
          <w:tab w:val="left" w:pos="993"/>
        </w:tabs>
        <w:ind w:firstLine="709"/>
        <w:rPr>
          <w:color w:val="000000"/>
          <w:sz w:val="22"/>
          <w:lang w:eastAsia="en-US"/>
        </w:rPr>
      </w:pPr>
      <w:r w:rsidRPr="009156CD">
        <w:rPr>
          <w:color w:val="000000"/>
          <w:sz w:val="22"/>
          <w:lang w:eastAsia="en-US"/>
        </w:rPr>
        <w:t>Форма БЗ состоит из заголовка и трёх секций:</w:t>
      </w:r>
    </w:p>
    <w:p w14:paraId="218CAC9E" w14:textId="77777777" w:rsidR="009E7504" w:rsidRPr="009D5B67" w:rsidRDefault="009E7504" w:rsidP="009E7504">
      <w:pPr>
        <w:widowControl w:val="0"/>
        <w:tabs>
          <w:tab w:val="left" w:pos="993"/>
        </w:tabs>
        <w:ind w:firstLine="709"/>
        <w:rPr>
          <w:color w:val="000000"/>
          <w:sz w:val="22"/>
          <w:lang w:eastAsia="en-US"/>
        </w:rPr>
      </w:pPr>
      <w:r w:rsidRPr="009D5B67">
        <w:rPr>
          <w:color w:val="000000"/>
          <w:sz w:val="22"/>
          <w:lang w:eastAsia="en-US"/>
        </w:rPr>
        <w:t>В заголовке указывается уникальный номер БЗ, дата начала и дата планового окончания его действия. Номер БЗ присваивается согласно следующему правилу: 1-&lt;Порядковый номер&gt;.</w:t>
      </w:r>
    </w:p>
    <w:p w14:paraId="2CC7008B" w14:textId="77777777" w:rsidR="009E7504" w:rsidRPr="00842A35" w:rsidRDefault="009E7504" w:rsidP="009E7504">
      <w:pPr>
        <w:keepNext/>
        <w:widowControl w:val="0"/>
        <w:tabs>
          <w:tab w:val="left" w:pos="993"/>
        </w:tabs>
        <w:ind w:firstLine="709"/>
        <w:rPr>
          <w:color w:val="000000"/>
          <w:sz w:val="22"/>
          <w:lang w:eastAsia="en-US"/>
        </w:rPr>
      </w:pPr>
      <w:r w:rsidRPr="00842A35">
        <w:rPr>
          <w:color w:val="000000"/>
          <w:sz w:val="22"/>
          <w:lang w:eastAsia="en-US"/>
        </w:rPr>
        <w:t>Первая секция определяет значения параметров БЗ:</w:t>
      </w:r>
    </w:p>
    <w:p w14:paraId="696C917C" w14:textId="77777777" w:rsidR="009E7504" w:rsidRPr="00842A35" w:rsidRDefault="009E7504" w:rsidP="00DE3CD3">
      <w:pPr>
        <w:widowControl w:val="0"/>
        <w:numPr>
          <w:ilvl w:val="0"/>
          <w:numId w:val="307"/>
        </w:numPr>
        <w:tabs>
          <w:tab w:val="left" w:pos="993"/>
        </w:tabs>
        <w:autoSpaceDE w:val="0"/>
        <w:autoSpaceDN w:val="0"/>
        <w:adjustRightInd w:val="0"/>
        <w:spacing w:after="0"/>
        <w:ind w:left="0" w:firstLine="709"/>
        <w:contextualSpacing/>
        <w:rPr>
          <w:sz w:val="22"/>
        </w:rPr>
      </w:pPr>
      <w:r w:rsidRPr="00842A35">
        <w:rPr>
          <w:sz w:val="22"/>
        </w:rPr>
        <w:t xml:space="preserve">Название подсистемы – указывается название подсистемы ППО, передаваемой на сервисное сопровождение в соответствии с </w:t>
      </w:r>
      <w:r w:rsidRPr="00842A35">
        <w:rPr>
          <w:color w:val="000000"/>
          <w:sz w:val="22"/>
          <w:lang w:eastAsia="en-US"/>
        </w:rPr>
        <w:t>Приложением № 2 к ТЗ</w:t>
      </w:r>
      <w:r w:rsidRPr="00842A35">
        <w:rPr>
          <w:sz w:val="22"/>
        </w:rPr>
        <w:t>;</w:t>
      </w:r>
    </w:p>
    <w:p w14:paraId="05163CB5" w14:textId="77777777" w:rsidR="009E7504" w:rsidRPr="00842A35" w:rsidRDefault="009E7504" w:rsidP="00DE3CD3">
      <w:pPr>
        <w:widowControl w:val="0"/>
        <w:numPr>
          <w:ilvl w:val="0"/>
          <w:numId w:val="307"/>
        </w:numPr>
        <w:tabs>
          <w:tab w:val="left" w:pos="993"/>
        </w:tabs>
        <w:autoSpaceDE w:val="0"/>
        <w:autoSpaceDN w:val="0"/>
        <w:adjustRightInd w:val="0"/>
        <w:spacing w:after="0"/>
        <w:ind w:left="0" w:firstLine="709"/>
        <w:contextualSpacing/>
        <w:rPr>
          <w:sz w:val="22"/>
        </w:rPr>
      </w:pPr>
      <w:r w:rsidRPr="00842A35">
        <w:rPr>
          <w:sz w:val="22"/>
        </w:rPr>
        <w:t>Количество функциональных компонентов – количество функциональных компонентов, приведённых в третьей секции БЗ на сопровождение</w:t>
      </w:r>
      <w:r w:rsidRPr="00842A35">
        <w:rPr>
          <w:sz w:val="22"/>
          <w:lang w:eastAsia="x-none"/>
        </w:rPr>
        <w:t>;</w:t>
      </w:r>
    </w:p>
    <w:p w14:paraId="4123AC7E" w14:textId="77777777" w:rsidR="009E7504" w:rsidRPr="00842A35" w:rsidRDefault="009E7504" w:rsidP="00DE3CD3">
      <w:pPr>
        <w:widowControl w:val="0"/>
        <w:numPr>
          <w:ilvl w:val="0"/>
          <w:numId w:val="307"/>
        </w:numPr>
        <w:tabs>
          <w:tab w:val="left" w:pos="993"/>
        </w:tabs>
        <w:autoSpaceDE w:val="0"/>
        <w:autoSpaceDN w:val="0"/>
        <w:adjustRightInd w:val="0"/>
        <w:spacing w:after="0"/>
        <w:ind w:left="0" w:firstLine="709"/>
        <w:contextualSpacing/>
        <w:rPr>
          <w:sz w:val="22"/>
        </w:rPr>
      </w:pPr>
      <w:r w:rsidRPr="00842A35">
        <w:rPr>
          <w:sz w:val="22"/>
        </w:rPr>
        <w:t>тип SLA - уровень сервисного обслуживания согласно Приложению № 2 к ТЗ для функциональных компонентов, приведённых в третьей секции БЗ</w:t>
      </w:r>
      <w:r w:rsidRPr="00842A35">
        <w:rPr>
          <w:sz w:val="22"/>
          <w:lang w:eastAsia="x-none"/>
        </w:rPr>
        <w:t>;</w:t>
      </w:r>
    </w:p>
    <w:p w14:paraId="109D3538" w14:textId="77777777" w:rsidR="009E7504" w:rsidRPr="00842A35" w:rsidRDefault="009E7504" w:rsidP="00DE3CD3">
      <w:pPr>
        <w:widowControl w:val="0"/>
        <w:numPr>
          <w:ilvl w:val="0"/>
          <w:numId w:val="307"/>
        </w:numPr>
        <w:tabs>
          <w:tab w:val="left" w:pos="993"/>
        </w:tabs>
        <w:autoSpaceDE w:val="0"/>
        <w:autoSpaceDN w:val="0"/>
        <w:adjustRightInd w:val="0"/>
        <w:spacing w:after="0"/>
        <w:ind w:left="0" w:firstLine="709"/>
        <w:contextualSpacing/>
        <w:rPr>
          <w:sz w:val="22"/>
        </w:rPr>
      </w:pPr>
      <w:r w:rsidRPr="00842A35">
        <w:rPr>
          <w:sz w:val="22"/>
        </w:rPr>
        <w:t xml:space="preserve">стоимость работы за один день сервисного сопровождения одного функционального компонента подсистемы </w:t>
      </w:r>
      <w:r w:rsidRPr="00842A35">
        <w:rPr>
          <w:i/>
          <w:sz w:val="22"/>
        </w:rPr>
        <w:t>j</w:t>
      </w:r>
      <w:r w:rsidRPr="00842A35">
        <w:rPr>
          <w:sz w:val="22"/>
        </w:rPr>
        <w:t xml:space="preserve"> согласно конкурсной заявке;</w:t>
      </w:r>
    </w:p>
    <w:p w14:paraId="7A0F57D8"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Вторая секция определяет стоимость БЗ за отчётный период. Стоимость рассчитывается для параметров и коэффициентов секции 1 по методике, приведенной в пункте 7.3:</w:t>
      </w:r>
    </w:p>
    <w:p w14:paraId="39A9E3A5"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Первый квартал: Количество дней____________; Стоимость (с НДС), руб.________</w:t>
      </w:r>
    </w:p>
    <w:p w14:paraId="458EF341"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Второй квартал: Количество дней____________; Стоимость (с НДС), руб.________</w:t>
      </w:r>
    </w:p>
    <w:p w14:paraId="1816D4F0"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Третий квартал: Количество дней____________; Стоимость (с НДС), руб.________</w:t>
      </w:r>
    </w:p>
    <w:p w14:paraId="3EF3CA3D"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Четвёртый квартал: Количество дней_________; Стоимость (с НДС), руб.________</w:t>
      </w:r>
    </w:p>
    <w:p w14:paraId="29A251D7"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в том числе</w:t>
      </w:r>
    </w:p>
    <w:p w14:paraId="532A6A1D" w14:textId="48C5372F"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 за период 01.10.201</w:t>
      </w:r>
      <w:r w:rsidR="008A1FE9">
        <w:rPr>
          <w:i/>
          <w:color w:val="000000"/>
          <w:sz w:val="22"/>
          <w:lang w:eastAsia="en-US"/>
        </w:rPr>
        <w:t>9</w:t>
      </w:r>
      <w:r w:rsidRPr="00842A35">
        <w:rPr>
          <w:i/>
          <w:color w:val="000000"/>
          <w:sz w:val="22"/>
          <w:lang w:eastAsia="en-US"/>
        </w:rPr>
        <w:t xml:space="preserve"> – 15.12.201</w:t>
      </w:r>
      <w:r w:rsidR="008A1FE9">
        <w:rPr>
          <w:i/>
          <w:color w:val="000000"/>
          <w:sz w:val="22"/>
          <w:lang w:eastAsia="en-US"/>
        </w:rPr>
        <w:t>9</w:t>
      </w:r>
    </w:p>
    <w:p w14:paraId="1D35BF8A"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количество дней                                ____________; Стоимость (с НДС), руб.________</w:t>
      </w:r>
    </w:p>
    <w:p w14:paraId="3201E547" w14:textId="2B671DAA"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 за период 16.12.201</w:t>
      </w:r>
      <w:r w:rsidR="008A1FE9">
        <w:rPr>
          <w:i/>
          <w:color w:val="000000"/>
          <w:sz w:val="22"/>
          <w:lang w:eastAsia="en-US"/>
        </w:rPr>
        <w:t>9</w:t>
      </w:r>
      <w:r w:rsidRPr="00842A35">
        <w:rPr>
          <w:i/>
          <w:color w:val="000000"/>
          <w:sz w:val="22"/>
          <w:lang w:eastAsia="en-US"/>
        </w:rPr>
        <w:t xml:space="preserve"> – 31.12.201</w:t>
      </w:r>
      <w:r w:rsidR="008A1FE9">
        <w:rPr>
          <w:i/>
          <w:color w:val="000000"/>
          <w:sz w:val="22"/>
          <w:lang w:eastAsia="en-US"/>
        </w:rPr>
        <w:t>9</w:t>
      </w:r>
    </w:p>
    <w:p w14:paraId="0DC5ADF6" w14:textId="77777777" w:rsidR="009E7504" w:rsidRPr="00842A35" w:rsidRDefault="009E7504" w:rsidP="009E7504">
      <w:pPr>
        <w:widowControl w:val="0"/>
        <w:tabs>
          <w:tab w:val="left" w:pos="993"/>
        </w:tabs>
        <w:ind w:firstLine="709"/>
        <w:rPr>
          <w:i/>
          <w:color w:val="000000"/>
          <w:sz w:val="22"/>
          <w:lang w:eastAsia="en-US"/>
        </w:rPr>
      </w:pPr>
      <w:r w:rsidRPr="00842A35">
        <w:rPr>
          <w:i/>
          <w:color w:val="000000"/>
          <w:sz w:val="22"/>
          <w:lang w:eastAsia="en-US"/>
        </w:rPr>
        <w:t>количество дней                                ____________; Стоимость (с НДС), руб.________</w:t>
      </w:r>
    </w:p>
    <w:p w14:paraId="73AF6FAF" w14:textId="77777777" w:rsidR="009E7504" w:rsidRPr="00842A35" w:rsidRDefault="009E7504" w:rsidP="009E7504">
      <w:pPr>
        <w:widowControl w:val="0"/>
        <w:tabs>
          <w:tab w:val="left" w:pos="993"/>
        </w:tabs>
        <w:ind w:firstLine="709"/>
        <w:rPr>
          <w:i/>
          <w:color w:val="000000"/>
          <w:sz w:val="22"/>
          <w:lang w:eastAsia="en-US"/>
        </w:rPr>
      </w:pPr>
    </w:p>
    <w:p w14:paraId="2C5C8B0E"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Третья секция представляет собой список функциональных компонентов, сопровождаемых в рамках БЗ. Если для подсистемы ППО, определенной в п. (а), ФК обслуживаются с различными уровнями SLA, то для сопровождения данного типа ППО используется столько БЗ, сколько присутствует различных уровней обслуживания по данному типу ППО.</w:t>
      </w:r>
    </w:p>
    <w:p w14:paraId="754F62F0" w14:textId="77777777" w:rsidR="009E7504" w:rsidRPr="00C443CD" w:rsidRDefault="009E7504" w:rsidP="00DE3CD3">
      <w:pPr>
        <w:pStyle w:val="3e"/>
        <w:numPr>
          <w:ilvl w:val="2"/>
          <w:numId w:val="247"/>
        </w:numPr>
        <w:ind w:left="709" w:firstLine="0"/>
        <w:rPr>
          <w:rFonts w:ascii="Times New Roman" w:hAnsi="Times New Roman"/>
          <w:snapToGrid w:val="0"/>
          <w:color w:val="1F4D78" w:themeColor="accent1" w:themeShade="7F"/>
          <w:sz w:val="22"/>
          <w:szCs w:val="22"/>
          <w:lang w:val="ru-RU" w:eastAsia="ru-RU"/>
        </w:rPr>
      </w:pPr>
      <w:r w:rsidRPr="00C443CD">
        <w:rPr>
          <w:rFonts w:ascii="Times New Roman" w:hAnsi="Times New Roman"/>
          <w:snapToGrid w:val="0"/>
          <w:sz w:val="22"/>
          <w:szCs w:val="22"/>
          <w:lang w:val="ru-RU"/>
        </w:rPr>
        <w:t xml:space="preserve">Описание БЗ на развитие </w:t>
      </w:r>
    </w:p>
    <w:p w14:paraId="01937CA4" w14:textId="77777777" w:rsidR="009E7504" w:rsidRPr="00F92A5D" w:rsidRDefault="009E7504" w:rsidP="009E7504">
      <w:pPr>
        <w:widowControl w:val="0"/>
        <w:tabs>
          <w:tab w:val="left" w:pos="993"/>
        </w:tabs>
        <w:spacing w:after="0"/>
        <w:ind w:firstLine="709"/>
        <w:contextualSpacing/>
        <w:rPr>
          <w:color w:val="000000"/>
          <w:sz w:val="22"/>
          <w:lang w:eastAsia="en-US"/>
        </w:rPr>
      </w:pPr>
      <w:r w:rsidRPr="00994CF0">
        <w:rPr>
          <w:color w:val="000000"/>
          <w:sz w:val="22"/>
          <w:lang w:eastAsia="en-US"/>
        </w:rPr>
        <w:t>Форма БЗ на развитие отдельных ФК ППО приведена в Приложении № 3 ТЗ.</w:t>
      </w:r>
    </w:p>
    <w:p w14:paraId="12213EFA" w14:textId="77777777" w:rsidR="009E7504" w:rsidRPr="009D5B67" w:rsidRDefault="009E7504" w:rsidP="009E7504">
      <w:pPr>
        <w:widowControl w:val="0"/>
        <w:tabs>
          <w:tab w:val="left" w:pos="993"/>
        </w:tabs>
        <w:spacing w:after="0"/>
        <w:ind w:firstLine="709"/>
        <w:contextualSpacing/>
        <w:rPr>
          <w:color w:val="000000"/>
          <w:sz w:val="22"/>
          <w:lang w:eastAsia="en-US"/>
        </w:rPr>
      </w:pPr>
      <w:r w:rsidRPr="009156CD">
        <w:rPr>
          <w:color w:val="000000"/>
          <w:sz w:val="22"/>
          <w:lang w:eastAsia="en-US"/>
        </w:rPr>
        <w:t>В заголовке указывается уникальный номер БЗ № &lt;2-___&gt;, дата начал</w:t>
      </w:r>
      <w:r w:rsidRPr="009D5B67">
        <w:rPr>
          <w:color w:val="000000"/>
          <w:sz w:val="22"/>
          <w:lang w:eastAsia="en-US"/>
        </w:rPr>
        <w:t>а и дата планового окончания работ Исполнителя по БЗ, а также название ФК ППО.</w:t>
      </w:r>
    </w:p>
    <w:p w14:paraId="2079B46C" w14:textId="77777777" w:rsidR="009E7504" w:rsidRPr="00842A35" w:rsidRDefault="009E7504" w:rsidP="009E7504">
      <w:pPr>
        <w:widowControl w:val="0"/>
        <w:tabs>
          <w:tab w:val="left" w:pos="993"/>
        </w:tabs>
        <w:spacing w:after="0"/>
        <w:ind w:firstLine="709"/>
        <w:contextualSpacing/>
        <w:rPr>
          <w:color w:val="000000"/>
          <w:sz w:val="22"/>
          <w:lang w:eastAsia="en-US"/>
        </w:rPr>
      </w:pPr>
      <w:r w:rsidRPr="00842A35">
        <w:rPr>
          <w:color w:val="000000"/>
          <w:sz w:val="22"/>
          <w:lang w:eastAsia="en-US"/>
        </w:rPr>
        <w:t xml:space="preserve">Столбец &lt;1&gt; </w:t>
      </w:r>
      <w:r w:rsidRPr="00842A35">
        <w:rPr>
          <w:sz w:val="22"/>
        </w:rPr>
        <w:t>–</w:t>
      </w:r>
      <w:r w:rsidRPr="00842A35">
        <w:rPr>
          <w:color w:val="000000"/>
          <w:sz w:val="22"/>
          <w:lang w:eastAsia="en-US"/>
        </w:rPr>
        <w:t xml:space="preserve"> вид работ, согласно Приложению № 6 ТЗ.</w:t>
      </w:r>
    </w:p>
    <w:p w14:paraId="780B49AB" w14:textId="77777777" w:rsidR="009E7504" w:rsidRPr="00842A35" w:rsidRDefault="009E7504" w:rsidP="009E7504">
      <w:pPr>
        <w:widowControl w:val="0"/>
        <w:tabs>
          <w:tab w:val="left" w:pos="993"/>
        </w:tabs>
        <w:spacing w:after="0"/>
        <w:ind w:firstLine="709"/>
        <w:contextualSpacing/>
        <w:rPr>
          <w:color w:val="000000"/>
          <w:sz w:val="22"/>
          <w:lang w:eastAsia="en-US"/>
        </w:rPr>
      </w:pPr>
      <w:r w:rsidRPr="00842A35">
        <w:rPr>
          <w:color w:val="000000"/>
          <w:sz w:val="22"/>
          <w:lang w:eastAsia="en-US"/>
        </w:rPr>
        <w:t xml:space="preserve">Столбец &lt;2&gt; </w:t>
      </w:r>
      <w:r w:rsidRPr="00842A35">
        <w:rPr>
          <w:sz w:val="22"/>
        </w:rPr>
        <w:t>–</w:t>
      </w:r>
      <w:r w:rsidRPr="00842A35">
        <w:rPr>
          <w:color w:val="000000"/>
          <w:sz w:val="22"/>
          <w:lang w:eastAsia="en-US"/>
        </w:rPr>
        <w:t xml:space="preserve"> количество работ вида, соответствующего значению столбца &lt;1&gt;, необходимых для выполнения задачи.</w:t>
      </w:r>
    </w:p>
    <w:p w14:paraId="641610AE" w14:textId="77777777" w:rsidR="009E7504" w:rsidRPr="00842A35" w:rsidRDefault="009E7504" w:rsidP="009E7504"/>
    <w:p w14:paraId="3D8AC67E" w14:textId="77777777" w:rsidR="009E7504" w:rsidRPr="00842A35" w:rsidRDefault="009E7504" w:rsidP="00DE3CD3">
      <w:pPr>
        <w:pStyle w:val="1fd"/>
        <w:numPr>
          <w:ilvl w:val="0"/>
          <w:numId w:val="247"/>
        </w:numPr>
        <w:suppressAutoHyphens/>
        <w:spacing w:before="0" w:after="0"/>
        <w:jc w:val="left"/>
        <w:rPr>
          <w:snapToGrid w:val="0"/>
          <w:sz w:val="22"/>
          <w:szCs w:val="22"/>
        </w:rPr>
      </w:pPr>
      <w:r w:rsidRPr="00842A35">
        <w:rPr>
          <w:rFonts w:asciiTheme="majorHAnsi" w:eastAsiaTheme="majorEastAsia" w:hAnsiTheme="majorHAnsi" w:cstheme="majorBidi"/>
          <w:snapToGrid w:val="0"/>
          <w:color w:val="2E74B5" w:themeColor="accent1" w:themeShade="BF"/>
          <w:sz w:val="22"/>
          <w:szCs w:val="22"/>
        </w:rPr>
        <w:br w:type="page"/>
      </w:r>
      <w:r w:rsidRPr="00842A35">
        <w:rPr>
          <w:snapToGrid w:val="0"/>
          <w:sz w:val="22"/>
          <w:szCs w:val="22"/>
        </w:rPr>
        <w:t>ТРЕБОВАНИЯ К ДОКУМЕНТИРОВАНИЮ</w:t>
      </w:r>
      <w:bookmarkEnd w:id="125"/>
    </w:p>
    <w:p w14:paraId="0FED9D1A" w14:textId="77777777" w:rsidR="009E7504" w:rsidRPr="00C443CD" w:rsidRDefault="009E7504" w:rsidP="00DE3CD3">
      <w:pPr>
        <w:pStyle w:val="2f2"/>
        <w:numPr>
          <w:ilvl w:val="1"/>
          <w:numId w:val="247"/>
        </w:numPr>
        <w:spacing w:before="120" w:after="120"/>
        <w:ind w:left="0" w:firstLine="709"/>
        <w:rPr>
          <w:rFonts w:ascii="Times New Roman" w:hAnsi="Times New Roman"/>
          <w:sz w:val="22"/>
          <w:szCs w:val="22"/>
          <w:lang w:val="ru-RU"/>
        </w:rPr>
      </w:pPr>
      <w:r w:rsidRPr="00C443CD">
        <w:rPr>
          <w:rFonts w:ascii="Times New Roman" w:hAnsi="Times New Roman"/>
          <w:sz w:val="22"/>
          <w:szCs w:val="22"/>
          <w:lang w:val="ru-RU"/>
        </w:rPr>
        <w:t>Требования к составу отчетных материалов</w:t>
      </w:r>
    </w:p>
    <w:p w14:paraId="29B0B34E" w14:textId="77777777" w:rsidR="009E7504" w:rsidRPr="00842A35" w:rsidRDefault="009E7504" w:rsidP="009E7504">
      <w:pPr>
        <w:tabs>
          <w:tab w:val="left" w:pos="1418"/>
        </w:tabs>
        <w:spacing w:after="0"/>
        <w:ind w:firstLine="709"/>
        <w:contextualSpacing/>
        <w:rPr>
          <w:sz w:val="22"/>
          <w:szCs w:val="22"/>
        </w:rPr>
      </w:pPr>
      <w:r w:rsidRPr="00994CF0">
        <w:rPr>
          <w:sz w:val="22"/>
          <w:szCs w:val="22"/>
        </w:rPr>
        <w:t>Состав разрабатываемой и/или актуализируемой документации приведен в Таблице 9 «</w:t>
      </w:r>
      <w:r w:rsidRPr="00F92A5D">
        <w:rPr>
          <w:spacing w:val="-3"/>
          <w:sz w:val="22"/>
          <w:szCs w:val="22"/>
        </w:rPr>
        <w:t xml:space="preserve">Состав </w:t>
      </w:r>
      <w:r w:rsidRPr="009156CD">
        <w:rPr>
          <w:sz w:val="22"/>
          <w:szCs w:val="22"/>
        </w:rPr>
        <w:t xml:space="preserve">разрабатываемой и/или актуализируемой </w:t>
      </w:r>
      <w:r w:rsidRPr="009D5B67">
        <w:rPr>
          <w:spacing w:val="-3"/>
          <w:sz w:val="22"/>
          <w:szCs w:val="22"/>
        </w:rPr>
        <w:t>документации на ППО Системы» настоящего Раздела</w:t>
      </w:r>
      <w:r w:rsidRPr="00842A35">
        <w:rPr>
          <w:sz w:val="22"/>
          <w:szCs w:val="22"/>
        </w:rPr>
        <w:t>.</w:t>
      </w:r>
    </w:p>
    <w:p w14:paraId="7ADB8E66" w14:textId="77777777" w:rsidR="009E7504" w:rsidRPr="00842A35" w:rsidRDefault="009E7504" w:rsidP="009E7504">
      <w:pPr>
        <w:tabs>
          <w:tab w:val="left" w:pos="1418"/>
        </w:tabs>
        <w:spacing w:after="0"/>
        <w:ind w:firstLine="902"/>
        <w:contextualSpacing/>
        <w:jc w:val="right"/>
        <w:rPr>
          <w:sz w:val="22"/>
          <w:szCs w:val="22"/>
        </w:rPr>
      </w:pPr>
    </w:p>
    <w:p w14:paraId="53F2E1CE" w14:textId="77777777" w:rsidR="009E7504" w:rsidRPr="00842A35" w:rsidRDefault="009E7504" w:rsidP="009E7504">
      <w:pPr>
        <w:spacing w:after="0"/>
        <w:jc w:val="left"/>
        <w:rPr>
          <w:sz w:val="22"/>
          <w:szCs w:val="22"/>
        </w:rPr>
        <w:sectPr w:rsidR="009E7504" w:rsidRPr="00842A35">
          <w:pgSz w:w="11906" w:h="16838"/>
          <w:pgMar w:top="1134" w:right="851" w:bottom="1134" w:left="1418" w:header="709" w:footer="709" w:gutter="0"/>
          <w:cols w:space="720"/>
        </w:sectPr>
      </w:pPr>
    </w:p>
    <w:p w14:paraId="27CD7454" w14:textId="77777777" w:rsidR="009E7504" w:rsidRPr="00842A35" w:rsidRDefault="009E7504" w:rsidP="009E7504">
      <w:pPr>
        <w:tabs>
          <w:tab w:val="left" w:pos="1418"/>
        </w:tabs>
        <w:spacing w:after="0"/>
        <w:ind w:firstLine="902"/>
        <w:contextualSpacing/>
        <w:jc w:val="right"/>
        <w:rPr>
          <w:spacing w:val="-3"/>
          <w:sz w:val="22"/>
          <w:szCs w:val="22"/>
        </w:rPr>
      </w:pPr>
      <w:r w:rsidRPr="00842A35">
        <w:rPr>
          <w:sz w:val="22"/>
          <w:szCs w:val="22"/>
        </w:rPr>
        <w:t xml:space="preserve">Таблица 9 </w:t>
      </w:r>
      <w:r w:rsidRPr="00842A35">
        <w:rPr>
          <w:spacing w:val="-3"/>
          <w:sz w:val="22"/>
          <w:szCs w:val="22"/>
        </w:rPr>
        <w:t xml:space="preserve">- Состав </w:t>
      </w:r>
      <w:r w:rsidRPr="00842A35">
        <w:rPr>
          <w:sz w:val="22"/>
          <w:szCs w:val="22"/>
        </w:rPr>
        <w:t xml:space="preserve">разрабатываемой и/или актуализируемой </w:t>
      </w:r>
      <w:r w:rsidRPr="00842A35">
        <w:rPr>
          <w:spacing w:val="-3"/>
          <w:sz w:val="22"/>
          <w:szCs w:val="22"/>
        </w:rPr>
        <w:t>документации на ППО Системы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05"/>
        <w:gridCol w:w="5396"/>
        <w:gridCol w:w="764"/>
        <w:gridCol w:w="815"/>
        <w:gridCol w:w="815"/>
        <w:gridCol w:w="815"/>
        <w:gridCol w:w="815"/>
        <w:gridCol w:w="765"/>
        <w:gridCol w:w="765"/>
        <w:gridCol w:w="731"/>
      </w:tblGrid>
      <w:tr w:rsidR="009E7504" w:rsidRPr="00842A35" w14:paraId="163AD74C" w14:textId="77777777" w:rsidTr="009E7504">
        <w:trPr>
          <w:cantSplit/>
          <w:trHeight w:val="311"/>
          <w:tblHeader/>
        </w:trPr>
        <w:tc>
          <w:tcPr>
            <w:tcW w:w="3105"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0FF481DA"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Наименование документа</w:t>
            </w:r>
          </w:p>
        </w:tc>
        <w:tc>
          <w:tcPr>
            <w:tcW w:w="5396" w:type="dxa"/>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322638AD"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Содержание документа</w:t>
            </w:r>
          </w:p>
        </w:tc>
        <w:tc>
          <w:tcPr>
            <w:tcW w:w="6285" w:type="dxa"/>
            <w:gridSpan w:val="8"/>
            <w:tcBorders>
              <w:top w:val="single" w:sz="4" w:space="0" w:color="auto"/>
              <w:left w:val="single" w:sz="4" w:space="0" w:color="auto"/>
              <w:bottom w:val="single" w:sz="4" w:space="0" w:color="auto"/>
              <w:right w:val="single" w:sz="4" w:space="0" w:color="auto"/>
            </w:tcBorders>
            <w:shd w:val="clear" w:color="auto" w:fill="D9D9D9"/>
            <w:hideMark/>
          </w:tcPr>
          <w:p w14:paraId="7F590C53"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По результатам работ, приведенным в пункте:</w:t>
            </w:r>
          </w:p>
        </w:tc>
      </w:tr>
      <w:tr w:rsidR="009E7504" w:rsidRPr="00842A35" w14:paraId="2C3CC11B" w14:textId="77777777" w:rsidTr="009E7504">
        <w:trPr>
          <w:cantSplit/>
          <w:trHeight w:val="262"/>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6A623DEC" w14:textId="77777777" w:rsidR="009E7504" w:rsidRPr="00842A35" w:rsidRDefault="009E7504">
            <w:pPr>
              <w:spacing w:after="0"/>
              <w:jc w:val="left"/>
              <w:rPr>
                <w:b/>
                <w:spacing w:val="-5"/>
                <w:w w:val="102"/>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55EE733B" w14:textId="77777777" w:rsidR="009E7504" w:rsidRPr="00842A35" w:rsidRDefault="009E7504">
            <w:pPr>
              <w:spacing w:after="0"/>
              <w:jc w:val="left"/>
              <w:rPr>
                <w:b/>
                <w:spacing w:val="-5"/>
                <w:w w:val="102"/>
                <w:sz w:val="22"/>
                <w:szCs w:val="22"/>
              </w:rPr>
            </w:pPr>
          </w:p>
        </w:tc>
        <w:tc>
          <w:tcPr>
            <w:tcW w:w="764" w:type="dxa"/>
            <w:tcBorders>
              <w:top w:val="single" w:sz="4" w:space="0" w:color="auto"/>
              <w:left w:val="single" w:sz="4" w:space="0" w:color="auto"/>
              <w:bottom w:val="single" w:sz="4" w:space="0" w:color="auto"/>
              <w:right w:val="single" w:sz="4" w:space="0" w:color="auto"/>
            </w:tcBorders>
            <w:shd w:val="clear" w:color="auto" w:fill="D9D9D9"/>
            <w:hideMark/>
          </w:tcPr>
          <w:p w14:paraId="37C778DF"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п.5.1</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14:paraId="7A74E610"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п.5.2.1</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14:paraId="71AAF8F5"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п.5.2.2</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14:paraId="471DC6AA"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п.5.3.1</w:t>
            </w:r>
          </w:p>
        </w:tc>
        <w:tc>
          <w:tcPr>
            <w:tcW w:w="815" w:type="dxa"/>
            <w:tcBorders>
              <w:top w:val="single" w:sz="4" w:space="0" w:color="auto"/>
              <w:left w:val="single" w:sz="4" w:space="0" w:color="auto"/>
              <w:bottom w:val="single" w:sz="4" w:space="0" w:color="auto"/>
              <w:right w:val="single" w:sz="4" w:space="0" w:color="auto"/>
            </w:tcBorders>
            <w:shd w:val="clear" w:color="auto" w:fill="D9D9D9"/>
            <w:hideMark/>
          </w:tcPr>
          <w:p w14:paraId="5C5B44BE"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п.5.3.2</w:t>
            </w:r>
          </w:p>
        </w:tc>
        <w:tc>
          <w:tcPr>
            <w:tcW w:w="765" w:type="dxa"/>
            <w:tcBorders>
              <w:top w:val="single" w:sz="4" w:space="0" w:color="auto"/>
              <w:left w:val="single" w:sz="4" w:space="0" w:color="auto"/>
              <w:bottom w:val="single" w:sz="4" w:space="0" w:color="auto"/>
              <w:right w:val="single" w:sz="4" w:space="0" w:color="auto"/>
            </w:tcBorders>
            <w:shd w:val="clear" w:color="auto" w:fill="D9D9D9"/>
            <w:hideMark/>
          </w:tcPr>
          <w:p w14:paraId="346916D3"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п.6.1</w:t>
            </w:r>
          </w:p>
        </w:tc>
        <w:tc>
          <w:tcPr>
            <w:tcW w:w="765" w:type="dxa"/>
            <w:tcBorders>
              <w:top w:val="single" w:sz="4" w:space="0" w:color="auto"/>
              <w:left w:val="single" w:sz="4" w:space="0" w:color="auto"/>
              <w:bottom w:val="single" w:sz="4" w:space="0" w:color="auto"/>
              <w:right w:val="single" w:sz="4" w:space="0" w:color="auto"/>
            </w:tcBorders>
            <w:shd w:val="clear" w:color="auto" w:fill="D9D9D9"/>
            <w:hideMark/>
          </w:tcPr>
          <w:p w14:paraId="3E9D6269"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п.6.2</w:t>
            </w:r>
          </w:p>
        </w:tc>
        <w:tc>
          <w:tcPr>
            <w:tcW w:w="731" w:type="dxa"/>
            <w:tcBorders>
              <w:top w:val="single" w:sz="4" w:space="0" w:color="auto"/>
              <w:left w:val="single" w:sz="4" w:space="0" w:color="auto"/>
              <w:bottom w:val="single" w:sz="4" w:space="0" w:color="auto"/>
              <w:right w:val="single" w:sz="4" w:space="0" w:color="auto"/>
            </w:tcBorders>
            <w:shd w:val="clear" w:color="auto" w:fill="D9D9D9"/>
            <w:hideMark/>
          </w:tcPr>
          <w:p w14:paraId="36D5341B" w14:textId="77777777" w:rsidR="009E7504" w:rsidRPr="00842A35" w:rsidRDefault="009E7504">
            <w:pPr>
              <w:widowControl w:val="0"/>
              <w:autoSpaceDE w:val="0"/>
              <w:autoSpaceDN w:val="0"/>
              <w:adjustRightInd w:val="0"/>
              <w:spacing w:after="0"/>
              <w:jc w:val="center"/>
              <w:rPr>
                <w:b/>
                <w:spacing w:val="-5"/>
                <w:w w:val="102"/>
                <w:sz w:val="22"/>
                <w:szCs w:val="22"/>
              </w:rPr>
            </w:pPr>
            <w:r w:rsidRPr="00842A35">
              <w:rPr>
                <w:b/>
                <w:spacing w:val="-5"/>
                <w:w w:val="102"/>
                <w:sz w:val="22"/>
                <w:szCs w:val="22"/>
              </w:rPr>
              <w:t>п.7</w:t>
            </w:r>
          </w:p>
        </w:tc>
      </w:tr>
      <w:tr w:rsidR="009E7504" w:rsidRPr="00842A35" w14:paraId="20030B8C"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31C905B9" w14:textId="77777777" w:rsidR="009E7504" w:rsidRPr="00842A35" w:rsidRDefault="009E7504">
            <w:pPr>
              <w:widowControl w:val="0"/>
              <w:autoSpaceDE w:val="0"/>
              <w:autoSpaceDN w:val="0"/>
              <w:adjustRightInd w:val="0"/>
              <w:spacing w:after="0"/>
              <w:rPr>
                <w:spacing w:val="-5"/>
                <w:w w:val="102"/>
                <w:sz w:val="22"/>
                <w:szCs w:val="22"/>
              </w:rPr>
            </w:pPr>
            <w:r w:rsidRPr="00842A35">
              <w:rPr>
                <w:spacing w:val="-5"/>
                <w:w w:val="102"/>
                <w:sz w:val="22"/>
                <w:szCs w:val="22"/>
              </w:rPr>
              <w:t>Частное техническое задание на модернизацию прикладного программного обеспечения подсистем ФГИС ЕИИС «Соцстрах» в рамках перехода на целевое решение</w:t>
            </w:r>
          </w:p>
        </w:tc>
        <w:tc>
          <w:tcPr>
            <w:tcW w:w="5396" w:type="dxa"/>
            <w:tcBorders>
              <w:top w:val="single" w:sz="4" w:space="0" w:color="auto"/>
              <w:left w:val="single" w:sz="4" w:space="0" w:color="auto"/>
              <w:bottom w:val="single" w:sz="4" w:space="0" w:color="auto"/>
              <w:right w:val="single" w:sz="4" w:space="0" w:color="auto"/>
            </w:tcBorders>
            <w:hideMark/>
          </w:tcPr>
          <w:p w14:paraId="07ED46AE" w14:textId="77777777" w:rsidR="009E7504" w:rsidRPr="00842A35" w:rsidRDefault="009E7504">
            <w:pPr>
              <w:widowControl w:val="0"/>
              <w:autoSpaceDE w:val="0"/>
              <w:autoSpaceDN w:val="0"/>
              <w:adjustRightInd w:val="0"/>
              <w:spacing w:after="0"/>
              <w:rPr>
                <w:spacing w:val="-5"/>
                <w:w w:val="102"/>
                <w:sz w:val="22"/>
                <w:szCs w:val="22"/>
              </w:rPr>
            </w:pPr>
            <w:r w:rsidRPr="00842A35">
              <w:rPr>
                <w:spacing w:val="-5"/>
                <w:w w:val="102"/>
                <w:sz w:val="22"/>
                <w:szCs w:val="22"/>
              </w:rPr>
              <w:t>Общие положения; назначение и цели развития; характеристики объекта автоматизации; требования к системе в целом; требования к функциям, выполняемым модернизированными подсистемами; требования к видам обеспечения; состав и содержание работ; порядок контроля и приемки; требования к составу и содержанию работ по подготовке объекта автоматизации к вводу системы в эксплуатацию; требования к документированию; источники разработки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34BD24BA"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Р</w:t>
            </w:r>
          </w:p>
        </w:tc>
        <w:tc>
          <w:tcPr>
            <w:tcW w:w="815" w:type="dxa"/>
            <w:tcBorders>
              <w:top w:val="single" w:sz="4" w:space="0" w:color="auto"/>
              <w:left w:val="single" w:sz="4" w:space="0" w:color="auto"/>
              <w:bottom w:val="single" w:sz="4" w:space="0" w:color="auto"/>
              <w:right w:val="single" w:sz="4" w:space="0" w:color="auto"/>
            </w:tcBorders>
            <w:vAlign w:val="center"/>
            <w:hideMark/>
          </w:tcPr>
          <w:p w14:paraId="5736D128"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D02C059"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D9A07DA"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92BF0DD"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5C430BD"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28EB66D"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27F93F6D" w14:textId="77777777" w:rsidR="009E7504" w:rsidRPr="00842A35" w:rsidRDefault="009E7504">
            <w:pPr>
              <w:spacing w:after="0"/>
              <w:jc w:val="center"/>
              <w:rPr>
                <w:sz w:val="22"/>
                <w:szCs w:val="22"/>
              </w:rPr>
            </w:pPr>
            <w:r w:rsidRPr="00842A35">
              <w:rPr>
                <w:sz w:val="22"/>
                <w:szCs w:val="22"/>
              </w:rPr>
              <w:t>-</w:t>
            </w:r>
          </w:p>
        </w:tc>
      </w:tr>
      <w:tr w:rsidR="009E7504" w:rsidRPr="00842A35" w14:paraId="3B63945A"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2FDEB042" w14:textId="77777777" w:rsidR="009E7504" w:rsidRPr="00842A35" w:rsidRDefault="009E7504">
            <w:pPr>
              <w:widowControl w:val="0"/>
              <w:autoSpaceDE w:val="0"/>
              <w:autoSpaceDN w:val="0"/>
              <w:adjustRightInd w:val="0"/>
              <w:spacing w:after="0"/>
              <w:rPr>
                <w:sz w:val="22"/>
                <w:szCs w:val="22"/>
              </w:rPr>
            </w:pPr>
            <w:r w:rsidRPr="00842A35">
              <w:rPr>
                <w:sz w:val="22"/>
                <w:szCs w:val="22"/>
              </w:rPr>
              <w:t>Руководство администратора</w:t>
            </w:r>
          </w:p>
        </w:tc>
        <w:tc>
          <w:tcPr>
            <w:tcW w:w="5396" w:type="dxa"/>
            <w:tcBorders>
              <w:top w:val="single" w:sz="4" w:space="0" w:color="auto"/>
              <w:left w:val="single" w:sz="4" w:space="0" w:color="auto"/>
              <w:bottom w:val="single" w:sz="4" w:space="0" w:color="auto"/>
              <w:right w:val="single" w:sz="4" w:space="0" w:color="auto"/>
            </w:tcBorders>
            <w:hideMark/>
          </w:tcPr>
          <w:p w14:paraId="0D1CA8E0" w14:textId="77777777" w:rsidR="009E7504" w:rsidRPr="00842A35" w:rsidRDefault="009E7504">
            <w:pPr>
              <w:widowControl w:val="0"/>
              <w:autoSpaceDE w:val="0"/>
              <w:autoSpaceDN w:val="0"/>
              <w:adjustRightInd w:val="0"/>
              <w:spacing w:after="0"/>
              <w:rPr>
                <w:sz w:val="22"/>
                <w:szCs w:val="22"/>
              </w:rPr>
            </w:pPr>
            <w:r w:rsidRPr="00842A35">
              <w:rPr>
                <w:sz w:val="22"/>
                <w:szCs w:val="22"/>
              </w:rPr>
              <w:t>общие положения; назначение и условия применения системы; описание функций администратора; подготовка к работе; описание операций; диагностика и мониторинг системы; рекомендации по освоению; регламент резервного копирования; аварийные ситуации; сообщения системному администратору</w:t>
            </w:r>
          </w:p>
        </w:tc>
        <w:tc>
          <w:tcPr>
            <w:tcW w:w="764" w:type="dxa"/>
            <w:tcBorders>
              <w:top w:val="single" w:sz="4" w:space="0" w:color="auto"/>
              <w:left w:val="single" w:sz="4" w:space="0" w:color="auto"/>
              <w:bottom w:val="single" w:sz="4" w:space="0" w:color="auto"/>
              <w:right w:val="single" w:sz="4" w:space="0" w:color="auto"/>
            </w:tcBorders>
            <w:vAlign w:val="center"/>
            <w:hideMark/>
          </w:tcPr>
          <w:p w14:paraId="1F874523"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3740631"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351E3B4D"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3D5C6F9" w14:textId="77777777" w:rsidR="009E7504" w:rsidRPr="00842A35" w:rsidRDefault="009E7504">
            <w:pPr>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1B3F1BAC"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F154776"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E6359A0" w14:textId="77777777" w:rsidR="009E7504" w:rsidRPr="00842A35" w:rsidRDefault="009E7504">
            <w:pPr>
              <w:spacing w:after="0"/>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54722E35" w14:textId="2DE9C2D3" w:rsidR="009E7504" w:rsidRPr="00842A35" w:rsidRDefault="008A1FE9">
            <w:pPr>
              <w:spacing w:after="0"/>
              <w:jc w:val="center"/>
              <w:rPr>
                <w:sz w:val="22"/>
                <w:szCs w:val="22"/>
              </w:rPr>
            </w:pPr>
            <w:r>
              <w:rPr>
                <w:sz w:val="22"/>
                <w:szCs w:val="22"/>
              </w:rPr>
              <w:t>А</w:t>
            </w:r>
          </w:p>
        </w:tc>
      </w:tr>
      <w:tr w:rsidR="009E7504" w:rsidRPr="00842A35" w14:paraId="48481EE0"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763F0627" w14:textId="77777777" w:rsidR="009E7504" w:rsidRPr="00842A35" w:rsidRDefault="009E7504">
            <w:pPr>
              <w:widowControl w:val="0"/>
              <w:autoSpaceDE w:val="0"/>
              <w:autoSpaceDN w:val="0"/>
              <w:adjustRightInd w:val="0"/>
              <w:spacing w:after="0"/>
              <w:rPr>
                <w:spacing w:val="-5"/>
                <w:w w:val="102"/>
                <w:sz w:val="22"/>
                <w:szCs w:val="22"/>
              </w:rPr>
            </w:pPr>
            <w:r w:rsidRPr="00842A35">
              <w:rPr>
                <w:sz w:val="22"/>
                <w:szCs w:val="22"/>
              </w:rPr>
              <w:t>Руководство пользователя (оператора)</w:t>
            </w:r>
          </w:p>
        </w:tc>
        <w:tc>
          <w:tcPr>
            <w:tcW w:w="5396" w:type="dxa"/>
            <w:tcBorders>
              <w:top w:val="single" w:sz="4" w:space="0" w:color="auto"/>
              <w:left w:val="single" w:sz="4" w:space="0" w:color="auto"/>
              <w:bottom w:val="single" w:sz="4" w:space="0" w:color="auto"/>
              <w:right w:val="single" w:sz="4" w:space="0" w:color="auto"/>
            </w:tcBorders>
            <w:hideMark/>
          </w:tcPr>
          <w:p w14:paraId="6ADBEE9E" w14:textId="77777777" w:rsidR="009E7504" w:rsidRPr="00842A35" w:rsidRDefault="009E7504">
            <w:pPr>
              <w:widowControl w:val="0"/>
              <w:autoSpaceDE w:val="0"/>
              <w:autoSpaceDN w:val="0"/>
              <w:adjustRightInd w:val="0"/>
              <w:spacing w:after="0"/>
              <w:rPr>
                <w:sz w:val="22"/>
                <w:szCs w:val="22"/>
              </w:rPr>
            </w:pPr>
            <w:r w:rsidRPr="00842A35">
              <w:rPr>
                <w:sz w:val="22"/>
                <w:szCs w:val="22"/>
              </w:rPr>
              <w:t>Назначение и условия применения, требования к уровню подготовки пользователя, описание операций в части модернизируемых/разрабатываемых подсистем в соответствие с п.5.2. и п.5.3 настоящего технического задания</w:t>
            </w:r>
          </w:p>
        </w:tc>
        <w:tc>
          <w:tcPr>
            <w:tcW w:w="764" w:type="dxa"/>
            <w:tcBorders>
              <w:top w:val="single" w:sz="4" w:space="0" w:color="auto"/>
              <w:left w:val="single" w:sz="4" w:space="0" w:color="auto"/>
              <w:bottom w:val="single" w:sz="4" w:space="0" w:color="auto"/>
              <w:right w:val="single" w:sz="4" w:space="0" w:color="auto"/>
            </w:tcBorders>
            <w:vAlign w:val="center"/>
            <w:hideMark/>
          </w:tcPr>
          <w:p w14:paraId="125E0555"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BFF50F1"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4CD0F6D5"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79A1596" w14:textId="77777777" w:rsidR="009E7504" w:rsidRPr="00842A35" w:rsidRDefault="009E7504">
            <w:pPr>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3D3AC48E"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29343BF"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69AA6CB" w14:textId="77777777" w:rsidR="009E7504" w:rsidRPr="00842A35" w:rsidRDefault="009E7504">
            <w:pPr>
              <w:spacing w:after="0"/>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65FD7A42" w14:textId="7BE3D7BD" w:rsidR="009E7504" w:rsidRPr="00842A35" w:rsidRDefault="008A1FE9">
            <w:pPr>
              <w:spacing w:after="0"/>
              <w:jc w:val="center"/>
              <w:rPr>
                <w:sz w:val="22"/>
                <w:szCs w:val="22"/>
              </w:rPr>
            </w:pPr>
            <w:r>
              <w:rPr>
                <w:sz w:val="22"/>
                <w:szCs w:val="22"/>
              </w:rPr>
              <w:t>А</w:t>
            </w:r>
          </w:p>
        </w:tc>
      </w:tr>
      <w:tr w:rsidR="009E7504" w:rsidRPr="00842A35" w14:paraId="795DA87A"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11D55C9B" w14:textId="77777777" w:rsidR="009E7504" w:rsidRPr="00842A35" w:rsidRDefault="009E7504">
            <w:pPr>
              <w:widowControl w:val="0"/>
              <w:autoSpaceDE w:val="0"/>
              <w:autoSpaceDN w:val="0"/>
              <w:adjustRightInd w:val="0"/>
              <w:spacing w:after="0"/>
              <w:rPr>
                <w:sz w:val="22"/>
                <w:szCs w:val="22"/>
              </w:rPr>
            </w:pPr>
            <w:r w:rsidRPr="00842A35">
              <w:rPr>
                <w:sz w:val="22"/>
                <w:szCs w:val="22"/>
              </w:rPr>
              <w:t>Регламент, определяющий права доступа пользователей</w:t>
            </w:r>
          </w:p>
        </w:tc>
        <w:tc>
          <w:tcPr>
            <w:tcW w:w="5396" w:type="dxa"/>
            <w:tcBorders>
              <w:top w:val="single" w:sz="4" w:space="0" w:color="auto"/>
              <w:left w:val="single" w:sz="4" w:space="0" w:color="auto"/>
              <w:bottom w:val="single" w:sz="4" w:space="0" w:color="auto"/>
              <w:right w:val="single" w:sz="4" w:space="0" w:color="auto"/>
            </w:tcBorders>
            <w:hideMark/>
          </w:tcPr>
          <w:p w14:paraId="414E68FF" w14:textId="77777777" w:rsidR="009E7504" w:rsidRPr="00842A35" w:rsidRDefault="009E7504">
            <w:pPr>
              <w:widowControl w:val="0"/>
              <w:autoSpaceDE w:val="0"/>
              <w:autoSpaceDN w:val="0"/>
              <w:adjustRightInd w:val="0"/>
              <w:spacing w:after="0"/>
              <w:rPr>
                <w:sz w:val="22"/>
                <w:szCs w:val="22"/>
              </w:rPr>
            </w:pPr>
            <w:r w:rsidRPr="00842A35">
              <w:rPr>
                <w:sz w:val="22"/>
                <w:szCs w:val="22"/>
              </w:rPr>
              <w:t>Ролевая модель, определяющая доступ пользователей к функционалу Системы</w:t>
            </w:r>
          </w:p>
        </w:tc>
        <w:tc>
          <w:tcPr>
            <w:tcW w:w="764" w:type="dxa"/>
            <w:tcBorders>
              <w:top w:val="single" w:sz="4" w:space="0" w:color="auto"/>
              <w:left w:val="single" w:sz="4" w:space="0" w:color="auto"/>
              <w:bottom w:val="single" w:sz="4" w:space="0" w:color="auto"/>
              <w:right w:val="single" w:sz="4" w:space="0" w:color="auto"/>
            </w:tcBorders>
            <w:vAlign w:val="center"/>
            <w:hideMark/>
          </w:tcPr>
          <w:p w14:paraId="781ECB6F"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06F687F" w14:textId="77777777" w:rsidR="009E7504" w:rsidRPr="00842A35" w:rsidRDefault="009E7504">
            <w:pPr>
              <w:widowControl w:val="0"/>
              <w:autoSpaceDE w:val="0"/>
              <w:autoSpaceDN w:val="0"/>
              <w:adjustRightInd w:val="0"/>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5D089DB0"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E9642B4" w14:textId="77777777" w:rsidR="009E7504" w:rsidRPr="00842A35" w:rsidRDefault="009E7504">
            <w:pPr>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89BE18"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04E7C3B"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E00B148" w14:textId="77777777" w:rsidR="009E7504" w:rsidRPr="00842A35" w:rsidRDefault="009E7504">
            <w:pPr>
              <w:spacing w:after="0"/>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7B9E0CCA" w14:textId="77777777" w:rsidR="009E7504" w:rsidRPr="00842A35" w:rsidRDefault="009E7504">
            <w:pPr>
              <w:spacing w:after="0"/>
              <w:jc w:val="center"/>
              <w:rPr>
                <w:sz w:val="22"/>
                <w:szCs w:val="22"/>
              </w:rPr>
            </w:pPr>
            <w:r w:rsidRPr="00842A35">
              <w:rPr>
                <w:sz w:val="22"/>
                <w:szCs w:val="22"/>
              </w:rPr>
              <w:t>-</w:t>
            </w:r>
          </w:p>
        </w:tc>
      </w:tr>
      <w:tr w:rsidR="009E7504" w:rsidRPr="00842A35" w14:paraId="72842611"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19153D58"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Общее описание системы</w:t>
            </w:r>
          </w:p>
        </w:tc>
        <w:tc>
          <w:tcPr>
            <w:tcW w:w="5396" w:type="dxa"/>
            <w:tcBorders>
              <w:top w:val="single" w:sz="4" w:space="0" w:color="auto"/>
              <w:left w:val="single" w:sz="4" w:space="0" w:color="auto"/>
              <w:bottom w:val="single" w:sz="4" w:space="0" w:color="auto"/>
              <w:right w:val="single" w:sz="4" w:space="0" w:color="auto"/>
            </w:tcBorders>
            <w:hideMark/>
          </w:tcPr>
          <w:p w14:paraId="5EDF1788" w14:textId="77777777" w:rsidR="009E7504" w:rsidRPr="00842A35" w:rsidRDefault="009E7504">
            <w:pPr>
              <w:widowControl w:val="0"/>
              <w:autoSpaceDE w:val="0"/>
              <w:autoSpaceDN w:val="0"/>
              <w:adjustRightInd w:val="0"/>
              <w:spacing w:after="0"/>
              <w:rPr>
                <w:sz w:val="22"/>
                <w:szCs w:val="22"/>
              </w:rPr>
            </w:pPr>
            <w:r w:rsidRPr="00842A35">
              <w:rPr>
                <w:sz w:val="22"/>
                <w:szCs w:val="22"/>
              </w:rPr>
              <w:t>Назначение системы; описание системы; описание взаимосвязи АС с другими системами; описание подсистем</w:t>
            </w:r>
          </w:p>
        </w:tc>
        <w:tc>
          <w:tcPr>
            <w:tcW w:w="764" w:type="dxa"/>
            <w:tcBorders>
              <w:top w:val="single" w:sz="4" w:space="0" w:color="auto"/>
              <w:left w:val="single" w:sz="4" w:space="0" w:color="auto"/>
              <w:bottom w:val="single" w:sz="4" w:space="0" w:color="auto"/>
              <w:right w:val="single" w:sz="4" w:space="0" w:color="auto"/>
            </w:tcBorders>
            <w:vAlign w:val="center"/>
            <w:hideMark/>
          </w:tcPr>
          <w:p w14:paraId="2F96AFF2"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2E8B433"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455E7D5"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EABD862" w14:textId="77777777" w:rsidR="009E7504" w:rsidRPr="00842A35" w:rsidRDefault="009E7504">
            <w:pPr>
              <w:spacing w:after="0"/>
              <w:jc w:val="center"/>
              <w:rPr>
                <w:sz w:val="22"/>
                <w:szCs w:val="22"/>
              </w:rPr>
            </w:pPr>
            <w:r w:rsidRPr="00842A35">
              <w:rPr>
                <w:sz w:val="22"/>
                <w:szCs w:val="22"/>
              </w:rPr>
              <w:t>А</w:t>
            </w:r>
          </w:p>
        </w:tc>
        <w:tc>
          <w:tcPr>
            <w:tcW w:w="815" w:type="dxa"/>
            <w:tcBorders>
              <w:top w:val="single" w:sz="4" w:space="0" w:color="auto"/>
              <w:left w:val="single" w:sz="4" w:space="0" w:color="auto"/>
              <w:bottom w:val="single" w:sz="4" w:space="0" w:color="auto"/>
              <w:right w:val="single" w:sz="4" w:space="0" w:color="auto"/>
            </w:tcBorders>
            <w:vAlign w:val="center"/>
            <w:hideMark/>
          </w:tcPr>
          <w:p w14:paraId="4198E0C6"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0F3D61C"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569C344"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0574F268" w14:textId="77777777" w:rsidR="009E7504" w:rsidRPr="00842A35" w:rsidRDefault="009E7504">
            <w:pPr>
              <w:jc w:val="center"/>
            </w:pPr>
            <w:r w:rsidRPr="00842A35">
              <w:rPr>
                <w:sz w:val="22"/>
                <w:szCs w:val="22"/>
              </w:rPr>
              <w:t>-</w:t>
            </w:r>
          </w:p>
        </w:tc>
      </w:tr>
      <w:tr w:rsidR="009E7504" w:rsidRPr="00842A35" w14:paraId="76D8C35B"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2B55369"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Программа проведения испытаний и опытной эксплуатации модернизированного прикладного программного обеспечения подсистем ФГИС ЕИИС «Соцстрах» первой очереди</w:t>
            </w:r>
          </w:p>
        </w:tc>
        <w:tc>
          <w:tcPr>
            <w:tcW w:w="5396" w:type="dxa"/>
            <w:tcBorders>
              <w:top w:val="single" w:sz="4" w:space="0" w:color="auto"/>
              <w:left w:val="single" w:sz="4" w:space="0" w:color="auto"/>
              <w:bottom w:val="single" w:sz="4" w:space="0" w:color="auto"/>
              <w:right w:val="single" w:sz="4" w:space="0" w:color="auto"/>
            </w:tcBorders>
            <w:hideMark/>
          </w:tcPr>
          <w:p w14:paraId="114DB917" w14:textId="77777777" w:rsidR="009E7504" w:rsidRPr="00842A35" w:rsidRDefault="009E7504">
            <w:pPr>
              <w:widowControl w:val="0"/>
              <w:autoSpaceDE w:val="0"/>
              <w:autoSpaceDN w:val="0"/>
              <w:adjustRightInd w:val="0"/>
              <w:spacing w:after="0"/>
              <w:rPr>
                <w:sz w:val="22"/>
                <w:szCs w:val="22"/>
              </w:rPr>
            </w:pPr>
            <w:r w:rsidRPr="00842A35">
              <w:rPr>
                <w:sz w:val="22"/>
                <w:szCs w:val="22"/>
              </w:rPr>
              <w:t>Введение; объект испытаний и опытной эксплуатации; цель проведения испытаний и опытной эксплуатации; состав объекта испытаний и опытной эксплуатации; место и продолжительность; условия начала и завершения; участники; требования к рабочему месту; порядок проведения; отчетность</w:t>
            </w:r>
          </w:p>
        </w:tc>
        <w:tc>
          <w:tcPr>
            <w:tcW w:w="764" w:type="dxa"/>
            <w:tcBorders>
              <w:top w:val="single" w:sz="4" w:space="0" w:color="auto"/>
              <w:left w:val="single" w:sz="4" w:space="0" w:color="auto"/>
              <w:bottom w:val="single" w:sz="4" w:space="0" w:color="auto"/>
              <w:right w:val="single" w:sz="4" w:space="0" w:color="auto"/>
            </w:tcBorders>
            <w:vAlign w:val="center"/>
            <w:hideMark/>
          </w:tcPr>
          <w:p w14:paraId="6DC267F1"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61A786B"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Р</w:t>
            </w:r>
          </w:p>
        </w:tc>
        <w:tc>
          <w:tcPr>
            <w:tcW w:w="815" w:type="dxa"/>
            <w:tcBorders>
              <w:top w:val="single" w:sz="4" w:space="0" w:color="auto"/>
              <w:left w:val="single" w:sz="4" w:space="0" w:color="auto"/>
              <w:bottom w:val="single" w:sz="4" w:space="0" w:color="auto"/>
              <w:right w:val="single" w:sz="4" w:space="0" w:color="auto"/>
            </w:tcBorders>
            <w:vAlign w:val="center"/>
            <w:hideMark/>
          </w:tcPr>
          <w:p w14:paraId="508A820D"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CAC1D1D"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1E5CD0F"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7F8851B"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4170950" w14:textId="77777777" w:rsidR="009E7504" w:rsidRPr="00842A35" w:rsidRDefault="009E7504">
            <w:pPr>
              <w:spacing w:after="0"/>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62CD3E38" w14:textId="77777777" w:rsidR="009E7504" w:rsidRPr="00842A35" w:rsidRDefault="009E7504">
            <w:pPr>
              <w:spacing w:after="0"/>
              <w:jc w:val="center"/>
              <w:rPr>
                <w:sz w:val="22"/>
                <w:szCs w:val="22"/>
              </w:rPr>
            </w:pPr>
            <w:r w:rsidRPr="00842A35">
              <w:rPr>
                <w:sz w:val="22"/>
                <w:szCs w:val="22"/>
              </w:rPr>
              <w:t>-</w:t>
            </w:r>
          </w:p>
        </w:tc>
      </w:tr>
      <w:tr w:rsidR="009E7504" w:rsidRPr="00842A35" w14:paraId="187D2EEE"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74CB722A"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Программа проведения испытаний и опытной эксплуатации модернизированного прикладного программного обеспечения подсистем ФГИС ЕИИС «Соцстрах» второй очереди</w:t>
            </w:r>
          </w:p>
        </w:tc>
        <w:tc>
          <w:tcPr>
            <w:tcW w:w="5396" w:type="dxa"/>
            <w:tcBorders>
              <w:top w:val="single" w:sz="4" w:space="0" w:color="auto"/>
              <w:left w:val="single" w:sz="4" w:space="0" w:color="auto"/>
              <w:bottom w:val="single" w:sz="4" w:space="0" w:color="auto"/>
              <w:right w:val="single" w:sz="4" w:space="0" w:color="auto"/>
            </w:tcBorders>
            <w:hideMark/>
          </w:tcPr>
          <w:p w14:paraId="3BE7BC0E" w14:textId="77777777" w:rsidR="009E7504" w:rsidRPr="00842A35" w:rsidRDefault="009E7504">
            <w:pPr>
              <w:widowControl w:val="0"/>
              <w:autoSpaceDE w:val="0"/>
              <w:autoSpaceDN w:val="0"/>
              <w:adjustRightInd w:val="0"/>
              <w:spacing w:after="0"/>
              <w:rPr>
                <w:sz w:val="22"/>
                <w:szCs w:val="22"/>
              </w:rPr>
            </w:pPr>
            <w:r w:rsidRPr="00842A35">
              <w:rPr>
                <w:sz w:val="22"/>
                <w:szCs w:val="22"/>
              </w:rPr>
              <w:t>Введение; объект испытаний и опытной эксплуатации; цель проведения испытаний и опытной эксплуатации; состав объекта испытаний и опытной эксплуатации; место и продолжительность; условия начала и завершения; участники; требования к рабочему месту; порядок проведения; отчетность</w:t>
            </w:r>
          </w:p>
        </w:tc>
        <w:tc>
          <w:tcPr>
            <w:tcW w:w="764" w:type="dxa"/>
            <w:tcBorders>
              <w:top w:val="single" w:sz="4" w:space="0" w:color="auto"/>
              <w:left w:val="single" w:sz="4" w:space="0" w:color="auto"/>
              <w:bottom w:val="single" w:sz="4" w:space="0" w:color="auto"/>
              <w:right w:val="single" w:sz="4" w:space="0" w:color="auto"/>
            </w:tcBorders>
            <w:vAlign w:val="center"/>
            <w:hideMark/>
          </w:tcPr>
          <w:p w14:paraId="4426363C"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8FB6AC6"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03BF2A4"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6D846B6" w14:textId="77777777" w:rsidR="009E7504" w:rsidRPr="00842A35" w:rsidRDefault="009E7504">
            <w:pPr>
              <w:spacing w:after="0"/>
              <w:jc w:val="center"/>
              <w:rPr>
                <w:sz w:val="22"/>
                <w:szCs w:val="22"/>
              </w:rPr>
            </w:pPr>
            <w:r w:rsidRPr="00842A35">
              <w:rPr>
                <w:sz w:val="22"/>
                <w:szCs w:val="22"/>
              </w:rPr>
              <w:t>Р</w:t>
            </w:r>
          </w:p>
        </w:tc>
        <w:tc>
          <w:tcPr>
            <w:tcW w:w="815" w:type="dxa"/>
            <w:tcBorders>
              <w:top w:val="single" w:sz="4" w:space="0" w:color="auto"/>
              <w:left w:val="single" w:sz="4" w:space="0" w:color="auto"/>
              <w:bottom w:val="single" w:sz="4" w:space="0" w:color="auto"/>
              <w:right w:val="single" w:sz="4" w:space="0" w:color="auto"/>
            </w:tcBorders>
            <w:vAlign w:val="center"/>
            <w:hideMark/>
          </w:tcPr>
          <w:p w14:paraId="321D7262"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EB9F145"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E69AB79" w14:textId="77777777" w:rsidR="009E7504" w:rsidRPr="00842A35" w:rsidRDefault="009E7504">
            <w:pPr>
              <w:spacing w:after="0"/>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26E41EC5" w14:textId="77777777" w:rsidR="009E7504" w:rsidRPr="00842A35" w:rsidRDefault="009E7504">
            <w:pPr>
              <w:spacing w:after="0"/>
              <w:jc w:val="center"/>
              <w:rPr>
                <w:sz w:val="22"/>
                <w:szCs w:val="22"/>
              </w:rPr>
            </w:pPr>
            <w:r w:rsidRPr="00842A35">
              <w:rPr>
                <w:sz w:val="22"/>
                <w:szCs w:val="22"/>
              </w:rPr>
              <w:t>-</w:t>
            </w:r>
          </w:p>
        </w:tc>
      </w:tr>
      <w:tr w:rsidR="009E7504" w:rsidRPr="00842A35" w14:paraId="600FC833"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157E1F41"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Протокол проведения испытаний и опытной эксплуатации модернизированного прикладного программного обеспечения подсистем ФГИС ЕИИС «Соцстрах» первой очереди</w:t>
            </w:r>
          </w:p>
        </w:tc>
        <w:tc>
          <w:tcPr>
            <w:tcW w:w="5396" w:type="dxa"/>
            <w:tcBorders>
              <w:top w:val="single" w:sz="4" w:space="0" w:color="auto"/>
              <w:left w:val="single" w:sz="4" w:space="0" w:color="auto"/>
              <w:bottom w:val="single" w:sz="4" w:space="0" w:color="auto"/>
              <w:right w:val="single" w:sz="4" w:space="0" w:color="auto"/>
            </w:tcBorders>
            <w:hideMark/>
          </w:tcPr>
          <w:p w14:paraId="2281BC55" w14:textId="77777777" w:rsidR="009E7504" w:rsidRPr="00842A35" w:rsidRDefault="009E7504">
            <w:pPr>
              <w:widowControl w:val="0"/>
              <w:autoSpaceDE w:val="0"/>
              <w:autoSpaceDN w:val="0"/>
              <w:adjustRightInd w:val="0"/>
              <w:spacing w:after="0"/>
              <w:rPr>
                <w:sz w:val="22"/>
                <w:szCs w:val="22"/>
              </w:rPr>
            </w:pPr>
            <w:r w:rsidRPr="00842A35">
              <w:rPr>
                <w:sz w:val="22"/>
                <w:szCs w:val="22"/>
              </w:rPr>
              <w:t>Объект испытаний; цель испытаний; место и продолжительность испытаний; список должностных лиц, проводивших испытания; заключения о результатах испытаний</w:t>
            </w:r>
          </w:p>
        </w:tc>
        <w:tc>
          <w:tcPr>
            <w:tcW w:w="764" w:type="dxa"/>
            <w:tcBorders>
              <w:top w:val="single" w:sz="4" w:space="0" w:color="auto"/>
              <w:left w:val="single" w:sz="4" w:space="0" w:color="auto"/>
              <w:bottom w:val="single" w:sz="4" w:space="0" w:color="auto"/>
              <w:right w:val="single" w:sz="4" w:space="0" w:color="auto"/>
            </w:tcBorders>
            <w:vAlign w:val="center"/>
            <w:hideMark/>
          </w:tcPr>
          <w:p w14:paraId="6622D9CD"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20A6DE7"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5272E5B" w14:textId="77777777" w:rsidR="009E7504" w:rsidRPr="00842A35" w:rsidRDefault="009E7504">
            <w:pPr>
              <w:spacing w:after="0"/>
              <w:jc w:val="center"/>
              <w:rPr>
                <w:sz w:val="22"/>
                <w:szCs w:val="22"/>
              </w:rPr>
            </w:pPr>
            <w:r w:rsidRPr="00842A35">
              <w:rPr>
                <w:sz w:val="22"/>
                <w:szCs w:val="22"/>
              </w:rPr>
              <w:t>Р</w:t>
            </w:r>
          </w:p>
        </w:tc>
        <w:tc>
          <w:tcPr>
            <w:tcW w:w="815" w:type="dxa"/>
            <w:tcBorders>
              <w:top w:val="single" w:sz="4" w:space="0" w:color="auto"/>
              <w:left w:val="single" w:sz="4" w:space="0" w:color="auto"/>
              <w:bottom w:val="single" w:sz="4" w:space="0" w:color="auto"/>
              <w:right w:val="single" w:sz="4" w:space="0" w:color="auto"/>
            </w:tcBorders>
            <w:vAlign w:val="center"/>
            <w:hideMark/>
          </w:tcPr>
          <w:p w14:paraId="0B2A2111"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A435201"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3ADDF7C"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06359D6"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6E7A2CA6" w14:textId="77777777" w:rsidR="009E7504" w:rsidRPr="00842A35" w:rsidRDefault="009E7504">
            <w:pPr>
              <w:jc w:val="center"/>
            </w:pPr>
            <w:r w:rsidRPr="00842A35">
              <w:rPr>
                <w:sz w:val="22"/>
                <w:szCs w:val="22"/>
              </w:rPr>
              <w:t>-</w:t>
            </w:r>
          </w:p>
        </w:tc>
      </w:tr>
      <w:tr w:rsidR="009E7504" w:rsidRPr="00842A35" w14:paraId="2998A611"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8803BF2"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Протокол проведения испытаний и опытной эксплуатации модернизированного прикладного программного обеспечения подсистем ФГИС ЕИИС «Соцстрах» второй очереди</w:t>
            </w:r>
          </w:p>
        </w:tc>
        <w:tc>
          <w:tcPr>
            <w:tcW w:w="5396" w:type="dxa"/>
            <w:tcBorders>
              <w:top w:val="single" w:sz="4" w:space="0" w:color="auto"/>
              <w:left w:val="single" w:sz="4" w:space="0" w:color="auto"/>
              <w:bottom w:val="single" w:sz="4" w:space="0" w:color="auto"/>
              <w:right w:val="single" w:sz="4" w:space="0" w:color="auto"/>
            </w:tcBorders>
            <w:hideMark/>
          </w:tcPr>
          <w:p w14:paraId="4A889093" w14:textId="77777777" w:rsidR="009E7504" w:rsidRPr="00842A35" w:rsidRDefault="009E7504">
            <w:pPr>
              <w:widowControl w:val="0"/>
              <w:autoSpaceDE w:val="0"/>
              <w:autoSpaceDN w:val="0"/>
              <w:adjustRightInd w:val="0"/>
              <w:spacing w:after="0"/>
              <w:rPr>
                <w:sz w:val="22"/>
                <w:szCs w:val="22"/>
              </w:rPr>
            </w:pPr>
            <w:r w:rsidRPr="00842A35">
              <w:rPr>
                <w:sz w:val="22"/>
                <w:szCs w:val="22"/>
              </w:rPr>
              <w:t>Объект испытаний; цель испытаний; место и продолжительность испытаний; список должностных лиц, проводивших испытания; заключения о результатах испытаний</w:t>
            </w:r>
          </w:p>
        </w:tc>
        <w:tc>
          <w:tcPr>
            <w:tcW w:w="764" w:type="dxa"/>
            <w:tcBorders>
              <w:top w:val="single" w:sz="4" w:space="0" w:color="auto"/>
              <w:left w:val="single" w:sz="4" w:space="0" w:color="auto"/>
              <w:bottom w:val="single" w:sz="4" w:space="0" w:color="auto"/>
              <w:right w:val="single" w:sz="4" w:space="0" w:color="auto"/>
            </w:tcBorders>
            <w:vAlign w:val="center"/>
            <w:hideMark/>
          </w:tcPr>
          <w:p w14:paraId="741F3330"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BFBA5D5" w14:textId="77777777" w:rsidR="009E7504" w:rsidRPr="00842A35" w:rsidRDefault="009E7504">
            <w:pPr>
              <w:keepLines/>
              <w:widowControl w:val="0"/>
              <w:autoSpaceDE w:val="0"/>
              <w:autoSpaceDN w:val="0"/>
              <w:adjustRightInd w:val="0"/>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015BDB6"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D1BC728" w14:textId="77777777" w:rsidR="009E7504" w:rsidRPr="00842A35" w:rsidRDefault="009E7504">
            <w:pPr>
              <w:spacing w:after="0"/>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DB433C8" w14:textId="77777777" w:rsidR="009E7504" w:rsidRPr="00842A35" w:rsidRDefault="009E7504">
            <w:pPr>
              <w:jc w:val="center"/>
              <w:rPr>
                <w:sz w:val="22"/>
                <w:szCs w:val="22"/>
              </w:rPr>
            </w:pPr>
            <w:r w:rsidRPr="00842A35">
              <w:rPr>
                <w:sz w:val="22"/>
                <w:szCs w:val="22"/>
              </w:rPr>
              <w:t>Р</w:t>
            </w:r>
          </w:p>
        </w:tc>
        <w:tc>
          <w:tcPr>
            <w:tcW w:w="765" w:type="dxa"/>
            <w:tcBorders>
              <w:top w:val="single" w:sz="4" w:space="0" w:color="auto"/>
              <w:left w:val="single" w:sz="4" w:space="0" w:color="auto"/>
              <w:bottom w:val="single" w:sz="4" w:space="0" w:color="auto"/>
              <w:right w:val="single" w:sz="4" w:space="0" w:color="auto"/>
            </w:tcBorders>
            <w:vAlign w:val="center"/>
            <w:hideMark/>
          </w:tcPr>
          <w:p w14:paraId="453348DC"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B7F0B84"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33E9C0DD" w14:textId="77777777" w:rsidR="009E7504" w:rsidRPr="00842A35" w:rsidRDefault="009E7504">
            <w:pPr>
              <w:jc w:val="center"/>
            </w:pPr>
            <w:r w:rsidRPr="00842A35">
              <w:rPr>
                <w:sz w:val="22"/>
                <w:szCs w:val="22"/>
              </w:rPr>
              <w:t>-</w:t>
            </w:r>
          </w:p>
        </w:tc>
      </w:tr>
      <w:tr w:rsidR="009E7504" w:rsidRPr="00842A35" w14:paraId="563CEBB9"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6027B476"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Отчет о выполненной работе по поддержке внедрения функциональных компонентов расходной части ППО Системы</w:t>
            </w:r>
          </w:p>
        </w:tc>
        <w:tc>
          <w:tcPr>
            <w:tcW w:w="5396" w:type="dxa"/>
            <w:tcBorders>
              <w:top w:val="single" w:sz="4" w:space="0" w:color="auto"/>
              <w:left w:val="single" w:sz="4" w:space="0" w:color="auto"/>
              <w:bottom w:val="single" w:sz="4" w:space="0" w:color="auto"/>
              <w:right w:val="single" w:sz="4" w:space="0" w:color="auto"/>
            </w:tcBorders>
            <w:hideMark/>
          </w:tcPr>
          <w:p w14:paraId="6E430E59" w14:textId="77777777" w:rsidR="009E7504" w:rsidRPr="00842A35" w:rsidRDefault="009E7504">
            <w:pPr>
              <w:widowControl w:val="0"/>
              <w:autoSpaceDE w:val="0"/>
              <w:autoSpaceDN w:val="0"/>
              <w:adjustRightInd w:val="0"/>
              <w:spacing w:after="0"/>
              <w:rPr>
                <w:sz w:val="22"/>
                <w:szCs w:val="22"/>
              </w:rPr>
            </w:pPr>
            <w:r w:rsidRPr="00842A35">
              <w:rPr>
                <w:sz w:val="22"/>
                <w:szCs w:val="22"/>
              </w:rPr>
              <w:t>Планы внедрения ППО подсистем Системы; описание выбранных способов решения конфликтов в данных; отчеты о проведенных консультациях пользователей; информация о работе пользователей с Системой; краткое описание итогов поддержки внедрения подсистем Системы; сведения об обращениях, в разрезе категорий обращений, приоритетов и результатов обработки обращений</w:t>
            </w:r>
          </w:p>
          <w:p w14:paraId="1D8A535C" w14:textId="77777777" w:rsidR="009E7504" w:rsidRPr="00842A35" w:rsidRDefault="009E7504">
            <w:pPr>
              <w:widowControl w:val="0"/>
              <w:autoSpaceDE w:val="0"/>
              <w:autoSpaceDN w:val="0"/>
              <w:adjustRightInd w:val="0"/>
              <w:spacing w:after="0"/>
              <w:rPr>
                <w:sz w:val="22"/>
                <w:szCs w:val="22"/>
              </w:rPr>
            </w:pPr>
            <w:r w:rsidRPr="00842A35">
              <w:rPr>
                <w:sz w:val="22"/>
                <w:szCs w:val="22"/>
              </w:rPr>
              <w:t>сведения о выполненных работах в части информационной поддержки и консультационных мероприятий (при наличии)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5EACC0F8"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473CE0D"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9B4880A"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DD3ADC3"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CBE12A4"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2DE00B5" w14:textId="77777777" w:rsidR="009E7504" w:rsidRPr="00842A35" w:rsidRDefault="009E7504">
            <w:pPr>
              <w:spacing w:after="0"/>
              <w:jc w:val="center"/>
              <w:rPr>
                <w:sz w:val="22"/>
                <w:szCs w:val="22"/>
              </w:rPr>
            </w:pPr>
            <w:r w:rsidRPr="00842A35">
              <w:rPr>
                <w:sz w:val="22"/>
                <w:szCs w:val="22"/>
              </w:rPr>
              <w:t>Р</w:t>
            </w:r>
          </w:p>
        </w:tc>
        <w:tc>
          <w:tcPr>
            <w:tcW w:w="765" w:type="dxa"/>
            <w:tcBorders>
              <w:top w:val="single" w:sz="4" w:space="0" w:color="auto"/>
              <w:left w:val="single" w:sz="4" w:space="0" w:color="auto"/>
              <w:bottom w:val="single" w:sz="4" w:space="0" w:color="auto"/>
              <w:right w:val="single" w:sz="4" w:space="0" w:color="auto"/>
            </w:tcBorders>
            <w:vAlign w:val="center"/>
            <w:hideMark/>
          </w:tcPr>
          <w:p w14:paraId="29CE0595"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5FB8F932" w14:textId="77777777" w:rsidR="009E7504" w:rsidRPr="00842A35" w:rsidRDefault="009E7504">
            <w:pPr>
              <w:jc w:val="center"/>
            </w:pPr>
            <w:r w:rsidRPr="00842A35">
              <w:rPr>
                <w:sz w:val="22"/>
                <w:szCs w:val="22"/>
              </w:rPr>
              <w:t>-</w:t>
            </w:r>
          </w:p>
        </w:tc>
      </w:tr>
      <w:tr w:rsidR="009E7504" w:rsidRPr="00842A35" w14:paraId="299C1621"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7A2BFC02"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Отчет о выполненной работе по поддержке внедрения функциональных компонентов доходной части ППО Системы</w:t>
            </w:r>
          </w:p>
        </w:tc>
        <w:tc>
          <w:tcPr>
            <w:tcW w:w="5396" w:type="dxa"/>
            <w:tcBorders>
              <w:top w:val="single" w:sz="4" w:space="0" w:color="auto"/>
              <w:left w:val="single" w:sz="4" w:space="0" w:color="auto"/>
              <w:bottom w:val="single" w:sz="4" w:space="0" w:color="auto"/>
              <w:right w:val="single" w:sz="4" w:space="0" w:color="auto"/>
            </w:tcBorders>
            <w:hideMark/>
          </w:tcPr>
          <w:p w14:paraId="046FD6D6" w14:textId="77777777" w:rsidR="009E7504" w:rsidRPr="00842A35" w:rsidRDefault="009E7504">
            <w:pPr>
              <w:widowControl w:val="0"/>
              <w:autoSpaceDE w:val="0"/>
              <w:autoSpaceDN w:val="0"/>
              <w:adjustRightInd w:val="0"/>
              <w:spacing w:after="0"/>
              <w:rPr>
                <w:sz w:val="22"/>
                <w:szCs w:val="22"/>
              </w:rPr>
            </w:pPr>
            <w:r w:rsidRPr="00842A35">
              <w:rPr>
                <w:sz w:val="22"/>
                <w:szCs w:val="22"/>
              </w:rPr>
              <w:t>Планы внедрения ППО подсистем Системы; описание выбранных способов решения конфликтов в данных; отчеты о проведенных консультациях пользователей; информация о работе пользователей с Системой; краткое описание итогов поддержки внедрения подсистем Системы; сведения об обращениях, в разрезе категорий обращений, приоритетов и результатов обработки обращений</w:t>
            </w:r>
          </w:p>
          <w:p w14:paraId="519177D4" w14:textId="77777777" w:rsidR="009E7504" w:rsidRPr="00842A35" w:rsidRDefault="009E7504">
            <w:pPr>
              <w:widowControl w:val="0"/>
              <w:autoSpaceDE w:val="0"/>
              <w:autoSpaceDN w:val="0"/>
              <w:adjustRightInd w:val="0"/>
              <w:spacing w:after="0"/>
              <w:rPr>
                <w:sz w:val="22"/>
                <w:szCs w:val="22"/>
              </w:rPr>
            </w:pPr>
            <w:r w:rsidRPr="00842A35">
              <w:rPr>
                <w:sz w:val="22"/>
                <w:szCs w:val="22"/>
              </w:rPr>
              <w:t>сведения о выполненных работах в части информационной поддержки и консультационных мероприятий (при наличии)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54AEE0AC"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3EE0C76"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E60ECDF"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76C1755"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8C7D625"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56F211C"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355F694" w14:textId="77777777" w:rsidR="009E7504" w:rsidRPr="00842A35" w:rsidRDefault="009E7504">
            <w:pPr>
              <w:spacing w:after="0"/>
              <w:jc w:val="center"/>
              <w:rPr>
                <w:sz w:val="22"/>
                <w:szCs w:val="22"/>
              </w:rPr>
            </w:pPr>
            <w:r w:rsidRPr="00842A35">
              <w:rPr>
                <w:sz w:val="22"/>
                <w:szCs w:val="22"/>
              </w:rPr>
              <w:t>Р</w:t>
            </w:r>
          </w:p>
        </w:tc>
        <w:tc>
          <w:tcPr>
            <w:tcW w:w="731" w:type="dxa"/>
            <w:tcBorders>
              <w:top w:val="single" w:sz="4" w:space="0" w:color="auto"/>
              <w:left w:val="single" w:sz="4" w:space="0" w:color="auto"/>
              <w:bottom w:val="single" w:sz="4" w:space="0" w:color="auto"/>
              <w:right w:val="single" w:sz="4" w:space="0" w:color="auto"/>
            </w:tcBorders>
            <w:vAlign w:val="center"/>
            <w:hideMark/>
          </w:tcPr>
          <w:p w14:paraId="73E16993" w14:textId="77777777" w:rsidR="009E7504" w:rsidRPr="00842A35" w:rsidRDefault="009E7504">
            <w:pPr>
              <w:spacing w:after="0"/>
              <w:jc w:val="center"/>
              <w:rPr>
                <w:sz w:val="22"/>
                <w:szCs w:val="22"/>
              </w:rPr>
            </w:pPr>
            <w:r w:rsidRPr="00842A35">
              <w:rPr>
                <w:sz w:val="22"/>
                <w:szCs w:val="22"/>
              </w:rPr>
              <w:t>-</w:t>
            </w:r>
          </w:p>
        </w:tc>
      </w:tr>
      <w:tr w:rsidR="009E7504" w:rsidRPr="00842A35" w14:paraId="7E27D350"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6409AEDA"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Регламент работы с функциональным компонентом «Финансирование предупредительных мер» подсистемы управления страхованием профессиональных рисков (проект)</w:t>
            </w:r>
          </w:p>
        </w:tc>
        <w:tc>
          <w:tcPr>
            <w:tcW w:w="5396" w:type="dxa"/>
            <w:tcBorders>
              <w:top w:val="single" w:sz="4" w:space="0" w:color="auto"/>
              <w:left w:val="single" w:sz="4" w:space="0" w:color="auto"/>
              <w:bottom w:val="single" w:sz="4" w:space="0" w:color="auto"/>
              <w:right w:val="single" w:sz="4" w:space="0" w:color="auto"/>
            </w:tcBorders>
            <w:hideMark/>
          </w:tcPr>
          <w:p w14:paraId="6285CA3E" w14:textId="77777777" w:rsidR="009E7504" w:rsidRPr="00842A35" w:rsidRDefault="009E7504">
            <w:pPr>
              <w:widowControl w:val="0"/>
              <w:autoSpaceDE w:val="0"/>
              <w:autoSpaceDN w:val="0"/>
              <w:adjustRightInd w:val="0"/>
              <w:spacing w:after="0"/>
              <w:rPr>
                <w:sz w:val="22"/>
                <w:szCs w:val="22"/>
              </w:rPr>
            </w:pPr>
            <w:r w:rsidRPr="00842A35">
              <w:rPr>
                <w:sz w:val="22"/>
                <w:szCs w:val="22"/>
              </w:rPr>
              <w:t>Порядок работы с функциональным компонентом «Финансирование предупредительных мер» подсистемы управления страхованием профессиональных рисков</w:t>
            </w:r>
          </w:p>
        </w:tc>
        <w:tc>
          <w:tcPr>
            <w:tcW w:w="764" w:type="dxa"/>
            <w:tcBorders>
              <w:top w:val="single" w:sz="4" w:space="0" w:color="auto"/>
              <w:left w:val="single" w:sz="4" w:space="0" w:color="auto"/>
              <w:bottom w:val="single" w:sz="4" w:space="0" w:color="auto"/>
              <w:right w:val="single" w:sz="4" w:space="0" w:color="auto"/>
            </w:tcBorders>
            <w:vAlign w:val="center"/>
            <w:hideMark/>
          </w:tcPr>
          <w:p w14:paraId="41AC9FB0"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67703BF"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ED783EF"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CED67F3"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AB9C67F" w14:textId="77777777" w:rsidR="009E7504" w:rsidRPr="00842A35" w:rsidRDefault="009E7504">
            <w:pPr>
              <w:spacing w:after="0"/>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400BB38" w14:textId="77777777" w:rsidR="009E7504" w:rsidRPr="00842A35" w:rsidRDefault="009E7504">
            <w:pPr>
              <w:spacing w:after="0"/>
              <w:jc w:val="center"/>
              <w:rPr>
                <w:sz w:val="22"/>
                <w:szCs w:val="22"/>
              </w:rPr>
            </w:pPr>
            <w:r w:rsidRPr="00842A35">
              <w:rPr>
                <w:sz w:val="22"/>
                <w:szCs w:val="22"/>
              </w:rPr>
              <w:t>Р</w:t>
            </w:r>
          </w:p>
        </w:tc>
        <w:tc>
          <w:tcPr>
            <w:tcW w:w="765" w:type="dxa"/>
            <w:tcBorders>
              <w:top w:val="single" w:sz="4" w:space="0" w:color="auto"/>
              <w:left w:val="single" w:sz="4" w:space="0" w:color="auto"/>
              <w:bottom w:val="single" w:sz="4" w:space="0" w:color="auto"/>
              <w:right w:val="single" w:sz="4" w:space="0" w:color="auto"/>
            </w:tcBorders>
            <w:vAlign w:val="center"/>
            <w:hideMark/>
          </w:tcPr>
          <w:p w14:paraId="0B1B3F52"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2F58D673" w14:textId="77777777" w:rsidR="009E7504" w:rsidRPr="00842A35" w:rsidRDefault="009E7504">
            <w:pPr>
              <w:jc w:val="center"/>
            </w:pPr>
            <w:r w:rsidRPr="00842A35">
              <w:rPr>
                <w:sz w:val="22"/>
                <w:szCs w:val="22"/>
              </w:rPr>
              <w:t>-</w:t>
            </w:r>
          </w:p>
        </w:tc>
      </w:tr>
      <w:tr w:rsidR="009E7504" w:rsidRPr="00842A35" w14:paraId="0D1B00C3"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8E2A696" w14:textId="77777777" w:rsidR="009E7504" w:rsidRPr="00842A35" w:rsidRDefault="009E7504">
            <w:pPr>
              <w:keepLines/>
              <w:widowControl w:val="0"/>
              <w:autoSpaceDE w:val="0"/>
              <w:autoSpaceDN w:val="0"/>
              <w:adjustRightInd w:val="0"/>
              <w:spacing w:after="0"/>
              <w:rPr>
                <w:sz w:val="22"/>
                <w:szCs w:val="22"/>
                <w:highlight w:val="red"/>
              </w:rPr>
            </w:pPr>
            <w:r w:rsidRPr="00842A35">
              <w:rPr>
                <w:sz w:val="22"/>
                <w:szCs w:val="22"/>
              </w:rPr>
              <w:t>Регламент работы с функциональным компонентом «Форма 4» подсистемы управления страховыми взносами (проект)</w:t>
            </w:r>
          </w:p>
        </w:tc>
        <w:tc>
          <w:tcPr>
            <w:tcW w:w="5396" w:type="dxa"/>
            <w:tcBorders>
              <w:top w:val="single" w:sz="4" w:space="0" w:color="auto"/>
              <w:left w:val="single" w:sz="4" w:space="0" w:color="auto"/>
              <w:bottom w:val="single" w:sz="4" w:space="0" w:color="auto"/>
              <w:right w:val="single" w:sz="4" w:space="0" w:color="auto"/>
            </w:tcBorders>
            <w:hideMark/>
          </w:tcPr>
          <w:p w14:paraId="0A1DB285" w14:textId="77777777" w:rsidR="009E7504" w:rsidRPr="00842A35" w:rsidRDefault="009E7504">
            <w:pPr>
              <w:widowControl w:val="0"/>
              <w:autoSpaceDE w:val="0"/>
              <w:autoSpaceDN w:val="0"/>
              <w:adjustRightInd w:val="0"/>
              <w:spacing w:after="0"/>
              <w:rPr>
                <w:sz w:val="22"/>
                <w:szCs w:val="22"/>
              </w:rPr>
            </w:pPr>
            <w:r w:rsidRPr="00842A35">
              <w:rPr>
                <w:sz w:val="22"/>
                <w:szCs w:val="22"/>
              </w:rPr>
              <w:t>Порядок работы с функциональным компонентом «Форма 4» подсистемы управления страховыми взносами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30564C9E" w14:textId="77777777" w:rsidR="009E7504" w:rsidRPr="00842A35" w:rsidRDefault="009E7504">
            <w:pPr>
              <w:jc w:val="center"/>
              <w:rPr>
                <w:highlight w:val="red"/>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9C61AFE"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0067B0F"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3ABC0CB"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F101D7C"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84813E9"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030A0D7" w14:textId="77777777" w:rsidR="009E7504" w:rsidRPr="00842A35" w:rsidRDefault="009E7504">
            <w:pPr>
              <w:spacing w:after="0"/>
              <w:jc w:val="center"/>
              <w:rPr>
                <w:sz w:val="22"/>
                <w:szCs w:val="22"/>
              </w:rPr>
            </w:pPr>
            <w:r w:rsidRPr="00842A35">
              <w:rPr>
                <w:sz w:val="22"/>
                <w:szCs w:val="22"/>
              </w:rPr>
              <w:t>Р</w:t>
            </w:r>
          </w:p>
        </w:tc>
        <w:tc>
          <w:tcPr>
            <w:tcW w:w="731" w:type="dxa"/>
            <w:tcBorders>
              <w:top w:val="single" w:sz="4" w:space="0" w:color="auto"/>
              <w:left w:val="single" w:sz="4" w:space="0" w:color="auto"/>
              <w:bottom w:val="single" w:sz="4" w:space="0" w:color="auto"/>
              <w:right w:val="single" w:sz="4" w:space="0" w:color="auto"/>
            </w:tcBorders>
            <w:vAlign w:val="center"/>
            <w:hideMark/>
          </w:tcPr>
          <w:p w14:paraId="14975816" w14:textId="77777777" w:rsidR="009E7504" w:rsidRPr="00842A35" w:rsidRDefault="009E7504">
            <w:pPr>
              <w:jc w:val="center"/>
              <w:rPr>
                <w:sz w:val="22"/>
                <w:szCs w:val="22"/>
                <w:highlight w:val="red"/>
              </w:rPr>
            </w:pPr>
            <w:r w:rsidRPr="00842A35">
              <w:rPr>
                <w:sz w:val="22"/>
                <w:szCs w:val="22"/>
              </w:rPr>
              <w:t>-</w:t>
            </w:r>
          </w:p>
        </w:tc>
      </w:tr>
      <w:tr w:rsidR="009E7504" w:rsidRPr="00842A35" w14:paraId="1209630A"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FF8F83A" w14:textId="77777777" w:rsidR="009E7504" w:rsidRPr="00842A35" w:rsidRDefault="009E7504">
            <w:pPr>
              <w:keepLines/>
              <w:widowControl w:val="0"/>
              <w:autoSpaceDE w:val="0"/>
              <w:autoSpaceDN w:val="0"/>
              <w:adjustRightInd w:val="0"/>
              <w:spacing w:after="0"/>
              <w:rPr>
                <w:sz w:val="22"/>
                <w:szCs w:val="22"/>
                <w:highlight w:val="red"/>
              </w:rPr>
            </w:pPr>
            <w:r w:rsidRPr="00842A35">
              <w:rPr>
                <w:sz w:val="22"/>
                <w:szCs w:val="22"/>
              </w:rPr>
              <w:t>Регламент работы с функциональным компонентом «Камеральные проверки» подсистемы управления страховыми взносами (проект)</w:t>
            </w:r>
          </w:p>
        </w:tc>
        <w:tc>
          <w:tcPr>
            <w:tcW w:w="5396" w:type="dxa"/>
            <w:tcBorders>
              <w:top w:val="single" w:sz="4" w:space="0" w:color="auto"/>
              <w:left w:val="single" w:sz="4" w:space="0" w:color="auto"/>
              <w:bottom w:val="single" w:sz="4" w:space="0" w:color="auto"/>
              <w:right w:val="single" w:sz="4" w:space="0" w:color="auto"/>
            </w:tcBorders>
            <w:hideMark/>
          </w:tcPr>
          <w:p w14:paraId="6D57BC88" w14:textId="77777777" w:rsidR="009E7504" w:rsidRPr="00842A35" w:rsidRDefault="009E7504">
            <w:pPr>
              <w:widowControl w:val="0"/>
              <w:autoSpaceDE w:val="0"/>
              <w:autoSpaceDN w:val="0"/>
              <w:adjustRightInd w:val="0"/>
              <w:spacing w:after="0"/>
              <w:rPr>
                <w:sz w:val="22"/>
                <w:szCs w:val="22"/>
              </w:rPr>
            </w:pPr>
            <w:r w:rsidRPr="00842A35">
              <w:rPr>
                <w:sz w:val="22"/>
                <w:szCs w:val="22"/>
              </w:rPr>
              <w:t>Порядок работы с функциональным компонентом «Камеральные проверки» подсистемы управления страховыми взносами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59E8AA16" w14:textId="77777777" w:rsidR="009E7504" w:rsidRPr="00842A35" w:rsidRDefault="009E7504">
            <w:pPr>
              <w:jc w:val="center"/>
              <w:rPr>
                <w:highlight w:val="red"/>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DD1F16C"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A27978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BEBC61E"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F1C44B8"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A84F5D3"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9D77538" w14:textId="77777777" w:rsidR="009E7504" w:rsidRPr="00842A35" w:rsidRDefault="009E7504">
            <w:pPr>
              <w:spacing w:after="0"/>
              <w:jc w:val="center"/>
              <w:rPr>
                <w:sz w:val="22"/>
                <w:szCs w:val="22"/>
              </w:rPr>
            </w:pPr>
            <w:r w:rsidRPr="00842A35">
              <w:rPr>
                <w:sz w:val="22"/>
                <w:szCs w:val="22"/>
              </w:rPr>
              <w:t>Р</w:t>
            </w:r>
          </w:p>
        </w:tc>
        <w:tc>
          <w:tcPr>
            <w:tcW w:w="731" w:type="dxa"/>
            <w:tcBorders>
              <w:top w:val="single" w:sz="4" w:space="0" w:color="auto"/>
              <w:left w:val="single" w:sz="4" w:space="0" w:color="auto"/>
              <w:bottom w:val="single" w:sz="4" w:space="0" w:color="auto"/>
              <w:right w:val="single" w:sz="4" w:space="0" w:color="auto"/>
            </w:tcBorders>
            <w:vAlign w:val="center"/>
            <w:hideMark/>
          </w:tcPr>
          <w:p w14:paraId="09B8CFD2" w14:textId="77777777" w:rsidR="009E7504" w:rsidRPr="00842A35" w:rsidRDefault="009E7504">
            <w:pPr>
              <w:jc w:val="center"/>
              <w:rPr>
                <w:sz w:val="22"/>
                <w:szCs w:val="22"/>
                <w:highlight w:val="red"/>
              </w:rPr>
            </w:pPr>
            <w:r w:rsidRPr="00842A35">
              <w:rPr>
                <w:sz w:val="22"/>
                <w:szCs w:val="22"/>
              </w:rPr>
              <w:t>-</w:t>
            </w:r>
          </w:p>
        </w:tc>
      </w:tr>
      <w:tr w:rsidR="009E7504" w:rsidRPr="00842A35" w14:paraId="2DFB6830"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0D292F82" w14:textId="77777777" w:rsidR="009E7504" w:rsidRPr="00842A35" w:rsidRDefault="009E7504">
            <w:pPr>
              <w:keepLines/>
              <w:widowControl w:val="0"/>
              <w:autoSpaceDE w:val="0"/>
              <w:autoSpaceDN w:val="0"/>
              <w:adjustRightInd w:val="0"/>
              <w:spacing w:after="0"/>
              <w:rPr>
                <w:sz w:val="22"/>
                <w:szCs w:val="22"/>
                <w:highlight w:val="red"/>
              </w:rPr>
            </w:pPr>
            <w:r w:rsidRPr="00842A35">
              <w:rPr>
                <w:sz w:val="22"/>
                <w:szCs w:val="22"/>
              </w:rPr>
              <w:t>Регламент работы с функциональным компонентом «Ревизор» подсистемы управления страховыми взносами (проект)</w:t>
            </w:r>
          </w:p>
        </w:tc>
        <w:tc>
          <w:tcPr>
            <w:tcW w:w="5396" w:type="dxa"/>
            <w:tcBorders>
              <w:top w:val="single" w:sz="4" w:space="0" w:color="auto"/>
              <w:left w:val="single" w:sz="4" w:space="0" w:color="auto"/>
              <w:bottom w:val="single" w:sz="4" w:space="0" w:color="auto"/>
              <w:right w:val="single" w:sz="4" w:space="0" w:color="auto"/>
            </w:tcBorders>
            <w:hideMark/>
          </w:tcPr>
          <w:p w14:paraId="00103C89" w14:textId="77777777" w:rsidR="009E7504" w:rsidRPr="00842A35" w:rsidRDefault="009E7504">
            <w:pPr>
              <w:widowControl w:val="0"/>
              <w:autoSpaceDE w:val="0"/>
              <w:autoSpaceDN w:val="0"/>
              <w:adjustRightInd w:val="0"/>
              <w:spacing w:after="0"/>
              <w:rPr>
                <w:sz w:val="22"/>
                <w:szCs w:val="22"/>
              </w:rPr>
            </w:pPr>
            <w:r w:rsidRPr="00842A35">
              <w:rPr>
                <w:sz w:val="22"/>
                <w:szCs w:val="22"/>
              </w:rPr>
              <w:t>Порядок работы с функциональным компонентом «Ревизор» подсистемы управления страховыми взносами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09EF10FD" w14:textId="77777777" w:rsidR="009E7504" w:rsidRPr="00842A35" w:rsidRDefault="009E7504">
            <w:pPr>
              <w:jc w:val="center"/>
              <w:rPr>
                <w:highlight w:val="red"/>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36B7CC0"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D9D93C8"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13B329A"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37111AB5"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63A66A6"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980C06E" w14:textId="77777777" w:rsidR="009E7504" w:rsidRPr="00842A35" w:rsidRDefault="009E7504">
            <w:pPr>
              <w:spacing w:after="0"/>
              <w:jc w:val="center"/>
              <w:rPr>
                <w:sz w:val="22"/>
                <w:szCs w:val="22"/>
              </w:rPr>
            </w:pPr>
            <w:r w:rsidRPr="00842A35">
              <w:rPr>
                <w:sz w:val="22"/>
                <w:szCs w:val="22"/>
              </w:rPr>
              <w:t>Р</w:t>
            </w:r>
          </w:p>
        </w:tc>
        <w:tc>
          <w:tcPr>
            <w:tcW w:w="731" w:type="dxa"/>
            <w:tcBorders>
              <w:top w:val="single" w:sz="4" w:space="0" w:color="auto"/>
              <w:left w:val="single" w:sz="4" w:space="0" w:color="auto"/>
              <w:bottom w:val="single" w:sz="4" w:space="0" w:color="auto"/>
              <w:right w:val="single" w:sz="4" w:space="0" w:color="auto"/>
            </w:tcBorders>
            <w:vAlign w:val="center"/>
            <w:hideMark/>
          </w:tcPr>
          <w:p w14:paraId="4B62F26F" w14:textId="77777777" w:rsidR="009E7504" w:rsidRPr="00842A35" w:rsidRDefault="009E7504">
            <w:pPr>
              <w:jc w:val="center"/>
              <w:rPr>
                <w:sz w:val="22"/>
                <w:szCs w:val="22"/>
                <w:highlight w:val="red"/>
              </w:rPr>
            </w:pPr>
            <w:r w:rsidRPr="00842A35">
              <w:rPr>
                <w:sz w:val="22"/>
                <w:szCs w:val="22"/>
              </w:rPr>
              <w:t>-</w:t>
            </w:r>
          </w:p>
        </w:tc>
      </w:tr>
      <w:tr w:rsidR="009E7504" w:rsidRPr="00842A35" w14:paraId="19282315"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20D8C771" w14:textId="77777777" w:rsidR="009E7504" w:rsidRPr="00842A35" w:rsidRDefault="009E7504">
            <w:pPr>
              <w:keepLines/>
              <w:widowControl w:val="0"/>
              <w:autoSpaceDE w:val="0"/>
              <w:autoSpaceDN w:val="0"/>
              <w:adjustRightInd w:val="0"/>
              <w:spacing w:after="0"/>
              <w:rPr>
                <w:sz w:val="22"/>
                <w:szCs w:val="22"/>
                <w:highlight w:val="red"/>
              </w:rPr>
            </w:pPr>
            <w:r w:rsidRPr="00842A35">
              <w:rPr>
                <w:sz w:val="22"/>
                <w:szCs w:val="22"/>
              </w:rPr>
              <w:t>Регламент работы с функциональным компонентом «Управление взысканиями» подсистемы управления страховыми взносами (проект)</w:t>
            </w:r>
          </w:p>
        </w:tc>
        <w:tc>
          <w:tcPr>
            <w:tcW w:w="5396" w:type="dxa"/>
            <w:tcBorders>
              <w:top w:val="single" w:sz="4" w:space="0" w:color="auto"/>
              <w:left w:val="single" w:sz="4" w:space="0" w:color="auto"/>
              <w:bottom w:val="single" w:sz="4" w:space="0" w:color="auto"/>
              <w:right w:val="single" w:sz="4" w:space="0" w:color="auto"/>
            </w:tcBorders>
            <w:hideMark/>
          </w:tcPr>
          <w:p w14:paraId="3767F0E6" w14:textId="77777777" w:rsidR="009E7504" w:rsidRPr="00842A35" w:rsidRDefault="009E7504">
            <w:pPr>
              <w:widowControl w:val="0"/>
              <w:autoSpaceDE w:val="0"/>
              <w:autoSpaceDN w:val="0"/>
              <w:adjustRightInd w:val="0"/>
              <w:spacing w:after="0"/>
              <w:rPr>
                <w:sz w:val="22"/>
                <w:szCs w:val="22"/>
              </w:rPr>
            </w:pPr>
            <w:r w:rsidRPr="00842A35">
              <w:rPr>
                <w:sz w:val="22"/>
                <w:szCs w:val="22"/>
              </w:rPr>
              <w:t>Порядок работы с функциональным компонентом «Управление взысканиями» подсистемы управления страховыми взносами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29917FE6" w14:textId="77777777" w:rsidR="009E7504" w:rsidRPr="00842A35" w:rsidRDefault="009E7504">
            <w:pPr>
              <w:jc w:val="center"/>
              <w:rPr>
                <w:highlight w:val="red"/>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DE453F3"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B75705C"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3646684"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DBDC1C6"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3BFB175"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C0797F8" w14:textId="77777777" w:rsidR="009E7504" w:rsidRPr="00842A35" w:rsidRDefault="009E7504">
            <w:pPr>
              <w:spacing w:after="0"/>
              <w:jc w:val="center"/>
              <w:rPr>
                <w:sz w:val="22"/>
                <w:szCs w:val="22"/>
              </w:rPr>
            </w:pPr>
            <w:r w:rsidRPr="00842A35">
              <w:rPr>
                <w:sz w:val="22"/>
                <w:szCs w:val="22"/>
              </w:rPr>
              <w:t>Р</w:t>
            </w:r>
          </w:p>
        </w:tc>
        <w:tc>
          <w:tcPr>
            <w:tcW w:w="731" w:type="dxa"/>
            <w:tcBorders>
              <w:top w:val="single" w:sz="4" w:space="0" w:color="auto"/>
              <w:left w:val="single" w:sz="4" w:space="0" w:color="auto"/>
              <w:bottom w:val="single" w:sz="4" w:space="0" w:color="auto"/>
              <w:right w:val="single" w:sz="4" w:space="0" w:color="auto"/>
            </w:tcBorders>
            <w:vAlign w:val="center"/>
            <w:hideMark/>
          </w:tcPr>
          <w:p w14:paraId="1A5DBCFE" w14:textId="77777777" w:rsidR="009E7504" w:rsidRPr="00842A35" w:rsidRDefault="009E7504">
            <w:pPr>
              <w:jc w:val="center"/>
              <w:rPr>
                <w:sz w:val="22"/>
                <w:szCs w:val="22"/>
                <w:highlight w:val="red"/>
              </w:rPr>
            </w:pPr>
            <w:r w:rsidRPr="00842A35">
              <w:rPr>
                <w:sz w:val="22"/>
                <w:szCs w:val="22"/>
              </w:rPr>
              <w:t>-</w:t>
            </w:r>
          </w:p>
        </w:tc>
      </w:tr>
      <w:tr w:rsidR="009E7504" w:rsidRPr="00842A35" w14:paraId="7CE261E3"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33D6A90F" w14:textId="77777777" w:rsidR="009E7504" w:rsidRPr="00842A35" w:rsidRDefault="009E7504">
            <w:pPr>
              <w:keepLines/>
              <w:widowControl w:val="0"/>
              <w:autoSpaceDE w:val="0"/>
              <w:autoSpaceDN w:val="0"/>
              <w:adjustRightInd w:val="0"/>
              <w:spacing w:after="0"/>
              <w:rPr>
                <w:sz w:val="22"/>
                <w:szCs w:val="22"/>
              </w:rPr>
            </w:pPr>
            <w:r w:rsidRPr="00842A35">
              <w:rPr>
                <w:color w:val="000000"/>
                <w:sz w:val="22"/>
                <w:szCs w:val="22"/>
              </w:rPr>
              <w:t>Реестр БЗ на сопровождение</w:t>
            </w:r>
          </w:p>
        </w:tc>
        <w:tc>
          <w:tcPr>
            <w:tcW w:w="5396" w:type="dxa"/>
            <w:tcBorders>
              <w:top w:val="single" w:sz="4" w:space="0" w:color="auto"/>
              <w:left w:val="single" w:sz="4" w:space="0" w:color="auto"/>
              <w:bottom w:val="single" w:sz="4" w:space="0" w:color="auto"/>
              <w:right w:val="single" w:sz="4" w:space="0" w:color="auto"/>
            </w:tcBorders>
            <w:hideMark/>
          </w:tcPr>
          <w:p w14:paraId="4D20626A" w14:textId="77777777" w:rsidR="009E7504" w:rsidRPr="00842A35" w:rsidRDefault="009E7504">
            <w:pPr>
              <w:widowControl w:val="0"/>
              <w:autoSpaceDE w:val="0"/>
              <w:autoSpaceDN w:val="0"/>
              <w:adjustRightInd w:val="0"/>
              <w:spacing w:after="0"/>
              <w:rPr>
                <w:sz w:val="22"/>
                <w:szCs w:val="22"/>
              </w:rPr>
            </w:pPr>
            <w:r w:rsidRPr="00842A35">
              <w:rPr>
                <w:sz w:val="22"/>
                <w:szCs w:val="22"/>
              </w:rPr>
              <w:t>Реестр БЗ на сопровождение отдельных ФК ППО. Форма Реестра приведена в Приложении № 1 к ТЗ.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6E6C5EA9"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E7877A6"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E92F7B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73519B7"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B286834"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8329437"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276CEF9A"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1930B6D2" w14:textId="77777777" w:rsidR="009E7504" w:rsidRPr="00842A35" w:rsidRDefault="009E7504">
            <w:pPr>
              <w:jc w:val="center"/>
              <w:rPr>
                <w:sz w:val="22"/>
                <w:szCs w:val="22"/>
              </w:rPr>
            </w:pPr>
            <w:r w:rsidRPr="00842A35">
              <w:rPr>
                <w:sz w:val="22"/>
                <w:szCs w:val="22"/>
              </w:rPr>
              <w:t>Р</w:t>
            </w:r>
          </w:p>
        </w:tc>
      </w:tr>
      <w:tr w:rsidR="009E7504" w:rsidRPr="00842A35" w14:paraId="640590D6"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13D24C3C"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Бланки заказов на сопровождение согласно Реестру БЗ на сопровождение</w:t>
            </w:r>
          </w:p>
        </w:tc>
        <w:tc>
          <w:tcPr>
            <w:tcW w:w="5396" w:type="dxa"/>
            <w:tcBorders>
              <w:top w:val="single" w:sz="4" w:space="0" w:color="auto"/>
              <w:left w:val="single" w:sz="4" w:space="0" w:color="auto"/>
              <w:bottom w:val="single" w:sz="4" w:space="0" w:color="auto"/>
              <w:right w:val="single" w:sz="4" w:space="0" w:color="auto"/>
            </w:tcBorders>
            <w:hideMark/>
          </w:tcPr>
          <w:p w14:paraId="05C35C90" w14:textId="77777777" w:rsidR="009E7504" w:rsidRPr="00842A35" w:rsidRDefault="009E7504">
            <w:pPr>
              <w:widowControl w:val="0"/>
              <w:spacing w:after="0"/>
              <w:contextualSpacing/>
              <w:rPr>
                <w:sz w:val="22"/>
                <w:szCs w:val="22"/>
              </w:rPr>
            </w:pPr>
            <w:r w:rsidRPr="00842A35">
              <w:rPr>
                <w:color w:val="000000"/>
                <w:sz w:val="22"/>
                <w:szCs w:val="22"/>
                <w:lang w:eastAsia="en-US"/>
              </w:rPr>
              <w:t>Форма</w:t>
            </w:r>
            <w:r w:rsidRPr="00842A35">
              <w:rPr>
                <w:color w:val="000000"/>
                <w:sz w:val="22"/>
                <w:szCs w:val="22"/>
              </w:rPr>
              <w:t xml:space="preserve"> БЗ на сопровождение приведена в Приложении № 3 к ТЗ, правила заполнения – в разделе 7 ТЗ.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32C2ADB8"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8F4887"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0DE5755"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CC92E2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FB37BA"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C959397"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14BEA76"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186E8C35" w14:textId="77777777" w:rsidR="009E7504" w:rsidRPr="00842A35" w:rsidRDefault="009E7504">
            <w:pPr>
              <w:jc w:val="center"/>
              <w:rPr>
                <w:sz w:val="22"/>
                <w:szCs w:val="22"/>
              </w:rPr>
            </w:pPr>
            <w:r w:rsidRPr="00842A35">
              <w:rPr>
                <w:sz w:val="22"/>
                <w:szCs w:val="22"/>
              </w:rPr>
              <w:t>Р</w:t>
            </w:r>
          </w:p>
        </w:tc>
      </w:tr>
      <w:tr w:rsidR="009E7504" w:rsidRPr="00842A35" w14:paraId="06E3AA98"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44925BCD" w14:textId="77777777" w:rsidR="009E7504" w:rsidRPr="00842A35" w:rsidRDefault="009E7504">
            <w:pPr>
              <w:keepLines/>
              <w:widowControl w:val="0"/>
              <w:autoSpaceDE w:val="0"/>
              <w:autoSpaceDN w:val="0"/>
              <w:adjustRightInd w:val="0"/>
              <w:spacing w:after="0"/>
              <w:rPr>
                <w:sz w:val="22"/>
                <w:szCs w:val="22"/>
              </w:rPr>
            </w:pPr>
            <w:r w:rsidRPr="00842A35">
              <w:rPr>
                <w:color w:val="000000"/>
                <w:sz w:val="22"/>
                <w:szCs w:val="22"/>
              </w:rPr>
              <w:t>Таблица соответствия настроек ИСУЗ требованиям ТЗ</w:t>
            </w:r>
          </w:p>
        </w:tc>
        <w:tc>
          <w:tcPr>
            <w:tcW w:w="5396" w:type="dxa"/>
            <w:tcBorders>
              <w:top w:val="single" w:sz="4" w:space="0" w:color="auto"/>
              <w:left w:val="single" w:sz="4" w:space="0" w:color="auto"/>
              <w:bottom w:val="single" w:sz="4" w:space="0" w:color="auto"/>
              <w:right w:val="single" w:sz="4" w:space="0" w:color="auto"/>
            </w:tcBorders>
            <w:hideMark/>
          </w:tcPr>
          <w:p w14:paraId="3DD89D31" w14:textId="77777777" w:rsidR="009E7504" w:rsidRPr="00842A35" w:rsidRDefault="009E7504">
            <w:pPr>
              <w:widowControl w:val="0"/>
              <w:spacing w:after="0"/>
              <w:contextualSpacing/>
              <w:rPr>
                <w:color w:val="000000"/>
                <w:sz w:val="22"/>
                <w:szCs w:val="22"/>
                <w:lang w:eastAsia="en-US"/>
              </w:rPr>
            </w:pPr>
            <w:r w:rsidRPr="00842A35">
              <w:rPr>
                <w:color w:val="000000"/>
                <w:sz w:val="22"/>
                <w:szCs w:val="22"/>
                <w:lang w:eastAsia="en-US"/>
              </w:rPr>
              <w:t>Форма таблицы приведена в Приложении № 1 к ТЗ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3A1332D9"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D9284B4"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8F9A703"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C88EBB8"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BC7AC37"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6268090"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1E1EF233"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243E58DC" w14:textId="77777777" w:rsidR="009E7504" w:rsidRPr="00842A35" w:rsidRDefault="009E7504">
            <w:pPr>
              <w:jc w:val="center"/>
              <w:rPr>
                <w:sz w:val="22"/>
                <w:szCs w:val="22"/>
              </w:rPr>
            </w:pPr>
            <w:r w:rsidRPr="00842A35">
              <w:rPr>
                <w:sz w:val="22"/>
                <w:szCs w:val="22"/>
              </w:rPr>
              <w:t>Р</w:t>
            </w:r>
          </w:p>
        </w:tc>
      </w:tr>
      <w:tr w:rsidR="009E7504" w:rsidRPr="00842A35" w14:paraId="6C7B89C9"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6714454F" w14:textId="77777777" w:rsidR="009E7504" w:rsidRPr="00842A35" w:rsidRDefault="009E7504">
            <w:pPr>
              <w:keepLines/>
              <w:widowControl w:val="0"/>
              <w:autoSpaceDE w:val="0"/>
              <w:autoSpaceDN w:val="0"/>
              <w:adjustRightInd w:val="0"/>
              <w:spacing w:after="0"/>
              <w:rPr>
                <w:color w:val="000000"/>
                <w:sz w:val="22"/>
                <w:szCs w:val="22"/>
              </w:rPr>
            </w:pPr>
            <w:r w:rsidRPr="00842A35">
              <w:rPr>
                <w:color w:val="000000"/>
                <w:sz w:val="22"/>
                <w:szCs w:val="22"/>
              </w:rPr>
              <w:t>Инструкция пользователя по ИСУЗ</w:t>
            </w:r>
          </w:p>
        </w:tc>
        <w:tc>
          <w:tcPr>
            <w:tcW w:w="5396" w:type="dxa"/>
            <w:tcBorders>
              <w:top w:val="single" w:sz="4" w:space="0" w:color="auto"/>
              <w:left w:val="single" w:sz="4" w:space="0" w:color="auto"/>
              <w:bottom w:val="single" w:sz="4" w:space="0" w:color="auto"/>
              <w:right w:val="single" w:sz="4" w:space="0" w:color="auto"/>
            </w:tcBorders>
            <w:hideMark/>
          </w:tcPr>
          <w:p w14:paraId="0FB3DB77" w14:textId="77777777" w:rsidR="009E7504" w:rsidRPr="00842A35" w:rsidRDefault="009E7504">
            <w:pPr>
              <w:widowControl w:val="0"/>
              <w:spacing w:after="0"/>
              <w:contextualSpacing/>
              <w:rPr>
                <w:color w:val="000000"/>
                <w:sz w:val="22"/>
                <w:szCs w:val="22"/>
                <w:lang w:eastAsia="en-US"/>
              </w:rPr>
            </w:pPr>
            <w:r w:rsidRPr="00842A35">
              <w:rPr>
                <w:color w:val="000000"/>
                <w:sz w:val="22"/>
                <w:szCs w:val="22"/>
                <w:lang w:eastAsia="en-US"/>
              </w:rPr>
              <w:t>Описание Информационной системы управления заявками</w:t>
            </w:r>
          </w:p>
        </w:tc>
        <w:tc>
          <w:tcPr>
            <w:tcW w:w="764" w:type="dxa"/>
            <w:tcBorders>
              <w:top w:val="single" w:sz="4" w:space="0" w:color="auto"/>
              <w:left w:val="single" w:sz="4" w:space="0" w:color="auto"/>
              <w:bottom w:val="single" w:sz="4" w:space="0" w:color="auto"/>
              <w:right w:val="single" w:sz="4" w:space="0" w:color="auto"/>
            </w:tcBorders>
            <w:vAlign w:val="center"/>
            <w:hideMark/>
          </w:tcPr>
          <w:p w14:paraId="01F7301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2FB8266"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5C63975"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0970309"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C5C31B2"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7EB59FC"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AE7F24F"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2F47B1C4" w14:textId="77777777" w:rsidR="009E7504" w:rsidRPr="00842A35" w:rsidRDefault="009E7504">
            <w:pPr>
              <w:jc w:val="center"/>
              <w:rPr>
                <w:sz w:val="22"/>
                <w:szCs w:val="22"/>
              </w:rPr>
            </w:pPr>
            <w:r w:rsidRPr="00842A35">
              <w:rPr>
                <w:sz w:val="22"/>
                <w:szCs w:val="22"/>
              </w:rPr>
              <w:t>Р</w:t>
            </w:r>
          </w:p>
        </w:tc>
      </w:tr>
      <w:tr w:rsidR="009E7504" w:rsidRPr="00842A35" w14:paraId="065DF59D"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A61DF33" w14:textId="77777777" w:rsidR="009E7504" w:rsidRPr="00842A35" w:rsidRDefault="009E7504">
            <w:pPr>
              <w:keepLines/>
              <w:widowControl w:val="0"/>
              <w:autoSpaceDE w:val="0"/>
              <w:autoSpaceDN w:val="0"/>
              <w:adjustRightInd w:val="0"/>
              <w:spacing w:after="0"/>
              <w:rPr>
                <w:sz w:val="22"/>
                <w:szCs w:val="22"/>
                <w:highlight w:val="yellow"/>
              </w:rPr>
            </w:pPr>
            <w:r w:rsidRPr="00842A35">
              <w:rPr>
                <w:sz w:val="22"/>
                <w:szCs w:val="22"/>
              </w:rPr>
              <w:t>Отчёт о сервисном сопровождении</w:t>
            </w:r>
          </w:p>
        </w:tc>
        <w:tc>
          <w:tcPr>
            <w:tcW w:w="5396" w:type="dxa"/>
            <w:tcBorders>
              <w:top w:val="single" w:sz="4" w:space="0" w:color="auto"/>
              <w:left w:val="single" w:sz="4" w:space="0" w:color="auto"/>
              <w:bottom w:val="single" w:sz="4" w:space="0" w:color="auto"/>
              <w:right w:val="single" w:sz="4" w:space="0" w:color="auto"/>
            </w:tcBorders>
            <w:hideMark/>
          </w:tcPr>
          <w:p w14:paraId="77BC990A" w14:textId="77777777" w:rsidR="009E7504" w:rsidRPr="00842A35" w:rsidRDefault="009E7504">
            <w:pPr>
              <w:widowControl w:val="0"/>
              <w:autoSpaceDE w:val="0"/>
              <w:autoSpaceDN w:val="0"/>
              <w:adjustRightInd w:val="0"/>
              <w:spacing w:after="0"/>
              <w:rPr>
                <w:sz w:val="22"/>
                <w:szCs w:val="22"/>
                <w:highlight w:val="yellow"/>
              </w:rPr>
            </w:pPr>
            <w:r w:rsidRPr="00842A35">
              <w:rPr>
                <w:sz w:val="22"/>
                <w:szCs w:val="22"/>
              </w:rPr>
              <w:t>Отчет о сервисном сопровождении отдельных ФК в соответствующем отчётном периоде. В отчёте указываются: Номера бланков заказов на сопровождение; № Заявки ИСУЗ; Плановая дата закрытия БЗ; стоимость по БЗ; тип ППО. Форма приведена в Приложении № 4 к ТЗ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19481BF5"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E653B46"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C9FF241"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F1D6AF9"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69DB79C"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B99BDE6"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541725C7"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17111BA3" w14:textId="77777777" w:rsidR="009E7504" w:rsidRPr="00842A35" w:rsidRDefault="009E7504">
            <w:pPr>
              <w:jc w:val="center"/>
              <w:rPr>
                <w:sz w:val="22"/>
                <w:szCs w:val="22"/>
              </w:rPr>
            </w:pPr>
            <w:r w:rsidRPr="00842A35">
              <w:rPr>
                <w:sz w:val="22"/>
                <w:szCs w:val="22"/>
              </w:rPr>
              <w:t>Р</w:t>
            </w:r>
          </w:p>
        </w:tc>
      </w:tr>
      <w:tr w:rsidR="009E7504" w:rsidRPr="00842A35" w14:paraId="7259F1F1"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DA440C1" w14:textId="77777777" w:rsidR="009E7504" w:rsidRPr="00842A35" w:rsidRDefault="009E7504">
            <w:pPr>
              <w:keepLines/>
              <w:widowControl w:val="0"/>
              <w:autoSpaceDE w:val="0"/>
              <w:autoSpaceDN w:val="0"/>
              <w:adjustRightInd w:val="0"/>
              <w:spacing w:after="0"/>
              <w:rPr>
                <w:sz w:val="22"/>
                <w:szCs w:val="22"/>
                <w:highlight w:val="yellow"/>
              </w:rPr>
            </w:pPr>
            <w:r w:rsidRPr="00842A35">
              <w:rPr>
                <w:sz w:val="22"/>
                <w:szCs w:val="22"/>
              </w:rPr>
              <w:t>Список поступивших заявок на сопровождение (в качестве приложения к Отчёту о сервисном сопровождении, если в отчётном периоде заявки поступали)</w:t>
            </w:r>
          </w:p>
        </w:tc>
        <w:tc>
          <w:tcPr>
            <w:tcW w:w="5396" w:type="dxa"/>
            <w:tcBorders>
              <w:top w:val="single" w:sz="4" w:space="0" w:color="auto"/>
              <w:left w:val="single" w:sz="4" w:space="0" w:color="auto"/>
              <w:bottom w:val="single" w:sz="4" w:space="0" w:color="auto"/>
              <w:right w:val="single" w:sz="4" w:space="0" w:color="auto"/>
            </w:tcBorders>
            <w:hideMark/>
          </w:tcPr>
          <w:p w14:paraId="01551937" w14:textId="77777777" w:rsidR="009E7504" w:rsidRPr="00842A35" w:rsidRDefault="009E7504">
            <w:pPr>
              <w:widowControl w:val="0"/>
              <w:autoSpaceDE w:val="0"/>
              <w:autoSpaceDN w:val="0"/>
              <w:adjustRightInd w:val="0"/>
              <w:spacing w:after="0"/>
              <w:rPr>
                <w:sz w:val="22"/>
                <w:szCs w:val="22"/>
                <w:highlight w:val="yellow"/>
              </w:rPr>
            </w:pPr>
            <w:r w:rsidRPr="00842A35">
              <w:rPr>
                <w:sz w:val="22"/>
                <w:szCs w:val="22"/>
              </w:rPr>
              <w:t>Детализированная информация о поступивших заявках в отчетном периоде. Форма отчета приведена в Приложении № 5 к ТЗ. Заполняется согласно данным ИСУЗ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38B4F214"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0B7AB5B"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13588F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DD358F3" w14:textId="77777777" w:rsidR="009E7504" w:rsidRPr="00842A35" w:rsidRDefault="009E7504">
            <w:pPr>
              <w:jc w:val="cente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0081C33"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22E93A9" w14:textId="77777777" w:rsidR="009E7504" w:rsidRPr="00842A35" w:rsidRDefault="009E7504">
            <w:pPr>
              <w:jc w:val="cente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FE3B101" w14:textId="77777777" w:rsidR="009E7504" w:rsidRPr="00842A35" w:rsidRDefault="009E7504">
            <w:pPr>
              <w:jc w:val="cente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5D0A61E2" w14:textId="77777777" w:rsidR="009E7504" w:rsidRPr="00842A35" w:rsidRDefault="009E7504">
            <w:pPr>
              <w:jc w:val="center"/>
              <w:rPr>
                <w:sz w:val="22"/>
                <w:szCs w:val="22"/>
              </w:rPr>
            </w:pPr>
            <w:r w:rsidRPr="00842A35">
              <w:rPr>
                <w:sz w:val="22"/>
                <w:szCs w:val="22"/>
              </w:rPr>
              <w:t>Р</w:t>
            </w:r>
          </w:p>
        </w:tc>
      </w:tr>
      <w:tr w:rsidR="009E7504" w:rsidRPr="00842A35" w14:paraId="23EEAB06"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7FA39864" w14:textId="77777777" w:rsidR="009E7504" w:rsidRPr="00842A35" w:rsidRDefault="009E7504">
            <w:pPr>
              <w:keepLines/>
              <w:widowControl w:val="0"/>
              <w:autoSpaceDE w:val="0"/>
              <w:autoSpaceDN w:val="0"/>
              <w:adjustRightInd w:val="0"/>
              <w:spacing w:after="0"/>
              <w:rPr>
                <w:sz w:val="22"/>
                <w:szCs w:val="22"/>
                <w:highlight w:val="yellow"/>
              </w:rPr>
            </w:pPr>
            <w:r w:rsidRPr="00842A35">
              <w:rPr>
                <w:sz w:val="22"/>
                <w:szCs w:val="22"/>
              </w:rPr>
              <w:t>Отчёт по исполнению просроченных заявок (в качестве приложения к Отчёту о сервисном сопровождении, если в прошлом отчётном периоде были просроченные заявки)</w:t>
            </w:r>
          </w:p>
        </w:tc>
        <w:tc>
          <w:tcPr>
            <w:tcW w:w="5396" w:type="dxa"/>
            <w:tcBorders>
              <w:top w:val="single" w:sz="4" w:space="0" w:color="auto"/>
              <w:left w:val="single" w:sz="4" w:space="0" w:color="auto"/>
              <w:bottom w:val="single" w:sz="4" w:space="0" w:color="auto"/>
              <w:right w:val="single" w:sz="4" w:space="0" w:color="auto"/>
            </w:tcBorders>
            <w:hideMark/>
          </w:tcPr>
          <w:p w14:paraId="421A3F9F" w14:textId="77777777" w:rsidR="009E7504" w:rsidRPr="00842A35" w:rsidRDefault="009E7504">
            <w:pPr>
              <w:widowControl w:val="0"/>
              <w:autoSpaceDE w:val="0"/>
              <w:autoSpaceDN w:val="0"/>
              <w:adjustRightInd w:val="0"/>
              <w:spacing w:after="0"/>
              <w:rPr>
                <w:sz w:val="22"/>
                <w:szCs w:val="22"/>
                <w:highlight w:val="yellow"/>
              </w:rPr>
            </w:pPr>
            <w:r w:rsidRPr="00842A35">
              <w:rPr>
                <w:sz w:val="22"/>
                <w:szCs w:val="22"/>
              </w:rPr>
              <w:t>Детализированная информация об исполнении просроченных в прошлых отчетных периодах заявках. Форма отчета приведена в Приложении № 5 к ТЗ. Заполняется согласно данным ИСУЗ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04078404"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F604B58"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C374A29"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024BC8C"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C61FC6E"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061E034C"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48712D7C"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38EAD4B3" w14:textId="77777777" w:rsidR="009E7504" w:rsidRPr="00842A35" w:rsidRDefault="009E7504">
            <w:pPr>
              <w:jc w:val="center"/>
              <w:rPr>
                <w:sz w:val="22"/>
                <w:szCs w:val="22"/>
              </w:rPr>
            </w:pPr>
            <w:r w:rsidRPr="00842A35">
              <w:rPr>
                <w:sz w:val="22"/>
                <w:szCs w:val="22"/>
              </w:rPr>
              <w:t>Р</w:t>
            </w:r>
          </w:p>
        </w:tc>
      </w:tr>
      <w:tr w:rsidR="009E7504" w:rsidRPr="00842A35" w14:paraId="3CA9C7C7"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1623D069"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Реестр БЗ на развитие</w:t>
            </w:r>
          </w:p>
        </w:tc>
        <w:tc>
          <w:tcPr>
            <w:tcW w:w="5396" w:type="dxa"/>
            <w:tcBorders>
              <w:top w:val="single" w:sz="4" w:space="0" w:color="auto"/>
              <w:left w:val="single" w:sz="4" w:space="0" w:color="auto"/>
              <w:bottom w:val="single" w:sz="4" w:space="0" w:color="auto"/>
              <w:right w:val="single" w:sz="4" w:space="0" w:color="auto"/>
            </w:tcBorders>
            <w:hideMark/>
          </w:tcPr>
          <w:p w14:paraId="76FF0DB4" w14:textId="77777777" w:rsidR="009E7504" w:rsidRPr="00842A35" w:rsidRDefault="009E7504">
            <w:pPr>
              <w:widowControl w:val="0"/>
              <w:autoSpaceDE w:val="0"/>
              <w:autoSpaceDN w:val="0"/>
              <w:adjustRightInd w:val="0"/>
              <w:spacing w:after="0"/>
              <w:rPr>
                <w:sz w:val="22"/>
                <w:szCs w:val="22"/>
              </w:rPr>
            </w:pPr>
            <w:r w:rsidRPr="00842A35">
              <w:rPr>
                <w:sz w:val="22"/>
                <w:szCs w:val="22"/>
              </w:rPr>
              <w:t>Реестр БЗ на развитие с приложенными к нему БЗ на развитие отдельных ФК ПП в соответствующем отчетном периоде. Форма БЗ на развитие приведена в Приложении № 7 к ТЗ. Форма БЗ на развитие приведена в Приложении № 3 к ТЗ.</w:t>
            </w:r>
          </w:p>
        </w:tc>
        <w:tc>
          <w:tcPr>
            <w:tcW w:w="764" w:type="dxa"/>
            <w:tcBorders>
              <w:top w:val="single" w:sz="4" w:space="0" w:color="auto"/>
              <w:left w:val="single" w:sz="4" w:space="0" w:color="auto"/>
              <w:bottom w:val="single" w:sz="4" w:space="0" w:color="auto"/>
              <w:right w:val="single" w:sz="4" w:space="0" w:color="auto"/>
            </w:tcBorders>
            <w:vAlign w:val="center"/>
            <w:hideMark/>
          </w:tcPr>
          <w:p w14:paraId="31BDB01F"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51A674F"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0FA1790"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566F5A9"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19EB2219"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C87DA6B"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2D323B2"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690D41FF" w14:textId="77777777" w:rsidR="009E7504" w:rsidRPr="00842A35" w:rsidRDefault="009E7504">
            <w:pPr>
              <w:jc w:val="center"/>
              <w:rPr>
                <w:sz w:val="22"/>
                <w:szCs w:val="22"/>
              </w:rPr>
            </w:pPr>
            <w:r w:rsidRPr="00842A35">
              <w:rPr>
                <w:sz w:val="22"/>
                <w:szCs w:val="22"/>
              </w:rPr>
              <w:t>P</w:t>
            </w:r>
          </w:p>
        </w:tc>
      </w:tr>
      <w:tr w:rsidR="009E7504" w:rsidRPr="00842A35" w14:paraId="4FA79258"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5861E599"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Частные технические задания на развитие отдельных ФК ППО</w:t>
            </w:r>
          </w:p>
        </w:tc>
        <w:tc>
          <w:tcPr>
            <w:tcW w:w="5396" w:type="dxa"/>
            <w:tcBorders>
              <w:top w:val="single" w:sz="4" w:space="0" w:color="auto"/>
              <w:left w:val="single" w:sz="4" w:space="0" w:color="auto"/>
              <w:bottom w:val="single" w:sz="4" w:space="0" w:color="auto"/>
              <w:right w:val="single" w:sz="4" w:space="0" w:color="auto"/>
            </w:tcBorders>
            <w:hideMark/>
          </w:tcPr>
          <w:p w14:paraId="3EB20349" w14:textId="77777777" w:rsidR="009E7504" w:rsidRPr="00842A35" w:rsidRDefault="009E7504">
            <w:pPr>
              <w:widowControl w:val="0"/>
              <w:autoSpaceDE w:val="0"/>
              <w:autoSpaceDN w:val="0"/>
              <w:adjustRightInd w:val="0"/>
              <w:spacing w:after="0"/>
              <w:rPr>
                <w:sz w:val="22"/>
                <w:szCs w:val="22"/>
              </w:rPr>
            </w:pPr>
            <w:r w:rsidRPr="00842A35">
              <w:rPr>
                <w:sz w:val="22"/>
                <w:szCs w:val="22"/>
              </w:rPr>
              <w:t>Частные технические задания на развитие отдельных ФК ППО, направленные Заказчиком Исполнителю в ИСУЗ, в соответствующем отчётном периоде</w:t>
            </w:r>
          </w:p>
        </w:tc>
        <w:tc>
          <w:tcPr>
            <w:tcW w:w="764" w:type="dxa"/>
            <w:tcBorders>
              <w:top w:val="single" w:sz="4" w:space="0" w:color="auto"/>
              <w:left w:val="single" w:sz="4" w:space="0" w:color="auto"/>
              <w:bottom w:val="single" w:sz="4" w:space="0" w:color="auto"/>
              <w:right w:val="single" w:sz="4" w:space="0" w:color="auto"/>
            </w:tcBorders>
            <w:vAlign w:val="center"/>
            <w:hideMark/>
          </w:tcPr>
          <w:p w14:paraId="4E34E627"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5E6E4FD1"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8F8E31C"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0F2D8F61"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1E2266C"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BE8E130"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7013D41D"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43BD4908" w14:textId="77777777" w:rsidR="009E7504" w:rsidRPr="00842A35" w:rsidRDefault="009E7504">
            <w:pPr>
              <w:jc w:val="center"/>
              <w:rPr>
                <w:sz w:val="22"/>
                <w:szCs w:val="22"/>
              </w:rPr>
            </w:pPr>
            <w:r w:rsidRPr="00842A35">
              <w:rPr>
                <w:sz w:val="22"/>
                <w:szCs w:val="22"/>
              </w:rPr>
              <w:t>Р</w:t>
            </w:r>
          </w:p>
        </w:tc>
      </w:tr>
      <w:tr w:rsidR="009E7504" w:rsidRPr="00842A35" w14:paraId="6B07FAC8" w14:textId="77777777" w:rsidTr="009E7504">
        <w:trPr>
          <w:cantSplit/>
        </w:trPr>
        <w:tc>
          <w:tcPr>
            <w:tcW w:w="3105" w:type="dxa"/>
            <w:tcBorders>
              <w:top w:val="single" w:sz="4" w:space="0" w:color="auto"/>
              <w:left w:val="single" w:sz="4" w:space="0" w:color="auto"/>
              <w:bottom w:val="single" w:sz="4" w:space="0" w:color="auto"/>
              <w:right w:val="single" w:sz="4" w:space="0" w:color="auto"/>
            </w:tcBorders>
            <w:hideMark/>
          </w:tcPr>
          <w:p w14:paraId="6AA61D06" w14:textId="77777777" w:rsidR="009E7504" w:rsidRPr="00842A35" w:rsidRDefault="009E7504">
            <w:pPr>
              <w:keepLines/>
              <w:widowControl w:val="0"/>
              <w:autoSpaceDE w:val="0"/>
              <w:autoSpaceDN w:val="0"/>
              <w:adjustRightInd w:val="0"/>
              <w:spacing w:after="0"/>
              <w:rPr>
                <w:sz w:val="22"/>
                <w:szCs w:val="22"/>
              </w:rPr>
            </w:pPr>
            <w:r w:rsidRPr="00842A35">
              <w:rPr>
                <w:sz w:val="22"/>
                <w:szCs w:val="22"/>
              </w:rPr>
              <w:t>Протоколы испытаний отдельных ФК ППО согласно БЗ на развитие</w:t>
            </w:r>
          </w:p>
        </w:tc>
        <w:tc>
          <w:tcPr>
            <w:tcW w:w="5396" w:type="dxa"/>
            <w:tcBorders>
              <w:top w:val="single" w:sz="4" w:space="0" w:color="auto"/>
              <w:left w:val="single" w:sz="4" w:space="0" w:color="auto"/>
              <w:bottom w:val="single" w:sz="4" w:space="0" w:color="auto"/>
              <w:right w:val="single" w:sz="4" w:space="0" w:color="auto"/>
            </w:tcBorders>
            <w:hideMark/>
          </w:tcPr>
          <w:p w14:paraId="01B44DF8" w14:textId="77777777" w:rsidR="009E7504" w:rsidRPr="00842A35" w:rsidRDefault="009E7504">
            <w:pPr>
              <w:widowControl w:val="0"/>
              <w:autoSpaceDE w:val="0"/>
              <w:autoSpaceDN w:val="0"/>
              <w:adjustRightInd w:val="0"/>
              <w:spacing w:after="0"/>
              <w:rPr>
                <w:sz w:val="22"/>
                <w:szCs w:val="22"/>
              </w:rPr>
            </w:pPr>
            <w:r w:rsidRPr="00842A35">
              <w:rPr>
                <w:sz w:val="22"/>
                <w:szCs w:val="22"/>
              </w:rPr>
              <w:t xml:space="preserve">Протоколы испытаний выполненные в отчётном периоде по работам, исполняемым согласно БЗ на развитие (Испытания проводятся Заказчиком) </w:t>
            </w:r>
          </w:p>
        </w:tc>
        <w:tc>
          <w:tcPr>
            <w:tcW w:w="764" w:type="dxa"/>
            <w:tcBorders>
              <w:top w:val="single" w:sz="4" w:space="0" w:color="auto"/>
              <w:left w:val="single" w:sz="4" w:space="0" w:color="auto"/>
              <w:bottom w:val="single" w:sz="4" w:space="0" w:color="auto"/>
              <w:right w:val="single" w:sz="4" w:space="0" w:color="auto"/>
            </w:tcBorders>
            <w:vAlign w:val="center"/>
            <w:hideMark/>
          </w:tcPr>
          <w:p w14:paraId="7D1FCDF3"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482CDF96"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7C8A5514"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61EEED6E" w14:textId="77777777" w:rsidR="009E7504" w:rsidRPr="00842A35" w:rsidRDefault="009E7504">
            <w:pPr>
              <w:jc w:val="center"/>
              <w:rPr>
                <w:sz w:val="22"/>
                <w:szCs w:val="22"/>
              </w:rPr>
            </w:pPr>
            <w:r w:rsidRPr="00842A35">
              <w:rPr>
                <w:sz w:val="22"/>
                <w:szCs w:val="22"/>
              </w:rPr>
              <w:t>-</w:t>
            </w:r>
          </w:p>
        </w:tc>
        <w:tc>
          <w:tcPr>
            <w:tcW w:w="815" w:type="dxa"/>
            <w:tcBorders>
              <w:top w:val="single" w:sz="4" w:space="0" w:color="auto"/>
              <w:left w:val="single" w:sz="4" w:space="0" w:color="auto"/>
              <w:bottom w:val="single" w:sz="4" w:space="0" w:color="auto"/>
              <w:right w:val="single" w:sz="4" w:space="0" w:color="auto"/>
            </w:tcBorders>
            <w:vAlign w:val="center"/>
            <w:hideMark/>
          </w:tcPr>
          <w:p w14:paraId="261776E5"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6D38F22D" w14:textId="77777777" w:rsidR="009E7504" w:rsidRPr="00842A35" w:rsidRDefault="009E7504">
            <w:pPr>
              <w:jc w:val="center"/>
              <w:rPr>
                <w:sz w:val="22"/>
                <w:szCs w:val="22"/>
              </w:rPr>
            </w:pPr>
            <w:r w:rsidRPr="00842A35">
              <w:rPr>
                <w:sz w:val="22"/>
                <w:szCs w:val="22"/>
              </w:rPr>
              <w:t>-</w:t>
            </w:r>
          </w:p>
        </w:tc>
        <w:tc>
          <w:tcPr>
            <w:tcW w:w="765" w:type="dxa"/>
            <w:tcBorders>
              <w:top w:val="single" w:sz="4" w:space="0" w:color="auto"/>
              <w:left w:val="single" w:sz="4" w:space="0" w:color="auto"/>
              <w:bottom w:val="single" w:sz="4" w:space="0" w:color="auto"/>
              <w:right w:val="single" w:sz="4" w:space="0" w:color="auto"/>
            </w:tcBorders>
            <w:vAlign w:val="center"/>
            <w:hideMark/>
          </w:tcPr>
          <w:p w14:paraId="3CAF9106" w14:textId="77777777" w:rsidR="009E7504" w:rsidRPr="00842A35" w:rsidRDefault="009E7504">
            <w:pPr>
              <w:jc w:val="center"/>
              <w:rPr>
                <w:sz w:val="22"/>
                <w:szCs w:val="22"/>
              </w:rPr>
            </w:pPr>
            <w:r w:rsidRPr="00842A35">
              <w:rPr>
                <w:sz w:val="22"/>
                <w:szCs w:val="22"/>
              </w:rPr>
              <w:t>-</w:t>
            </w:r>
          </w:p>
        </w:tc>
        <w:tc>
          <w:tcPr>
            <w:tcW w:w="731" w:type="dxa"/>
            <w:tcBorders>
              <w:top w:val="single" w:sz="4" w:space="0" w:color="auto"/>
              <w:left w:val="single" w:sz="4" w:space="0" w:color="auto"/>
              <w:bottom w:val="single" w:sz="4" w:space="0" w:color="auto"/>
              <w:right w:val="single" w:sz="4" w:space="0" w:color="auto"/>
            </w:tcBorders>
            <w:vAlign w:val="center"/>
            <w:hideMark/>
          </w:tcPr>
          <w:p w14:paraId="365B6394" w14:textId="77777777" w:rsidR="009E7504" w:rsidRPr="00842A35" w:rsidRDefault="009E7504">
            <w:pPr>
              <w:jc w:val="center"/>
              <w:rPr>
                <w:sz w:val="22"/>
                <w:szCs w:val="22"/>
              </w:rPr>
            </w:pPr>
            <w:r w:rsidRPr="00842A35">
              <w:rPr>
                <w:sz w:val="22"/>
                <w:szCs w:val="22"/>
              </w:rPr>
              <w:t>Р</w:t>
            </w:r>
          </w:p>
        </w:tc>
      </w:tr>
    </w:tbl>
    <w:p w14:paraId="2C2CB894" w14:textId="77777777" w:rsidR="009E7504" w:rsidRPr="00C443CD" w:rsidRDefault="009E7504" w:rsidP="009E7504">
      <w:pPr>
        <w:tabs>
          <w:tab w:val="left" w:pos="1418"/>
        </w:tabs>
        <w:spacing w:after="0"/>
        <w:ind w:firstLine="709"/>
        <w:contextualSpacing/>
        <w:rPr>
          <w:sz w:val="22"/>
          <w:szCs w:val="22"/>
        </w:rPr>
      </w:pPr>
    </w:p>
    <w:p w14:paraId="4AB1CB39" w14:textId="77777777" w:rsidR="009E7504" w:rsidRPr="00F92A5D" w:rsidRDefault="009E7504" w:rsidP="009E7504">
      <w:pPr>
        <w:tabs>
          <w:tab w:val="left" w:pos="1418"/>
        </w:tabs>
        <w:spacing w:after="0"/>
        <w:ind w:firstLine="709"/>
        <w:contextualSpacing/>
        <w:rPr>
          <w:sz w:val="22"/>
          <w:szCs w:val="22"/>
        </w:rPr>
      </w:pPr>
      <w:r w:rsidRPr="00994CF0">
        <w:rPr>
          <w:sz w:val="22"/>
          <w:szCs w:val="22"/>
        </w:rPr>
        <w:t xml:space="preserve">А - документ, требующий </w:t>
      </w:r>
      <w:r w:rsidRPr="00F92A5D">
        <w:rPr>
          <w:sz w:val="22"/>
          <w:szCs w:val="22"/>
        </w:rPr>
        <w:t>актуализации</w:t>
      </w:r>
    </w:p>
    <w:p w14:paraId="21CE3229" w14:textId="77777777" w:rsidR="009E7504" w:rsidRPr="009156CD" w:rsidRDefault="009E7504" w:rsidP="009E7504">
      <w:pPr>
        <w:tabs>
          <w:tab w:val="left" w:pos="1418"/>
        </w:tabs>
        <w:spacing w:after="0"/>
        <w:ind w:firstLine="709"/>
        <w:contextualSpacing/>
        <w:rPr>
          <w:sz w:val="22"/>
          <w:szCs w:val="22"/>
        </w:rPr>
      </w:pPr>
      <w:r w:rsidRPr="009156CD">
        <w:rPr>
          <w:sz w:val="22"/>
          <w:szCs w:val="22"/>
        </w:rPr>
        <w:t>Р – документ, требующий разработки.</w:t>
      </w:r>
    </w:p>
    <w:p w14:paraId="7E670A4F" w14:textId="77777777" w:rsidR="009E7504" w:rsidRPr="009D5B67" w:rsidRDefault="009E7504" w:rsidP="009E7504">
      <w:pPr>
        <w:tabs>
          <w:tab w:val="left" w:pos="1418"/>
        </w:tabs>
        <w:spacing w:after="0"/>
        <w:ind w:firstLine="709"/>
        <w:contextualSpacing/>
        <w:rPr>
          <w:sz w:val="22"/>
          <w:szCs w:val="22"/>
        </w:rPr>
      </w:pPr>
      <w:r w:rsidRPr="009D5B67">
        <w:rPr>
          <w:sz w:val="22"/>
          <w:szCs w:val="22"/>
        </w:rPr>
        <w:t xml:space="preserve"> </w:t>
      </w:r>
    </w:p>
    <w:p w14:paraId="52037A79" w14:textId="77777777" w:rsidR="009E7504" w:rsidRPr="00842A35" w:rsidRDefault="009E7504" w:rsidP="009E7504">
      <w:pPr>
        <w:tabs>
          <w:tab w:val="left" w:pos="1418"/>
        </w:tabs>
        <w:spacing w:after="0"/>
        <w:ind w:firstLine="709"/>
        <w:contextualSpacing/>
        <w:rPr>
          <w:sz w:val="22"/>
          <w:szCs w:val="22"/>
        </w:rPr>
      </w:pPr>
      <w:r w:rsidRPr="00842A35">
        <w:rPr>
          <w:sz w:val="22"/>
          <w:szCs w:val="22"/>
        </w:rPr>
        <w:t>Документация должна полностью соответствовать состоянию ППО Системы. Документы должны быть разработаны либо актуализированы Исполнителем в соответствии с изменениями, связанными с модернизацией ППО Системы. Исполнитель должен определить необходимые изменения и внести их документацию на ППО Системы.</w:t>
      </w:r>
    </w:p>
    <w:p w14:paraId="6A7E64DF" w14:textId="77777777" w:rsidR="009E7504" w:rsidRPr="00842A35" w:rsidRDefault="009E7504" w:rsidP="009E7504">
      <w:pPr>
        <w:spacing w:after="0"/>
        <w:jc w:val="left"/>
        <w:rPr>
          <w:b/>
          <w:bCs/>
          <w:snapToGrid w:val="0"/>
          <w:color w:val="000000"/>
          <w:sz w:val="22"/>
          <w:szCs w:val="22"/>
          <w:lang w:eastAsia="x-none"/>
        </w:rPr>
        <w:sectPr w:rsidR="009E7504" w:rsidRPr="00842A35">
          <w:pgSz w:w="16838" w:h="11906" w:orient="landscape"/>
          <w:pgMar w:top="1418" w:right="1134" w:bottom="851" w:left="1134" w:header="709" w:footer="709" w:gutter="0"/>
          <w:cols w:space="720"/>
        </w:sectPr>
      </w:pPr>
    </w:p>
    <w:p w14:paraId="0DF0B4F4" w14:textId="77777777" w:rsidR="009E7504" w:rsidRPr="00842A35" w:rsidRDefault="009E7504" w:rsidP="00DE3CD3">
      <w:pPr>
        <w:pStyle w:val="2fffffff1"/>
        <w:keepNext/>
        <w:numPr>
          <w:ilvl w:val="1"/>
          <w:numId w:val="247"/>
        </w:numPr>
        <w:tabs>
          <w:tab w:val="left" w:pos="1276"/>
        </w:tabs>
        <w:ind w:hanging="225"/>
        <w:rPr>
          <w:b/>
          <w:sz w:val="22"/>
          <w:szCs w:val="22"/>
          <w:lang w:val="ru-RU"/>
        </w:rPr>
      </w:pPr>
      <w:bookmarkStart w:id="484" w:name="_Toc478342077"/>
      <w:r w:rsidRPr="00842A35">
        <w:rPr>
          <w:b/>
          <w:sz w:val="22"/>
          <w:szCs w:val="22"/>
          <w:lang w:val="ru-RU"/>
        </w:rPr>
        <w:t>Дополнительные требования к отчетным материалам</w:t>
      </w:r>
    </w:p>
    <w:p w14:paraId="665AA45E" w14:textId="77777777" w:rsidR="009E7504" w:rsidRPr="00842A35" w:rsidRDefault="009E7504" w:rsidP="00DE3CD3">
      <w:pPr>
        <w:pStyle w:val="2fffffff1"/>
        <w:keepNext/>
        <w:numPr>
          <w:ilvl w:val="2"/>
          <w:numId w:val="247"/>
        </w:numPr>
        <w:tabs>
          <w:tab w:val="left" w:pos="1276"/>
        </w:tabs>
        <w:ind w:hanging="657"/>
        <w:outlineLvl w:val="2"/>
        <w:rPr>
          <w:b/>
          <w:sz w:val="22"/>
          <w:szCs w:val="22"/>
          <w:lang w:val="ru-RU"/>
        </w:rPr>
      </w:pPr>
      <w:r w:rsidRPr="00842A35">
        <w:rPr>
          <w:b/>
          <w:sz w:val="22"/>
          <w:szCs w:val="22"/>
          <w:lang w:val="ru-RU"/>
        </w:rPr>
        <w:t>Описание требований к Отчету о сервисном сопровождении</w:t>
      </w:r>
    </w:p>
    <w:p w14:paraId="3E609F09"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Форма Отчёта о сервисном сопровождении приведена в Приложении № 4 ТЗ.</w:t>
      </w:r>
    </w:p>
    <w:p w14:paraId="1BC203E6" w14:textId="77777777" w:rsidR="009E7504" w:rsidRPr="00842A35" w:rsidRDefault="009E7504" w:rsidP="009E7504">
      <w:pPr>
        <w:widowControl w:val="0"/>
        <w:tabs>
          <w:tab w:val="left" w:pos="993"/>
        </w:tabs>
        <w:ind w:firstLine="709"/>
        <w:rPr>
          <w:color w:val="000000"/>
          <w:sz w:val="22"/>
          <w:lang w:eastAsia="en-US"/>
        </w:rPr>
      </w:pPr>
      <w:r w:rsidRPr="00842A35">
        <w:rPr>
          <w:color w:val="000000"/>
          <w:sz w:val="22"/>
          <w:lang w:eastAsia="en-US"/>
        </w:rPr>
        <w:t>В Отчёте о сервисном сопровождении должна быть включена информация по всем БЗ на сопровождение, для которых хотя бы один календарный день относился к отчётному периоду, а также БЗ завершенные к началу отчётного периода, БЗ на сопровождение, в которые входили Заявки, не исполненные в предыдущие периоды со сроком исполнения в предыдущих периодах. Формы Отчёта о сервисном сопровождении и Приложений к нему приведены в Приложениях № 4 и № 5 ТЗ.</w:t>
      </w:r>
    </w:p>
    <w:p w14:paraId="7D1C4A0B" w14:textId="77777777" w:rsidR="009E7504" w:rsidRPr="00842A35" w:rsidRDefault="009E7504" w:rsidP="009E7504">
      <w:pPr>
        <w:keepNext/>
        <w:widowControl w:val="0"/>
        <w:tabs>
          <w:tab w:val="left" w:pos="993"/>
        </w:tabs>
        <w:ind w:firstLine="709"/>
        <w:rPr>
          <w:color w:val="000000"/>
          <w:sz w:val="22"/>
          <w:lang w:eastAsia="en-US"/>
        </w:rPr>
      </w:pPr>
      <w:r w:rsidRPr="00842A35">
        <w:rPr>
          <w:color w:val="000000"/>
          <w:sz w:val="22"/>
          <w:lang w:eastAsia="en-US"/>
        </w:rPr>
        <w:t>Правила заполнения Отчёта о сервисном сопровождении:</w:t>
      </w:r>
    </w:p>
    <w:p w14:paraId="415190BE"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в столбце 1 указываются номера БЗ на сопровождение, по которым выполнялись работы в текущем отчётном периоде;</w:t>
      </w:r>
    </w:p>
    <w:p w14:paraId="712A8F87"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столбцы 2, 3, 5 заполняются согласно БЗ с номером, указанным в столбце 1;</w:t>
      </w:r>
    </w:p>
    <w:p w14:paraId="08D12B54"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столбец 4 является расчётным, исходя из значений столбцов 2 и 3;</w:t>
      </w:r>
    </w:p>
    <w:p w14:paraId="5B77DD9A"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столбец 6 является расчётным. Расчёт производится по данным Приложений № 1 и № 2 к Отчёту о сервисном сопровождении, приведенным в Приложении № 5 ТЗ:</w:t>
      </w:r>
    </w:p>
    <w:p w14:paraId="207D3D9B" w14:textId="77777777" w:rsidR="009E7504" w:rsidRPr="00842A35" w:rsidRDefault="009E7504" w:rsidP="009E7504">
      <w:pPr>
        <w:widowControl w:val="0"/>
        <w:tabs>
          <w:tab w:val="left" w:pos="993"/>
        </w:tabs>
        <w:rPr>
          <w:sz w:val="22"/>
        </w:rPr>
      </w:pPr>
    </w:p>
    <w:tbl>
      <w:tblPr>
        <w:tblW w:w="7890" w:type="dxa"/>
        <w:tblLayout w:type="fixed"/>
        <w:tblLook w:val="01E0" w:firstRow="1" w:lastRow="1" w:firstColumn="1" w:lastColumn="1" w:noHBand="0" w:noVBand="0"/>
      </w:tblPr>
      <w:tblGrid>
        <w:gridCol w:w="818"/>
        <w:gridCol w:w="589"/>
        <w:gridCol w:w="3666"/>
        <w:gridCol w:w="317"/>
        <w:gridCol w:w="851"/>
        <w:gridCol w:w="1649"/>
      </w:tblGrid>
      <w:tr w:rsidR="009E7504" w:rsidRPr="00842A35" w14:paraId="6C330AC4" w14:textId="77777777" w:rsidTr="009E7504">
        <w:tc>
          <w:tcPr>
            <w:tcW w:w="817" w:type="dxa"/>
            <w:vMerge w:val="restart"/>
            <w:vAlign w:val="center"/>
            <w:hideMark/>
          </w:tcPr>
          <w:p w14:paraId="7FB122EB" w14:textId="77777777" w:rsidR="009E7504" w:rsidRPr="00842A35" w:rsidRDefault="009E7504">
            <w:pPr>
              <w:widowControl w:val="0"/>
              <w:tabs>
                <w:tab w:val="left" w:pos="993"/>
              </w:tabs>
              <w:spacing w:line="254" w:lineRule="auto"/>
              <w:jc w:val="right"/>
              <w:rPr>
                <w:b/>
                <w:sz w:val="22"/>
                <w:lang w:eastAsia="en-US"/>
              </w:rPr>
            </w:pPr>
            <w:r w:rsidRPr="00842A35">
              <w:rPr>
                <w:b/>
                <w:sz w:val="22"/>
                <w:lang w:eastAsia="en-US"/>
              </w:rPr>
              <w:t>К</w:t>
            </w:r>
            <w:r w:rsidRPr="00842A35">
              <w:rPr>
                <w:b/>
                <w:sz w:val="22"/>
                <w:vertAlign w:val="subscript"/>
                <w:lang w:eastAsia="en-US"/>
              </w:rPr>
              <w:t>БЗ</w:t>
            </w:r>
          </w:p>
        </w:tc>
        <w:tc>
          <w:tcPr>
            <w:tcW w:w="589" w:type="dxa"/>
            <w:vMerge w:val="restart"/>
            <w:vAlign w:val="center"/>
            <w:hideMark/>
          </w:tcPr>
          <w:p w14:paraId="499599BE" w14:textId="77777777" w:rsidR="009E7504" w:rsidRPr="00842A35" w:rsidRDefault="009E7504">
            <w:pPr>
              <w:widowControl w:val="0"/>
              <w:tabs>
                <w:tab w:val="left" w:pos="993"/>
              </w:tabs>
              <w:spacing w:line="254" w:lineRule="auto"/>
              <w:jc w:val="center"/>
              <w:rPr>
                <w:b/>
                <w:sz w:val="22"/>
                <w:lang w:eastAsia="en-US"/>
              </w:rPr>
            </w:pPr>
            <w:r w:rsidRPr="00842A35">
              <w:rPr>
                <w:b/>
                <w:sz w:val="22"/>
                <w:lang w:eastAsia="en-US"/>
              </w:rPr>
              <w:t>=</w:t>
            </w:r>
          </w:p>
        </w:tc>
        <w:tc>
          <w:tcPr>
            <w:tcW w:w="3664" w:type="dxa"/>
            <w:tcBorders>
              <w:top w:val="nil"/>
              <w:left w:val="nil"/>
              <w:bottom w:val="single" w:sz="4" w:space="0" w:color="auto"/>
              <w:right w:val="nil"/>
            </w:tcBorders>
            <w:vAlign w:val="bottom"/>
            <w:hideMark/>
          </w:tcPr>
          <w:p w14:paraId="0B37D7FB" w14:textId="77777777" w:rsidR="009E7504" w:rsidRPr="00842A35" w:rsidRDefault="009E7504">
            <w:pPr>
              <w:widowControl w:val="0"/>
              <w:tabs>
                <w:tab w:val="left" w:pos="993"/>
              </w:tabs>
              <w:spacing w:line="254" w:lineRule="auto"/>
              <w:jc w:val="center"/>
              <w:rPr>
                <w:b/>
                <w:sz w:val="22"/>
                <w:lang w:eastAsia="en-US"/>
              </w:rPr>
            </w:pPr>
            <w:r w:rsidRPr="00842A35">
              <w:rPr>
                <w:b/>
                <w:sz w:val="22"/>
                <w:lang w:eastAsia="en-US"/>
              </w:rPr>
              <w:t>ЗАЯВ_Своевр + ЗАЯВ_присп</w:t>
            </w:r>
          </w:p>
        </w:tc>
        <w:tc>
          <w:tcPr>
            <w:tcW w:w="317" w:type="dxa"/>
            <w:vMerge w:val="restart"/>
            <w:vAlign w:val="center"/>
            <w:hideMark/>
          </w:tcPr>
          <w:p w14:paraId="7865765F" w14:textId="77777777" w:rsidR="009E7504" w:rsidRPr="00842A35" w:rsidRDefault="009E7504">
            <w:pPr>
              <w:widowControl w:val="0"/>
              <w:tabs>
                <w:tab w:val="left" w:pos="993"/>
              </w:tabs>
              <w:spacing w:line="254" w:lineRule="auto"/>
              <w:jc w:val="center"/>
              <w:rPr>
                <w:b/>
                <w:sz w:val="22"/>
                <w:lang w:eastAsia="en-US"/>
              </w:rPr>
            </w:pPr>
            <w:r w:rsidRPr="00842A35">
              <w:rPr>
                <w:b/>
                <w:sz w:val="22"/>
                <w:lang w:eastAsia="en-US"/>
              </w:rPr>
              <w:t>X</w:t>
            </w:r>
          </w:p>
        </w:tc>
        <w:tc>
          <w:tcPr>
            <w:tcW w:w="850" w:type="dxa"/>
            <w:vMerge w:val="restart"/>
            <w:vAlign w:val="center"/>
            <w:hideMark/>
          </w:tcPr>
          <w:p w14:paraId="677B1192" w14:textId="77777777" w:rsidR="009E7504" w:rsidRPr="00842A35" w:rsidRDefault="009E7504">
            <w:pPr>
              <w:widowControl w:val="0"/>
              <w:tabs>
                <w:tab w:val="left" w:pos="993"/>
              </w:tabs>
              <w:spacing w:line="254" w:lineRule="auto"/>
              <w:jc w:val="center"/>
              <w:rPr>
                <w:b/>
                <w:sz w:val="22"/>
                <w:lang w:eastAsia="en-US"/>
              </w:rPr>
            </w:pPr>
            <w:r w:rsidRPr="00842A35">
              <w:rPr>
                <w:b/>
                <w:sz w:val="22"/>
                <w:lang w:eastAsia="en-US"/>
              </w:rPr>
              <w:t>100%</w:t>
            </w:r>
          </w:p>
        </w:tc>
        <w:tc>
          <w:tcPr>
            <w:tcW w:w="1648" w:type="dxa"/>
            <w:vMerge w:val="restart"/>
            <w:vAlign w:val="center"/>
          </w:tcPr>
          <w:p w14:paraId="775E0000" w14:textId="77777777" w:rsidR="009E7504" w:rsidRPr="00842A35" w:rsidRDefault="009E7504">
            <w:pPr>
              <w:widowControl w:val="0"/>
              <w:tabs>
                <w:tab w:val="left" w:pos="993"/>
              </w:tabs>
              <w:spacing w:line="254" w:lineRule="auto"/>
              <w:rPr>
                <w:b/>
                <w:sz w:val="22"/>
                <w:lang w:eastAsia="en-US"/>
              </w:rPr>
            </w:pPr>
          </w:p>
        </w:tc>
      </w:tr>
      <w:tr w:rsidR="009E7504" w:rsidRPr="00842A35" w14:paraId="0BD8961C" w14:textId="77777777" w:rsidTr="009E7504">
        <w:tc>
          <w:tcPr>
            <w:tcW w:w="817" w:type="dxa"/>
            <w:vMerge/>
            <w:vAlign w:val="center"/>
            <w:hideMark/>
          </w:tcPr>
          <w:p w14:paraId="7D30EA53" w14:textId="77777777" w:rsidR="009E7504" w:rsidRPr="00842A35" w:rsidRDefault="009E7504">
            <w:pPr>
              <w:spacing w:after="0"/>
              <w:jc w:val="left"/>
              <w:rPr>
                <w:b/>
                <w:sz w:val="22"/>
                <w:lang w:eastAsia="en-US"/>
              </w:rPr>
            </w:pPr>
          </w:p>
        </w:tc>
        <w:tc>
          <w:tcPr>
            <w:tcW w:w="589" w:type="dxa"/>
            <w:vMerge/>
            <w:vAlign w:val="center"/>
            <w:hideMark/>
          </w:tcPr>
          <w:p w14:paraId="589A6C5C" w14:textId="77777777" w:rsidR="009E7504" w:rsidRPr="00842A35" w:rsidRDefault="009E7504">
            <w:pPr>
              <w:spacing w:after="0"/>
              <w:jc w:val="left"/>
              <w:rPr>
                <w:b/>
                <w:sz w:val="22"/>
                <w:lang w:eastAsia="en-US"/>
              </w:rPr>
            </w:pPr>
          </w:p>
        </w:tc>
        <w:tc>
          <w:tcPr>
            <w:tcW w:w="3664" w:type="dxa"/>
            <w:tcBorders>
              <w:top w:val="single" w:sz="4" w:space="0" w:color="auto"/>
              <w:left w:val="nil"/>
              <w:bottom w:val="nil"/>
              <w:right w:val="nil"/>
            </w:tcBorders>
            <w:hideMark/>
          </w:tcPr>
          <w:p w14:paraId="373BE927" w14:textId="77777777" w:rsidR="009E7504" w:rsidRPr="00842A35" w:rsidRDefault="009E7504">
            <w:pPr>
              <w:widowControl w:val="0"/>
              <w:tabs>
                <w:tab w:val="left" w:pos="993"/>
              </w:tabs>
              <w:spacing w:line="254" w:lineRule="auto"/>
              <w:jc w:val="center"/>
              <w:rPr>
                <w:b/>
                <w:sz w:val="22"/>
                <w:lang w:eastAsia="en-US"/>
              </w:rPr>
            </w:pPr>
            <w:r w:rsidRPr="00842A35">
              <w:rPr>
                <w:b/>
                <w:sz w:val="22"/>
                <w:lang w:eastAsia="en-US"/>
              </w:rPr>
              <w:t>ЗАЯВ_Общ + ЗАЯВ_пробщ</w:t>
            </w:r>
          </w:p>
        </w:tc>
        <w:tc>
          <w:tcPr>
            <w:tcW w:w="317" w:type="dxa"/>
            <w:vMerge/>
            <w:vAlign w:val="center"/>
            <w:hideMark/>
          </w:tcPr>
          <w:p w14:paraId="106C4DF2" w14:textId="77777777" w:rsidR="009E7504" w:rsidRPr="00842A35" w:rsidRDefault="009E7504">
            <w:pPr>
              <w:spacing w:after="0"/>
              <w:jc w:val="left"/>
              <w:rPr>
                <w:b/>
                <w:sz w:val="22"/>
                <w:lang w:eastAsia="en-US"/>
              </w:rPr>
            </w:pPr>
          </w:p>
        </w:tc>
        <w:tc>
          <w:tcPr>
            <w:tcW w:w="850" w:type="dxa"/>
            <w:vMerge/>
            <w:vAlign w:val="center"/>
            <w:hideMark/>
          </w:tcPr>
          <w:p w14:paraId="25F6E90C" w14:textId="77777777" w:rsidR="009E7504" w:rsidRPr="00842A35" w:rsidRDefault="009E7504">
            <w:pPr>
              <w:spacing w:after="0"/>
              <w:jc w:val="left"/>
              <w:rPr>
                <w:b/>
                <w:sz w:val="22"/>
                <w:lang w:eastAsia="en-US"/>
              </w:rPr>
            </w:pPr>
          </w:p>
        </w:tc>
        <w:tc>
          <w:tcPr>
            <w:tcW w:w="1648" w:type="dxa"/>
            <w:vMerge/>
            <w:vAlign w:val="center"/>
            <w:hideMark/>
          </w:tcPr>
          <w:p w14:paraId="0C574AAD" w14:textId="77777777" w:rsidR="009E7504" w:rsidRPr="00842A35" w:rsidRDefault="009E7504">
            <w:pPr>
              <w:spacing w:after="0"/>
              <w:jc w:val="left"/>
              <w:rPr>
                <w:b/>
                <w:sz w:val="22"/>
                <w:lang w:eastAsia="en-US"/>
              </w:rPr>
            </w:pPr>
          </w:p>
        </w:tc>
      </w:tr>
    </w:tbl>
    <w:p w14:paraId="0F0359AF" w14:textId="77777777" w:rsidR="009E7504" w:rsidRPr="00842A35" w:rsidRDefault="009E7504" w:rsidP="009E7504">
      <w:pPr>
        <w:widowControl w:val="0"/>
        <w:tabs>
          <w:tab w:val="left" w:pos="993"/>
        </w:tabs>
        <w:ind w:firstLine="709"/>
        <w:rPr>
          <w:sz w:val="22"/>
        </w:rPr>
      </w:pPr>
      <w:r w:rsidRPr="00842A35">
        <w:rPr>
          <w:sz w:val="22"/>
          <w:lang w:eastAsia="en-US"/>
        </w:rPr>
        <w:t>Если в (</w:t>
      </w:r>
      <w:r w:rsidRPr="00842A35">
        <w:rPr>
          <w:b/>
          <w:sz w:val="22"/>
          <w:lang w:eastAsia="en-US"/>
        </w:rPr>
        <w:t xml:space="preserve">ЗАЯВ_Общ+ ЗАЯВ_пробщ) = 0, </w:t>
      </w:r>
      <w:r w:rsidRPr="00842A35">
        <w:rPr>
          <w:sz w:val="22"/>
          <w:lang w:eastAsia="en-US"/>
        </w:rPr>
        <w:t xml:space="preserve">то </w:t>
      </w:r>
      <w:r w:rsidRPr="00842A35">
        <w:rPr>
          <w:b/>
          <w:sz w:val="22"/>
          <w:lang w:eastAsia="en-US"/>
        </w:rPr>
        <w:t>К</w:t>
      </w:r>
      <w:r w:rsidRPr="00842A35">
        <w:rPr>
          <w:b/>
          <w:sz w:val="22"/>
          <w:vertAlign w:val="subscript"/>
          <w:lang w:eastAsia="en-US"/>
        </w:rPr>
        <w:t>БЗ</w:t>
      </w:r>
      <w:r w:rsidRPr="00842A35">
        <w:rPr>
          <w:sz w:val="22"/>
          <w:lang w:eastAsia="en-US"/>
        </w:rPr>
        <w:t xml:space="preserve"> для соответствующего БЗ считать равным 100%. Приложения к Отчёту о сервисном сопровождении для такого БЗ не предоставляются;</w:t>
      </w:r>
    </w:p>
    <w:p w14:paraId="0E945A2E"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столбец 7 является расчётным. Расчёт производится по формуле: &lt;4&gt; * &lt;5&gt;;</w:t>
      </w:r>
    </w:p>
    <w:p w14:paraId="6C5454C0"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столбец 8 является расчётным. Если значение в столбце 6 равно и больше 85%, то значение столбца 8 равно значению в столбце 7. В обратном случае значение столбца 8 определяется по формуле: &lt;7&gt; * &lt;6&gt; / 100;</w:t>
      </w:r>
    </w:p>
    <w:p w14:paraId="7A4432DF" w14:textId="77777777" w:rsidR="009E7504" w:rsidRPr="00842A35" w:rsidRDefault="009E7504" w:rsidP="00DE3CD3">
      <w:pPr>
        <w:widowControl w:val="0"/>
        <w:numPr>
          <w:ilvl w:val="0"/>
          <w:numId w:val="301"/>
        </w:numPr>
        <w:tabs>
          <w:tab w:val="left" w:pos="993"/>
        </w:tabs>
        <w:spacing w:after="0"/>
        <w:ind w:left="0" w:firstLine="709"/>
        <w:contextualSpacing/>
        <w:rPr>
          <w:sz w:val="22"/>
        </w:rPr>
      </w:pPr>
      <w:r w:rsidRPr="00842A35">
        <w:rPr>
          <w:sz w:val="22"/>
        </w:rPr>
        <w:t>столбец 9 определяет необходимость предоставления приложений к Отчёту о сервисном сопровождении. При значении «Нет» приложения к Отчёту о сервисном сопровождении не предоставляются, К</w:t>
      </w:r>
      <w:r w:rsidRPr="00842A35">
        <w:rPr>
          <w:sz w:val="22"/>
          <w:vertAlign w:val="subscript"/>
        </w:rPr>
        <w:t>БЗ</w:t>
      </w:r>
      <w:r w:rsidRPr="00842A35">
        <w:rPr>
          <w:sz w:val="22"/>
        </w:rPr>
        <w:t xml:space="preserve"> устанавливается равным 100%.</w:t>
      </w:r>
    </w:p>
    <w:p w14:paraId="25608F39" w14:textId="77777777" w:rsidR="009E7504" w:rsidRPr="00842A35" w:rsidRDefault="009E7504" w:rsidP="00DE3CD3">
      <w:pPr>
        <w:pStyle w:val="2fffffff1"/>
        <w:keepNext/>
        <w:numPr>
          <w:ilvl w:val="2"/>
          <w:numId w:val="247"/>
        </w:numPr>
        <w:tabs>
          <w:tab w:val="left" w:pos="1276"/>
        </w:tabs>
        <w:ind w:hanging="657"/>
        <w:outlineLvl w:val="2"/>
        <w:rPr>
          <w:sz w:val="22"/>
          <w:szCs w:val="22"/>
          <w:lang w:val="ru-RU"/>
        </w:rPr>
      </w:pPr>
      <w:r w:rsidRPr="00842A35">
        <w:rPr>
          <w:b/>
          <w:sz w:val="22"/>
          <w:szCs w:val="22"/>
          <w:lang w:val="ru-RU"/>
        </w:rPr>
        <w:t>Описание требований к Реестру БЗ на развитие</w:t>
      </w:r>
    </w:p>
    <w:p w14:paraId="04633B14" w14:textId="77777777" w:rsidR="009E7504" w:rsidRPr="00842A35" w:rsidRDefault="009E7504" w:rsidP="009E7504">
      <w:pPr>
        <w:tabs>
          <w:tab w:val="left" w:pos="1418"/>
        </w:tabs>
        <w:spacing w:after="0"/>
        <w:ind w:firstLine="709"/>
        <w:contextualSpacing/>
        <w:rPr>
          <w:sz w:val="20"/>
          <w:szCs w:val="22"/>
        </w:rPr>
      </w:pPr>
      <w:r w:rsidRPr="00842A35">
        <w:rPr>
          <w:color w:val="000000"/>
          <w:sz w:val="22"/>
          <w:lang w:eastAsia="en-US"/>
        </w:rPr>
        <w:t>Форма Реестра БЗ на развитие приведена в Приложении № 7 к ТЗ. В первом столбце таблицы должны быть указаны номера БЗ на развитие, утверждённые к исполнению в отчётном периоде. Во втором столбце указываются номера Заявок на развитие в ИСУЗ, соответствующие БЗ на развитие в первом столбце. Столбцы три, четыре и пять Реестра БЗ на развитие заполняются в соответствии с данными БЗ, указанных в первом столбце.</w:t>
      </w:r>
    </w:p>
    <w:p w14:paraId="6DDE18AC" w14:textId="77777777" w:rsidR="009E7504" w:rsidRPr="00842A35" w:rsidRDefault="009E7504" w:rsidP="009E7504">
      <w:pPr>
        <w:spacing w:after="0"/>
        <w:jc w:val="left"/>
        <w:rPr>
          <w:rFonts w:eastAsiaTheme="majorEastAsia" w:cstheme="majorBidi"/>
          <w:color w:val="2E74B5" w:themeColor="accent1" w:themeShade="BF"/>
          <w:sz w:val="22"/>
          <w:szCs w:val="22"/>
        </w:rPr>
        <w:sectPr w:rsidR="009E7504" w:rsidRPr="00842A35">
          <w:pgSz w:w="11906" w:h="16838"/>
          <w:pgMar w:top="1134" w:right="851" w:bottom="1134" w:left="1418" w:header="709" w:footer="709" w:gutter="0"/>
          <w:cols w:space="720"/>
        </w:sectPr>
      </w:pPr>
    </w:p>
    <w:p w14:paraId="7C657757" w14:textId="0ABAECAC" w:rsidR="009E7504" w:rsidRPr="00F31B8A" w:rsidRDefault="00F31B8A" w:rsidP="00DE3CD3">
      <w:pPr>
        <w:pStyle w:val="1fd"/>
        <w:numPr>
          <w:ilvl w:val="0"/>
          <w:numId w:val="247"/>
        </w:numPr>
        <w:suppressAutoHyphens/>
        <w:spacing w:before="0" w:after="0"/>
        <w:ind w:left="0" w:firstLine="709"/>
        <w:jc w:val="left"/>
        <w:rPr>
          <w:snapToGrid w:val="0"/>
          <w:sz w:val="22"/>
          <w:szCs w:val="22"/>
        </w:rPr>
      </w:pPr>
      <w:bookmarkStart w:id="485" w:name="_Toc483829998"/>
      <w:bookmarkEnd w:id="484"/>
      <w:r>
        <w:rPr>
          <w:snapToGrid w:val="0"/>
          <w:sz w:val="22"/>
          <w:szCs w:val="22"/>
        </w:rPr>
        <w:t>ПЕРЕЧЕНЬ</w:t>
      </w:r>
      <w:r w:rsidR="00E748E6" w:rsidRPr="00F31B8A">
        <w:rPr>
          <w:snapToGrid w:val="0"/>
          <w:sz w:val="22"/>
          <w:szCs w:val="22"/>
        </w:rPr>
        <w:t xml:space="preserve"> </w:t>
      </w:r>
      <w:r w:rsidR="009E7504" w:rsidRPr="00F31B8A">
        <w:rPr>
          <w:snapToGrid w:val="0"/>
          <w:sz w:val="22"/>
          <w:szCs w:val="22"/>
        </w:rPr>
        <w:t>ВЫПОЛ</w:t>
      </w:r>
      <w:r>
        <w:rPr>
          <w:snapToGrid w:val="0"/>
          <w:sz w:val="22"/>
          <w:szCs w:val="22"/>
        </w:rPr>
        <w:t>НЯЕМЫХ</w:t>
      </w:r>
      <w:r w:rsidR="009E7504" w:rsidRPr="00F31B8A">
        <w:rPr>
          <w:snapToGrid w:val="0"/>
          <w:sz w:val="22"/>
          <w:szCs w:val="22"/>
        </w:rPr>
        <w:t xml:space="preserve"> РАБОТ</w:t>
      </w:r>
      <w:bookmarkEnd w:id="485"/>
    </w:p>
    <w:p w14:paraId="5BA0445B" w14:textId="69571689" w:rsidR="009E7504" w:rsidRPr="00F31B8A" w:rsidRDefault="009E7504" w:rsidP="009E7504">
      <w:pPr>
        <w:pStyle w:val="affffffe"/>
        <w:keepNext/>
        <w:tabs>
          <w:tab w:val="left" w:pos="676"/>
          <w:tab w:val="left" w:pos="1440"/>
        </w:tabs>
        <w:suppressAutoHyphens/>
        <w:ind w:left="357"/>
        <w:jc w:val="right"/>
        <w:rPr>
          <w:spacing w:val="-3"/>
          <w:sz w:val="22"/>
          <w:szCs w:val="22"/>
          <w:lang w:val="ru-RU"/>
        </w:rPr>
      </w:pPr>
      <w:r w:rsidRPr="00F31B8A">
        <w:rPr>
          <w:spacing w:val="-3"/>
          <w:sz w:val="22"/>
          <w:szCs w:val="22"/>
          <w:lang w:val="ru-RU"/>
        </w:rPr>
        <w:t xml:space="preserve">Таблица 10 </w:t>
      </w:r>
      <w:r w:rsidR="00F31B8A">
        <w:rPr>
          <w:spacing w:val="-3"/>
          <w:sz w:val="22"/>
          <w:szCs w:val="22"/>
          <w:lang w:val="ru-RU"/>
        </w:rPr>
        <w:t>–</w:t>
      </w:r>
      <w:r w:rsidRPr="00F31B8A">
        <w:rPr>
          <w:spacing w:val="-3"/>
          <w:sz w:val="22"/>
          <w:szCs w:val="22"/>
          <w:lang w:val="ru-RU"/>
        </w:rPr>
        <w:t xml:space="preserve"> </w:t>
      </w:r>
      <w:r w:rsidR="00F31B8A">
        <w:rPr>
          <w:sz w:val="22"/>
          <w:szCs w:val="22"/>
          <w:lang w:val="ru-RU"/>
        </w:rPr>
        <w:t xml:space="preserve">Перечень </w:t>
      </w:r>
      <w:r w:rsidRPr="00F31B8A">
        <w:rPr>
          <w:sz w:val="22"/>
          <w:szCs w:val="22"/>
          <w:lang w:val="ru-RU"/>
        </w:rPr>
        <w:t>выполн</w:t>
      </w:r>
      <w:r w:rsidR="00F31B8A">
        <w:rPr>
          <w:sz w:val="22"/>
          <w:szCs w:val="22"/>
          <w:lang w:val="ru-RU"/>
        </w:rPr>
        <w:t>яемых</w:t>
      </w:r>
      <w:r w:rsidRPr="00F31B8A">
        <w:rPr>
          <w:sz w:val="22"/>
          <w:szCs w:val="22"/>
          <w:lang w:val="ru-RU"/>
        </w:rPr>
        <w:t xml:space="preserve"> работ и сроки их выполнения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86"/>
        <w:gridCol w:w="2309"/>
        <w:gridCol w:w="2345"/>
        <w:gridCol w:w="4361"/>
        <w:gridCol w:w="3216"/>
        <w:gridCol w:w="2052"/>
      </w:tblGrid>
      <w:tr w:rsidR="009E7504" w:rsidRPr="00C443CD" w14:paraId="6FD6B270" w14:textId="77777777" w:rsidTr="009E7504">
        <w:trPr>
          <w:cantSplit/>
          <w:trHeight w:val="349"/>
          <w:tblHeader/>
        </w:trPr>
        <w:tc>
          <w:tcPr>
            <w:tcW w:w="261"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6B4BB9" w14:textId="77777777" w:rsidR="009E7504" w:rsidRPr="009D5B67" w:rsidRDefault="009E7504">
            <w:pPr>
              <w:keepNext/>
              <w:keepLines/>
              <w:spacing w:after="0"/>
              <w:jc w:val="center"/>
              <w:rPr>
                <w:b/>
                <w:bCs/>
                <w:sz w:val="22"/>
                <w:szCs w:val="22"/>
              </w:rPr>
            </w:pPr>
            <w:r w:rsidRPr="009D5B67">
              <w:rPr>
                <w:b/>
                <w:bCs/>
                <w:sz w:val="22"/>
                <w:szCs w:val="22"/>
              </w:rPr>
              <w:t>№</w:t>
            </w:r>
          </w:p>
        </w:tc>
        <w:tc>
          <w:tcPr>
            <w:tcW w:w="766"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6544CAED" w14:textId="77777777" w:rsidR="009E7504" w:rsidRPr="009D5B67" w:rsidRDefault="009E7504">
            <w:pPr>
              <w:keepNext/>
              <w:keepLines/>
              <w:spacing w:after="0"/>
              <w:jc w:val="center"/>
              <w:rPr>
                <w:b/>
                <w:bCs/>
                <w:sz w:val="22"/>
                <w:szCs w:val="22"/>
              </w:rPr>
            </w:pPr>
            <w:r w:rsidRPr="009D5B67">
              <w:rPr>
                <w:b/>
                <w:bCs/>
                <w:sz w:val="22"/>
                <w:szCs w:val="22"/>
              </w:rPr>
              <w:t>Наименование Работ (Услуг)</w:t>
            </w:r>
          </w:p>
        </w:tc>
        <w:tc>
          <w:tcPr>
            <w:tcW w:w="77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B29D452" w14:textId="77777777" w:rsidR="009E7504" w:rsidRPr="002B42CE" w:rsidRDefault="009E7504">
            <w:pPr>
              <w:keepNext/>
              <w:keepLines/>
              <w:spacing w:after="0"/>
              <w:jc w:val="center"/>
              <w:rPr>
                <w:b/>
                <w:bCs/>
                <w:sz w:val="22"/>
                <w:szCs w:val="22"/>
              </w:rPr>
            </w:pPr>
            <w:r w:rsidRPr="002B42CE">
              <w:rPr>
                <w:b/>
                <w:bCs/>
                <w:sz w:val="22"/>
                <w:szCs w:val="22"/>
              </w:rPr>
              <w:t>Состав Работ (Услуг)</w:t>
            </w:r>
          </w:p>
        </w:tc>
        <w:tc>
          <w:tcPr>
            <w:tcW w:w="1447"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2EC308AF" w14:textId="77777777" w:rsidR="009E7504" w:rsidRPr="008A1FE9" w:rsidRDefault="009E7504">
            <w:pPr>
              <w:keepNext/>
              <w:keepLines/>
              <w:spacing w:after="0"/>
              <w:jc w:val="center"/>
              <w:rPr>
                <w:b/>
                <w:bCs/>
                <w:sz w:val="22"/>
                <w:szCs w:val="22"/>
              </w:rPr>
            </w:pPr>
            <w:r w:rsidRPr="008A1FE9">
              <w:rPr>
                <w:b/>
                <w:bCs/>
                <w:sz w:val="22"/>
                <w:szCs w:val="22"/>
              </w:rPr>
              <w:t>Результаты</w:t>
            </w:r>
          </w:p>
        </w:tc>
        <w:tc>
          <w:tcPr>
            <w:tcW w:w="1748" w:type="pct"/>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14:paraId="0B30F293" w14:textId="77777777" w:rsidR="009E7504" w:rsidRPr="008A1FE9" w:rsidRDefault="009E7504">
            <w:pPr>
              <w:keepNext/>
              <w:keepLines/>
              <w:spacing w:after="0"/>
              <w:jc w:val="center"/>
              <w:rPr>
                <w:b/>
                <w:bCs/>
                <w:sz w:val="22"/>
                <w:szCs w:val="22"/>
              </w:rPr>
            </w:pPr>
            <w:r w:rsidRPr="008A1FE9">
              <w:rPr>
                <w:b/>
                <w:bCs/>
                <w:sz w:val="22"/>
                <w:szCs w:val="22"/>
              </w:rPr>
              <w:t>Сроки выполнения Работ (график оказания Услуг)</w:t>
            </w:r>
          </w:p>
        </w:tc>
      </w:tr>
      <w:tr w:rsidR="009E7504" w:rsidRPr="00C443CD" w14:paraId="0C47B34D" w14:textId="77777777" w:rsidTr="009E7504">
        <w:trPr>
          <w:cantSplit/>
          <w:trHeight w:val="349"/>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1A886601" w14:textId="77777777" w:rsidR="009E7504" w:rsidRPr="00C443CD" w:rsidRDefault="009E7504">
            <w:pPr>
              <w:spacing w:after="0"/>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DBDFCD1" w14:textId="77777777" w:rsidR="009E7504" w:rsidRPr="00C443CD" w:rsidRDefault="009E7504">
            <w:pPr>
              <w:spacing w:after="0"/>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7C98D090" w14:textId="77777777" w:rsidR="009E7504" w:rsidRPr="00C443CD" w:rsidRDefault="009E7504">
            <w:pPr>
              <w:spacing w:after="0"/>
              <w:jc w:val="left"/>
              <w:rPr>
                <w:b/>
                <w:bCs/>
                <w:sz w:val="22"/>
                <w:szCs w:val="22"/>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0D862139" w14:textId="77777777" w:rsidR="009E7504" w:rsidRPr="00C443CD" w:rsidRDefault="009E7504">
            <w:pPr>
              <w:spacing w:after="0"/>
              <w:jc w:val="left"/>
              <w:rPr>
                <w:b/>
                <w:bCs/>
                <w:sz w:val="22"/>
                <w:szCs w:val="22"/>
              </w:rPr>
            </w:pPr>
          </w:p>
        </w:tc>
        <w:tc>
          <w:tcPr>
            <w:tcW w:w="106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6DB53363" w14:textId="77777777" w:rsidR="009E7504" w:rsidRPr="00C443CD" w:rsidRDefault="009E7504">
            <w:pPr>
              <w:keepNext/>
              <w:keepLines/>
              <w:spacing w:after="0"/>
              <w:jc w:val="center"/>
              <w:rPr>
                <w:b/>
                <w:bCs/>
                <w:sz w:val="22"/>
                <w:szCs w:val="22"/>
              </w:rPr>
            </w:pPr>
            <w:r w:rsidRPr="00C443CD">
              <w:rPr>
                <w:b/>
                <w:bCs/>
                <w:sz w:val="22"/>
                <w:szCs w:val="22"/>
              </w:rPr>
              <w:t>Начало</w:t>
            </w:r>
          </w:p>
        </w:tc>
        <w:tc>
          <w:tcPr>
            <w:tcW w:w="681"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5B815932" w14:textId="77777777" w:rsidR="009E7504" w:rsidRPr="00C443CD" w:rsidRDefault="009E7504">
            <w:pPr>
              <w:keepNext/>
              <w:keepLines/>
              <w:spacing w:after="0"/>
              <w:jc w:val="center"/>
              <w:rPr>
                <w:b/>
                <w:bCs/>
                <w:sz w:val="22"/>
                <w:szCs w:val="22"/>
              </w:rPr>
            </w:pPr>
            <w:r w:rsidRPr="00C443CD">
              <w:rPr>
                <w:b/>
                <w:bCs/>
                <w:sz w:val="22"/>
                <w:szCs w:val="22"/>
              </w:rPr>
              <w:t>Окончание</w:t>
            </w:r>
          </w:p>
        </w:tc>
      </w:tr>
      <w:tr w:rsidR="009E7504" w:rsidRPr="00C443CD" w14:paraId="2CAEDE7A" w14:textId="77777777" w:rsidTr="009E7504">
        <w:trPr>
          <w:cantSplit/>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35B6462C" w14:textId="662E62FF" w:rsidR="009E7504" w:rsidRPr="009D5B67" w:rsidRDefault="00F31B8A">
            <w:pPr>
              <w:keepLines/>
              <w:spacing w:after="0"/>
              <w:rPr>
                <w:b/>
                <w:sz w:val="22"/>
                <w:szCs w:val="22"/>
              </w:rPr>
            </w:pPr>
            <w:r>
              <w:rPr>
                <w:b/>
                <w:sz w:val="22"/>
                <w:szCs w:val="22"/>
              </w:rPr>
              <w:t xml:space="preserve">1. </w:t>
            </w:r>
            <w:r w:rsidR="009E7504" w:rsidRPr="009D5B67">
              <w:rPr>
                <w:b/>
                <w:sz w:val="22"/>
                <w:szCs w:val="22"/>
              </w:rPr>
              <w:t>Работы по модернизации ППО Системы в рамках перехода на целевое решение</w:t>
            </w:r>
          </w:p>
        </w:tc>
      </w:tr>
      <w:tr w:rsidR="009E7504" w:rsidRPr="00C443CD" w14:paraId="77FFCF11" w14:textId="77777777" w:rsidTr="009E7504">
        <w:trPr>
          <w:cantSplit/>
          <w:trHeight w:val="443"/>
        </w:trPr>
        <w:tc>
          <w:tcPr>
            <w:tcW w:w="261" w:type="pct"/>
            <w:tcBorders>
              <w:top w:val="single" w:sz="4" w:space="0" w:color="auto"/>
              <w:left w:val="single" w:sz="4" w:space="0" w:color="auto"/>
              <w:bottom w:val="single" w:sz="4" w:space="0" w:color="auto"/>
              <w:right w:val="single" w:sz="4" w:space="0" w:color="auto"/>
            </w:tcBorders>
            <w:vAlign w:val="center"/>
            <w:hideMark/>
          </w:tcPr>
          <w:p w14:paraId="4B99B5A7" w14:textId="0117F238" w:rsidR="009E7504" w:rsidRPr="009D5B67" w:rsidRDefault="009E7504">
            <w:pPr>
              <w:keepLines/>
              <w:tabs>
                <w:tab w:val="left" w:pos="170"/>
              </w:tabs>
              <w:spacing w:after="0"/>
              <w:rPr>
                <w:sz w:val="22"/>
                <w:szCs w:val="22"/>
              </w:rPr>
            </w:pPr>
            <w:r w:rsidRPr="00C443CD">
              <w:rPr>
                <w:sz w:val="22"/>
                <w:szCs w:val="22"/>
              </w:rPr>
              <w:t>1.</w:t>
            </w:r>
            <w:r w:rsidR="00F31B8A">
              <w:rPr>
                <w:sz w:val="22"/>
                <w:szCs w:val="22"/>
              </w:rPr>
              <w:t>1.</w:t>
            </w:r>
          </w:p>
        </w:tc>
        <w:tc>
          <w:tcPr>
            <w:tcW w:w="4739" w:type="pct"/>
            <w:gridSpan w:val="5"/>
            <w:tcBorders>
              <w:top w:val="single" w:sz="4" w:space="0" w:color="auto"/>
              <w:left w:val="single" w:sz="4" w:space="0" w:color="auto"/>
              <w:bottom w:val="single" w:sz="4" w:space="0" w:color="auto"/>
              <w:right w:val="single" w:sz="4" w:space="0" w:color="auto"/>
            </w:tcBorders>
            <w:vAlign w:val="center"/>
            <w:hideMark/>
          </w:tcPr>
          <w:p w14:paraId="62DA9E82" w14:textId="04779F43" w:rsidR="009E7504" w:rsidRPr="009D5B67" w:rsidRDefault="009E7504" w:rsidP="00E748E6">
            <w:pPr>
              <w:keepLines/>
              <w:spacing w:after="0"/>
              <w:rPr>
                <w:sz w:val="22"/>
                <w:szCs w:val="22"/>
              </w:rPr>
            </w:pPr>
            <w:r w:rsidRPr="009D5B67">
              <w:rPr>
                <w:sz w:val="22"/>
                <w:szCs w:val="22"/>
              </w:rPr>
              <w:t>Работы по разработке частного технического задания на модернизацию ППО Системы в рамках перехода на целевое решение, включая:</w:t>
            </w:r>
          </w:p>
        </w:tc>
      </w:tr>
      <w:tr w:rsidR="009E7504" w:rsidRPr="00C443CD" w14:paraId="6FE4622C" w14:textId="77777777" w:rsidTr="009E7504">
        <w:trPr>
          <w:cantSplit/>
          <w:trHeight w:val="445"/>
        </w:trPr>
        <w:tc>
          <w:tcPr>
            <w:tcW w:w="261" w:type="pct"/>
            <w:tcBorders>
              <w:top w:val="single" w:sz="4" w:space="0" w:color="auto"/>
              <w:left w:val="single" w:sz="4" w:space="0" w:color="auto"/>
              <w:bottom w:val="single" w:sz="4" w:space="0" w:color="auto"/>
              <w:right w:val="single" w:sz="4" w:space="0" w:color="auto"/>
            </w:tcBorders>
            <w:hideMark/>
          </w:tcPr>
          <w:p w14:paraId="2BB7CA52" w14:textId="0EB3EE7E" w:rsidR="009E7504" w:rsidRPr="009D5B67" w:rsidRDefault="009E7504">
            <w:pPr>
              <w:keepLines/>
              <w:tabs>
                <w:tab w:val="left" w:pos="170"/>
              </w:tabs>
              <w:spacing w:after="0"/>
              <w:rPr>
                <w:sz w:val="22"/>
                <w:szCs w:val="22"/>
              </w:rPr>
            </w:pPr>
            <w:r w:rsidRPr="00C443CD">
              <w:rPr>
                <w:sz w:val="22"/>
                <w:szCs w:val="22"/>
              </w:rPr>
              <w:t>1.1.</w:t>
            </w:r>
            <w:r w:rsidR="00F31B8A">
              <w:rPr>
                <w:sz w:val="22"/>
                <w:szCs w:val="22"/>
              </w:rPr>
              <w:t>1.</w:t>
            </w:r>
          </w:p>
        </w:tc>
        <w:tc>
          <w:tcPr>
            <w:tcW w:w="766" w:type="pct"/>
            <w:tcBorders>
              <w:top w:val="single" w:sz="4" w:space="0" w:color="auto"/>
              <w:left w:val="single" w:sz="4" w:space="0" w:color="auto"/>
              <w:bottom w:val="single" w:sz="4" w:space="0" w:color="auto"/>
              <w:right w:val="single" w:sz="4" w:space="0" w:color="auto"/>
            </w:tcBorders>
            <w:hideMark/>
          </w:tcPr>
          <w:p w14:paraId="44D96B1A" w14:textId="77777777" w:rsidR="009E7504" w:rsidRPr="009D5B67" w:rsidRDefault="009E7504">
            <w:pPr>
              <w:keepLines/>
              <w:spacing w:after="0"/>
              <w:rPr>
                <w:sz w:val="22"/>
                <w:szCs w:val="22"/>
              </w:rPr>
            </w:pPr>
            <w:r w:rsidRPr="009D5B67">
              <w:rPr>
                <w:sz w:val="22"/>
                <w:szCs w:val="22"/>
              </w:rPr>
              <w:t>Работы по разработке частного технического задания на модернизацию ППО Системы</w:t>
            </w:r>
          </w:p>
        </w:tc>
        <w:tc>
          <w:tcPr>
            <w:tcW w:w="778" w:type="pct"/>
            <w:tcBorders>
              <w:top w:val="single" w:sz="4" w:space="0" w:color="auto"/>
              <w:left w:val="single" w:sz="4" w:space="0" w:color="auto"/>
              <w:bottom w:val="single" w:sz="4" w:space="0" w:color="auto"/>
              <w:right w:val="single" w:sz="4" w:space="0" w:color="auto"/>
            </w:tcBorders>
            <w:hideMark/>
          </w:tcPr>
          <w:p w14:paraId="63EEB0F1" w14:textId="77777777" w:rsidR="009E7504" w:rsidRPr="008A1FE9" w:rsidRDefault="009E7504">
            <w:pPr>
              <w:keepLines/>
              <w:spacing w:after="0"/>
              <w:rPr>
                <w:sz w:val="22"/>
                <w:szCs w:val="22"/>
              </w:rPr>
            </w:pPr>
            <w:r w:rsidRPr="002B42CE">
              <w:rPr>
                <w:sz w:val="22"/>
                <w:szCs w:val="22"/>
              </w:rPr>
              <w:t>Работы, выполненные в соответствии с п.5.</w:t>
            </w:r>
            <w:r w:rsidRPr="008A1FE9">
              <w:rPr>
                <w:sz w:val="22"/>
                <w:szCs w:val="22"/>
              </w:rPr>
              <w:t>1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5706E7FD" w14:textId="77777777" w:rsidR="009E7504" w:rsidRPr="008A1FE9" w:rsidRDefault="009E7504">
            <w:pPr>
              <w:keepLines/>
              <w:spacing w:after="0"/>
              <w:rPr>
                <w:sz w:val="22"/>
                <w:szCs w:val="22"/>
              </w:rPr>
            </w:pPr>
            <w:r w:rsidRPr="008A1FE9">
              <w:rPr>
                <w:sz w:val="22"/>
                <w:szCs w:val="22"/>
              </w:rPr>
              <w:t>Частное техническое задание на модернизацию прикладного программного обеспечения подсистем ФГИС ЕИИС «Соцстрах» в рамках перехода на целевое решение</w:t>
            </w:r>
          </w:p>
        </w:tc>
        <w:tc>
          <w:tcPr>
            <w:tcW w:w="1067" w:type="pct"/>
            <w:tcBorders>
              <w:top w:val="single" w:sz="4" w:space="0" w:color="auto"/>
              <w:left w:val="single" w:sz="4" w:space="0" w:color="auto"/>
              <w:bottom w:val="single" w:sz="4" w:space="0" w:color="auto"/>
              <w:right w:val="single" w:sz="4" w:space="0" w:color="auto"/>
            </w:tcBorders>
            <w:hideMark/>
          </w:tcPr>
          <w:p w14:paraId="3EFEB7F7" w14:textId="77777777" w:rsidR="009E7504" w:rsidRPr="003E4DCD" w:rsidRDefault="009E7504">
            <w:pPr>
              <w:keepLines/>
              <w:spacing w:after="0"/>
              <w:jc w:val="center"/>
              <w:rPr>
                <w:sz w:val="22"/>
                <w:szCs w:val="22"/>
              </w:rPr>
            </w:pPr>
            <w:r w:rsidRPr="003E4DCD">
              <w:rPr>
                <w:sz w:val="22"/>
                <w:szCs w:val="22"/>
              </w:rPr>
              <w:t>С даты начала действия Контракта</w:t>
            </w:r>
          </w:p>
        </w:tc>
        <w:tc>
          <w:tcPr>
            <w:tcW w:w="681" w:type="pct"/>
            <w:tcBorders>
              <w:top w:val="single" w:sz="4" w:space="0" w:color="auto"/>
              <w:left w:val="single" w:sz="4" w:space="0" w:color="auto"/>
              <w:bottom w:val="single" w:sz="4" w:space="0" w:color="auto"/>
              <w:right w:val="single" w:sz="4" w:space="0" w:color="auto"/>
            </w:tcBorders>
            <w:hideMark/>
          </w:tcPr>
          <w:p w14:paraId="4CE45D84" w14:textId="7C2570C7" w:rsidR="009E7504" w:rsidRPr="009D5B67" w:rsidRDefault="009D5B67">
            <w:pPr>
              <w:keepLines/>
              <w:spacing w:after="0"/>
              <w:jc w:val="center"/>
              <w:rPr>
                <w:sz w:val="22"/>
                <w:szCs w:val="22"/>
              </w:rPr>
            </w:pPr>
            <w:r>
              <w:rPr>
                <w:sz w:val="22"/>
                <w:szCs w:val="22"/>
              </w:rPr>
              <w:t>до</w:t>
            </w:r>
            <w:r w:rsidR="009E7504" w:rsidRPr="009D5B67">
              <w:rPr>
                <w:sz w:val="22"/>
                <w:szCs w:val="22"/>
              </w:rPr>
              <w:t xml:space="preserve"> 15 апреля 2019 г.</w:t>
            </w:r>
          </w:p>
        </w:tc>
      </w:tr>
      <w:tr w:rsidR="009E7504" w:rsidRPr="00C443CD" w14:paraId="071DC21F" w14:textId="77777777" w:rsidTr="009E7504">
        <w:trPr>
          <w:cantSplit/>
          <w:trHeight w:val="445"/>
        </w:trPr>
        <w:tc>
          <w:tcPr>
            <w:tcW w:w="261" w:type="pct"/>
            <w:tcBorders>
              <w:top w:val="single" w:sz="4" w:space="0" w:color="auto"/>
              <w:left w:val="single" w:sz="4" w:space="0" w:color="auto"/>
              <w:bottom w:val="single" w:sz="4" w:space="0" w:color="auto"/>
              <w:right w:val="single" w:sz="4" w:space="0" w:color="auto"/>
            </w:tcBorders>
            <w:vAlign w:val="center"/>
            <w:hideMark/>
          </w:tcPr>
          <w:p w14:paraId="27972E4B" w14:textId="27D10854" w:rsidR="009E7504" w:rsidRPr="009D5B67" w:rsidRDefault="00F31B8A">
            <w:pPr>
              <w:keepLines/>
              <w:tabs>
                <w:tab w:val="left" w:pos="170"/>
              </w:tabs>
              <w:spacing w:after="0"/>
              <w:rPr>
                <w:sz w:val="22"/>
                <w:szCs w:val="22"/>
              </w:rPr>
            </w:pPr>
            <w:r>
              <w:rPr>
                <w:sz w:val="22"/>
                <w:szCs w:val="22"/>
              </w:rPr>
              <w:t>1.</w:t>
            </w:r>
            <w:r w:rsidR="009E7504" w:rsidRPr="009D5B67">
              <w:rPr>
                <w:sz w:val="22"/>
                <w:szCs w:val="22"/>
              </w:rPr>
              <w:t>2.</w:t>
            </w:r>
          </w:p>
        </w:tc>
        <w:tc>
          <w:tcPr>
            <w:tcW w:w="4739" w:type="pct"/>
            <w:gridSpan w:val="5"/>
            <w:tcBorders>
              <w:top w:val="single" w:sz="4" w:space="0" w:color="auto"/>
              <w:left w:val="single" w:sz="4" w:space="0" w:color="auto"/>
              <w:bottom w:val="single" w:sz="4" w:space="0" w:color="auto"/>
              <w:right w:val="single" w:sz="4" w:space="0" w:color="auto"/>
            </w:tcBorders>
            <w:vAlign w:val="center"/>
            <w:hideMark/>
          </w:tcPr>
          <w:p w14:paraId="6DD7B3E8" w14:textId="4603FC4A" w:rsidR="009E7504" w:rsidRPr="009D5B67" w:rsidRDefault="009E7504" w:rsidP="009D5B67">
            <w:pPr>
              <w:keepLines/>
              <w:spacing w:after="0"/>
              <w:rPr>
                <w:sz w:val="22"/>
                <w:szCs w:val="22"/>
              </w:rPr>
            </w:pPr>
            <w:r w:rsidRPr="009D5B67">
              <w:rPr>
                <w:sz w:val="22"/>
                <w:szCs w:val="22"/>
              </w:rPr>
              <w:t>Работы по модернизации ППО Системы первой очереди, включая:</w:t>
            </w:r>
          </w:p>
        </w:tc>
      </w:tr>
      <w:tr w:rsidR="009E7504" w:rsidRPr="00C443CD" w14:paraId="0AAF3381" w14:textId="77777777" w:rsidTr="009E7504">
        <w:trPr>
          <w:cantSplit/>
          <w:trHeight w:val="445"/>
        </w:trPr>
        <w:tc>
          <w:tcPr>
            <w:tcW w:w="261" w:type="pct"/>
            <w:tcBorders>
              <w:top w:val="single" w:sz="4" w:space="0" w:color="auto"/>
              <w:left w:val="single" w:sz="4" w:space="0" w:color="auto"/>
              <w:bottom w:val="single" w:sz="4" w:space="0" w:color="auto"/>
              <w:right w:val="single" w:sz="4" w:space="0" w:color="auto"/>
            </w:tcBorders>
            <w:hideMark/>
          </w:tcPr>
          <w:p w14:paraId="1BACD609" w14:textId="19395878" w:rsidR="009E7504" w:rsidRPr="009D5B67" w:rsidRDefault="00F31B8A">
            <w:pPr>
              <w:keepLines/>
              <w:tabs>
                <w:tab w:val="left" w:pos="170"/>
              </w:tabs>
              <w:spacing w:after="0"/>
              <w:rPr>
                <w:sz w:val="22"/>
                <w:szCs w:val="22"/>
              </w:rPr>
            </w:pPr>
            <w:r>
              <w:rPr>
                <w:sz w:val="22"/>
                <w:szCs w:val="22"/>
              </w:rPr>
              <w:t>1.</w:t>
            </w:r>
            <w:r w:rsidR="009E7504" w:rsidRPr="009D5B67">
              <w:rPr>
                <w:sz w:val="22"/>
                <w:szCs w:val="22"/>
              </w:rPr>
              <w:t>2.1.</w:t>
            </w:r>
          </w:p>
        </w:tc>
        <w:tc>
          <w:tcPr>
            <w:tcW w:w="766" w:type="pct"/>
            <w:tcBorders>
              <w:top w:val="single" w:sz="4" w:space="0" w:color="auto"/>
              <w:left w:val="single" w:sz="4" w:space="0" w:color="auto"/>
              <w:bottom w:val="single" w:sz="4" w:space="0" w:color="auto"/>
              <w:right w:val="single" w:sz="4" w:space="0" w:color="auto"/>
            </w:tcBorders>
            <w:hideMark/>
          </w:tcPr>
          <w:p w14:paraId="509BE8A4" w14:textId="77777777" w:rsidR="009E7504" w:rsidRPr="009D5B67" w:rsidRDefault="009E7504">
            <w:pPr>
              <w:keepLines/>
              <w:spacing w:after="0"/>
              <w:rPr>
                <w:sz w:val="22"/>
                <w:szCs w:val="22"/>
              </w:rPr>
            </w:pPr>
            <w:r w:rsidRPr="009D5B67">
              <w:rPr>
                <w:sz w:val="22"/>
                <w:szCs w:val="22"/>
              </w:rPr>
              <w:t xml:space="preserve">Работы по развитию ППО Системы первой очереди </w:t>
            </w:r>
          </w:p>
        </w:tc>
        <w:tc>
          <w:tcPr>
            <w:tcW w:w="778" w:type="pct"/>
            <w:tcBorders>
              <w:top w:val="single" w:sz="4" w:space="0" w:color="auto"/>
              <w:left w:val="single" w:sz="4" w:space="0" w:color="auto"/>
              <w:bottom w:val="single" w:sz="4" w:space="0" w:color="auto"/>
              <w:right w:val="single" w:sz="4" w:space="0" w:color="auto"/>
            </w:tcBorders>
            <w:hideMark/>
          </w:tcPr>
          <w:p w14:paraId="0838BF76" w14:textId="77777777" w:rsidR="009E7504" w:rsidRPr="002B42CE" w:rsidRDefault="009E7504">
            <w:pPr>
              <w:keepLines/>
              <w:spacing w:after="0"/>
              <w:rPr>
                <w:sz w:val="22"/>
                <w:szCs w:val="22"/>
              </w:rPr>
            </w:pPr>
            <w:r w:rsidRPr="002B42CE">
              <w:rPr>
                <w:sz w:val="22"/>
                <w:szCs w:val="22"/>
              </w:rPr>
              <w:t>Работы, выполненные в соответствии с п.5.2.1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0415CA38" w14:textId="77777777" w:rsidR="009E7504" w:rsidRPr="008A1FE9" w:rsidRDefault="009E7504">
            <w:pPr>
              <w:keepLines/>
              <w:spacing w:after="0"/>
              <w:rPr>
                <w:sz w:val="22"/>
                <w:szCs w:val="22"/>
              </w:rPr>
            </w:pPr>
            <w:r w:rsidRPr="008A1FE9">
              <w:rPr>
                <w:sz w:val="22"/>
                <w:szCs w:val="22"/>
              </w:rPr>
              <w:t>Документация в соответствии с п.8 настоящего Технического задания</w:t>
            </w:r>
          </w:p>
        </w:tc>
        <w:tc>
          <w:tcPr>
            <w:tcW w:w="1067" w:type="pct"/>
            <w:tcBorders>
              <w:top w:val="single" w:sz="4" w:space="0" w:color="auto"/>
              <w:left w:val="single" w:sz="4" w:space="0" w:color="auto"/>
              <w:bottom w:val="single" w:sz="4" w:space="0" w:color="auto"/>
              <w:right w:val="single" w:sz="4" w:space="0" w:color="auto"/>
            </w:tcBorders>
            <w:hideMark/>
          </w:tcPr>
          <w:p w14:paraId="52FB6A3C" w14:textId="21F2875D" w:rsidR="009E7504" w:rsidRPr="003E4DCD" w:rsidRDefault="009E7504" w:rsidP="004A04EC">
            <w:pPr>
              <w:keepLines/>
              <w:spacing w:after="0"/>
              <w:jc w:val="center"/>
              <w:rPr>
                <w:sz w:val="22"/>
                <w:szCs w:val="22"/>
              </w:rPr>
            </w:pPr>
            <w:r w:rsidRPr="008A1FE9">
              <w:rPr>
                <w:sz w:val="22"/>
                <w:szCs w:val="22"/>
              </w:rPr>
              <w:t>После завершения (подписание акта о приемке выполненных работ</w:t>
            </w:r>
            <w:r w:rsidRPr="003E4DCD">
              <w:rPr>
                <w:sz w:val="22"/>
                <w:szCs w:val="22"/>
              </w:rPr>
              <w:t>) Работы по разработке частного технического задания на модернизацию ППО Системы в рамках перехода на целевое решение</w:t>
            </w:r>
          </w:p>
        </w:tc>
        <w:tc>
          <w:tcPr>
            <w:tcW w:w="681" w:type="pct"/>
            <w:tcBorders>
              <w:top w:val="single" w:sz="4" w:space="0" w:color="auto"/>
              <w:left w:val="single" w:sz="4" w:space="0" w:color="auto"/>
              <w:bottom w:val="single" w:sz="4" w:space="0" w:color="auto"/>
              <w:right w:val="single" w:sz="4" w:space="0" w:color="auto"/>
            </w:tcBorders>
            <w:hideMark/>
          </w:tcPr>
          <w:p w14:paraId="122759DD" w14:textId="703FCFFA" w:rsidR="009E7504" w:rsidRPr="009D5B67" w:rsidRDefault="009D5B67">
            <w:pPr>
              <w:keepLines/>
              <w:spacing w:after="0"/>
              <w:jc w:val="center"/>
              <w:rPr>
                <w:sz w:val="22"/>
                <w:szCs w:val="22"/>
              </w:rPr>
            </w:pPr>
            <w:r>
              <w:rPr>
                <w:sz w:val="22"/>
                <w:szCs w:val="22"/>
              </w:rPr>
              <w:t>до</w:t>
            </w:r>
            <w:r w:rsidRPr="009D5B67">
              <w:rPr>
                <w:sz w:val="22"/>
                <w:szCs w:val="22"/>
              </w:rPr>
              <w:t xml:space="preserve"> </w:t>
            </w:r>
            <w:r w:rsidR="009E7504" w:rsidRPr="009D5B67">
              <w:rPr>
                <w:sz w:val="22"/>
                <w:szCs w:val="22"/>
              </w:rPr>
              <w:t>15 ноября 2019 г.</w:t>
            </w:r>
          </w:p>
        </w:tc>
      </w:tr>
      <w:tr w:rsidR="009E7504" w:rsidRPr="00C443CD" w14:paraId="4C64E032" w14:textId="77777777" w:rsidTr="009E7504">
        <w:trPr>
          <w:cantSplit/>
          <w:trHeight w:val="77"/>
        </w:trPr>
        <w:tc>
          <w:tcPr>
            <w:tcW w:w="261" w:type="pct"/>
            <w:tcBorders>
              <w:top w:val="single" w:sz="4" w:space="0" w:color="auto"/>
              <w:left w:val="single" w:sz="4" w:space="0" w:color="auto"/>
              <w:bottom w:val="single" w:sz="4" w:space="0" w:color="auto"/>
              <w:right w:val="single" w:sz="4" w:space="0" w:color="auto"/>
            </w:tcBorders>
            <w:hideMark/>
          </w:tcPr>
          <w:p w14:paraId="7E578286" w14:textId="4803BC89" w:rsidR="009E7504" w:rsidRPr="009D5B67" w:rsidRDefault="00F31B8A">
            <w:pPr>
              <w:keepLines/>
              <w:tabs>
                <w:tab w:val="left" w:pos="170"/>
              </w:tabs>
              <w:spacing w:after="0"/>
              <w:rPr>
                <w:sz w:val="22"/>
                <w:szCs w:val="22"/>
              </w:rPr>
            </w:pPr>
            <w:r>
              <w:rPr>
                <w:sz w:val="22"/>
                <w:szCs w:val="22"/>
              </w:rPr>
              <w:t>1.</w:t>
            </w:r>
            <w:r w:rsidR="009E7504" w:rsidRPr="009D5B67">
              <w:rPr>
                <w:sz w:val="22"/>
                <w:szCs w:val="22"/>
              </w:rPr>
              <w:t>2.2.</w:t>
            </w:r>
          </w:p>
        </w:tc>
        <w:tc>
          <w:tcPr>
            <w:tcW w:w="766" w:type="pct"/>
            <w:tcBorders>
              <w:top w:val="single" w:sz="4" w:space="0" w:color="auto"/>
              <w:left w:val="single" w:sz="4" w:space="0" w:color="auto"/>
              <w:bottom w:val="single" w:sz="4" w:space="0" w:color="auto"/>
              <w:right w:val="single" w:sz="4" w:space="0" w:color="auto"/>
            </w:tcBorders>
            <w:hideMark/>
          </w:tcPr>
          <w:p w14:paraId="7E374463" w14:textId="77777777" w:rsidR="009E7504" w:rsidRPr="002B42CE" w:rsidRDefault="009E7504">
            <w:pPr>
              <w:keepLines/>
              <w:spacing w:after="0"/>
              <w:rPr>
                <w:sz w:val="22"/>
                <w:szCs w:val="22"/>
              </w:rPr>
            </w:pPr>
            <w:r w:rsidRPr="009D5B67">
              <w:rPr>
                <w:sz w:val="22"/>
                <w:szCs w:val="22"/>
              </w:rPr>
              <w:t>Работы по обеспечению проведен</w:t>
            </w:r>
            <w:r w:rsidRPr="002B42CE">
              <w:rPr>
                <w:sz w:val="22"/>
                <w:szCs w:val="22"/>
              </w:rPr>
              <w:t>ия испытаний и опытной эксплуатации модернизированного ППО Системы первой очереди</w:t>
            </w:r>
          </w:p>
        </w:tc>
        <w:tc>
          <w:tcPr>
            <w:tcW w:w="778" w:type="pct"/>
            <w:tcBorders>
              <w:top w:val="single" w:sz="4" w:space="0" w:color="auto"/>
              <w:left w:val="single" w:sz="4" w:space="0" w:color="auto"/>
              <w:bottom w:val="single" w:sz="4" w:space="0" w:color="auto"/>
              <w:right w:val="single" w:sz="4" w:space="0" w:color="auto"/>
            </w:tcBorders>
            <w:hideMark/>
          </w:tcPr>
          <w:p w14:paraId="294797F5" w14:textId="77777777" w:rsidR="009E7504" w:rsidRPr="008A1FE9" w:rsidRDefault="009E7504">
            <w:pPr>
              <w:keepLines/>
              <w:spacing w:after="0"/>
              <w:rPr>
                <w:sz w:val="22"/>
                <w:szCs w:val="22"/>
              </w:rPr>
            </w:pPr>
            <w:r w:rsidRPr="008A1FE9">
              <w:rPr>
                <w:sz w:val="22"/>
                <w:szCs w:val="22"/>
              </w:rPr>
              <w:t>Работы, выполненные в соответствии с п.5.2.2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tcPr>
          <w:p w14:paraId="3A9D4D93" w14:textId="77777777" w:rsidR="009E7504" w:rsidRPr="003E4DCD" w:rsidRDefault="009E7504">
            <w:pPr>
              <w:spacing w:after="0"/>
              <w:rPr>
                <w:sz w:val="22"/>
                <w:szCs w:val="22"/>
              </w:rPr>
            </w:pPr>
            <w:r w:rsidRPr="008A1FE9">
              <w:rPr>
                <w:sz w:val="22"/>
                <w:szCs w:val="22"/>
              </w:rPr>
              <w:t>ППО Системы первой очереди, доработанное по результатам устранения ошибок, выявленных в ходе пров</w:t>
            </w:r>
            <w:r w:rsidRPr="003E4DCD">
              <w:rPr>
                <w:sz w:val="22"/>
                <w:szCs w:val="22"/>
              </w:rPr>
              <w:t>едения испытаний и опытной эксплуатации.</w:t>
            </w:r>
          </w:p>
          <w:p w14:paraId="3FB5C363" w14:textId="77777777" w:rsidR="009E7504" w:rsidRPr="00C443CD" w:rsidRDefault="009E7504">
            <w:pPr>
              <w:spacing w:after="0"/>
              <w:rPr>
                <w:sz w:val="22"/>
                <w:szCs w:val="22"/>
              </w:rPr>
            </w:pPr>
          </w:p>
          <w:p w14:paraId="3B1595A4" w14:textId="77777777" w:rsidR="009E7504" w:rsidRPr="00C443CD" w:rsidRDefault="009E7504">
            <w:pPr>
              <w:spacing w:after="0"/>
              <w:rPr>
                <w:sz w:val="22"/>
                <w:szCs w:val="22"/>
              </w:rPr>
            </w:pPr>
            <w:r w:rsidRPr="00C443CD">
              <w:rPr>
                <w:sz w:val="22"/>
                <w:szCs w:val="22"/>
              </w:rPr>
              <w:t>Протокол проведения испытаний и опытной эксплуатации модернизированного прикладного программного обеспечения подсистем ФГИС ЕИИС «Соцстрах» первой очереди.</w:t>
            </w:r>
          </w:p>
          <w:p w14:paraId="461A84E7" w14:textId="77777777" w:rsidR="009E7504" w:rsidRPr="00C443CD" w:rsidRDefault="009E7504">
            <w:pPr>
              <w:spacing w:after="0"/>
              <w:rPr>
                <w:sz w:val="22"/>
                <w:szCs w:val="22"/>
              </w:rPr>
            </w:pPr>
          </w:p>
          <w:p w14:paraId="026960F9" w14:textId="77777777" w:rsidR="009E7504" w:rsidRPr="00C443CD" w:rsidRDefault="009E7504">
            <w:pPr>
              <w:spacing w:after="0"/>
              <w:rPr>
                <w:sz w:val="22"/>
                <w:szCs w:val="22"/>
              </w:rPr>
            </w:pPr>
            <w:r w:rsidRPr="00C443CD">
              <w:rPr>
                <w:sz w:val="22"/>
                <w:szCs w:val="22"/>
              </w:rPr>
              <w:t>Исходные коды ППО Системы и ППО переданы Заказчику.</w:t>
            </w:r>
          </w:p>
        </w:tc>
        <w:tc>
          <w:tcPr>
            <w:tcW w:w="1067" w:type="pct"/>
            <w:tcBorders>
              <w:top w:val="single" w:sz="4" w:space="0" w:color="auto"/>
              <w:left w:val="single" w:sz="4" w:space="0" w:color="auto"/>
              <w:bottom w:val="single" w:sz="4" w:space="0" w:color="auto"/>
              <w:right w:val="single" w:sz="4" w:space="0" w:color="auto"/>
            </w:tcBorders>
            <w:hideMark/>
          </w:tcPr>
          <w:p w14:paraId="1FB9D5C6" w14:textId="77777777" w:rsidR="009E7504" w:rsidRPr="00C443CD" w:rsidRDefault="009E7504">
            <w:pPr>
              <w:keepLines/>
              <w:spacing w:after="0"/>
              <w:jc w:val="center"/>
              <w:rPr>
                <w:sz w:val="22"/>
                <w:szCs w:val="22"/>
              </w:rPr>
            </w:pPr>
            <w:r w:rsidRPr="00C443CD">
              <w:rPr>
                <w:sz w:val="22"/>
                <w:szCs w:val="22"/>
              </w:rPr>
              <w:t>После завершения Работы по развитию ППО Системы первой очереди</w:t>
            </w:r>
          </w:p>
        </w:tc>
        <w:tc>
          <w:tcPr>
            <w:tcW w:w="681" w:type="pct"/>
            <w:tcBorders>
              <w:top w:val="single" w:sz="4" w:space="0" w:color="auto"/>
              <w:left w:val="single" w:sz="4" w:space="0" w:color="auto"/>
              <w:bottom w:val="single" w:sz="4" w:space="0" w:color="auto"/>
              <w:right w:val="single" w:sz="4" w:space="0" w:color="auto"/>
            </w:tcBorders>
            <w:hideMark/>
          </w:tcPr>
          <w:p w14:paraId="374AD1F1" w14:textId="5B1A97D0" w:rsidR="009E7504" w:rsidRPr="009D5B67" w:rsidRDefault="009D5B67">
            <w:pPr>
              <w:keepLines/>
              <w:spacing w:after="0"/>
              <w:jc w:val="center"/>
              <w:rPr>
                <w:sz w:val="22"/>
                <w:szCs w:val="22"/>
              </w:rPr>
            </w:pPr>
            <w:r>
              <w:rPr>
                <w:sz w:val="22"/>
                <w:szCs w:val="22"/>
              </w:rPr>
              <w:t>до</w:t>
            </w:r>
            <w:r w:rsidRPr="009D5B67">
              <w:rPr>
                <w:sz w:val="22"/>
                <w:szCs w:val="22"/>
              </w:rPr>
              <w:t xml:space="preserve"> </w:t>
            </w:r>
            <w:r w:rsidR="009E7504" w:rsidRPr="009D5B67">
              <w:rPr>
                <w:sz w:val="22"/>
                <w:szCs w:val="22"/>
              </w:rPr>
              <w:t>15 декабря 2019 г.</w:t>
            </w:r>
          </w:p>
        </w:tc>
      </w:tr>
      <w:tr w:rsidR="009E7504" w:rsidRPr="00C443CD" w14:paraId="5C4E4632" w14:textId="77777777" w:rsidTr="009E7504">
        <w:trPr>
          <w:cantSplit/>
          <w:trHeight w:val="77"/>
        </w:trPr>
        <w:tc>
          <w:tcPr>
            <w:tcW w:w="261" w:type="pct"/>
            <w:tcBorders>
              <w:top w:val="single" w:sz="4" w:space="0" w:color="auto"/>
              <w:left w:val="single" w:sz="4" w:space="0" w:color="auto"/>
              <w:bottom w:val="single" w:sz="4" w:space="0" w:color="auto"/>
              <w:right w:val="single" w:sz="4" w:space="0" w:color="auto"/>
            </w:tcBorders>
            <w:hideMark/>
          </w:tcPr>
          <w:p w14:paraId="54F9A93E" w14:textId="1415751A" w:rsidR="009E7504" w:rsidRPr="009D5B67" w:rsidRDefault="009D5B67">
            <w:pPr>
              <w:keepLines/>
              <w:tabs>
                <w:tab w:val="left" w:pos="170"/>
              </w:tabs>
              <w:spacing w:after="0"/>
              <w:rPr>
                <w:sz w:val="22"/>
                <w:szCs w:val="22"/>
              </w:rPr>
            </w:pPr>
            <w:r>
              <w:rPr>
                <w:sz w:val="22"/>
                <w:szCs w:val="22"/>
              </w:rPr>
              <w:t>1.</w:t>
            </w:r>
            <w:r w:rsidR="009E7504" w:rsidRPr="009D5B67">
              <w:rPr>
                <w:sz w:val="22"/>
                <w:szCs w:val="22"/>
              </w:rPr>
              <w:t>3.</w:t>
            </w:r>
          </w:p>
        </w:tc>
        <w:tc>
          <w:tcPr>
            <w:tcW w:w="4739" w:type="pct"/>
            <w:gridSpan w:val="5"/>
            <w:tcBorders>
              <w:top w:val="single" w:sz="4" w:space="0" w:color="auto"/>
              <w:left w:val="single" w:sz="4" w:space="0" w:color="auto"/>
              <w:bottom w:val="single" w:sz="4" w:space="0" w:color="auto"/>
              <w:right w:val="single" w:sz="4" w:space="0" w:color="auto"/>
            </w:tcBorders>
            <w:hideMark/>
          </w:tcPr>
          <w:p w14:paraId="08DE8984" w14:textId="263EF948" w:rsidR="009E7504" w:rsidRPr="009D5B67" w:rsidRDefault="009E7504" w:rsidP="00E748E6">
            <w:pPr>
              <w:keepLines/>
              <w:spacing w:after="0"/>
              <w:rPr>
                <w:sz w:val="22"/>
                <w:szCs w:val="22"/>
              </w:rPr>
            </w:pPr>
            <w:r w:rsidRPr="009D5B67">
              <w:rPr>
                <w:sz w:val="22"/>
                <w:szCs w:val="22"/>
              </w:rPr>
              <w:t>3. Работы по модернизации ППО Системы второй очереди, включая:</w:t>
            </w:r>
          </w:p>
        </w:tc>
      </w:tr>
      <w:tr w:rsidR="009E7504" w:rsidRPr="00C443CD" w14:paraId="7E40BBB5" w14:textId="77777777" w:rsidTr="009E7504">
        <w:trPr>
          <w:cantSplit/>
          <w:trHeight w:val="445"/>
        </w:trPr>
        <w:tc>
          <w:tcPr>
            <w:tcW w:w="261" w:type="pct"/>
            <w:tcBorders>
              <w:top w:val="single" w:sz="4" w:space="0" w:color="auto"/>
              <w:left w:val="single" w:sz="4" w:space="0" w:color="auto"/>
              <w:bottom w:val="single" w:sz="4" w:space="0" w:color="auto"/>
              <w:right w:val="single" w:sz="4" w:space="0" w:color="auto"/>
            </w:tcBorders>
            <w:hideMark/>
          </w:tcPr>
          <w:p w14:paraId="41E7E3AD" w14:textId="163A1774" w:rsidR="009E7504" w:rsidRPr="009D5B67" w:rsidRDefault="009D5B67">
            <w:pPr>
              <w:keepLines/>
              <w:tabs>
                <w:tab w:val="left" w:pos="170"/>
              </w:tabs>
              <w:spacing w:after="0"/>
              <w:rPr>
                <w:sz w:val="22"/>
                <w:szCs w:val="22"/>
              </w:rPr>
            </w:pPr>
            <w:r>
              <w:rPr>
                <w:sz w:val="22"/>
                <w:szCs w:val="22"/>
              </w:rPr>
              <w:t>1.</w:t>
            </w:r>
            <w:r w:rsidR="009E7504" w:rsidRPr="009D5B67">
              <w:rPr>
                <w:sz w:val="22"/>
                <w:szCs w:val="22"/>
              </w:rPr>
              <w:t>3.1.</w:t>
            </w:r>
          </w:p>
        </w:tc>
        <w:tc>
          <w:tcPr>
            <w:tcW w:w="766" w:type="pct"/>
            <w:tcBorders>
              <w:top w:val="single" w:sz="4" w:space="0" w:color="auto"/>
              <w:left w:val="single" w:sz="4" w:space="0" w:color="auto"/>
              <w:bottom w:val="single" w:sz="4" w:space="0" w:color="auto"/>
              <w:right w:val="single" w:sz="4" w:space="0" w:color="auto"/>
            </w:tcBorders>
            <w:hideMark/>
          </w:tcPr>
          <w:p w14:paraId="781632D2" w14:textId="77777777" w:rsidR="009E7504" w:rsidRPr="009D5B67" w:rsidRDefault="009E7504">
            <w:pPr>
              <w:keepLines/>
              <w:spacing w:after="0"/>
              <w:rPr>
                <w:sz w:val="22"/>
                <w:szCs w:val="22"/>
              </w:rPr>
            </w:pPr>
            <w:r w:rsidRPr="009D5B67">
              <w:rPr>
                <w:sz w:val="22"/>
                <w:szCs w:val="22"/>
              </w:rPr>
              <w:t>Работы по развитию ППО Системы второй очереди</w:t>
            </w:r>
          </w:p>
        </w:tc>
        <w:tc>
          <w:tcPr>
            <w:tcW w:w="778" w:type="pct"/>
            <w:tcBorders>
              <w:top w:val="single" w:sz="4" w:space="0" w:color="auto"/>
              <w:left w:val="single" w:sz="4" w:space="0" w:color="auto"/>
              <w:bottom w:val="single" w:sz="4" w:space="0" w:color="auto"/>
              <w:right w:val="single" w:sz="4" w:space="0" w:color="auto"/>
            </w:tcBorders>
            <w:hideMark/>
          </w:tcPr>
          <w:p w14:paraId="06A88D5E" w14:textId="77777777" w:rsidR="009E7504" w:rsidRPr="008A1FE9" w:rsidRDefault="009E7504">
            <w:pPr>
              <w:keepLines/>
              <w:spacing w:after="0"/>
              <w:rPr>
                <w:sz w:val="22"/>
                <w:szCs w:val="22"/>
              </w:rPr>
            </w:pPr>
            <w:r w:rsidRPr="002B42CE">
              <w:rPr>
                <w:sz w:val="22"/>
                <w:szCs w:val="22"/>
              </w:rPr>
              <w:t>Работы, выполненные в соответствии с п.5.3.1 н</w:t>
            </w:r>
            <w:r w:rsidRPr="008A1FE9">
              <w:rPr>
                <w:sz w:val="22"/>
                <w:szCs w:val="22"/>
              </w:rPr>
              <w:t>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0B43F1FE" w14:textId="77777777" w:rsidR="009E7504" w:rsidRPr="008A1FE9" w:rsidRDefault="009E7504">
            <w:pPr>
              <w:keepLines/>
              <w:spacing w:after="0"/>
              <w:rPr>
                <w:sz w:val="22"/>
                <w:szCs w:val="22"/>
              </w:rPr>
            </w:pPr>
            <w:r w:rsidRPr="008A1FE9">
              <w:rPr>
                <w:sz w:val="22"/>
                <w:szCs w:val="22"/>
              </w:rPr>
              <w:t>Документация в соответствии с п.8 настоящего Технического задания</w:t>
            </w:r>
          </w:p>
        </w:tc>
        <w:tc>
          <w:tcPr>
            <w:tcW w:w="1067" w:type="pct"/>
            <w:tcBorders>
              <w:top w:val="single" w:sz="4" w:space="0" w:color="auto"/>
              <w:left w:val="single" w:sz="4" w:space="0" w:color="auto"/>
              <w:bottom w:val="single" w:sz="4" w:space="0" w:color="auto"/>
              <w:right w:val="single" w:sz="4" w:space="0" w:color="auto"/>
            </w:tcBorders>
            <w:hideMark/>
          </w:tcPr>
          <w:p w14:paraId="48A76282" w14:textId="58EDF627" w:rsidR="009E7504" w:rsidRPr="00C443CD" w:rsidRDefault="009E7504" w:rsidP="004A04EC">
            <w:pPr>
              <w:keepLines/>
              <w:spacing w:after="0"/>
              <w:jc w:val="center"/>
              <w:rPr>
                <w:sz w:val="22"/>
                <w:szCs w:val="22"/>
              </w:rPr>
            </w:pPr>
            <w:r w:rsidRPr="003E4DCD">
              <w:rPr>
                <w:sz w:val="22"/>
                <w:szCs w:val="22"/>
              </w:rPr>
              <w:t>После завершения (подписание акта о приемке выполненных работ</w:t>
            </w:r>
            <w:r w:rsidRPr="00C443CD">
              <w:rPr>
                <w:sz w:val="22"/>
                <w:szCs w:val="22"/>
              </w:rPr>
              <w:t>) Работы по модернизации ППО Системы первой очереди</w:t>
            </w:r>
          </w:p>
        </w:tc>
        <w:tc>
          <w:tcPr>
            <w:tcW w:w="681" w:type="pct"/>
            <w:tcBorders>
              <w:top w:val="single" w:sz="4" w:space="0" w:color="auto"/>
              <w:left w:val="single" w:sz="4" w:space="0" w:color="auto"/>
              <w:bottom w:val="single" w:sz="4" w:space="0" w:color="auto"/>
              <w:right w:val="single" w:sz="4" w:space="0" w:color="auto"/>
            </w:tcBorders>
            <w:hideMark/>
          </w:tcPr>
          <w:p w14:paraId="587AE8C5" w14:textId="3C091C72" w:rsidR="009E7504" w:rsidRPr="009D5B67" w:rsidRDefault="009D5B67">
            <w:pPr>
              <w:keepLines/>
              <w:spacing w:after="0"/>
              <w:jc w:val="center"/>
              <w:rPr>
                <w:sz w:val="22"/>
                <w:szCs w:val="22"/>
              </w:rPr>
            </w:pPr>
            <w:r>
              <w:rPr>
                <w:sz w:val="22"/>
                <w:szCs w:val="22"/>
              </w:rPr>
              <w:t>до</w:t>
            </w:r>
            <w:r w:rsidRPr="009D5B67">
              <w:rPr>
                <w:sz w:val="22"/>
                <w:szCs w:val="22"/>
              </w:rPr>
              <w:t xml:space="preserve"> </w:t>
            </w:r>
            <w:r w:rsidR="009E7504" w:rsidRPr="009D5B67">
              <w:rPr>
                <w:sz w:val="22"/>
                <w:szCs w:val="22"/>
              </w:rPr>
              <w:t>30 мая 2020 г.</w:t>
            </w:r>
          </w:p>
        </w:tc>
      </w:tr>
      <w:tr w:rsidR="009E7504" w:rsidRPr="00C443CD" w14:paraId="49879E94" w14:textId="77777777" w:rsidTr="009E7504">
        <w:trPr>
          <w:cantSplit/>
          <w:trHeight w:val="77"/>
        </w:trPr>
        <w:tc>
          <w:tcPr>
            <w:tcW w:w="261" w:type="pct"/>
            <w:tcBorders>
              <w:top w:val="single" w:sz="4" w:space="0" w:color="auto"/>
              <w:left w:val="single" w:sz="4" w:space="0" w:color="auto"/>
              <w:bottom w:val="single" w:sz="4" w:space="0" w:color="auto"/>
              <w:right w:val="single" w:sz="4" w:space="0" w:color="auto"/>
            </w:tcBorders>
            <w:hideMark/>
          </w:tcPr>
          <w:p w14:paraId="146E0F69" w14:textId="4DA268AC" w:rsidR="009E7504" w:rsidRPr="009D5B67" w:rsidRDefault="009D5B67">
            <w:pPr>
              <w:keepLines/>
              <w:tabs>
                <w:tab w:val="left" w:pos="170"/>
              </w:tabs>
              <w:spacing w:after="0"/>
              <w:rPr>
                <w:sz w:val="22"/>
                <w:szCs w:val="22"/>
              </w:rPr>
            </w:pPr>
            <w:r>
              <w:rPr>
                <w:sz w:val="22"/>
                <w:szCs w:val="22"/>
              </w:rPr>
              <w:t>1.</w:t>
            </w:r>
            <w:r w:rsidR="009E7504" w:rsidRPr="009D5B67">
              <w:rPr>
                <w:sz w:val="22"/>
                <w:szCs w:val="22"/>
              </w:rPr>
              <w:t>3.2.</w:t>
            </w:r>
          </w:p>
        </w:tc>
        <w:tc>
          <w:tcPr>
            <w:tcW w:w="766" w:type="pct"/>
            <w:tcBorders>
              <w:top w:val="single" w:sz="4" w:space="0" w:color="auto"/>
              <w:left w:val="single" w:sz="4" w:space="0" w:color="auto"/>
              <w:bottom w:val="single" w:sz="4" w:space="0" w:color="auto"/>
              <w:right w:val="single" w:sz="4" w:space="0" w:color="auto"/>
            </w:tcBorders>
            <w:hideMark/>
          </w:tcPr>
          <w:p w14:paraId="5D51DDF9" w14:textId="77777777" w:rsidR="009E7504" w:rsidRPr="002B42CE" w:rsidRDefault="009E7504">
            <w:pPr>
              <w:keepLines/>
              <w:spacing w:after="0"/>
              <w:rPr>
                <w:sz w:val="22"/>
                <w:szCs w:val="22"/>
              </w:rPr>
            </w:pPr>
            <w:r w:rsidRPr="009D5B67">
              <w:rPr>
                <w:sz w:val="22"/>
                <w:szCs w:val="22"/>
              </w:rPr>
              <w:t>Р</w:t>
            </w:r>
            <w:r w:rsidRPr="002B42CE">
              <w:rPr>
                <w:sz w:val="22"/>
                <w:szCs w:val="22"/>
              </w:rPr>
              <w:t>аботы по обеспечению проведения испытаний и опытной эксплуатации модернизированного ППО Системы второй очереди</w:t>
            </w:r>
          </w:p>
        </w:tc>
        <w:tc>
          <w:tcPr>
            <w:tcW w:w="778" w:type="pct"/>
            <w:tcBorders>
              <w:top w:val="single" w:sz="4" w:space="0" w:color="auto"/>
              <w:left w:val="single" w:sz="4" w:space="0" w:color="auto"/>
              <w:bottom w:val="single" w:sz="4" w:space="0" w:color="auto"/>
              <w:right w:val="single" w:sz="4" w:space="0" w:color="auto"/>
            </w:tcBorders>
            <w:hideMark/>
          </w:tcPr>
          <w:p w14:paraId="28BD8774" w14:textId="77777777" w:rsidR="009E7504" w:rsidRPr="008A1FE9" w:rsidRDefault="009E7504">
            <w:pPr>
              <w:keepLines/>
              <w:spacing w:after="0"/>
              <w:rPr>
                <w:sz w:val="22"/>
                <w:szCs w:val="22"/>
              </w:rPr>
            </w:pPr>
            <w:r w:rsidRPr="008A1FE9">
              <w:rPr>
                <w:sz w:val="22"/>
                <w:szCs w:val="22"/>
              </w:rPr>
              <w:t>Работы, выполненные в соответствии с п.5.3.2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tcPr>
          <w:p w14:paraId="0A02397F" w14:textId="77777777" w:rsidR="009E7504" w:rsidRPr="003E4DCD" w:rsidRDefault="009E7504">
            <w:pPr>
              <w:spacing w:after="0"/>
              <w:rPr>
                <w:sz w:val="22"/>
                <w:szCs w:val="22"/>
              </w:rPr>
            </w:pPr>
            <w:r w:rsidRPr="008A1FE9">
              <w:rPr>
                <w:sz w:val="22"/>
                <w:szCs w:val="22"/>
              </w:rPr>
              <w:t>ППО Системы, доработанное по результатам устранения ошибок, выявленн</w:t>
            </w:r>
            <w:r w:rsidRPr="003E4DCD">
              <w:rPr>
                <w:sz w:val="22"/>
                <w:szCs w:val="22"/>
              </w:rPr>
              <w:t>ых в ходе проведения испытаний и опытной эксплуатации.</w:t>
            </w:r>
          </w:p>
          <w:p w14:paraId="12647423" w14:textId="77777777" w:rsidR="009E7504" w:rsidRPr="00C443CD" w:rsidRDefault="009E7504">
            <w:pPr>
              <w:spacing w:after="0"/>
              <w:rPr>
                <w:sz w:val="22"/>
                <w:szCs w:val="22"/>
              </w:rPr>
            </w:pPr>
          </w:p>
          <w:p w14:paraId="32C822A1" w14:textId="77777777" w:rsidR="009E7504" w:rsidRPr="00C443CD" w:rsidRDefault="009E7504">
            <w:pPr>
              <w:spacing w:after="0"/>
              <w:rPr>
                <w:sz w:val="22"/>
                <w:szCs w:val="22"/>
              </w:rPr>
            </w:pPr>
            <w:r w:rsidRPr="00C443CD">
              <w:rPr>
                <w:sz w:val="22"/>
                <w:szCs w:val="22"/>
              </w:rPr>
              <w:t>Протокол проведения испытаний и опытной эксплуатации модернизированного прикладного программного обеспечения подсистем ФГИС ЕИИС «Соцстрах» второй очереди.</w:t>
            </w:r>
          </w:p>
          <w:p w14:paraId="42E55201" w14:textId="77777777" w:rsidR="009E7504" w:rsidRPr="00C443CD" w:rsidRDefault="009E7504">
            <w:pPr>
              <w:spacing w:after="0"/>
              <w:rPr>
                <w:sz w:val="22"/>
                <w:szCs w:val="22"/>
              </w:rPr>
            </w:pPr>
          </w:p>
          <w:p w14:paraId="7287D032" w14:textId="77777777" w:rsidR="009E7504" w:rsidRPr="00C443CD" w:rsidRDefault="009E7504">
            <w:pPr>
              <w:spacing w:after="0"/>
              <w:rPr>
                <w:sz w:val="22"/>
                <w:szCs w:val="22"/>
              </w:rPr>
            </w:pPr>
            <w:r w:rsidRPr="00C443CD">
              <w:rPr>
                <w:sz w:val="22"/>
                <w:szCs w:val="22"/>
              </w:rPr>
              <w:t>Исходные коды ППО Системы и ППО переданы Заказчику.</w:t>
            </w:r>
          </w:p>
        </w:tc>
        <w:tc>
          <w:tcPr>
            <w:tcW w:w="1067" w:type="pct"/>
            <w:tcBorders>
              <w:top w:val="single" w:sz="4" w:space="0" w:color="auto"/>
              <w:left w:val="single" w:sz="4" w:space="0" w:color="auto"/>
              <w:bottom w:val="single" w:sz="4" w:space="0" w:color="auto"/>
              <w:right w:val="single" w:sz="4" w:space="0" w:color="auto"/>
            </w:tcBorders>
            <w:hideMark/>
          </w:tcPr>
          <w:p w14:paraId="5F4AF437" w14:textId="6439569D" w:rsidR="009E7504" w:rsidRPr="009D5B67" w:rsidRDefault="009E7504">
            <w:pPr>
              <w:keepLines/>
              <w:spacing w:after="0"/>
              <w:jc w:val="center"/>
              <w:rPr>
                <w:sz w:val="22"/>
                <w:szCs w:val="22"/>
              </w:rPr>
            </w:pPr>
            <w:r w:rsidRPr="00C443CD">
              <w:rPr>
                <w:sz w:val="22"/>
                <w:szCs w:val="22"/>
              </w:rPr>
              <w:t xml:space="preserve">После завершения </w:t>
            </w:r>
            <w:r w:rsidR="009D5B67" w:rsidRPr="00AC18C8">
              <w:rPr>
                <w:sz w:val="22"/>
                <w:szCs w:val="22"/>
              </w:rPr>
              <w:t>(подписание акта о приемке выполненных работ</w:t>
            </w:r>
            <w:r w:rsidR="009D5B67">
              <w:rPr>
                <w:sz w:val="22"/>
                <w:szCs w:val="22"/>
              </w:rPr>
              <w:t xml:space="preserve">) </w:t>
            </w:r>
            <w:r w:rsidRPr="009D5B67">
              <w:rPr>
                <w:sz w:val="22"/>
                <w:szCs w:val="22"/>
              </w:rPr>
              <w:t>Работы по развитию ППО Системы второй очереди</w:t>
            </w:r>
          </w:p>
        </w:tc>
        <w:tc>
          <w:tcPr>
            <w:tcW w:w="681" w:type="pct"/>
            <w:tcBorders>
              <w:top w:val="single" w:sz="4" w:space="0" w:color="auto"/>
              <w:left w:val="single" w:sz="4" w:space="0" w:color="auto"/>
              <w:bottom w:val="single" w:sz="4" w:space="0" w:color="auto"/>
              <w:right w:val="single" w:sz="4" w:space="0" w:color="auto"/>
            </w:tcBorders>
            <w:hideMark/>
          </w:tcPr>
          <w:p w14:paraId="5987CB1B" w14:textId="449518EE" w:rsidR="009E7504" w:rsidRPr="00F92A5D" w:rsidRDefault="009D5B67">
            <w:pPr>
              <w:keepLines/>
              <w:spacing w:after="0"/>
              <w:jc w:val="center"/>
              <w:rPr>
                <w:sz w:val="22"/>
                <w:szCs w:val="22"/>
              </w:rPr>
            </w:pPr>
            <w:r>
              <w:rPr>
                <w:sz w:val="22"/>
                <w:szCs w:val="22"/>
              </w:rPr>
              <w:t>до</w:t>
            </w:r>
            <w:r w:rsidRPr="009D5B67">
              <w:rPr>
                <w:sz w:val="22"/>
                <w:szCs w:val="22"/>
              </w:rPr>
              <w:t xml:space="preserve"> </w:t>
            </w:r>
            <w:r w:rsidR="009E7504" w:rsidRPr="00C443CD">
              <w:rPr>
                <w:sz w:val="22"/>
                <w:szCs w:val="22"/>
              </w:rPr>
              <w:t>30</w:t>
            </w:r>
            <w:r w:rsidR="009E7504" w:rsidRPr="00994CF0">
              <w:rPr>
                <w:sz w:val="22"/>
                <w:szCs w:val="22"/>
              </w:rPr>
              <w:t xml:space="preserve"> июня 2020 г.</w:t>
            </w:r>
          </w:p>
        </w:tc>
      </w:tr>
      <w:tr w:rsidR="009E7504" w:rsidRPr="00C443CD" w14:paraId="6775E010" w14:textId="77777777" w:rsidTr="009E7504">
        <w:trPr>
          <w:cantSplit/>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72DB7073" w14:textId="6A967CC7" w:rsidR="009E7504" w:rsidRPr="009D5B67" w:rsidRDefault="009D5B67">
            <w:pPr>
              <w:keepLines/>
              <w:spacing w:after="0"/>
              <w:rPr>
                <w:b/>
                <w:sz w:val="22"/>
                <w:szCs w:val="22"/>
              </w:rPr>
            </w:pPr>
            <w:r>
              <w:rPr>
                <w:b/>
                <w:sz w:val="22"/>
                <w:szCs w:val="22"/>
              </w:rPr>
              <w:t xml:space="preserve">2. </w:t>
            </w:r>
            <w:r w:rsidR="009E7504" w:rsidRPr="009D5B67">
              <w:rPr>
                <w:b/>
                <w:sz w:val="22"/>
                <w:szCs w:val="22"/>
              </w:rPr>
              <w:t>Работы по поддержке внедрения ППО Системы в рамках перехода на целевое решение</w:t>
            </w:r>
          </w:p>
        </w:tc>
      </w:tr>
      <w:tr w:rsidR="009E7504" w:rsidRPr="00C443CD" w14:paraId="33521F44" w14:textId="77777777" w:rsidTr="009E7504">
        <w:trPr>
          <w:cantSplit/>
          <w:trHeight w:val="77"/>
        </w:trPr>
        <w:tc>
          <w:tcPr>
            <w:tcW w:w="261" w:type="pct"/>
            <w:tcBorders>
              <w:top w:val="single" w:sz="4" w:space="0" w:color="auto"/>
              <w:left w:val="single" w:sz="4" w:space="0" w:color="auto"/>
              <w:bottom w:val="single" w:sz="4" w:space="0" w:color="auto"/>
              <w:right w:val="single" w:sz="4" w:space="0" w:color="auto"/>
            </w:tcBorders>
            <w:hideMark/>
          </w:tcPr>
          <w:p w14:paraId="3021C26B" w14:textId="26EA424C" w:rsidR="009E7504" w:rsidRPr="009D5B67" w:rsidRDefault="009D5B67">
            <w:pPr>
              <w:keepLines/>
              <w:tabs>
                <w:tab w:val="left" w:pos="170"/>
              </w:tabs>
              <w:spacing w:after="0"/>
              <w:rPr>
                <w:sz w:val="22"/>
                <w:szCs w:val="22"/>
              </w:rPr>
            </w:pPr>
            <w:r>
              <w:rPr>
                <w:sz w:val="22"/>
                <w:szCs w:val="22"/>
              </w:rPr>
              <w:t>2</w:t>
            </w:r>
            <w:r w:rsidR="009E7504" w:rsidRPr="009D5B67">
              <w:rPr>
                <w:sz w:val="22"/>
                <w:szCs w:val="22"/>
              </w:rPr>
              <w:t>.</w:t>
            </w:r>
            <w:r>
              <w:rPr>
                <w:sz w:val="22"/>
                <w:szCs w:val="22"/>
              </w:rPr>
              <w:t>1.</w:t>
            </w:r>
          </w:p>
        </w:tc>
        <w:tc>
          <w:tcPr>
            <w:tcW w:w="4739" w:type="pct"/>
            <w:gridSpan w:val="5"/>
            <w:tcBorders>
              <w:top w:val="single" w:sz="4" w:space="0" w:color="auto"/>
              <w:left w:val="single" w:sz="4" w:space="0" w:color="auto"/>
              <w:bottom w:val="single" w:sz="4" w:space="0" w:color="auto"/>
              <w:right w:val="single" w:sz="4" w:space="0" w:color="auto"/>
            </w:tcBorders>
            <w:hideMark/>
          </w:tcPr>
          <w:p w14:paraId="1A2C5F56" w14:textId="46B6D595" w:rsidR="009E7504" w:rsidRPr="002B42CE" w:rsidRDefault="009E7504" w:rsidP="00E748E6">
            <w:pPr>
              <w:keepLines/>
              <w:spacing w:after="0"/>
              <w:rPr>
                <w:sz w:val="22"/>
                <w:szCs w:val="22"/>
              </w:rPr>
            </w:pPr>
            <w:r w:rsidRPr="009D5B67">
              <w:rPr>
                <w:sz w:val="22"/>
                <w:szCs w:val="22"/>
              </w:rPr>
              <w:t xml:space="preserve">Работы по поддержке внедрения функциональных компонентов расходной </w:t>
            </w:r>
            <w:r w:rsidRPr="002B42CE">
              <w:rPr>
                <w:sz w:val="22"/>
                <w:szCs w:val="22"/>
              </w:rPr>
              <w:t>части ППО Системы, включая:</w:t>
            </w:r>
          </w:p>
        </w:tc>
      </w:tr>
      <w:tr w:rsidR="009E7504" w:rsidRPr="00C443CD" w14:paraId="3202DECD" w14:textId="77777777" w:rsidTr="009E7504">
        <w:trPr>
          <w:cantSplit/>
          <w:trHeight w:val="907"/>
        </w:trPr>
        <w:tc>
          <w:tcPr>
            <w:tcW w:w="261" w:type="pct"/>
            <w:tcBorders>
              <w:top w:val="single" w:sz="4" w:space="0" w:color="auto"/>
              <w:left w:val="single" w:sz="4" w:space="0" w:color="auto"/>
              <w:bottom w:val="single" w:sz="4" w:space="0" w:color="auto"/>
              <w:right w:val="single" w:sz="4" w:space="0" w:color="auto"/>
            </w:tcBorders>
            <w:hideMark/>
          </w:tcPr>
          <w:p w14:paraId="70862FF1" w14:textId="6F2CA153" w:rsidR="009E7504" w:rsidRPr="009D5B67" w:rsidRDefault="009D5B67" w:rsidP="009D5B67">
            <w:pPr>
              <w:keepLines/>
              <w:tabs>
                <w:tab w:val="left" w:pos="170"/>
              </w:tabs>
              <w:spacing w:after="0"/>
              <w:rPr>
                <w:sz w:val="22"/>
                <w:szCs w:val="22"/>
              </w:rPr>
            </w:pPr>
            <w:r>
              <w:rPr>
                <w:sz w:val="22"/>
                <w:szCs w:val="22"/>
              </w:rPr>
              <w:t>2</w:t>
            </w:r>
            <w:r w:rsidRPr="00AC18C8">
              <w:rPr>
                <w:sz w:val="22"/>
                <w:szCs w:val="22"/>
              </w:rPr>
              <w:t>.</w:t>
            </w:r>
            <w:r>
              <w:rPr>
                <w:sz w:val="22"/>
                <w:szCs w:val="22"/>
              </w:rPr>
              <w:t>1.</w:t>
            </w:r>
            <w:r w:rsidR="009E7504" w:rsidRPr="009D5B67">
              <w:rPr>
                <w:sz w:val="22"/>
                <w:szCs w:val="22"/>
              </w:rPr>
              <w:t>1.</w:t>
            </w:r>
          </w:p>
        </w:tc>
        <w:tc>
          <w:tcPr>
            <w:tcW w:w="766" w:type="pct"/>
            <w:tcBorders>
              <w:top w:val="single" w:sz="4" w:space="0" w:color="auto"/>
              <w:left w:val="single" w:sz="4" w:space="0" w:color="auto"/>
              <w:bottom w:val="single" w:sz="4" w:space="0" w:color="auto"/>
              <w:right w:val="single" w:sz="4" w:space="0" w:color="auto"/>
            </w:tcBorders>
            <w:hideMark/>
          </w:tcPr>
          <w:p w14:paraId="66EA3240" w14:textId="77777777" w:rsidR="009E7504" w:rsidRPr="009D5B67" w:rsidRDefault="009E7504">
            <w:pPr>
              <w:keepLines/>
              <w:spacing w:after="0"/>
              <w:rPr>
                <w:sz w:val="22"/>
                <w:szCs w:val="22"/>
              </w:rPr>
            </w:pPr>
            <w:r w:rsidRPr="009D5B67">
              <w:rPr>
                <w:sz w:val="22"/>
                <w:szCs w:val="22"/>
              </w:rPr>
              <w:t>Работы по поддержке внедрения функциональных компонентов расходной части ППО Системы</w:t>
            </w:r>
          </w:p>
        </w:tc>
        <w:tc>
          <w:tcPr>
            <w:tcW w:w="778" w:type="pct"/>
            <w:tcBorders>
              <w:top w:val="single" w:sz="4" w:space="0" w:color="auto"/>
              <w:left w:val="single" w:sz="4" w:space="0" w:color="auto"/>
              <w:bottom w:val="single" w:sz="4" w:space="0" w:color="auto"/>
              <w:right w:val="single" w:sz="4" w:space="0" w:color="auto"/>
            </w:tcBorders>
            <w:hideMark/>
          </w:tcPr>
          <w:p w14:paraId="4196AB46" w14:textId="77777777" w:rsidR="009E7504" w:rsidRPr="002B42CE" w:rsidRDefault="009E7504">
            <w:pPr>
              <w:keepLines/>
              <w:spacing w:after="0"/>
              <w:rPr>
                <w:sz w:val="22"/>
                <w:szCs w:val="22"/>
              </w:rPr>
            </w:pPr>
            <w:r w:rsidRPr="002B42CE">
              <w:rPr>
                <w:sz w:val="22"/>
                <w:szCs w:val="22"/>
              </w:rPr>
              <w:t>Работы, выполненные в соответствии с п.6.1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tcPr>
          <w:p w14:paraId="4C357718" w14:textId="77777777" w:rsidR="009E7504" w:rsidRPr="008A1FE9" w:rsidRDefault="009E7504">
            <w:pPr>
              <w:keepLines/>
              <w:spacing w:after="0"/>
              <w:rPr>
                <w:sz w:val="22"/>
                <w:szCs w:val="22"/>
              </w:rPr>
            </w:pPr>
            <w:r w:rsidRPr="008A1FE9">
              <w:rPr>
                <w:sz w:val="22"/>
                <w:szCs w:val="22"/>
              </w:rPr>
              <w:t>Выполненные работы по поддержке внедрения ППО Системы.</w:t>
            </w:r>
          </w:p>
          <w:p w14:paraId="3A26A551" w14:textId="77777777" w:rsidR="009E7504" w:rsidRPr="008A1FE9" w:rsidRDefault="009E7504">
            <w:pPr>
              <w:keepLines/>
              <w:spacing w:after="0"/>
              <w:rPr>
                <w:sz w:val="22"/>
                <w:szCs w:val="22"/>
              </w:rPr>
            </w:pPr>
          </w:p>
          <w:p w14:paraId="77A0E6D8" w14:textId="77777777" w:rsidR="009E7504" w:rsidRPr="00C443CD" w:rsidRDefault="009E7504">
            <w:pPr>
              <w:keepLines/>
              <w:spacing w:after="0"/>
              <w:rPr>
                <w:sz w:val="22"/>
                <w:szCs w:val="22"/>
              </w:rPr>
            </w:pPr>
            <w:r w:rsidRPr="003E4DCD">
              <w:rPr>
                <w:sz w:val="22"/>
                <w:szCs w:val="22"/>
              </w:rPr>
              <w:t>Докуме</w:t>
            </w:r>
            <w:r w:rsidRPr="00C443CD">
              <w:rPr>
                <w:sz w:val="22"/>
                <w:szCs w:val="22"/>
              </w:rPr>
              <w:t>нтация в соответствии с п.8 настоящего Технического задания.</w:t>
            </w:r>
          </w:p>
        </w:tc>
        <w:tc>
          <w:tcPr>
            <w:tcW w:w="1067" w:type="pct"/>
            <w:tcBorders>
              <w:top w:val="single" w:sz="4" w:space="0" w:color="auto"/>
              <w:left w:val="single" w:sz="4" w:space="0" w:color="auto"/>
              <w:bottom w:val="single" w:sz="4" w:space="0" w:color="auto"/>
              <w:right w:val="single" w:sz="4" w:space="0" w:color="auto"/>
            </w:tcBorders>
            <w:hideMark/>
          </w:tcPr>
          <w:p w14:paraId="72C4E52D" w14:textId="77777777" w:rsidR="009E7504" w:rsidRPr="00C443CD" w:rsidRDefault="009E7504">
            <w:pPr>
              <w:keepLines/>
              <w:spacing w:after="0"/>
              <w:jc w:val="center"/>
              <w:rPr>
                <w:sz w:val="22"/>
                <w:szCs w:val="22"/>
              </w:rPr>
            </w:pPr>
            <w:r w:rsidRPr="00C443CD">
              <w:rPr>
                <w:sz w:val="22"/>
                <w:szCs w:val="22"/>
              </w:rPr>
              <w:t>С даты начала действия Контракта</w:t>
            </w:r>
          </w:p>
        </w:tc>
        <w:tc>
          <w:tcPr>
            <w:tcW w:w="681" w:type="pct"/>
            <w:tcBorders>
              <w:top w:val="single" w:sz="4" w:space="0" w:color="auto"/>
              <w:left w:val="single" w:sz="4" w:space="0" w:color="auto"/>
              <w:bottom w:val="single" w:sz="4" w:space="0" w:color="auto"/>
              <w:right w:val="single" w:sz="4" w:space="0" w:color="auto"/>
            </w:tcBorders>
            <w:hideMark/>
          </w:tcPr>
          <w:p w14:paraId="0698E12B" w14:textId="77777777" w:rsidR="009E7504" w:rsidRPr="00C443CD" w:rsidRDefault="009E7504">
            <w:pPr>
              <w:keepLines/>
              <w:spacing w:after="0"/>
              <w:jc w:val="center"/>
              <w:rPr>
                <w:sz w:val="22"/>
                <w:szCs w:val="22"/>
              </w:rPr>
            </w:pPr>
            <w:r w:rsidRPr="00C443CD">
              <w:rPr>
                <w:sz w:val="22"/>
                <w:szCs w:val="22"/>
              </w:rPr>
              <w:t>до 15 декабря 2019г.</w:t>
            </w:r>
          </w:p>
        </w:tc>
      </w:tr>
      <w:tr w:rsidR="009E7504" w:rsidRPr="00C443CD" w14:paraId="065C652C" w14:textId="77777777" w:rsidTr="009E7504">
        <w:trPr>
          <w:cantSplit/>
          <w:trHeight w:val="77"/>
        </w:trPr>
        <w:tc>
          <w:tcPr>
            <w:tcW w:w="261" w:type="pct"/>
            <w:tcBorders>
              <w:top w:val="single" w:sz="4" w:space="0" w:color="auto"/>
              <w:left w:val="single" w:sz="4" w:space="0" w:color="auto"/>
              <w:bottom w:val="single" w:sz="4" w:space="0" w:color="auto"/>
              <w:right w:val="single" w:sz="4" w:space="0" w:color="auto"/>
            </w:tcBorders>
            <w:hideMark/>
          </w:tcPr>
          <w:p w14:paraId="332A3072" w14:textId="1E35D215" w:rsidR="009E7504" w:rsidRPr="009D5B67" w:rsidRDefault="009D5B67">
            <w:pPr>
              <w:keepLines/>
              <w:tabs>
                <w:tab w:val="left" w:pos="170"/>
              </w:tabs>
              <w:spacing w:after="0"/>
              <w:rPr>
                <w:sz w:val="22"/>
                <w:szCs w:val="22"/>
              </w:rPr>
            </w:pPr>
            <w:r>
              <w:rPr>
                <w:sz w:val="22"/>
                <w:szCs w:val="22"/>
              </w:rPr>
              <w:t>2.2</w:t>
            </w:r>
            <w:r w:rsidR="009E7504" w:rsidRPr="009D5B67">
              <w:rPr>
                <w:sz w:val="22"/>
                <w:szCs w:val="22"/>
              </w:rPr>
              <w:t>.</w:t>
            </w:r>
          </w:p>
        </w:tc>
        <w:tc>
          <w:tcPr>
            <w:tcW w:w="4739" w:type="pct"/>
            <w:gridSpan w:val="5"/>
            <w:tcBorders>
              <w:top w:val="single" w:sz="4" w:space="0" w:color="auto"/>
              <w:left w:val="single" w:sz="4" w:space="0" w:color="auto"/>
              <w:bottom w:val="single" w:sz="4" w:space="0" w:color="auto"/>
              <w:right w:val="single" w:sz="4" w:space="0" w:color="auto"/>
            </w:tcBorders>
            <w:hideMark/>
          </w:tcPr>
          <w:p w14:paraId="74915450" w14:textId="703167FD" w:rsidR="009E7504" w:rsidRPr="002B42CE" w:rsidRDefault="009E7504" w:rsidP="00E748E6">
            <w:pPr>
              <w:keepLines/>
              <w:spacing w:after="0"/>
              <w:rPr>
                <w:sz w:val="22"/>
                <w:szCs w:val="22"/>
              </w:rPr>
            </w:pPr>
            <w:r w:rsidRPr="002B42CE">
              <w:rPr>
                <w:sz w:val="22"/>
                <w:szCs w:val="22"/>
              </w:rPr>
              <w:t>Работы по поддержке внедрения функциональных компонентов доходной части ППО Системы, включая:</w:t>
            </w:r>
          </w:p>
        </w:tc>
      </w:tr>
      <w:tr w:rsidR="009E7504" w:rsidRPr="00C443CD" w14:paraId="5749A86A" w14:textId="77777777" w:rsidTr="009E7504">
        <w:trPr>
          <w:cantSplit/>
          <w:trHeight w:val="907"/>
        </w:trPr>
        <w:tc>
          <w:tcPr>
            <w:tcW w:w="261" w:type="pct"/>
            <w:tcBorders>
              <w:top w:val="single" w:sz="4" w:space="0" w:color="auto"/>
              <w:left w:val="single" w:sz="4" w:space="0" w:color="auto"/>
              <w:bottom w:val="single" w:sz="4" w:space="0" w:color="auto"/>
              <w:right w:val="single" w:sz="4" w:space="0" w:color="auto"/>
            </w:tcBorders>
            <w:hideMark/>
          </w:tcPr>
          <w:p w14:paraId="21A1EFE0" w14:textId="326F5676" w:rsidR="009E7504" w:rsidRPr="009D5B67" w:rsidRDefault="009D5B67">
            <w:pPr>
              <w:keepLines/>
              <w:tabs>
                <w:tab w:val="left" w:pos="170"/>
              </w:tabs>
              <w:spacing w:after="0"/>
              <w:rPr>
                <w:sz w:val="22"/>
                <w:szCs w:val="22"/>
              </w:rPr>
            </w:pPr>
            <w:r>
              <w:rPr>
                <w:sz w:val="22"/>
                <w:szCs w:val="22"/>
              </w:rPr>
              <w:t>2.2</w:t>
            </w:r>
            <w:r w:rsidR="009E7504" w:rsidRPr="009D5B67">
              <w:rPr>
                <w:sz w:val="22"/>
                <w:szCs w:val="22"/>
              </w:rPr>
              <w:t>.1.</w:t>
            </w:r>
          </w:p>
        </w:tc>
        <w:tc>
          <w:tcPr>
            <w:tcW w:w="766" w:type="pct"/>
            <w:tcBorders>
              <w:top w:val="single" w:sz="4" w:space="0" w:color="auto"/>
              <w:left w:val="single" w:sz="4" w:space="0" w:color="auto"/>
              <w:bottom w:val="single" w:sz="4" w:space="0" w:color="auto"/>
              <w:right w:val="single" w:sz="4" w:space="0" w:color="auto"/>
            </w:tcBorders>
            <w:hideMark/>
          </w:tcPr>
          <w:p w14:paraId="5C7C2244" w14:textId="77777777" w:rsidR="009E7504" w:rsidRPr="002B42CE" w:rsidRDefault="009E7504">
            <w:pPr>
              <w:keepLines/>
              <w:spacing w:after="0"/>
              <w:rPr>
                <w:sz w:val="22"/>
                <w:szCs w:val="22"/>
              </w:rPr>
            </w:pPr>
            <w:r w:rsidRPr="009D5B67">
              <w:rPr>
                <w:sz w:val="22"/>
                <w:szCs w:val="22"/>
              </w:rPr>
              <w:t>Работы по поддержке внедрения</w:t>
            </w:r>
            <w:r w:rsidRPr="002B42CE">
              <w:rPr>
                <w:sz w:val="22"/>
                <w:szCs w:val="22"/>
              </w:rPr>
              <w:t xml:space="preserve"> функциональных компонентов доходной части ППО Системы</w:t>
            </w:r>
          </w:p>
        </w:tc>
        <w:tc>
          <w:tcPr>
            <w:tcW w:w="778" w:type="pct"/>
            <w:tcBorders>
              <w:top w:val="single" w:sz="4" w:space="0" w:color="auto"/>
              <w:left w:val="single" w:sz="4" w:space="0" w:color="auto"/>
              <w:bottom w:val="single" w:sz="4" w:space="0" w:color="auto"/>
              <w:right w:val="single" w:sz="4" w:space="0" w:color="auto"/>
            </w:tcBorders>
            <w:hideMark/>
          </w:tcPr>
          <w:p w14:paraId="213B65E5" w14:textId="77777777" w:rsidR="009E7504" w:rsidRPr="008A1FE9" w:rsidRDefault="009E7504">
            <w:pPr>
              <w:keepLines/>
              <w:spacing w:after="0"/>
              <w:rPr>
                <w:sz w:val="22"/>
                <w:szCs w:val="22"/>
              </w:rPr>
            </w:pPr>
            <w:r w:rsidRPr="008A1FE9">
              <w:rPr>
                <w:sz w:val="22"/>
                <w:szCs w:val="22"/>
              </w:rPr>
              <w:t>Работы, выполненные в соответствии с п.6.2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tcPr>
          <w:p w14:paraId="7EC0B7D6" w14:textId="77777777" w:rsidR="009E7504" w:rsidRPr="008A1FE9" w:rsidRDefault="009E7504">
            <w:pPr>
              <w:keepLines/>
              <w:spacing w:after="0"/>
              <w:rPr>
                <w:sz w:val="22"/>
                <w:szCs w:val="22"/>
              </w:rPr>
            </w:pPr>
            <w:r w:rsidRPr="008A1FE9">
              <w:rPr>
                <w:sz w:val="22"/>
                <w:szCs w:val="22"/>
              </w:rPr>
              <w:t>Выполненные работы по поддержке внедрения ППО Системы.</w:t>
            </w:r>
          </w:p>
          <w:p w14:paraId="42598F0B" w14:textId="77777777" w:rsidR="009E7504" w:rsidRPr="003E4DCD" w:rsidRDefault="009E7504">
            <w:pPr>
              <w:keepLines/>
              <w:spacing w:after="0"/>
              <w:rPr>
                <w:sz w:val="22"/>
                <w:szCs w:val="22"/>
              </w:rPr>
            </w:pPr>
          </w:p>
          <w:p w14:paraId="00D16E0B" w14:textId="77777777" w:rsidR="009E7504" w:rsidRPr="00C443CD" w:rsidRDefault="009E7504">
            <w:pPr>
              <w:keepLines/>
              <w:spacing w:after="0"/>
              <w:rPr>
                <w:sz w:val="22"/>
                <w:szCs w:val="22"/>
              </w:rPr>
            </w:pPr>
            <w:r w:rsidRPr="00C443CD">
              <w:rPr>
                <w:sz w:val="22"/>
                <w:szCs w:val="22"/>
              </w:rPr>
              <w:t>Документация в соответствии с п.8 настоящего Технического задания.</w:t>
            </w:r>
          </w:p>
        </w:tc>
        <w:tc>
          <w:tcPr>
            <w:tcW w:w="1067" w:type="pct"/>
            <w:tcBorders>
              <w:top w:val="single" w:sz="4" w:space="0" w:color="auto"/>
              <w:left w:val="single" w:sz="4" w:space="0" w:color="auto"/>
              <w:bottom w:val="single" w:sz="4" w:space="0" w:color="auto"/>
              <w:right w:val="single" w:sz="4" w:space="0" w:color="auto"/>
            </w:tcBorders>
            <w:hideMark/>
          </w:tcPr>
          <w:p w14:paraId="7D7755B0" w14:textId="7454C8F4" w:rsidR="009E7504" w:rsidRPr="009D5B67" w:rsidRDefault="009E7504" w:rsidP="004A04EC">
            <w:pPr>
              <w:keepLines/>
              <w:spacing w:after="0"/>
              <w:jc w:val="center"/>
              <w:rPr>
                <w:sz w:val="22"/>
                <w:szCs w:val="22"/>
              </w:rPr>
            </w:pPr>
            <w:r w:rsidRPr="00C443CD">
              <w:rPr>
                <w:sz w:val="22"/>
                <w:szCs w:val="22"/>
              </w:rPr>
              <w:t>После завершения (подписание акта о приемке выполненных работ</w:t>
            </w:r>
            <w:r w:rsidR="009D5B67">
              <w:rPr>
                <w:sz w:val="22"/>
                <w:szCs w:val="22"/>
              </w:rPr>
              <w:t>)</w:t>
            </w:r>
            <w:r w:rsidRPr="009D5B67">
              <w:rPr>
                <w:sz w:val="22"/>
                <w:szCs w:val="22"/>
              </w:rPr>
              <w:t xml:space="preserve"> Работы по модернизации ППО Системы первой очереди</w:t>
            </w:r>
          </w:p>
        </w:tc>
        <w:tc>
          <w:tcPr>
            <w:tcW w:w="681" w:type="pct"/>
            <w:tcBorders>
              <w:top w:val="single" w:sz="4" w:space="0" w:color="auto"/>
              <w:left w:val="single" w:sz="4" w:space="0" w:color="auto"/>
              <w:bottom w:val="single" w:sz="4" w:space="0" w:color="auto"/>
              <w:right w:val="single" w:sz="4" w:space="0" w:color="auto"/>
            </w:tcBorders>
            <w:hideMark/>
          </w:tcPr>
          <w:p w14:paraId="661F3BE5" w14:textId="77777777" w:rsidR="009E7504" w:rsidRPr="00994CF0" w:rsidRDefault="009E7504">
            <w:pPr>
              <w:keepLines/>
              <w:spacing w:after="0"/>
              <w:jc w:val="center"/>
              <w:rPr>
                <w:sz w:val="22"/>
                <w:szCs w:val="22"/>
              </w:rPr>
            </w:pPr>
            <w:r w:rsidRPr="009D5B67">
              <w:rPr>
                <w:sz w:val="22"/>
                <w:szCs w:val="22"/>
              </w:rPr>
              <w:t xml:space="preserve">до </w:t>
            </w:r>
            <w:r w:rsidRPr="00C443CD">
              <w:rPr>
                <w:sz w:val="22"/>
                <w:szCs w:val="22"/>
              </w:rPr>
              <w:t xml:space="preserve">30 </w:t>
            </w:r>
            <w:r w:rsidRPr="00994CF0">
              <w:rPr>
                <w:sz w:val="22"/>
                <w:szCs w:val="22"/>
              </w:rPr>
              <w:t>июня 2020г.</w:t>
            </w:r>
          </w:p>
        </w:tc>
      </w:tr>
      <w:tr w:rsidR="009E7504" w:rsidRPr="00C443CD" w14:paraId="7E1DD029" w14:textId="77777777" w:rsidTr="009E7504">
        <w:trPr>
          <w:cantSplit/>
          <w:trHeight w:val="443"/>
        </w:trPr>
        <w:tc>
          <w:tcPr>
            <w:tcW w:w="5000" w:type="pct"/>
            <w:gridSpan w:val="6"/>
            <w:tcBorders>
              <w:top w:val="single" w:sz="4" w:space="0" w:color="auto"/>
              <w:left w:val="single" w:sz="4" w:space="0" w:color="auto"/>
              <w:bottom w:val="single" w:sz="4" w:space="0" w:color="auto"/>
              <w:right w:val="single" w:sz="4" w:space="0" w:color="auto"/>
            </w:tcBorders>
            <w:shd w:val="clear" w:color="auto" w:fill="D9E2F3"/>
            <w:vAlign w:val="center"/>
            <w:hideMark/>
          </w:tcPr>
          <w:p w14:paraId="3FCEDDBF" w14:textId="1302E342" w:rsidR="009E7504" w:rsidRPr="009D5B67" w:rsidRDefault="009D5B67">
            <w:pPr>
              <w:keepLines/>
              <w:spacing w:after="0"/>
              <w:rPr>
                <w:b/>
                <w:sz w:val="22"/>
                <w:szCs w:val="22"/>
              </w:rPr>
            </w:pPr>
            <w:r>
              <w:rPr>
                <w:b/>
                <w:sz w:val="22"/>
                <w:szCs w:val="22"/>
              </w:rPr>
              <w:t>3.</w:t>
            </w:r>
            <w:r w:rsidR="009E7504" w:rsidRPr="009D5B67">
              <w:rPr>
                <w:b/>
                <w:sz w:val="22"/>
                <w:szCs w:val="22"/>
              </w:rPr>
              <w:t>Работы по сервисному сопровождению и развитию отдельных функциональных компонентов ППО Системы</w:t>
            </w:r>
          </w:p>
        </w:tc>
      </w:tr>
      <w:tr w:rsidR="009E7504" w:rsidRPr="00C443CD" w14:paraId="76331D77" w14:textId="77777777" w:rsidTr="009E7504">
        <w:trPr>
          <w:cantSplit/>
          <w:trHeight w:val="907"/>
        </w:trPr>
        <w:tc>
          <w:tcPr>
            <w:tcW w:w="261" w:type="pct"/>
            <w:tcBorders>
              <w:top w:val="single" w:sz="4" w:space="0" w:color="auto"/>
              <w:left w:val="single" w:sz="4" w:space="0" w:color="auto"/>
              <w:bottom w:val="single" w:sz="4" w:space="0" w:color="auto"/>
              <w:right w:val="single" w:sz="4" w:space="0" w:color="auto"/>
            </w:tcBorders>
            <w:hideMark/>
          </w:tcPr>
          <w:p w14:paraId="58C7A4B0" w14:textId="73AE1B8B" w:rsidR="009E7504" w:rsidRPr="009D5B67" w:rsidRDefault="009D5B67">
            <w:pPr>
              <w:keepLines/>
              <w:tabs>
                <w:tab w:val="left" w:pos="170"/>
              </w:tabs>
              <w:spacing w:after="0"/>
              <w:rPr>
                <w:sz w:val="22"/>
                <w:szCs w:val="22"/>
              </w:rPr>
            </w:pPr>
            <w:r>
              <w:rPr>
                <w:sz w:val="22"/>
                <w:szCs w:val="22"/>
              </w:rPr>
              <w:t>3.1</w:t>
            </w:r>
            <w:r w:rsidR="009E7504" w:rsidRPr="009D5B67">
              <w:rPr>
                <w:sz w:val="22"/>
                <w:szCs w:val="22"/>
              </w:rPr>
              <w:t>.</w:t>
            </w:r>
          </w:p>
        </w:tc>
        <w:tc>
          <w:tcPr>
            <w:tcW w:w="766" w:type="pct"/>
            <w:tcBorders>
              <w:top w:val="single" w:sz="4" w:space="0" w:color="auto"/>
              <w:left w:val="single" w:sz="4" w:space="0" w:color="auto"/>
              <w:bottom w:val="single" w:sz="4" w:space="0" w:color="auto"/>
              <w:right w:val="single" w:sz="4" w:space="0" w:color="auto"/>
            </w:tcBorders>
            <w:hideMark/>
          </w:tcPr>
          <w:p w14:paraId="7E05CE13" w14:textId="7D32EB4A" w:rsidR="009E7504" w:rsidRPr="008A1FE9" w:rsidRDefault="009E7504" w:rsidP="00E748E6">
            <w:pPr>
              <w:keepLines/>
              <w:spacing w:after="0"/>
              <w:jc w:val="left"/>
              <w:rPr>
                <w:sz w:val="22"/>
                <w:szCs w:val="22"/>
              </w:rPr>
            </w:pPr>
            <w:r w:rsidRPr="009D5B67">
              <w:rPr>
                <w:color w:val="000000"/>
                <w:sz w:val="22"/>
                <w:szCs w:val="22"/>
                <w:lang w:eastAsia="en-US"/>
              </w:rPr>
              <w:t>Подго</w:t>
            </w:r>
            <w:r w:rsidRPr="002B42CE">
              <w:rPr>
                <w:color w:val="000000"/>
                <w:sz w:val="22"/>
                <w:szCs w:val="22"/>
                <w:lang w:eastAsia="en-US"/>
              </w:rPr>
              <w:t>товительные работы для обеспечения развития и сервисного сопровождения отдельных функциональных компонентов ППО</w:t>
            </w:r>
          </w:p>
        </w:tc>
        <w:tc>
          <w:tcPr>
            <w:tcW w:w="778" w:type="pct"/>
            <w:tcBorders>
              <w:top w:val="single" w:sz="4" w:space="0" w:color="auto"/>
              <w:left w:val="single" w:sz="4" w:space="0" w:color="auto"/>
              <w:bottom w:val="single" w:sz="4" w:space="0" w:color="auto"/>
              <w:right w:val="single" w:sz="4" w:space="0" w:color="auto"/>
            </w:tcBorders>
            <w:hideMark/>
          </w:tcPr>
          <w:p w14:paraId="3FBF9C73" w14:textId="77777777" w:rsidR="009E7504" w:rsidRPr="008A1FE9" w:rsidRDefault="009E7504">
            <w:pPr>
              <w:keepLines/>
              <w:spacing w:after="0"/>
              <w:jc w:val="left"/>
              <w:rPr>
                <w:sz w:val="22"/>
                <w:szCs w:val="22"/>
              </w:rPr>
            </w:pPr>
            <w:r w:rsidRPr="008A1FE9">
              <w:rPr>
                <w:sz w:val="22"/>
                <w:szCs w:val="22"/>
              </w:rPr>
              <w:t>Работы, выполненные в соответствии с п. 7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34E1B0D5" w14:textId="77777777" w:rsidR="009E7504" w:rsidRPr="003E4DCD" w:rsidRDefault="009E7504">
            <w:pPr>
              <w:keepLines/>
              <w:spacing w:after="0"/>
              <w:jc w:val="left"/>
              <w:rPr>
                <w:sz w:val="22"/>
                <w:szCs w:val="22"/>
              </w:rPr>
            </w:pPr>
            <w:r w:rsidRPr="003E4DCD">
              <w:rPr>
                <w:sz w:val="22"/>
                <w:szCs w:val="22"/>
              </w:rPr>
              <w:t>- настройка ИСУЗ;</w:t>
            </w:r>
          </w:p>
          <w:p w14:paraId="5149B90A" w14:textId="77777777" w:rsidR="009E7504" w:rsidRPr="00C443CD" w:rsidRDefault="009E7504">
            <w:pPr>
              <w:keepLines/>
              <w:spacing w:after="0"/>
              <w:jc w:val="left"/>
              <w:rPr>
                <w:sz w:val="22"/>
                <w:szCs w:val="22"/>
              </w:rPr>
            </w:pPr>
            <w:r w:rsidRPr="00C443CD">
              <w:rPr>
                <w:sz w:val="22"/>
                <w:szCs w:val="22"/>
              </w:rPr>
              <w:t>- предоставление уполномоченным представителям Заказчика прав доступа к ИСУЗ;</w:t>
            </w:r>
          </w:p>
          <w:p w14:paraId="144C906C" w14:textId="77777777" w:rsidR="009E7504" w:rsidRPr="00C443CD" w:rsidRDefault="009E7504">
            <w:pPr>
              <w:keepLines/>
              <w:spacing w:after="0"/>
              <w:jc w:val="left"/>
              <w:rPr>
                <w:sz w:val="22"/>
                <w:szCs w:val="22"/>
              </w:rPr>
            </w:pPr>
            <w:r w:rsidRPr="00C443CD">
              <w:rPr>
                <w:sz w:val="22"/>
                <w:szCs w:val="22"/>
              </w:rPr>
              <w:t>- представление настроенной ИСУЗ Заказчику на примере демонстрационных (тестовых) заявок Заказчика для каждой из категорий заявок с их прохождением через все этапы жизненного цикла Заявки;</w:t>
            </w:r>
          </w:p>
          <w:p w14:paraId="584D4644" w14:textId="77777777" w:rsidR="009E7504" w:rsidRPr="00C443CD" w:rsidRDefault="009E7504">
            <w:pPr>
              <w:keepLines/>
              <w:spacing w:after="0"/>
              <w:jc w:val="left"/>
              <w:rPr>
                <w:color w:val="000000"/>
                <w:sz w:val="22"/>
                <w:szCs w:val="22"/>
              </w:rPr>
            </w:pPr>
            <w:r w:rsidRPr="00C443CD">
              <w:rPr>
                <w:color w:val="000000"/>
                <w:sz w:val="22"/>
                <w:szCs w:val="22"/>
              </w:rPr>
              <w:t>Документация:</w:t>
            </w:r>
          </w:p>
          <w:p w14:paraId="278D8009" w14:textId="77777777" w:rsidR="009E7504" w:rsidRPr="00C443CD" w:rsidRDefault="009E7504" w:rsidP="00DE3CD3">
            <w:pPr>
              <w:pStyle w:val="affffffe"/>
              <w:keepLines/>
              <w:numPr>
                <w:ilvl w:val="0"/>
                <w:numId w:val="308"/>
              </w:numPr>
              <w:rPr>
                <w:sz w:val="22"/>
                <w:szCs w:val="22"/>
                <w:lang w:val="ru-RU"/>
              </w:rPr>
            </w:pPr>
            <w:r w:rsidRPr="00C443CD">
              <w:rPr>
                <w:sz w:val="22"/>
                <w:szCs w:val="22"/>
                <w:lang w:val="ru-RU"/>
              </w:rPr>
              <w:t>комплект Бланков заказов на сопровождение;</w:t>
            </w:r>
          </w:p>
          <w:p w14:paraId="7A75B13B" w14:textId="77777777" w:rsidR="009E7504" w:rsidRPr="00C443CD" w:rsidRDefault="009E7504" w:rsidP="00DE3CD3">
            <w:pPr>
              <w:pStyle w:val="affffffe"/>
              <w:keepLines/>
              <w:numPr>
                <w:ilvl w:val="0"/>
                <w:numId w:val="308"/>
              </w:numPr>
              <w:rPr>
                <w:sz w:val="22"/>
                <w:szCs w:val="22"/>
                <w:lang w:val="ru-RU"/>
              </w:rPr>
            </w:pPr>
            <w:r w:rsidRPr="00C443CD">
              <w:rPr>
                <w:sz w:val="22"/>
                <w:szCs w:val="22"/>
                <w:lang w:val="ru-RU"/>
              </w:rPr>
              <w:t>Реестр Бланков заказов на сопровождение;</w:t>
            </w:r>
          </w:p>
          <w:p w14:paraId="101D2E15" w14:textId="77777777" w:rsidR="009E7504" w:rsidRPr="00C443CD" w:rsidRDefault="009E7504" w:rsidP="00DE3CD3">
            <w:pPr>
              <w:pStyle w:val="affffffe"/>
              <w:keepLines/>
              <w:numPr>
                <w:ilvl w:val="0"/>
                <w:numId w:val="308"/>
              </w:numPr>
              <w:rPr>
                <w:color w:val="000000"/>
                <w:sz w:val="22"/>
                <w:szCs w:val="22"/>
                <w:lang w:val="ru-RU"/>
              </w:rPr>
            </w:pPr>
            <w:r w:rsidRPr="00C443CD">
              <w:rPr>
                <w:sz w:val="22"/>
                <w:szCs w:val="22"/>
                <w:lang w:val="ru-RU"/>
              </w:rPr>
              <w:t>Таблица</w:t>
            </w:r>
            <w:r w:rsidRPr="00C443CD">
              <w:rPr>
                <w:color w:val="000000"/>
                <w:sz w:val="22"/>
                <w:szCs w:val="22"/>
                <w:lang w:val="ru-RU"/>
              </w:rPr>
              <w:t xml:space="preserve"> соответствия настроек ИСУЗ требованиям ТЗ;</w:t>
            </w:r>
          </w:p>
          <w:p w14:paraId="4A7D82AB" w14:textId="77777777" w:rsidR="009E7504" w:rsidRPr="00C443CD" w:rsidRDefault="009E7504" w:rsidP="00DE3CD3">
            <w:pPr>
              <w:pStyle w:val="affffffe"/>
              <w:keepLines/>
              <w:numPr>
                <w:ilvl w:val="0"/>
                <w:numId w:val="308"/>
              </w:numPr>
              <w:rPr>
                <w:sz w:val="22"/>
                <w:szCs w:val="22"/>
                <w:lang w:val="ru-RU"/>
              </w:rPr>
            </w:pPr>
            <w:r w:rsidRPr="00C443CD">
              <w:rPr>
                <w:sz w:val="22"/>
                <w:szCs w:val="22"/>
                <w:lang w:val="ru-RU"/>
              </w:rPr>
              <w:t>Инструкция</w:t>
            </w:r>
            <w:r w:rsidRPr="00C443CD">
              <w:rPr>
                <w:color w:val="000000"/>
                <w:sz w:val="22"/>
                <w:szCs w:val="22"/>
                <w:lang w:val="ru-RU"/>
              </w:rPr>
              <w:t xml:space="preserve"> ИСУЗ.</w:t>
            </w:r>
          </w:p>
        </w:tc>
        <w:tc>
          <w:tcPr>
            <w:tcW w:w="1067" w:type="pct"/>
            <w:tcBorders>
              <w:top w:val="single" w:sz="4" w:space="0" w:color="auto"/>
              <w:left w:val="single" w:sz="4" w:space="0" w:color="auto"/>
              <w:bottom w:val="single" w:sz="4" w:space="0" w:color="auto"/>
              <w:right w:val="single" w:sz="4" w:space="0" w:color="auto"/>
            </w:tcBorders>
            <w:hideMark/>
          </w:tcPr>
          <w:p w14:paraId="4C0AA5F3" w14:textId="77777777" w:rsidR="009E7504" w:rsidRPr="00C443CD" w:rsidRDefault="009E7504">
            <w:pPr>
              <w:widowControl w:val="0"/>
              <w:tabs>
                <w:tab w:val="left" w:pos="993"/>
              </w:tabs>
              <w:spacing w:line="254" w:lineRule="auto"/>
              <w:jc w:val="center"/>
              <w:rPr>
                <w:color w:val="000000"/>
                <w:sz w:val="22"/>
                <w:szCs w:val="22"/>
                <w:lang w:eastAsia="en-US"/>
              </w:rPr>
            </w:pPr>
            <w:r w:rsidRPr="00C443CD">
              <w:rPr>
                <w:sz w:val="22"/>
                <w:szCs w:val="22"/>
              </w:rPr>
              <w:t>С даты начала действия Контракта</w:t>
            </w:r>
          </w:p>
        </w:tc>
        <w:tc>
          <w:tcPr>
            <w:tcW w:w="681" w:type="pct"/>
            <w:tcBorders>
              <w:top w:val="single" w:sz="4" w:space="0" w:color="auto"/>
              <w:left w:val="single" w:sz="4" w:space="0" w:color="auto"/>
              <w:bottom w:val="single" w:sz="4" w:space="0" w:color="auto"/>
              <w:right w:val="single" w:sz="4" w:space="0" w:color="auto"/>
            </w:tcBorders>
            <w:hideMark/>
          </w:tcPr>
          <w:p w14:paraId="4F8D2E39" w14:textId="77777777" w:rsidR="009E7504" w:rsidRPr="00C443CD" w:rsidRDefault="009E7504">
            <w:pPr>
              <w:widowControl w:val="0"/>
              <w:tabs>
                <w:tab w:val="left" w:pos="993"/>
              </w:tabs>
              <w:spacing w:line="254" w:lineRule="auto"/>
              <w:jc w:val="left"/>
              <w:rPr>
                <w:sz w:val="22"/>
                <w:szCs w:val="22"/>
                <w:lang w:eastAsia="en-US"/>
              </w:rPr>
            </w:pPr>
            <w:r w:rsidRPr="00C443CD">
              <w:rPr>
                <w:color w:val="000000"/>
                <w:sz w:val="22"/>
                <w:szCs w:val="22"/>
                <w:lang w:eastAsia="en-US"/>
              </w:rPr>
              <w:t>В течение 10 рабочих дней после заключения Контракта</w:t>
            </w:r>
          </w:p>
        </w:tc>
      </w:tr>
      <w:tr w:rsidR="009E7504" w:rsidRPr="00C443CD" w14:paraId="52AF4865" w14:textId="77777777" w:rsidTr="009E7504">
        <w:trPr>
          <w:cantSplit/>
          <w:trHeight w:val="907"/>
        </w:trPr>
        <w:tc>
          <w:tcPr>
            <w:tcW w:w="261" w:type="pct"/>
            <w:tcBorders>
              <w:top w:val="single" w:sz="4" w:space="0" w:color="auto"/>
              <w:left w:val="single" w:sz="4" w:space="0" w:color="auto"/>
              <w:bottom w:val="single" w:sz="4" w:space="0" w:color="auto"/>
              <w:right w:val="single" w:sz="4" w:space="0" w:color="auto"/>
            </w:tcBorders>
            <w:hideMark/>
          </w:tcPr>
          <w:p w14:paraId="21FE597D" w14:textId="2579787C" w:rsidR="009E7504" w:rsidRPr="009D5B67" w:rsidRDefault="009D5B67">
            <w:pPr>
              <w:keepLines/>
              <w:tabs>
                <w:tab w:val="left" w:pos="170"/>
              </w:tabs>
              <w:spacing w:after="0"/>
              <w:rPr>
                <w:sz w:val="22"/>
                <w:szCs w:val="22"/>
              </w:rPr>
            </w:pPr>
            <w:r>
              <w:rPr>
                <w:sz w:val="22"/>
                <w:szCs w:val="22"/>
              </w:rPr>
              <w:t>3.2.</w:t>
            </w:r>
          </w:p>
        </w:tc>
        <w:tc>
          <w:tcPr>
            <w:tcW w:w="766" w:type="pct"/>
            <w:tcBorders>
              <w:top w:val="single" w:sz="4" w:space="0" w:color="auto"/>
              <w:left w:val="single" w:sz="4" w:space="0" w:color="auto"/>
              <w:bottom w:val="single" w:sz="4" w:space="0" w:color="auto"/>
              <w:right w:val="single" w:sz="4" w:space="0" w:color="auto"/>
            </w:tcBorders>
            <w:hideMark/>
          </w:tcPr>
          <w:p w14:paraId="35BBE29C" w14:textId="3F9A9E85" w:rsidR="009E7504" w:rsidRPr="008A1FE9" w:rsidRDefault="009E7504" w:rsidP="00E748E6">
            <w:pPr>
              <w:keepLines/>
              <w:spacing w:after="0"/>
              <w:jc w:val="left"/>
              <w:rPr>
                <w:color w:val="000000"/>
                <w:sz w:val="22"/>
                <w:szCs w:val="22"/>
                <w:lang w:eastAsia="en-US"/>
              </w:rPr>
            </w:pPr>
            <w:r w:rsidRPr="008A1FE9">
              <w:rPr>
                <w:color w:val="000000"/>
                <w:sz w:val="22"/>
                <w:szCs w:val="22"/>
                <w:lang w:eastAsia="en-US"/>
              </w:rPr>
              <w:t>Развитие отдельных функциональных компонентов ППО</w:t>
            </w:r>
          </w:p>
        </w:tc>
        <w:tc>
          <w:tcPr>
            <w:tcW w:w="778" w:type="pct"/>
            <w:tcBorders>
              <w:top w:val="single" w:sz="4" w:space="0" w:color="auto"/>
              <w:left w:val="single" w:sz="4" w:space="0" w:color="auto"/>
              <w:bottom w:val="single" w:sz="4" w:space="0" w:color="auto"/>
              <w:right w:val="single" w:sz="4" w:space="0" w:color="auto"/>
            </w:tcBorders>
            <w:hideMark/>
          </w:tcPr>
          <w:p w14:paraId="03F1381E" w14:textId="77777777" w:rsidR="009E7504" w:rsidRPr="003E4DCD" w:rsidRDefault="009E7504">
            <w:pPr>
              <w:keepLines/>
              <w:spacing w:after="0"/>
              <w:jc w:val="left"/>
              <w:rPr>
                <w:sz w:val="22"/>
                <w:szCs w:val="22"/>
              </w:rPr>
            </w:pPr>
            <w:r w:rsidRPr="003E4DCD">
              <w:rPr>
                <w:sz w:val="22"/>
                <w:szCs w:val="22"/>
              </w:rPr>
              <w:t>Работы, выполненные в соответствии с п. 7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58028846" w14:textId="77777777" w:rsidR="009E7504" w:rsidRPr="00C443CD" w:rsidRDefault="009E7504">
            <w:pPr>
              <w:keepLines/>
              <w:spacing w:after="0"/>
              <w:jc w:val="left"/>
              <w:rPr>
                <w:sz w:val="22"/>
                <w:szCs w:val="22"/>
              </w:rPr>
            </w:pPr>
            <w:r w:rsidRPr="00C443CD">
              <w:rPr>
                <w:sz w:val="22"/>
                <w:szCs w:val="22"/>
              </w:rPr>
              <w:t>- Развитие ФК ППО за счёт разработки и/или модификации программного обеспечения в рамках соответствующих заявок и БЗ на развитие;</w:t>
            </w:r>
          </w:p>
          <w:p w14:paraId="7432DA2A" w14:textId="77777777" w:rsidR="009E7504" w:rsidRPr="00C443CD" w:rsidRDefault="009E7504">
            <w:pPr>
              <w:keepLines/>
              <w:spacing w:after="0"/>
              <w:jc w:val="left"/>
              <w:rPr>
                <w:sz w:val="22"/>
                <w:szCs w:val="22"/>
              </w:rPr>
            </w:pPr>
            <w:r w:rsidRPr="00C443CD">
              <w:rPr>
                <w:sz w:val="22"/>
                <w:szCs w:val="22"/>
              </w:rPr>
              <w:t>- Документация в соответствии с разделом 7 настоящего Технического задания:</w:t>
            </w:r>
          </w:p>
          <w:p w14:paraId="5DE87D4F" w14:textId="77777777" w:rsidR="009E7504" w:rsidRPr="00C443CD" w:rsidRDefault="009E7504">
            <w:pPr>
              <w:keepLines/>
              <w:spacing w:after="0"/>
              <w:ind w:left="323"/>
              <w:jc w:val="left"/>
              <w:rPr>
                <w:sz w:val="22"/>
                <w:szCs w:val="22"/>
              </w:rPr>
            </w:pPr>
            <w:r w:rsidRPr="00C443CD">
              <w:rPr>
                <w:sz w:val="22"/>
                <w:szCs w:val="22"/>
              </w:rPr>
              <w:t>1) Реестр БЗ на развитие с приложенными БЗ;</w:t>
            </w:r>
          </w:p>
          <w:p w14:paraId="3B1C29E0" w14:textId="77777777" w:rsidR="009E7504" w:rsidRPr="00C443CD" w:rsidRDefault="009E7504">
            <w:pPr>
              <w:widowControl w:val="0"/>
              <w:tabs>
                <w:tab w:val="left" w:pos="993"/>
              </w:tabs>
              <w:spacing w:line="254" w:lineRule="auto"/>
              <w:ind w:left="323"/>
              <w:jc w:val="left"/>
              <w:rPr>
                <w:color w:val="000000"/>
                <w:sz w:val="22"/>
                <w:szCs w:val="22"/>
                <w:lang w:eastAsia="en-US"/>
              </w:rPr>
            </w:pPr>
            <w:r w:rsidRPr="00C443CD">
              <w:rPr>
                <w:color w:val="000000"/>
                <w:sz w:val="22"/>
                <w:szCs w:val="22"/>
                <w:lang w:eastAsia="en-US"/>
              </w:rPr>
              <w:t>2) Частные технические задания на развитие отдельных ФК ППО;</w:t>
            </w:r>
          </w:p>
          <w:p w14:paraId="427F389D" w14:textId="77777777" w:rsidR="009E7504" w:rsidRPr="00C443CD" w:rsidRDefault="009E7504">
            <w:pPr>
              <w:widowControl w:val="0"/>
              <w:tabs>
                <w:tab w:val="left" w:pos="993"/>
              </w:tabs>
              <w:spacing w:line="254" w:lineRule="auto"/>
              <w:ind w:left="323"/>
              <w:jc w:val="left"/>
              <w:rPr>
                <w:color w:val="000000"/>
                <w:sz w:val="22"/>
                <w:szCs w:val="22"/>
                <w:lang w:eastAsia="en-US"/>
              </w:rPr>
            </w:pPr>
            <w:r w:rsidRPr="00C443CD">
              <w:rPr>
                <w:color w:val="000000"/>
                <w:sz w:val="22"/>
                <w:szCs w:val="22"/>
                <w:lang w:eastAsia="en-US"/>
              </w:rPr>
              <w:t>3) Протоколы испытаний отдельных ФК ППО;</w:t>
            </w:r>
          </w:p>
          <w:p w14:paraId="25ABA864" w14:textId="77777777" w:rsidR="009E7504" w:rsidRPr="00C443CD" w:rsidRDefault="009E7504">
            <w:pPr>
              <w:widowControl w:val="0"/>
              <w:tabs>
                <w:tab w:val="left" w:pos="993"/>
              </w:tabs>
              <w:spacing w:line="254" w:lineRule="auto"/>
              <w:ind w:left="323"/>
              <w:jc w:val="left"/>
              <w:rPr>
                <w:color w:val="000000"/>
                <w:sz w:val="22"/>
                <w:szCs w:val="22"/>
                <w:lang w:eastAsia="en-US"/>
              </w:rPr>
            </w:pPr>
            <w:r w:rsidRPr="00C443CD">
              <w:rPr>
                <w:color w:val="000000"/>
                <w:sz w:val="22"/>
                <w:szCs w:val="22"/>
                <w:lang w:eastAsia="en-US"/>
              </w:rPr>
              <w:t>4) Актуализированные Руководства Пользователя и Руководства администратора, если проведенные в отчётном периоде работы повлекли за собой необходимость их изменений или создания;</w:t>
            </w:r>
          </w:p>
          <w:p w14:paraId="4567D780" w14:textId="77777777" w:rsidR="009E7504" w:rsidRPr="00C443CD" w:rsidRDefault="009E7504">
            <w:pPr>
              <w:keepLines/>
              <w:spacing w:after="0"/>
              <w:ind w:left="323"/>
              <w:jc w:val="left"/>
              <w:rPr>
                <w:sz w:val="22"/>
                <w:szCs w:val="22"/>
              </w:rPr>
            </w:pPr>
            <w:r w:rsidRPr="00C443CD">
              <w:rPr>
                <w:sz w:val="22"/>
                <w:szCs w:val="22"/>
              </w:rPr>
              <w:t xml:space="preserve">5) Исходные коды и настройки (на электронном </w:t>
            </w:r>
            <w:r w:rsidRPr="00C443CD">
              <w:rPr>
                <w:color w:val="000000"/>
                <w:sz w:val="22"/>
                <w:szCs w:val="22"/>
                <w:lang w:eastAsia="en-US"/>
              </w:rPr>
              <w:t>носителе</w:t>
            </w:r>
            <w:r w:rsidRPr="00C443CD">
              <w:rPr>
                <w:sz w:val="22"/>
                <w:szCs w:val="22"/>
              </w:rPr>
              <w:t>)</w:t>
            </w:r>
          </w:p>
        </w:tc>
        <w:tc>
          <w:tcPr>
            <w:tcW w:w="1067" w:type="pct"/>
            <w:tcBorders>
              <w:top w:val="single" w:sz="4" w:space="0" w:color="auto"/>
              <w:left w:val="single" w:sz="4" w:space="0" w:color="auto"/>
              <w:bottom w:val="single" w:sz="4" w:space="0" w:color="auto"/>
              <w:right w:val="single" w:sz="4" w:space="0" w:color="auto"/>
            </w:tcBorders>
            <w:hideMark/>
          </w:tcPr>
          <w:p w14:paraId="3BC314CE" w14:textId="77777777" w:rsidR="009E7504" w:rsidRPr="00C443CD" w:rsidRDefault="009E7504">
            <w:pPr>
              <w:widowControl w:val="0"/>
              <w:tabs>
                <w:tab w:val="left" w:pos="993"/>
              </w:tabs>
              <w:spacing w:line="254" w:lineRule="auto"/>
              <w:jc w:val="center"/>
              <w:rPr>
                <w:sz w:val="22"/>
                <w:szCs w:val="22"/>
              </w:rPr>
            </w:pPr>
            <w:r w:rsidRPr="00C443CD">
              <w:rPr>
                <w:color w:val="000000"/>
                <w:sz w:val="22"/>
                <w:szCs w:val="22"/>
                <w:lang w:eastAsia="en-US"/>
              </w:rPr>
              <w:t>Даты начала работ определяются в соответствующих БЗ на развитие</w:t>
            </w:r>
          </w:p>
        </w:tc>
        <w:tc>
          <w:tcPr>
            <w:tcW w:w="681" w:type="pct"/>
            <w:tcBorders>
              <w:top w:val="single" w:sz="4" w:space="0" w:color="auto"/>
              <w:left w:val="single" w:sz="4" w:space="0" w:color="auto"/>
              <w:bottom w:val="single" w:sz="4" w:space="0" w:color="auto"/>
              <w:right w:val="single" w:sz="4" w:space="0" w:color="auto"/>
            </w:tcBorders>
            <w:hideMark/>
          </w:tcPr>
          <w:p w14:paraId="4601EB5E" w14:textId="29C02A69" w:rsidR="009E7504" w:rsidRPr="009D5B67" w:rsidRDefault="009E7504">
            <w:pPr>
              <w:widowControl w:val="0"/>
              <w:tabs>
                <w:tab w:val="left" w:pos="993"/>
              </w:tabs>
              <w:spacing w:line="254" w:lineRule="auto"/>
              <w:jc w:val="center"/>
              <w:rPr>
                <w:color w:val="000000"/>
                <w:sz w:val="22"/>
                <w:szCs w:val="22"/>
                <w:lang w:eastAsia="en-US"/>
              </w:rPr>
            </w:pPr>
            <w:r w:rsidRPr="00C443CD">
              <w:rPr>
                <w:color w:val="000000"/>
                <w:sz w:val="22"/>
                <w:szCs w:val="22"/>
                <w:lang w:eastAsia="en-US"/>
              </w:rPr>
              <w:t>Даты окончания работ определяются в соответствующих БЗ на развитие</w:t>
            </w:r>
            <w:r w:rsidRPr="00C443CD">
              <w:rPr>
                <w:color w:val="000000"/>
                <w:sz w:val="22"/>
                <w:szCs w:val="22"/>
                <w:lang w:eastAsia="en-US"/>
              </w:rPr>
              <w:br/>
              <w:t>(</w:t>
            </w:r>
            <w:r w:rsidR="009D5B67">
              <w:rPr>
                <w:sz w:val="22"/>
                <w:szCs w:val="22"/>
              </w:rPr>
              <w:t>до</w:t>
            </w:r>
            <w:r w:rsidR="009D5B67" w:rsidRPr="009D5B67">
              <w:rPr>
                <w:sz w:val="22"/>
                <w:szCs w:val="22"/>
              </w:rPr>
              <w:t xml:space="preserve"> </w:t>
            </w:r>
            <w:r w:rsidRPr="009D5B67">
              <w:rPr>
                <w:color w:val="000000"/>
                <w:sz w:val="22"/>
                <w:szCs w:val="22"/>
                <w:lang w:eastAsia="en-US"/>
              </w:rPr>
              <w:t>31.12.2019)</w:t>
            </w:r>
          </w:p>
        </w:tc>
      </w:tr>
      <w:tr w:rsidR="009E7504" w:rsidRPr="00C443CD" w14:paraId="444C985E" w14:textId="77777777" w:rsidTr="009E7504">
        <w:trPr>
          <w:cantSplit/>
          <w:trHeight w:val="907"/>
        </w:trPr>
        <w:tc>
          <w:tcPr>
            <w:tcW w:w="261" w:type="pct"/>
            <w:tcBorders>
              <w:top w:val="single" w:sz="4" w:space="0" w:color="auto"/>
              <w:left w:val="single" w:sz="4" w:space="0" w:color="auto"/>
              <w:bottom w:val="single" w:sz="4" w:space="0" w:color="auto"/>
              <w:right w:val="single" w:sz="4" w:space="0" w:color="auto"/>
            </w:tcBorders>
            <w:hideMark/>
          </w:tcPr>
          <w:p w14:paraId="29791CF7" w14:textId="4C27CCAB" w:rsidR="009E7504" w:rsidRPr="009D5B67" w:rsidRDefault="009D5B67">
            <w:pPr>
              <w:keepLines/>
              <w:tabs>
                <w:tab w:val="left" w:pos="170"/>
              </w:tabs>
              <w:spacing w:after="0"/>
              <w:rPr>
                <w:sz w:val="22"/>
                <w:szCs w:val="22"/>
              </w:rPr>
            </w:pPr>
            <w:r>
              <w:rPr>
                <w:sz w:val="22"/>
                <w:szCs w:val="22"/>
              </w:rPr>
              <w:t>3.3</w:t>
            </w:r>
            <w:r w:rsidR="009E7504" w:rsidRPr="009D5B67">
              <w:rPr>
                <w:sz w:val="22"/>
                <w:szCs w:val="22"/>
              </w:rPr>
              <w:t>.</w:t>
            </w:r>
          </w:p>
        </w:tc>
        <w:tc>
          <w:tcPr>
            <w:tcW w:w="766" w:type="pct"/>
            <w:tcBorders>
              <w:top w:val="single" w:sz="4" w:space="0" w:color="auto"/>
              <w:left w:val="single" w:sz="4" w:space="0" w:color="auto"/>
              <w:bottom w:val="single" w:sz="4" w:space="0" w:color="auto"/>
              <w:right w:val="single" w:sz="4" w:space="0" w:color="auto"/>
            </w:tcBorders>
            <w:hideMark/>
          </w:tcPr>
          <w:p w14:paraId="2658F424" w14:textId="110DB83F" w:rsidR="009E7504" w:rsidRPr="008A1FE9" w:rsidRDefault="009E7504" w:rsidP="00E748E6">
            <w:pPr>
              <w:keepLines/>
              <w:spacing w:after="0"/>
              <w:jc w:val="left"/>
              <w:rPr>
                <w:sz w:val="22"/>
                <w:szCs w:val="22"/>
              </w:rPr>
            </w:pPr>
            <w:r w:rsidRPr="008A1FE9">
              <w:rPr>
                <w:color w:val="000000"/>
                <w:sz w:val="22"/>
                <w:szCs w:val="22"/>
                <w:lang w:eastAsia="en-US"/>
              </w:rPr>
              <w:t>Сервисное сопровождение отдельных функциональных компонентов ППО</w:t>
            </w:r>
          </w:p>
        </w:tc>
        <w:tc>
          <w:tcPr>
            <w:tcW w:w="778" w:type="pct"/>
            <w:tcBorders>
              <w:top w:val="single" w:sz="4" w:space="0" w:color="auto"/>
              <w:left w:val="single" w:sz="4" w:space="0" w:color="auto"/>
              <w:bottom w:val="single" w:sz="4" w:space="0" w:color="auto"/>
              <w:right w:val="single" w:sz="4" w:space="0" w:color="auto"/>
            </w:tcBorders>
            <w:hideMark/>
          </w:tcPr>
          <w:p w14:paraId="3D9ADCB3" w14:textId="77777777" w:rsidR="009E7504" w:rsidRPr="003E4DCD" w:rsidRDefault="009E7504">
            <w:pPr>
              <w:keepLines/>
              <w:spacing w:after="0"/>
              <w:jc w:val="left"/>
              <w:rPr>
                <w:sz w:val="22"/>
                <w:szCs w:val="22"/>
              </w:rPr>
            </w:pPr>
            <w:r w:rsidRPr="003E4DCD">
              <w:rPr>
                <w:sz w:val="22"/>
                <w:szCs w:val="22"/>
              </w:rPr>
              <w:t>Работы, выполненные в соответствии с п. 7 настоящего Технического задания</w:t>
            </w:r>
          </w:p>
        </w:tc>
        <w:tc>
          <w:tcPr>
            <w:tcW w:w="1447" w:type="pct"/>
            <w:tcBorders>
              <w:top w:val="single" w:sz="4" w:space="0" w:color="auto"/>
              <w:left w:val="single" w:sz="4" w:space="0" w:color="auto"/>
              <w:bottom w:val="single" w:sz="4" w:space="0" w:color="auto"/>
              <w:right w:val="single" w:sz="4" w:space="0" w:color="auto"/>
            </w:tcBorders>
            <w:hideMark/>
          </w:tcPr>
          <w:p w14:paraId="79118DC6" w14:textId="77777777" w:rsidR="009E7504" w:rsidRPr="00C443CD" w:rsidRDefault="009E7504">
            <w:pPr>
              <w:keepLines/>
              <w:spacing w:after="0"/>
              <w:jc w:val="left"/>
              <w:rPr>
                <w:sz w:val="22"/>
                <w:szCs w:val="22"/>
              </w:rPr>
            </w:pPr>
            <w:r w:rsidRPr="00C443CD">
              <w:rPr>
                <w:sz w:val="22"/>
                <w:szCs w:val="22"/>
              </w:rPr>
              <w:t>- Обеспечение бесперебойной работы переданного на сопровождение ППО, в том числе разработанных или модифицированных подсистем ППО, в рамках соответствующих заявок и Бланков заказов на сопровождение;</w:t>
            </w:r>
          </w:p>
          <w:p w14:paraId="3178E176" w14:textId="77777777" w:rsidR="009E7504" w:rsidRPr="00C443CD" w:rsidRDefault="009E7504">
            <w:pPr>
              <w:keepLines/>
              <w:spacing w:after="0"/>
              <w:jc w:val="left"/>
              <w:rPr>
                <w:sz w:val="22"/>
                <w:szCs w:val="22"/>
              </w:rPr>
            </w:pPr>
            <w:r w:rsidRPr="00C443CD">
              <w:rPr>
                <w:sz w:val="22"/>
                <w:szCs w:val="22"/>
              </w:rPr>
              <w:t>- Предоставление консультаций работникам Заказчика по работе подсистем ППО.</w:t>
            </w:r>
          </w:p>
          <w:p w14:paraId="056E4184" w14:textId="77777777" w:rsidR="009E7504" w:rsidRPr="00C443CD" w:rsidRDefault="009E7504">
            <w:pPr>
              <w:keepLines/>
              <w:spacing w:after="0"/>
              <w:jc w:val="left"/>
              <w:rPr>
                <w:sz w:val="22"/>
                <w:szCs w:val="22"/>
              </w:rPr>
            </w:pPr>
            <w:r w:rsidRPr="00C443CD">
              <w:rPr>
                <w:sz w:val="22"/>
                <w:szCs w:val="22"/>
              </w:rPr>
              <w:t>- Документация в соответствии с разделом 7 настоящего Технического задания:</w:t>
            </w:r>
          </w:p>
          <w:p w14:paraId="71D409AA" w14:textId="77777777" w:rsidR="009E7504" w:rsidRPr="00C443CD" w:rsidRDefault="009E7504" w:rsidP="00DE3CD3">
            <w:pPr>
              <w:pStyle w:val="affffffe"/>
              <w:keepLines/>
              <w:numPr>
                <w:ilvl w:val="0"/>
                <w:numId w:val="309"/>
              </w:numPr>
              <w:rPr>
                <w:sz w:val="22"/>
                <w:szCs w:val="22"/>
                <w:lang w:val="ru-RU"/>
              </w:rPr>
            </w:pPr>
            <w:r w:rsidRPr="00C443CD">
              <w:rPr>
                <w:sz w:val="22"/>
                <w:szCs w:val="22"/>
                <w:lang w:val="ru-RU"/>
              </w:rPr>
              <w:t>Отчёт о сервисном сопровождении</w:t>
            </w:r>
          </w:p>
          <w:p w14:paraId="6E83BF1C" w14:textId="77777777" w:rsidR="009E7504" w:rsidRPr="00C443CD" w:rsidRDefault="009E7504" w:rsidP="00DE3CD3">
            <w:pPr>
              <w:pStyle w:val="affffffe"/>
              <w:keepLines/>
              <w:numPr>
                <w:ilvl w:val="0"/>
                <w:numId w:val="309"/>
              </w:numPr>
              <w:rPr>
                <w:sz w:val="22"/>
                <w:szCs w:val="22"/>
                <w:lang w:val="ru-RU"/>
              </w:rPr>
            </w:pPr>
            <w:r w:rsidRPr="00C443CD">
              <w:rPr>
                <w:sz w:val="22"/>
                <w:szCs w:val="22"/>
                <w:lang w:val="ru-RU"/>
              </w:rPr>
              <w:t>Список поступивших заявок на сопровождение (в качестве приложения к Отчёту о сервисном сопровождении, если в отчётном периоде заявки поступали)</w:t>
            </w:r>
          </w:p>
          <w:p w14:paraId="4F4774DB" w14:textId="77777777" w:rsidR="009E7504" w:rsidRPr="00C443CD" w:rsidRDefault="009E7504" w:rsidP="00DE3CD3">
            <w:pPr>
              <w:pStyle w:val="affffffe"/>
              <w:keepLines/>
              <w:numPr>
                <w:ilvl w:val="0"/>
                <w:numId w:val="309"/>
              </w:numPr>
              <w:rPr>
                <w:sz w:val="22"/>
                <w:szCs w:val="22"/>
                <w:lang w:val="ru-RU"/>
              </w:rPr>
            </w:pPr>
            <w:r w:rsidRPr="00C443CD">
              <w:rPr>
                <w:sz w:val="22"/>
                <w:szCs w:val="22"/>
                <w:lang w:val="ru-RU"/>
              </w:rPr>
              <w:t>Отчёт по исполнению просроченных заявок (в качестве приложения к Отчёту о сервисном сопровождении, если в прошлом отчётном периоде были просроченные заявки)</w:t>
            </w:r>
          </w:p>
        </w:tc>
        <w:tc>
          <w:tcPr>
            <w:tcW w:w="1067" w:type="pct"/>
            <w:tcBorders>
              <w:top w:val="single" w:sz="4" w:space="0" w:color="auto"/>
              <w:left w:val="single" w:sz="4" w:space="0" w:color="auto"/>
              <w:bottom w:val="single" w:sz="4" w:space="0" w:color="auto"/>
              <w:right w:val="single" w:sz="4" w:space="0" w:color="auto"/>
            </w:tcBorders>
            <w:hideMark/>
          </w:tcPr>
          <w:p w14:paraId="035ACDC1" w14:textId="77777777" w:rsidR="009E7504" w:rsidRPr="00C443CD" w:rsidRDefault="009E7504">
            <w:pPr>
              <w:widowControl w:val="0"/>
              <w:tabs>
                <w:tab w:val="left" w:pos="993"/>
              </w:tabs>
              <w:spacing w:line="254" w:lineRule="auto"/>
              <w:jc w:val="center"/>
              <w:rPr>
                <w:color w:val="000000"/>
                <w:sz w:val="22"/>
                <w:szCs w:val="22"/>
                <w:lang w:eastAsia="en-US"/>
              </w:rPr>
            </w:pPr>
            <w:r w:rsidRPr="00C443CD">
              <w:rPr>
                <w:color w:val="000000"/>
                <w:sz w:val="22"/>
                <w:szCs w:val="22"/>
                <w:lang w:eastAsia="en-US"/>
              </w:rPr>
              <w:t>Даты начала работ определяются в соответствующих БЗ на сопровождение</w:t>
            </w:r>
          </w:p>
        </w:tc>
        <w:tc>
          <w:tcPr>
            <w:tcW w:w="681" w:type="pct"/>
            <w:tcBorders>
              <w:top w:val="single" w:sz="4" w:space="0" w:color="auto"/>
              <w:left w:val="single" w:sz="4" w:space="0" w:color="auto"/>
              <w:bottom w:val="single" w:sz="4" w:space="0" w:color="auto"/>
              <w:right w:val="single" w:sz="4" w:space="0" w:color="auto"/>
            </w:tcBorders>
            <w:hideMark/>
          </w:tcPr>
          <w:p w14:paraId="4D941092" w14:textId="566204E7" w:rsidR="009E7504" w:rsidRPr="009D5B67" w:rsidRDefault="009E7504">
            <w:pPr>
              <w:widowControl w:val="0"/>
              <w:tabs>
                <w:tab w:val="left" w:pos="993"/>
              </w:tabs>
              <w:spacing w:line="254" w:lineRule="auto"/>
              <w:jc w:val="left"/>
              <w:rPr>
                <w:color w:val="000000"/>
                <w:sz w:val="22"/>
                <w:szCs w:val="22"/>
                <w:lang w:eastAsia="en-US"/>
              </w:rPr>
            </w:pPr>
            <w:r w:rsidRPr="00C443CD">
              <w:rPr>
                <w:color w:val="000000"/>
                <w:sz w:val="22"/>
                <w:szCs w:val="22"/>
                <w:lang w:eastAsia="en-US"/>
              </w:rPr>
              <w:t>Даты окончания работ определяются в соответствующих БЗ на сопровождение</w:t>
            </w:r>
            <w:r w:rsidRPr="00C443CD">
              <w:rPr>
                <w:color w:val="000000"/>
                <w:sz w:val="22"/>
                <w:szCs w:val="22"/>
                <w:lang w:eastAsia="en-US"/>
              </w:rPr>
              <w:br/>
              <w:t>(</w:t>
            </w:r>
            <w:r w:rsidR="009D5B67">
              <w:rPr>
                <w:sz w:val="22"/>
                <w:szCs w:val="22"/>
              </w:rPr>
              <w:t>до</w:t>
            </w:r>
            <w:r w:rsidR="009D5B67" w:rsidRPr="009D5B67">
              <w:rPr>
                <w:sz w:val="22"/>
                <w:szCs w:val="22"/>
              </w:rPr>
              <w:t xml:space="preserve"> </w:t>
            </w:r>
            <w:r w:rsidRPr="009D5B67">
              <w:rPr>
                <w:color w:val="000000"/>
                <w:sz w:val="22"/>
                <w:szCs w:val="22"/>
                <w:lang w:eastAsia="en-US"/>
              </w:rPr>
              <w:t>31.12.2019)</w:t>
            </w:r>
          </w:p>
        </w:tc>
      </w:tr>
    </w:tbl>
    <w:p w14:paraId="497E1422" w14:textId="77777777" w:rsidR="009E7504" w:rsidRPr="00C443CD" w:rsidRDefault="009E7504" w:rsidP="009E7504">
      <w:pPr>
        <w:spacing w:after="0"/>
        <w:jc w:val="left"/>
        <w:rPr>
          <w:rFonts w:asciiTheme="majorHAnsi" w:eastAsiaTheme="majorEastAsia" w:hAnsiTheme="majorHAnsi" w:cstheme="majorBidi"/>
          <w:b/>
          <w:snapToGrid w:val="0"/>
          <w:color w:val="2E74B5" w:themeColor="accent1" w:themeShade="BF"/>
          <w:sz w:val="22"/>
          <w:szCs w:val="22"/>
        </w:rPr>
        <w:sectPr w:rsidR="009E7504" w:rsidRPr="00C443CD">
          <w:pgSz w:w="16838" w:h="11906" w:orient="landscape"/>
          <w:pgMar w:top="1134" w:right="851" w:bottom="992" w:left="1134" w:header="709" w:footer="709" w:gutter="0"/>
          <w:cols w:space="720"/>
        </w:sectPr>
      </w:pPr>
    </w:p>
    <w:p w14:paraId="04D728DB" w14:textId="77777777" w:rsidR="009E7504" w:rsidRPr="00C443CD" w:rsidRDefault="009E7504" w:rsidP="00DE3CD3">
      <w:pPr>
        <w:pStyle w:val="1fd"/>
        <w:numPr>
          <w:ilvl w:val="0"/>
          <w:numId w:val="247"/>
        </w:numPr>
        <w:suppressAutoHyphens/>
        <w:spacing w:before="0" w:after="0"/>
        <w:ind w:left="0" w:firstLine="709"/>
        <w:jc w:val="left"/>
        <w:rPr>
          <w:snapToGrid w:val="0"/>
          <w:color w:val="2E74B5" w:themeColor="accent1" w:themeShade="BF"/>
          <w:sz w:val="22"/>
          <w:szCs w:val="22"/>
        </w:rPr>
      </w:pPr>
      <w:bookmarkStart w:id="486" w:name="_Toc483829999"/>
      <w:r w:rsidRPr="00C443CD">
        <w:rPr>
          <w:snapToGrid w:val="0"/>
          <w:sz w:val="22"/>
          <w:szCs w:val="22"/>
        </w:rPr>
        <w:t>СРОКИ И ОБЪЕМ ПРЕДОСТАВЛЕНИЯ ГАРАНТИЙ</w:t>
      </w:r>
      <w:bookmarkEnd w:id="486"/>
      <w:r w:rsidRPr="00C443CD">
        <w:rPr>
          <w:snapToGrid w:val="0"/>
          <w:sz w:val="22"/>
          <w:szCs w:val="22"/>
        </w:rPr>
        <w:t xml:space="preserve"> </w:t>
      </w:r>
    </w:p>
    <w:p w14:paraId="4D471E7E" w14:textId="67E28888" w:rsidR="009E7504" w:rsidRPr="00994CF0" w:rsidRDefault="009E7504" w:rsidP="009E7504">
      <w:pPr>
        <w:spacing w:after="0"/>
        <w:ind w:firstLine="709"/>
        <w:rPr>
          <w:sz w:val="22"/>
          <w:szCs w:val="22"/>
        </w:rPr>
      </w:pPr>
      <w:r w:rsidRPr="00C443CD">
        <w:rPr>
          <w:sz w:val="22"/>
          <w:szCs w:val="22"/>
        </w:rPr>
        <w:t xml:space="preserve">Гарантией качества результата выполнения работ является обеспечение работоспособности системы Исполнителем в течение гарантийного периода. Гарантийный период устанавливается </w:t>
      </w:r>
      <w:r w:rsidR="00F30DAB">
        <w:rPr>
          <w:sz w:val="22"/>
          <w:szCs w:val="22"/>
        </w:rPr>
        <w:t>З</w:t>
      </w:r>
      <w:r w:rsidRPr="00F30DAB">
        <w:rPr>
          <w:sz w:val="22"/>
          <w:szCs w:val="22"/>
        </w:rPr>
        <w:t>аказчиком и составляет 1 год с момента подписания акта о приемке работ</w:t>
      </w:r>
      <w:r w:rsidRPr="002B42CE">
        <w:rPr>
          <w:sz w:val="22"/>
          <w:szCs w:val="22"/>
        </w:rPr>
        <w:t>.</w:t>
      </w:r>
    </w:p>
    <w:p w14:paraId="3C69A5CF" w14:textId="77777777" w:rsidR="009E7504" w:rsidRPr="009156CD" w:rsidRDefault="009E7504" w:rsidP="009E7504">
      <w:pPr>
        <w:spacing w:after="0"/>
        <w:ind w:firstLine="709"/>
        <w:rPr>
          <w:sz w:val="22"/>
          <w:szCs w:val="22"/>
        </w:rPr>
      </w:pPr>
      <w:r w:rsidRPr="00F92A5D">
        <w:rPr>
          <w:sz w:val="22"/>
          <w:szCs w:val="22"/>
        </w:rPr>
        <w:t>Если в период гарантийного срока в ходе эксплуатации программного обеспечения обнаружатся недостатки или дефекты, то Исполнитель (в случае, если не до</w:t>
      </w:r>
      <w:r w:rsidRPr="009156CD">
        <w:rPr>
          <w:sz w:val="22"/>
          <w:szCs w:val="22"/>
        </w:rPr>
        <w:t>кажет отсутствия своей вины) устранит их за свой счет в сроки, согласованные Сторонами и зафиксированные в акте с перечнем выявленных недостатков и сроком их устранения.</w:t>
      </w:r>
    </w:p>
    <w:p w14:paraId="3C0ACE77" w14:textId="77777777" w:rsidR="009E7504" w:rsidRPr="009D5B67" w:rsidRDefault="009E7504" w:rsidP="009E7504">
      <w:pPr>
        <w:spacing w:after="0"/>
        <w:ind w:firstLine="709"/>
        <w:rPr>
          <w:sz w:val="22"/>
          <w:szCs w:val="22"/>
        </w:rPr>
      </w:pPr>
    </w:p>
    <w:p w14:paraId="059F8406" w14:textId="77777777" w:rsidR="009E7504" w:rsidRPr="002B42CE" w:rsidRDefault="009E7504" w:rsidP="00DE3CD3">
      <w:pPr>
        <w:pStyle w:val="1fd"/>
        <w:numPr>
          <w:ilvl w:val="0"/>
          <w:numId w:val="247"/>
        </w:numPr>
        <w:suppressAutoHyphens/>
        <w:spacing w:before="0" w:after="0"/>
        <w:ind w:left="0" w:firstLine="709"/>
        <w:jc w:val="left"/>
        <w:rPr>
          <w:snapToGrid w:val="0"/>
          <w:sz w:val="22"/>
          <w:szCs w:val="22"/>
        </w:rPr>
      </w:pPr>
      <w:bookmarkStart w:id="487" w:name="_Toc483830000"/>
      <w:r w:rsidRPr="002B42CE">
        <w:rPr>
          <w:snapToGrid w:val="0"/>
          <w:sz w:val="22"/>
          <w:szCs w:val="22"/>
        </w:rPr>
        <w:t>ИСТОЧНИКИ РАЗРАБОТКИ</w:t>
      </w:r>
      <w:bookmarkEnd w:id="487"/>
    </w:p>
    <w:p w14:paraId="53989705" w14:textId="77777777" w:rsidR="009E7504" w:rsidRPr="008A1FE9" w:rsidRDefault="009E7504" w:rsidP="009E7504">
      <w:pPr>
        <w:spacing w:after="0"/>
        <w:ind w:firstLine="709"/>
        <w:rPr>
          <w:sz w:val="22"/>
          <w:szCs w:val="22"/>
        </w:rPr>
      </w:pPr>
      <w:r w:rsidRPr="008A1FE9">
        <w:rPr>
          <w:sz w:val="22"/>
          <w:szCs w:val="22"/>
        </w:rPr>
        <w:t>При выполнении работ на модернизацию и развитие Системы необходимо руководствоваться следующими нормативными правовыми документами:</w:t>
      </w:r>
    </w:p>
    <w:p w14:paraId="1FE6878A" w14:textId="77777777" w:rsidR="009E7504" w:rsidRPr="003E4DCD" w:rsidRDefault="009E7504" w:rsidP="00DE3CD3">
      <w:pPr>
        <w:numPr>
          <w:ilvl w:val="0"/>
          <w:numId w:val="310"/>
        </w:numPr>
        <w:tabs>
          <w:tab w:val="left" w:pos="993"/>
        </w:tabs>
        <w:spacing w:after="0"/>
      </w:pPr>
      <w:r w:rsidRPr="003E4DCD">
        <w:t>Гражданский кодекс Российской Федерации.</w:t>
      </w:r>
    </w:p>
    <w:p w14:paraId="69EA821C" w14:textId="77777777" w:rsidR="009E7504" w:rsidRPr="00C443CD" w:rsidRDefault="009E7504" w:rsidP="00DE3CD3">
      <w:pPr>
        <w:numPr>
          <w:ilvl w:val="0"/>
          <w:numId w:val="310"/>
        </w:numPr>
        <w:tabs>
          <w:tab w:val="left" w:pos="993"/>
        </w:tabs>
        <w:spacing w:after="0"/>
      </w:pPr>
      <w:r w:rsidRPr="00C443CD">
        <w:t>Налоговый кодекс Российской Федерации.</w:t>
      </w:r>
    </w:p>
    <w:p w14:paraId="648E693A" w14:textId="77777777" w:rsidR="009E7504" w:rsidRPr="00C443CD" w:rsidRDefault="009E7504" w:rsidP="00DE3CD3">
      <w:pPr>
        <w:numPr>
          <w:ilvl w:val="0"/>
          <w:numId w:val="310"/>
        </w:numPr>
        <w:tabs>
          <w:tab w:val="left" w:pos="993"/>
        </w:tabs>
        <w:spacing w:after="0"/>
      </w:pPr>
      <w:r w:rsidRPr="00C443CD">
        <w:t>Трудовой кодекс Российской Федерации.</w:t>
      </w:r>
    </w:p>
    <w:p w14:paraId="4667B5FA" w14:textId="77777777" w:rsidR="009E7504" w:rsidRPr="00C443CD" w:rsidRDefault="009E7504" w:rsidP="00DE3CD3">
      <w:pPr>
        <w:numPr>
          <w:ilvl w:val="0"/>
          <w:numId w:val="310"/>
        </w:numPr>
        <w:tabs>
          <w:tab w:val="left" w:pos="993"/>
        </w:tabs>
        <w:spacing w:after="0"/>
      </w:pPr>
      <w:r w:rsidRPr="00C443CD">
        <w:t>Закон Российской Федерации от 15.05.1991 N 1244-1 "О социальной защите граждан, подвергшихся воздействию радиации вследствие катастрофы на Чернобыльской АЭС".</w:t>
      </w:r>
    </w:p>
    <w:p w14:paraId="13BD24D8" w14:textId="77777777" w:rsidR="009E7504" w:rsidRPr="00C443CD" w:rsidRDefault="009E7504" w:rsidP="00DE3CD3">
      <w:pPr>
        <w:numPr>
          <w:ilvl w:val="0"/>
          <w:numId w:val="310"/>
        </w:numPr>
        <w:tabs>
          <w:tab w:val="left" w:pos="993"/>
        </w:tabs>
        <w:spacing w:after="0"/>
      </w:pPr>
      <w:r w:rsidRPr="00C443CD">
        <w:t>Федеральный закон от 19.05.1995 № 81-ФЗ «О государственных пособиях гражданам, имеющим детей».</w:t>
      </w:r>
    </w:p>
    <w:p w14:paraId="5A3B30F5" w14:textId="77777777" w:rsidR="009E7504" w:rsidRPr="00C443CD" w:rsidRDefault="009E7504" w:rsidP="00DE3CD3">
      <w:pPr>
        <w:numPr>
          <w:ilvl w:val="0"/>
          <w:numId w:val="310"/>
        </w:numPr>
        <w:tabs>
          <w:tab w:val="left" w:pos="993"/>
        </w:tabs>
        <w:spacing w:after="0"/>
      </w:pPr>
      <w:r w:rsidRPr="00C443CD">
        <w:t>Федеральный закон от 12.01.1996 № 8-ФЗ «О погребении и похоронном деле».</w:t>
      </w:r>
    </w:p>
    <w:p w14:paraId="2BD21394" w14:textId="77777777" w:rsidR="009E7504" w:rsidRPr="00C443CD" w:rsidRDefault="009E7504" w:rsidP="00DE3CD3">
      <w:pPr>
        <w:numPr>
          <w:ilvl w:val="0"/>
          <w:numId w:val="310"/>
        </w:numPr>
        <w:tabs>
          <w:tab w:val="left" w:pos="993"/>
        </w:tabs>
        <w:spacing w:after="0"/>
      </w:pPr>
      <w:r w:rsidRPr="00C443CD">
        <w:t>Федеральный закон от 15.11.1997 № 143-ФЗ «Об актах гражданского состояния».</w:t>
      </w:r>
    </w:p>
    <w:p w14:paraId="3545CFCF" w14:textId="77777777" w:rsidR="009E7504" w:rsidRPr="00C443CD" w:rsidRDefault="009E7504" w:rsidP="00DE3CD3">
      <w:pPr>
        <w:numPr>
          <w:ilvl w:val="0"/>
          <w:numId w:val="310"/>
        </w:numPr>
        <w:tabs>
          <w:tab w:val="left" w:pos="993"/>
        </w:tabs>
        <w:spacing w:after="0"/>
      </w:pPr>
      <w:r w:rsidRPr="00C443CD">
        <w:t>Федеральный закон от 24.07.1998 № 125-ФЗ «Об обязательном социальном страховании от несчастных случаев на производстве и профессиональных заболеваний».</w:t>
      </w:r>
    </w:p>
    <w:p w14:paraId="52421722" w14:textId="77777777" w:rsidR="009E7504" w:rsidRPr="00C443CD" w:rsidRDefault="009E7504" w:rsidP="00DE3CD3">
      <w:pPr>
        <w:numPr>
          <w:ilvl w:val="0"/>
          <w:numId w:val="310"/>
        </w:numPr>
        <w:tabs>
          <w:tab w:val="left" w:pos="993"/>
        </w:tabs>
        <w:spacing w:after="0"/>
      </w:pPr>
      <w:r w:rsidRPr="00C443CD">
        <w:t>Федеральный закон от 26.11.1998 N 175-ФЗ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C7E5283" w14:textId="77777777" w:rsidR="009E7504" w:rsidRPr="00C443CD" w:rsidRDefault="009E7504" w:rsidP="00DE3CD3">
      <w:pPr>
        <w:numPr>
          <w:ilvl w:val="0"/>
          <w:numId w:val="310"/>
        </w:numPr>
        <w:tabs>
          <w:tab w:val="left" w:pos="993"/>
        </w:tabs>
        <w:spacing w:after="0"/>
      </w:pPr>
      <w:r w:rsidRPr="00C443CD">
        <w:t>Федеральный закон от 16.07.1999 N 165-ФЗ «Об основах обязательного социального страхования».</w:t>
      </w:r>
    </w:p>
    <w:p w14:paraId="2530394B" w14:textId="77777777" w:rsidR="009E7504" w:rsidRPr="00C443CD" w:rsidRDefault="009E7504" w:rsidP="00DE3CD3">
      <w:pPr>
        <w:numPr>
          <w:ilvl w:val="0"/>
          <w:numId w:val="310"/>
        </w:numPr>
        <w:tabs>
          <w:tab w:val="left" w:pos="993"/>
        </w:tabs>
        <w:spacing w:after="0"/>
      </w:pPr>
      <w:r w:rsidRPr="00C443CD">
        <w:t>Федеральный закон от 08.08.2001 N 129-ФЗ "О государственной регистрации юридических лиц и индивидуальных предпринимателей".</w:t>
      </w:r>
    </w:p>
    <w:p w14:paraId="4612B395" w14:textId="77777777" w:rsidR="009E7504" w:rsidRPr="00C443CD" w:rsidRDefault="009E7504" w:rsidP="00DE3CD3">
      <w:pPr>
        <w:numPr>
          <w:ilvl w:val="0"/>
          <w:numId w:val="310"/>
        </w:numPr>
        <w:tabs>
          <w:tab w:val="left" w:pos="993"/>
        </w:tabs>
        <w:spacing w:after="0"/>
      </w:pPr>
      <w:r w:rsidRPr="00C443CD">
        <w:t>Федеральный закон от 10.01.2002 N 2-ФЗ «О социальных гарантиях гражданам, подвергшимся радиационному воздействию вследствие ядерных испытаний на Семипалатинском полигоне».</w:t>
      </w:r>
    </w:p>
    <w:p w14:paraId="568043F4" w14:textId="77777777" w:rsidR="009E7504" w:rsidRPr="00C443CD" w:rsidRDefault="009E7504" w:rsidP="00DE3CD3">
      <w:pPr>
        <w:numPr>
          <w:ilvl w:val="0"/>
          <w:numId w:val="310"/>
        </w:numPr>
        <w:tabs>
          <w:tab w:val="left" w:pos="993"/>
        </w:tabs>
        <w:spacing w:after="0"/>
      </w:pPr>
      <w:r w:rsidRPr="00C443CD">
        <w:t>Федеральный закон от 27 июля 2006 г. № 149-ФЗ «Об информации, информационных технологиях и о защите информации».</w:t>
      </w:r>
    </w:p>
    <w:p w14:paraId="11BBC5E7" w14:textId="77777777" w:rsidR="009E7504" w:rsidRPr="00C443CD" w:rsidRDefault="009E7504" w:rsidP="00DE3CD3">
      <w:pPr>
        <w:numPr>
          <w:ilvl w:val="0"/>
          <w:numId w:val="310"/>
        </w:numPr>
        <w:tabs>
          <w:tab w:val="left" w:pos="993"/>
        </w:tabs>
        <w:spacing w:after="0"/>
      </w:pPr>
      <w:r w:rsidRPr="00C443CD">
        <w:t>Федеральный закон от 27 июля 2006 г. № 152-ФЗ «О персональных данных».</w:t>
      </w:r>
    </w:p>
    <w:p w14:paraId="6BA3F5B9" w14:textId="77777777" w:rsidR="009E7504" w:rsidRPr="00C443CD" w:rsidRDefault="009E7504" w:rsidP="00DE3CD3">
      <w:pPr>
        <w:numPr>
          <w:ilvl w:val="0"/>
          <w:numId w:val="310"/>
        </w:numPr>
        <w:tabs>
          <w:tab w:val="left" w:pos="993"/>
        </w:tabs>
        <w:spacing w:after="0"/>
      </w:pPr>
      <w:r w:rsidRPr="00C443CD">
        <w:t>Федеральный закон от 29.12.2006 № 255-ФЗ «Об обязательном социальном страховании на случай временной нетрудоспособности и в связи с материнством».</w:t>
      </w:r>
    </w:p>
    <w:p w14:paraId="0C16AD00" w14:textId="77777777" w:rsidR="009E7504" w:rsidRPr="00C443CD" w:rsidRDefault="009E7504" w:rsidP="00DE3CD3">
      <w:pPr>
        <w:numPr>
          <w:ilvl w:val="0"/>
          <w:numId w:val="310"/>
        </w:numPr>
        <w:tabs>
          <w:tab w:val="left" w:pos="993"/>
        </w:tabs>
        <w:spacing w:after="0"/>
      </w:pPr>
      <w:r w:rsidRPr="00C443CD">
        <w:t>Федеральный закон от 27.07.2010 № 210-ФЗ «Об организации предоставления государственных и муниципальных услуг».</w:t>
      </w:r>
    </w:p>
    <w:p w14:paraId="5CF796F7" w14:textId="77777777" w:rsidR="009E7504" w:rsidRPr="00C443CD" w:rsidRDefault="009E7504" w:rsidP="00DE3CD3">
      <w:pPr>
        <w:numPr>
          <w:ilvl w:val="0"/>
          <w:numId w:val="310"/>
        </w:numPr>
        <w:tabs>
          <w:tab w:val="left" w:pos="993"/>
        </w:tabs>
        <w:spacing w:after="0"/>
      </w:pPr>
      <w:r w:rsidRPr="00C443CD">
        <w:t>Федеральный закон «Об электронной подписи» от 06.04.2011 N 63-ФЗ.</w:t>
      </w:r>
    </w:p>
    <w:p w14:paraId="216763E4" w14:textId="77777777" w:rsidR="009E7504" w:rsidRPr="00C443CD" w:rsidRDefault="009E7504" w:rsidP="00DE3CD3">
      <w:pPr>
        <w:numPr>
          <w:ilvl w:val="0"/>
          <w:numId w:val="310"/>
        </w:numPr>
        <w:tabs>
          <w:tab w:val="left" w:pos="993"/>
        </w:tabs>
        <w:spacing w:after="0"/>
      </w:pPr>
      <w:r w:rsidRPr="00C443CD">
        <w:t>Федеральный закон от 21.11.2011 N 323-ФЗ «Об основах охраны здоровья граждан в Российской Федерации».</w:t>
      </w:r>
    </w:p>
    <w:p w14:paraId="166FD35C" w14:textId="77777777" w:rsidR="009E7504" w:rsidRPr="00C443CD" w:rsidRDefault="009E7504" w:rsidP="00DE3CD3">
      <w:pPr>
        <w:numPr>
          <w:ilvl w:val="0"/>
          <w:numId w:val="310"/>
        </w:numPr>
        <w:tabs>
          <w:tab w:val="left" w:pos="993"/>
        </w:tabs>
        <w:spacing w:after="0"/>
      </w:pPr>
      <w:r w:rsidRPr="00C443CD">
        <w:t>Федеральный закон от 01.05.2017 № 86-ФЗ «О внесении изменений в статью 13 Федерального закона «Об обязательном социальном страховании на случай временной нетрудоспособности и в связи с материнством" и статьи 59 и 78 Федерального закона «Об основах охраны здоровья граждан в Российской Федерации».</w:t>
      </w:r>
    </w:p>
    <w:p w14:paraId="5B0C265E" w14:textId="77777777" w:rsidR="009E7504" w:rsidRPr="00C443CD" w:rsidRDefault="009E7504" w:rsidP="00DE3CD3">
      <w:pPr>
        <w:numPr>
          <w:ilvl w:val="0"/>
          <w:numId w:val="310"/>
        </w:numPr>
        <w:tabs>
          <w:tab w:val="left" w:pos="993"/>
        </w:tabs>
        <w:spacing w:after="0"/>
      </w:pPr>
      <w:r w:rsidRPr="00C443CD">
        <w:t>Постановление Правительства РФ от 12.02.1994 N 101 "О Фонде социального страхования Российской Федерации".</w:t>
      </w:r>
    </w:p>
    <w:p w14:paraId="7C28DBF5" w14:textId="77777777" w:rsidR="009E7504" w:rsidRPr="00C443CD" w:rsidRDefault="009E7504" w:rsidP="00DE3CD3">
      <w:pPr>
        <w:numPr>
          <w:ilvl w:val="0"/>
          <w:numId w:val="310"/>
        </w:numPr>
        <w:tabs>
          <w:tab w:val="left" w:pos="993"/>
        </w:tabs>
        <w:spacing w:after="0"/>
      </w:pPr>
      <w:r w:rsidRPr="00C443CD">
        <w:t>Постановление Правительства РФ от 20.11.1999 N 1281 "О мерах по реализации Федерального закона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w:t>
      </w:r>
    </w:p>
    <w:p w14:paraId="468B30DA" w14:textId="77777777" w:rsidR="009E7504" w:rsidRPr="00C443CD" w:rsidRDefault="009E7504" w:rsidP="00DE3CD3">
      <w:pPr>
        <w:numPr>
          <w:ilvl w:val="0"/>
          <w:numId w:val="310"/>
        </w:numPr>
        <w:tabs>
          <w:tab w:val="left" w:pos="993"/>
        </w:tabs>
        <w:spacing w:after="0"/>
      </w:pPr>
      <w:r w:rsidRPr="00C443CD">
        <w:t>Постановление Правительства РФ от 17.07.2000 N 529 «Об утверждении Положения об осуществлении обеспечения по обязательному социальному страхованию от несчастных случаев на производстве и профессиональных заболеваний лиц, имеющих право на его получение и выехавших на постоянное место жительства за пределы Российской Федерации».</w:t>
      </w:r>
    </w:p>
    <w:p w14:paraId="64DDF5EE" w14:textId="77777777" w:rsidR="009E7504" w:rsidRPr="00C443CD" w:rsidRDefault="009E7504" w:rsidP="00DE3CD3">
      <w:pPr>
        <w:numPr>
          <w:ilvl w:val="0"/>
          <w:numId w:val="310"/>
        </w:numPr>
        <w:tabs>
          <w:tab w:val="left" w:pos="993"/>
        </w:tabs>
        <w:spacing w:after="0"/>
      </w:pPr>
      <w:r w:rsidRPr="00C443CD">
        <w:t>Постановление Правительства РФ от 15.10.2001 N 727 "О порядке обеспечения пособиями по обязательному государственному социальному страхованию осужденных к лишению свободы лиц, привлеченных к оплачиваемому труду".</w:t>
      </w:r>
    </w:p>
    <w:p w14:paraId="3230AA64" w14:textId="77777777" w:rsidR="009E7504" w:rsidRPr="00C443CD" w:rsidRDefault="009E7504" w:rsidP="00DE3CD3">
      <w:pPr>
        <w:numPr>
          <w:ilvl w:val="0"/>
          <w:numId w:val="310"/>
        </w:numPr>
        <w:tabs>
          <w:tab w:val="left" w:pos="993"/>
        </w:tabs>
        <w:spacing w:after="0"/>
      </w:pPr>
      <w:r w:rsidRPr="00C443CD">
        <w:t>Постановление Правительства РФ от 30.08.2005 N 542 "Об утверждении Правил финансового обеспечения расходных обязательств Российской Федерации по возмещению вреда и предоставлению гражданам мер социальной поддержки, предусмотренных Законом Российской Федерации "О социальной защите граждан, подвергшихся воздействию радиации вследствие катастрофы на Чернобыльской АЭС", Федеральным законом "О социальной защите граждан Российской Федерации, подвергшихся воздействию радиации вследствие аварии в 1957 году на производственном объединении "Маяк" и сбросов радиоактивных отходов в реку Теча" и Федеральным законом "О социальных гарантиях гражданам, подвергшимся радиационному воздействию вследствие ядерных испытаний на Семипалатинском полигоне".</w:t>
      </w:r>
    </w:p>
    <w:p w14:paraId="10058CA2" w14:textId="77777777" w:rsidR="009E7504" w:rsidRPr="00C443CD" w:rsidRDefault="009E7504" w:rsidP="00DE3CD3">
      <w:pPr>
        <w:numPr>
          <w:ilvl w:val="0"/>
          <w:numId w:val="310"/>
        </w:numPr>
        <w:tabs>
          <w:tab w:val="left" w:pos="993"/>
        </w:tabs>
        <w:spacing w:after="0"/>
      </w:pPr>
      <w:r w:rsidRPr="00C443CD">
        <w:t>Постановление Правительства РФ от 15.05.2006 N 286 «Об утверждении Положения об оплате дополнительных расходов на медицинскую, социальную и профессиональную реабилитацию застрахованных лиц, получивших повреждение здоровья вследствие несчастных случаев на производстве и профессиональных заболеваний».</w:t>
      </w:r>
    </w:p>
    <w:p w14:paraId="3FF0CF36" w14:textId="77777777" w:rsidR="009E7504" w:rsidRPr="00C443CD" w:rsidRDefault="009E7504" w:rsidP="00DE3CD3">
      <w:pPr>
        <w:numPr>
          <w:ilvl w:val="0"/>
          <w:numId w:val="310"/>
        </w:numPr>
        <w:tabs>
          <w:tab w:val="left" w:pos="993"/>
        </w:tabs>
        <w:spacing w:after="0"/>
      </w:pPr>
      <w:r w:rsidRPr="00C443CD">
        <w:t>Постановление Правительства РФ от 15.06.2007 N 375 "Об утверждении Положения об особенностях порядка исчисления пособий по временной нетрудоспособности, по беременности и родам, ежемесячного пособия по уходу за ребенком гражданам, подлежащим обязательному социальному страхованию на случай временной нетрудоспособности и в связи с материнством".</w:t>
      </w:r>
    </w:p>
    <w:p w14:paraId="144A127A" w14:textId="77777777" w:rsidR="009E7504" w:rsidRPr="00C443CD" w:rsidRDefault="009E7504" w:rsidP="00DE3CD3">
      <w:pPr>
        <w:numPr>
          <w:ilvl w:val="0"/>
          <w:numId w:val="310"/>
        </w:numPr>
        <w:tabs>
          <w:tab w:val="left" w:pos="993"/>
        </w:tabs>
        <w:spacing w:after="0"/>
      </w:pPr>
      <w:r w:rsidRPr="00C443CD">
        <w:t>Постановление Правительства РФ от 29.12.2009 N 1100 "Об утверждении Положения об исчислении среднего заработка (дохода, денежного довольствия) при назначении пособия по беременности и родам и ежемесячного пособия по уходу за ребенком отдельным категориям граждан".</w:t>
      </w:r>
    </w:p>
    <w:p w14:paraId="78B38D36" w14:textId="77777777" w:rsidR="009E7504" w:rsidRPr="00C443CD" w:rsidRDefault="009E7504" w:rsidP="00DE3CD3">
      <w:pPr>
        <w:numPr>
          <w:ilvl w:val="0"/>
          <w:numId w:val="310"/>
        </w:numPr>
        <w:tabs>
          <w:tab w:val="left" w:pos="993"/>
        </w:tabs>
        <w:spacing w:after="0"/>
      </w:pPr>
      <w:r w:rsidRPr="00C443CD">
        <w:t>Постановление Правительства РФ от 31.12.2010 N 1233 "О порядке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(вместе с "Правилами финансового обеспечения расходов на оплату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w:t>
      </w:r>
    </w:p>
    <w:p w14:paraId="1B3D47FB" w14:textId="77777777" w:rsidR="009E7504" w:rsidRPr="00C443CD" w:rsidRDefault="009E7504" w:rsidP="00DE3CD3">
      <w:pPr>
        <w:numPr>
          <w:ilvl w:val="0"/>
          <w:numId w:val="310"/>
        </w:numPr>
        <w:tabs>
          <w:tab w:val="left" w:pos="993"/>
        </w:tabs>
        <w:spacing w:after="0"/>
      </w:pPr>
      <w:r w:rsidRPr="00C443CD">
        <w:t>Постановление Правительства РФ от 21.04.2011 N 294 «Об особенностях финансового обеспечения, назначения и выплаты в 2012 – 2020 годах территориальными органами Фонда социального страхования Российской Федерации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осуществления иных выплат и возмещения расходов страхователя на предупредительные меры по сокращению производственного травматизма и профессиональных заболеваний работников, а также об особенностях уплаты страховых взносов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w:t>
      </w:r>
    </w:p>
    <w:p w14:paraId="18FF294D" w14:textId="77777777" w:rsidR="009E7504" w:rsidRPr="00C443CD" w:rsidRDefault="009E7504" w:rsidP="00DE3CD3">
      <w:pPr>
        <w:numPr>
          <w:ilvl w:val="0"/>
          <w:numId w:val="310"/>
        </w:numPr>
        <w:tabs>
          <w:tab w:val="left" w:pos="993"/>
        </w:tabs>
        <w:spacing w:after="0"/>
      </w:pPr>
      <w:r w:rsidRPr="00C443CD">
        <w:t>Постановление Правительства Российской Федерации от 30.05.2012 № 524 «Об утверждении правил установления страхователям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14:paraId="0FE01C88" w14:textId="77777777" w:rsidR="009E7504" w:rsidRPr="00C443CD" w:rsidRDefault="009E7504" w:rsidP="00DE3CD3">
      <w:pPr>
        <w:numPr>
          <w:ilvl w:val="0"/>
          <w:numId w:val="310"/>
        </w:numPr>
        <w:tabs>
          <w:tab w:val="left" w:pos="993"/>
        </w:tabs>
        <w:spacing w:after="0"/>
      </w:pPr>
      <w:r w:rsidRPr="00C443CD">
        <w:t>Постановление Правительства Российской Федерации от 01 ноября 2012 г. № 1119 «Об утверждении требований к защите персональных данных при их обработке в информационных системах персональных данных».</w:t>
      </w:r>
    </w:p>
    <w:p w14:paraId="23B351AB" w14:textId="77777777" w:rsidR="009E7504" w:rsidRPr="00C443CD" w:rsidRDefault="009E7504" w:rsidP="00DE3CD3">
      <w:pPr>
        <w:numPr>
          <w:ilvl w:val="0"/>
          <w:numId w:val="310"/>
        </w:numPr>
        <w:tabs>
          <w:tab w:val="left" w:pos="993"/>
        </w:tabs>
        <w:spacing w:after="0"/>
      </w:pPr>
      <w:r w:rsidRPr="00C443CD">
        <w:t>Постановление Правительства РФ от 10.07.2013 N 584 "Об использовании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(вместе с "Правилами использования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3150D2CE" w14:textId="77777777" w:rsidR="009E7504" w:rsidRPr="00C443CD" w:rsidRDefault="009E7504" w:rsidP="00DE3CD3">
      <w:pPr>
        <w:numPr>
          <w:ilvl w:val="0"/>
          <w:numId w:val="310"/>
        </w:numPr>
        <w:tabs>
          <w:tab w:val="left" w:pos="993"/>
        </w:tabs>
        <w:spacing w:after="0"/>
      </w:pPr>
      <w:r w:rsidRPr="00C443CD">
        <w:t>Постановление Правительства РФ от 17.03.2014 № 193 «Об утверждении Правил осуществления главными распорядителями (распорядителями) средств федерального бюджета (бюджета государственного внебюджетного фонда Российской Федерации), главными администраторами (администраторами) доходов федерального бюджета (бюджета государственного внебюджетного фонда Российской Федерации), главными администраторами (администраторами) источников финансирования дефицита федерального бюджета (бюджета государственного внебюджетного фонда Российской Федерации) внутреннего финансового контроля и внутреннего финансового аудита и о внесении изменения в пункт 1 Правил осуществления ведомственного контроля в сфере закупок для обеспечения федеральных нужд, утвержденных постановлением Правительства Российской Федерации от 10.02.2014 № 89».</w:t>
      </w:r>
    </w:p>
    <w:p w14:paraId="04B3FFD5" w14:textId="77777777" w:rsidR="009E7504" w:rsidRPr="00C443CD" w:rsidRDefault="009E7504" w:rsidP="00DE3CD3">
      <w:pPr>
        <w:numPr>
          <w:ilvl w:val="0"/>
          <w:numId w:val="310"/>
        </w:numPr>
        <w:tabs>
          <w:tab w:val="left" w:pos="993"/>
        </w:tabs>
        <w:spacing w:after="0"/>
      </w:pPr>
      <w:r w:rsidRPr="00C443CD">
        <w:t>Постановление Правительства РФ от 13.10.2014 № 1048 «О порядке предоставления дополнительных оплачиваемых выходных дней для ухода за детьми-инвалидами».</w:t>
      </w:r>
    </w:p>
    <w:p w14:paraId="086A3D70" w14:textId="77777777" w:rsidR="009E7504" w:rsidRPr="00C443CD" w:rsidRDefault="009E7504" w:rsidP="00DE3CD3">
      <w:pPr>
        <w:numPr>
          <w:ilvl w:val="0"/>
          <w:numId w:val="310"/>
        </w:numPr>
        <w:tabs>
          <w:tab w:val="left" w:pos="993"/>
        </w:tabs>
        <w:spacing w:after="0"/>
      </w:pPr>
      <w:r w:rsidRPr="00C443CD">
        <w:t>Постановление Правительства РФ от 16.12.2017 N 1567 "Об утверждении Правил информационного взаимодействия страховщика, страхователей, медицинских организаций и федеральных государственных учреждений медико-социальной экспертизы по обмену сведениями в целях формирования листка нетрудоспособности в форме электронного документа".</w:t>
      </w:r>
    </w:p>
    <w:p w14:paraId="6EC3A7DC" w14:textId="77777777" w:rsidR="009E7504" w:rsidRPr="00C443CD" w:rsidRDefault="009E7504" w:rsidP="00DE3CD3">
      <w:pPr>
        <w:numPr>
          <w:ilvl w:val="0"/>
          <w:numId w:val="310"/>
        </w:numPr>
        <w:tabs>
          <w:tab w:val="left" w:pos="993"/>
        </w:tabs>
        <w:spacing w:after="0"/>
      </w:pPr>
      <w:r w:rsidRPr="00C443CD">
        <w:t>Приказ Минздрава России № 316, Минюста России № 185, ФСС РФ № 180 от 14.07.2003 «Об утверждении Порядка проведения экспертизы временной нетрудоспособности, осужденных к лишению свободы лиц, привлеченных к оплачиваемому труд, и выдачи им документов, удостоверяющих временную нетрудоспособность ».</w:t>
      </w:r>
    </w:p>
    <w:p w14:paraId="630B8946" w14:textId="77777777" w:rsidR="009E7504" w:rsidRPr="00C443CD" w:rsidRDefault="009E7504" w:rsidP="00DE3CD3">
      <w:pPr>
        <w:numPr>
          <w:ilvl w:val="0"/>
          <w:numId w:val="310"/>
        </w:numPr>
        <w:tabs>
          <w:tab w:val="left" w:pos="993"/>
        </w:tabs>
        <w:spacing w:after="0"/>
      </w:pPr>
      <w:r w:rsidRPr="00C443CD">
        <w:t>Приказ Минздрава России от 21.12.2012 № 1345н «Об утверждении Порядка осуществления Фондом социального страхования Российской Федерации проверки соблюдения порядка выдачи, продления и оформления листков нетрудоспособности».</w:t>
      </w:r>
    </w:p>
    <w:p w14:paraId="4C9E2110" w14:textId="77777777" w:rsidR="009E7504" w:rsidRPr="00C443CD" w:rsidRDefault="009E7504" w:rsidP="00DE3CD3">
      <w:pPr>
        <w:numPr>
          <w:ilvl w:val="0"/>
          <w:numId w:val="310"/>
        </w:numPr>
        <w:tabs>
          <w:tab w:val="left" w:pos="993"/>
        </w:tabs>
        <w:spacing w:after="0"/>
      </w:pPr>
      <w:r w:rsidRPr="00C443CD">
        <w:t>Приказ Минздрава России от 16.07.2014 N 370н "Об утверждении порядка и условий оплаты медицинским организациям услуг по медицинской помощи, оказанной женщинам в период беременности, и медицинской помощи, оказанной женщинам и новорожденным в период родов и в послеродовой период, а также по проведению профилактических медицинских осмотров ребенка в течение первого года жизни" (Зарегистрировано в Минюсте России 25.08.2014 N 33858).</w:t>
      </w:r>
    </w:p>
    <w:p w14:paraId="69674C76" w14:textId="77777777" w:rsidR="009E7504" w:rsidRPr="00C443CD" w:rsidRDefault="009E7504" w:rsidP="00DE3CD3">
      <w:pPr>
        <w:numPr>
          <w:ilvl w:val="0"/>
          <w:numId w:val="310"/>
        </w:numPr>
        <w:tabs>
          <w:tab w:val="left" w:pos="993"/>
        </w:tabs>
        <w:spacing w:after="0"/>
      </w:pPr>
      <w:r w:rsidRPr="00C443CD">
        <w:t>Приказ Минздравсоцразвития РФ от 28.11.2005 N 701 "О родовом сертификате" (вместе с "Инструкцией по заполнению родового сертификата", "Порядком обеспечения родовыми сертификатами государственных и муниципальных учреждений здравоохранения, их учета и хранения") (Зарегистрировано в Минюсте РФ 30.12.2005 N 7337).</w:t>
      </w:r>
    </w:p>
    <w:p w14:paraId="3AED290D" w14:textId="77777777" w:rsidR="009E7504" w:rsidRPr="00C443CD" w:rsidRDefault="009E7504" w:rsidP="00DE3CD3">
      <w:pPr>
        <w:numPr>
          <w:ilvl w:val="0"/>
          <w:numId w:val="310"/>
        </w:numPr>
        <w:tabs>
          <w:tab w:val="left" w:pos="993"/>
        </w:tabs>
        <w:spacing w:after="0"/>
      </w:pPr>
      <w:r w:rsidRPr="00C443CD">
        <w:t>Приказ Минздравсоцразвития РФ от 31.01.2007 N 74 "Об утверждении Перечня уважительных причин пропуска срока обращения за пособием по временной нетрудоспособности, по беременности и родам, ежемесячным пособием по уходу за ребенком" (Зарегистрировано в Минюсте РФ 05.03.2007 N 9019).</w:t>
      </w:r>
    </w:p>
    <w:p w14:paraId="374CBDED"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06.02.2007 N 91 "Об утверждении Правил подсчета и подтверждения страхового стажа для определения размеров пособий по временной нетрудоспособности, по беременности и родам" (Зарегистрировано в Минюсте России 14.03.2007 N 9103).</w:t>
      </w:r>
    </w:p>
    <w:p w14:paraId="161EFDA6"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04.12.2009 N 951н "Об утверждении перечня документов, которые должны быть представлены страхователем для принятия решения территориальным органом Фонда социального страхования Российской Федерации о выделении необходимых средств на выплату страхового обеспечения" (Зарегистрировано в Минюсте России 24.12.2009 N 15809).</w:t>
      </w:r>
    </w:p>
    <w:p w14:paraId="3DF586E5"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23.12.2009 N 1012н "Об утверждении Порядка и условий назначения и выплаты государственных пособий гражданам, имеющим детей" (Зарегистрировано в Минюсте России 31.12.2009 N 15909).</w:t>
      </w:r>
    </w:p>
    <w:p w14:paraId="0F44E4DF"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24.01.2011 N 20н "Об утверждении формы и порядка направления запроса страхователя в территориальный орган страховщика для осуществления проверки сведений о страхователе (страхователях), выдавшем (выдавших) застрахованному лицу справку (справки) о сумме заработной платы, иных выплат и вознаграждений для исчисления пособий по временной нетрудоспособности, по беременности и родам, ежемесячного пособия по уходу за ребенком" (Зарегистрировано в Минюсте России 01.03.2011 N19975).</w:t>
      </w:r>
    </w:p>
    <w:p w14:paraId="610D0525"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24.01.2011 N 21н "Об утверждении формы заявления застрахованного лица о направлении запроса в территориальный орган Пенсионного фонда Российской Федерации о представлении сведений о заработной плате, иных выплатах и вознаграждениях, формы и порядка направления запроса, формы и порядка представления запрашиваемых сведений территориальным органом Пенсионного фонда Российской Федерации" (вместе с "Порядком направления запроса в территориальный орган Пенсионного фонда Российской Федерации о представлении сведений о заработной плате, иных выплатах и вознаграждениях застрахованного лица", "Порядком представления сведений о заработной плате, иных выплатах и вознаграждениях застрахованного лица территориальным органом Пенсионного фонда Российской Федерации") (Зарегистрировано в Минюсте России 24.02.2011 N 19932).</w:t>
      </w:r>
    </w:p>
    <w:p w14:paraId="4B8B36E1"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26.04.2011 № 347н «Об утверждении формы бланка листка нетрудоспособности».</w:t>
      </w:r>
    </w:p>
    <w:p w14:paraId="36C538CB" w14:textId="77777777" w:rsidR="009E7504" w:rsidRPr="00C443CD" w:rsidRDefault="009E7504" w:rsidP="00DE3CD3">
      <w:pPr>
        <w:numPr>
          <w:ilvl w:val="0"/>
          <w:numId w:val="310"/>
        </w:numPr>
        <w:tabs>
          <w:tab w:val="left" w:pos="993"/>
        </w:tabs>
        <w:spacing w:after="0"/>
      </w:pPr>
      <w:r w:rsidRPr="00C443CD">
        <w:t>Приказ Минздравсоцразвития России от 29.06.2011 N 624н "Об утверждении Порядка выдачи листков нетрудоспособности" (Зарегистрировано в Минюсте России 07.07.2011 N 21286).</w:t>
      </w:r>
    </w:p>
    <w:p w14:paraId="4720A288" w14:textId="77777777" w:rsidR="009E7504" w:rsidRPr="00C443CD" w:rsidRDefault="009E7504" w:rsidP="00DE3CD3">
      <w:pPr>
        <w:numPr>
          <w:ilvl w:val="0"/>
          <w:numId w:val="310"/>
        </w:numPr>
        <w:tabs>
          <w:tab w:val="left" w:pos="993"/>
        </w:tabs>
        <w:spacing w:after="0"/>
      </w:pPr>
      <w:r w:rsidRPr="00C443CD">
        <w:t>Приказ Министерства труда и социальной защиты Российской Федерации от 01.08.2012 № 39н «Об утверждении методики расчета скидок и надбавок к страховым тарифам на обязательное социальное страхование от несчастных случаев на производстве и профессиональных заболеваний».</w:t>
      </w:r>
    </w:p>
    <w:p w14:paraId="4A080CA1" w14:textId="77777777" w:rsidR="009E7504" w:rsidRPr="00C443CD" w:rsidRDefault="009E7504" w:rsidP="00DE3CD3">
      <w:pPr>
        <w:numPr>
          <w:ilvl w:val="0"/>
          <w:numId w:val="310"/>
        </w:numPr>
        <w:tabs>
          <w:tab w:val="left" w:pos="993"/>
        </w:tabs>
        <w:spacing w:after="0"/>
      </w:pPr>
      <w:r w:rsidRPr="00C443CD">
        <w:t>Приказ Министерства труда и социальной защиты Российской Федерации от 06.09.2012 № 177н «Об утверждении Административного регламента предоставления Фондом социального страхования Российской Федерации государственной услуги по установлении скидки к страховому тарифу на обязательное социальное страхование от несчастных случаев на производстве и профессиональных заболеваний».</w:t>
      </w:r>
    </w:p>
    <w:p w14:paraId="31D9526F" w14:textId="77777777" w:rsidR="009E7504" w:rsidRPr="00C443CD" w:rsidRDefault="009E7504" w:rsidP="00DE3CD3">
      <w:pPr>
        <w:numPr>
          <w:ilvl w:val="0"/>
          <w:numId w:val="310"/>
        </w:numPr>
        <w:tabs>
          <w:tab w:val="left" w:pos="993"/>
        </w:tabs>
        <w:spacing w:after="0"/>
      </w:pPr>
      <w:r w:rsidRPr="00C443CD">
        <w:t>Приказ Министерства труда и социальной защиты Российской Федерации от 10.12.2012 № 580н «Об утверждении правил финансового обеспечения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793C2CE9" w14:textId="77777777" w:rsidR="009E7504" w:rsidRPr="00C443CD" w:rsidRDefault="009E7504" w:rsidP="00DE3CD3">
      <w:pPr>
        <w:numPr>
          <w:ilvl w:val="0"/>
          <w:numId w:val="310"/>
        </w:numPr>
        <w:tabs>
          <w:tab w:val="left" w:pos="993"/>
        </w:tabs>
        <w:spacing w:after="0"/>
      </w:pPr>
      <w:r w:rsidRPr="00C443CD">
        <w:t>Приказ Минтруда России от 30.04.2013 N 182н "Об утверждении формы и порядка выдачи справки о сумме заработной платы, иных выплат и вознаграждений за два календарных года, предшествующих году прекращения работы (службы, иной деятельности) или году обращения за справкой о сумме заработной платы, иных выплат и вознаграждений, и текущий календарный год, на которую были начислены страховые взносы, и о количестве календарных дней, приходящихся в указанном периоде на периоды временной нетрудоспособности, отпуска по беременности и родам, отпуска по уходу за ребенком, период освобождения работника от работы с полным или частичным сохранением заработной платы в соответствии с законодательством Российской Федерации, если на сохраняемую заработную плату за этот период страховые взносы в Фонд социального страхования Российской Федерации не начислялись" (Зарегистрировано в Минюсте России 05.06.2013 N 28668).</w:t>
      </w:r>
    </w:p>
    <w:p w14:paraId="1493D684" w14:textId="77777777" w:rsidR="009E7504" w:rsidRPr="00C443CD" w:rsidRDefault="009E7504" w:rsidP="00DE3CD3">
      <w:pPr>
        <w:numPr>
          <w:ilvl w:val="0"/>
          <w:numId w:val="310"/>
        </w:numPr>
        <w:tabs>
          <w:tab w:val="left" w:pos="993"/>
        </w:tabs>
        <w:spacing w:after="0"/>
      </w:pPr>
      <w:r w:rsidRPr="00C443CD">
        <w:t>Приказ Минтруда России от 25.10.2013 N 577н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единовременной и (или) ежемесячной страховых выплат застрахованному либо лицам, имеющим право на получение страховых выплат в случае его смерти» (Зарегистрировано в Минюсте России 12.02.2014 N 31289).</w:t>
      </w:r>
    </w:p>
    <w:p w14:paraId="069940C7" w14:textId="77777777" w:rsidR="009E7504" w:rsidRPr="00C443CD" w:rsidRDefault="009E7504" w:rsidP="00DE3CD3">
      <w:pPr>
        <w:numPr>
          <w:ilvl w:val="0"/>
          <w:numId w:val="310"/>
        </w:numPr>
        <w:tabs>
          <w:tab w:val="left" w:pos="993"/>
        </w:tabs>
        <w:spacing w:after="0"/>
      </w:pPr>
      <w:r w:rsidRPr="00C443CD">
        <w:t>Приказ Минтруда России от 12.12.2013 N 736н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обеспечения по обязательному социальному страхованию от несчастных случаев на производстве и профессиональных заболеваний в виде оплаты дополнительных расходов, связанных с медицинской, социальной и профессиональной реабилитацией застрахованного при наличии прямых последствий страхового случая» (Зарегистрировано в Минюсте России 21.02.2014 N 31381).</w:t>
      </w:r>
    </w:p>
    <w:p w14:paraId="4056B5F6" w14:textId="77777777" w:rsidR="009E7504" w:rsidRPr="00C443CD" w:rsidRDefault="009E7504" w:rsidP="00DE3CD3">
      <w:pPr>
        <w:numPr>
          <w:ilvl w:val="0"/>
          <w:numId w:val="310"/>
        </w:numPr>
        <w:tabs>
          <w:tab w:val="left" w:pos="993"/>
        </w:tabs>
        <w:spacing w:after="0"/>
      </w:pPr>
      <w:r w:rsidRPr="00C443CD">
        <w:t>Приказ Минтруда России от 06.05.2014 N 290н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застрахованным лицам пособия по временной нетрудоспособности в случае прекращения деятельности страхователем на день обращения застрахованного лица за пособием по временной нетрудоспособности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временной нетрудоспособности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 (Зарегистрировано в Минюсте России 29.12.2014 N 35475).</w:t>
      </w:r>
    </w:p>
    <w:p w14:paraId="598F6386" w14:textId="77777777" w:rsidR="009E7504" w:rsidRPr="00C443CD" w:rsidRDefault="009E7504" w:rsidP="00DE3CD3">
      <w:pPr>
        <w:numPr>
          <w:ilvl w:val="0"/>
          <w:numId w:val="310"/>
        </w:numPr>
        <w:tabs>
          <w:tab w:val="left" w:pos="993"/>
        </w:tabs>
        <w:spacing w:after="0"/>
      </w:pPr>
      <w:r w:rsidRPr="00C443CD">
        <w:t>Приказ Минтруда России от 06.05.2014 N 291н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пособия по беременности и родам в случае прекращения деятельности страхователем на день обращения застрахованного лица за пособием по беременности и родам либо в случае невозможности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пособия по беременности и родам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 (Зарегистрировано в Минюсте России 09.10.2014 N 34271).</w:t>
      </w:r>
    </w:p>
    <w:p w14:paraId="6CE9FE9E" w14:textId="77777777" w:rsidR="009E7504" w:rsidRPr="00C443CD" w:rsidRDefault="009E7504" w:rsidP="00DE3CD3">
      <w:pPr>
        <w:numPr>
          <w:ilvl w:val="0"/>
          <w:numId w:val="310"/>
        </w:numPr>
        <w:tabs>
          <w:tab w:val="left" w:pos="993"/>
        </w:tabs>
        <w:spacing w:after="0"/>
      </w:pPr>
      <w:r w:rsidRPr="00C443CD">
        <w:t>Приказ Министерства труда и социальной защиты Российской Федерации от 02.09.2014 № 598н «Об утверждении Административного регламента предоставления Фондом социального страхования Российской Федерации государственной услуги по принятию решения о финансовом обеспечении предупредительных мер по сокращению производственного травматизма и профессиональных заболеваний работников и санаторно-курортного лечения работников, занятых на работах с вредными и (или) опасными производственными факторами».</w:t>
      </w:r>
    </w:p>
    <w:p w14:paraId="67D9E5A9" w14:textId="77777777" w:rsidR="009E7504" w:rsidRPr="00C443CD" w:rsidRDefault="009E7504" w:rsidP="00DE3CD3">
      <w:pPr>
        <w:numPr>
          <w:ilvl w:val="0"/>
          <w:numId w:val="310"/>
        </w:numPr>
        <w:tabs>
          <w:tab w:val="left" w:pos="993"/>
        </w:tabs>
        <w:spacing w:after="0"/>
      </w:pPr>
      <w:r w:rsidRPr="00C443CD">
        <w:t>Приказ Минтруда России от 22.09.2014 N 653н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застрахованным лицам ежемесячного пособия по уходу за ребенком в случае прекращения деятельности страхователем на день обращения застрахованного лица за ежемесячным пособием по уходу за ребенком либо в случае отсутствия возможности его выплаты страхователем в связи с недостаточностью денежных средств на его счетах в кредитных организациях и применением очередности списания денежных средств со счета, предусмотренной Гражданским кодексом Российской Федерации, либо в случае отсутствия возможности установления местонахождения страхователя и его имущества, на которое может быть обращено взыскание, при наличии вступившего в законную силу решения суда об установлении факта невыплаты таким страхователем ежемесячного пособия по уходу за ребенком застрахованному лицу, либо в случае, если на день обращения застрахованного лица за указанным пособием в отношении страхователя проводятся процедуры, применяемые в деле о банкротстве страхователя" (Зарегистрировано в Минюсте России 29.12.2014 N35474).</w:t>
      </w:r>
    </w:p>
    <w:p w14:paraId="2D4C84C0" w14:textId="77777777" w:rsidR="009E7504" w:rsidRPr="00C443CD" w:rsidRDefault="009E7504" w:rsidP="00DE3CD3">
      <w:pPr>
        <w:numPr>
          <w:ilvl w:val="0"/>
          <w:numId w:val="310"/>
        </w:numPr>
        <w:tabs>
          <w:tab w:val="left" w:pos="993"/>
        </w:tabs>
        <w:spacing w:after="0"/>
      </w:pPr>
      <w:r w:rsidRPr="00C443CD">
        <w:t>Приказ Минтруда России от 14.09.2017 N 677н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застрахованным лицам единовременного пособия при рождении ребенка в случае невозможности его выплаты страхователем" (Зарегистрировано в Минюсте России 04.10.2017 N 48412).</w:t>
      </w:r>
    </w:p>
    <w:p w14:paraId="6B8D72FE" w14:textId="77777777" w:rsidR="009E7504" w:rsidRPr="00C443CD" w:rsidRDefault="009E7504" w:rsidP="00DE3CD3">
      <w:pPr>
        <w:numPr>
          <w:ilvl w:val="0"/>
          <w:numId w:val="310"/>
        </w:numPr>
        <w:tabs>
          <w:tab w:val="left" w:pos="993"/>
        </w:tabs>
        <w:spacing w:after="0"/>
      </w:pPr>
      <w:r w:rsidRPr="00C443CD">
        <w:t>Приказ Минтруда России от 14.09.2017 N 678н "Об утверждении Административного регламента предоставления Фондом социального страхования Российской Федерации государственной услуги по назначению и выплате единовременного пособия женщинам, вставшим на учет в медицинских организациях в ранние сроки беременности, в случае невозможности его выплаты страхователем" (Зарегистрировано в Минюсте России 06.10.2017 N 48446).</w:t>
      </w:r>
    </w:p>
    <w:p w14:paraId="2C8171C9" w14:textId="77777777" w:rsidR="009E7504" w:rsidRPr="00C443CD" w:rsidRDefault="009E7504" w:rsidP="00DE3CD3">
      <w:pPr>
        <w:numPr>
          <w:ilvl w:val="0"/>
          <w:numId w:val="310"/>
        </w:numPr>
        <w:tabs>
          <w:tab w:val="left" w:pos="993"/>
        </w:tabs>
        <w:spacing w:after="0"/>
      </w:pPr>
      <w:r w:rsidRPr="00C443CD">
        <w:t>Постановление ФСС РФ от 22.02.1996 № 16 «О мерах по реализации Федерального закона «О погребении и похоронном деле».</w:t>
      </w:r>
    </w:p>
    <w:p w14:paraId="7CF6FB11" w14:textId="77777777" w:rsidR="009E7504" w:rsidRPr="00C443CD" w:rsidRDefault="009E7504" w:rsidP="00DE3CD3">
      <w:pPr>
        <w:numPr>
          <w:ilvl w:val="0"/>
          <w:numId w:val="310"/>
        </w:numPr>
        <w:tabs>
          <w:tab w:val="left" w:pos="993"/>
        </w:tabs>
        <w:spacing w:after="0"/>
      </w:pPr>
      <w:r w:rsidRPr="00C443CD">
        <w:t>Приказ ФСС РФ N 18, Минздрава РФ N 29 от 29.01.2004 "Об утверждении Инструкции о порядке обеспечения бланками листков нетрудоспособности, их учета и хранения" (Зарегистрировано в Минюсте РФ 19.02.2004 N 5573).</w:t>
      </w:r>
    </w:p>
    <w:p w14:paraId="2A0AAD38" w14:textId="77777777" w:rsidR="009E7504" w:rsidRPr="00C443CD" w:rsidRDefault="009E7504" w:rsidP="00DE3CD3">
      <w:pPr>
        <w:numPr>
          <w:ilvl w:val="0"/>
          <w:numId w:val="310"/>
        </w:numPr>
        <w:tabs>
          <w:tab w:val="left" w:pos="993"/>
        </w:tabs>
        <w:spacing w:after="0"/>
      </w:pPr>
      <w:r w:rsidRPr="00C443CD">
        <w:t>Приказ Фонда от 12.02.2010 № 19 «О внедрении защищенного обмена документами в электронном виде с применением электронной цифровой подписи для целей обязательного социального страхования».</w:t>
      </w:r>
    </w:p>
    <w:p w14:paraId="76A40280" w14:textId="77777777" w:rsidR="009E7504" w:rsidRPr="00C443CD" w:rsidRDefault="009E7504" w:rsidP="00DE3CD3">
      <w:pPr>
        <w:numPr>
          <w:ilvl w:val="0"/>
          <w:numId w:val="310"/>
        </w:numPr>
        <w:tabs>
          <w:tab w:val="left" w:pos="993"/>
        </w:tabs>
        <w:spacing w:after="0"/>
      </w:pPr>
      <w:r w:rsidRPr="00C443CD">
        <w:t>Приказ Фонда от 20.12.2012 № 531 «О вводе в промышленную эксплуатацию подсистемы «Прямые выплаты страхового обеспечения» ФГИС ЕИИС «Соцстрах».</w:t>
      </w:r>
    </w:p>
    <w:p w14:paraId="0D00DB72" w14:textId="77777777" w:rsidR="009E7504" w:rsidRPr="00C443CD" w:rsidRDefault="009E7504" w:rsidP="00DE3CD3">
      <w:pPr>
        <w:numPr>
          <w:ilvl w:val="0"/>
          <w:numId w:val="310"/>
        </w:numPr>
        <w:tabs>
          <w:tab w:val="left" w:pos="993"/>
        </w:tabs>
        <w:spacing w:after="0"/>
      </w:pPr>
      <w:r w:rsidRPr="00C443CD">
        <w:t>Приказ Фонда от 22.06.2017 № 303 «О развитии информационных систем Фонда социального страхования Российской Федерации» вместе с «Таблицей функциональных задач и баз данных эксплуатируемых и проектируемых (создаваемых, находящихся в опытной и промышленной эксплуатации) информационных систем Фонда и их объектов учета» и «Перечнем проектируемых (создаваемых, находящихся в опытной эксплуатации) программно-технических комплексов Фонда».</w:t>
      </w:r>
    </w:p>
    <w:p w14:paraId="74EF4A1A" w14:textId="77777777" w:rsidR="009E7504" w:rsidRPr="00C443CD" w:rsidRDefault="009E7504" w:rsidP="00DE3CD3">
      <w:pPr>
        <w:numPr>
          <w:ilvl w:val="0"/>
          <w:numId w:val="310"/>
        </w:numPr>
        <w:tabs>
          <w:tab w:val="left" w:pos="993"/>
        </w:tabs>
        <w:spacing w:after="0"/>
      </w:pPr>
      <w:r w:rsidRPr="00C443CD">
        <w:t>Приказ Фонда от 25.08.2017 № 404 «Об утверждении Политики Фонда социального страхования Российской Федерации в отношении обработки персональных данных».</w:t>
      </w:r>
    </w:p>
    <w:p w14:paraId="1AFAAF4C" w14:textId="77777777" w:rsidR="009E7504" w:rsidRPr="00C443CD" w:rsidRDefault="009E7504" w:rsidP="00DE3CD3">
      <w:pPr>
        <w:numPr>
          <w:ilvl w:val="0"/>
          <w:numId w:val="310"/>
        </w:numPr>
        <w:tabs>
          <w:tab w:val="left" w:pos="993"/>
        </w:tabs>
        <w:spacing w:after="0"/>
      </w:pPr>
      <w:r w:rsidRPr="00C443CD">
        <w:t>Приказ Фонда от 24.11.2017 № 578 «Об утверждении форм документов, применяемых для выплаты в 2012 - 2019 годах страхового обеспечения и иных выплат в субъектах Российской Федерации, участвующих в реализации пилотного проекта, предусматривающего назначение и выплату застрахованным лицам страхового обеспечения по обязательному социальному страхованию на случай временной нетрудоспособности и в связи с материнством и по обязательному социальному страхованию от несчастных случаев на производстве и профессиональных заболеваний, иных выплат и расходов территориальными органами Фонда социального страхования Российской Федерации» (Зарегистрировано в Минюсте России 15.12.2017 №49265).</w:t>
      </w:r>
    </w:p>
    <w:p w14:paraId="1E23C729" w14:textId="77777777" w:rsidR="009E7504" w:rsidRPr="00C443CD" w:rsidRDefault="009E7504" w:rsidP="00DE3CD3">
      <w:pPr>
        <w:numPr>
          <w:ilvl w:val="0"/>
          <w:numId w:val="310"/>
        </w:numPr>
        <w:tabs>
          <w:tab w:val="left" w:pos="993"/>
        </w:tabs>
        <w:spacing w:after="0"/>
      </w:pPr>
      <w:r w:rsidRPr="00C443CD">
        <w:t>Приказ Фонда от 24.11.2017 № 579 «Об утверждении форм реестров сведений, необходимых для назначения и выплаты соответствующего вида пособия, и порядков их заполнения» вместе с «Порядком заполнения Реестра сведений, необходимых для назначения и выплаты пособии по временной нетрудоспособности, по беременности и родам, единовременного пособия женщинам, вставшим на учет в медицинских организациях в ранние сроки беременности», «Порядком заполнения Реестра сведений, необходимых для назначения и выплаты единовременного пособия при рождении ребенка», «Порядком заполнения Реестра сведений, необходимых для назначения и выплаты ежемесячного пособия по уходу за ребенком» (Зарегистрировано в Минюсте России 17.01.2018 № 49665).</w:t>
      </w:r>
    </w:p>
    <w:p w14:paraId="5D9C2D7C" w14:textId="77777777" w:rsidR="009E7504" w:rsidRPr="00C443CD" w:rsidRDefault="009E7504" w:rsidP="00DE3CD3">
      <w:pPr>
        <w:numPr>
          <w:ilvl w:val="0"/>
          <w:numId w:val="310"/>
        </w:numPr>
        <w:tabs>
          <w:tab w:val="left" w:pos="993"/>
        </w:tabs>
        <w:spacing w:after="0"/>
      </w:pPr>
      <w:r w:rsidRPr="00C443CD">
        <w:t>Соглашение об информационном обмене Федеральной налоговой службы и Фонда социального страхования Российской Федерации от 30.11.2016 №ММВ-23-11/27@/02-11-13/06-5262П.</w:t>
      </w:r>
    </w:p>
    <w:p w14:paraId="4B89D3B9" w14:textId="77777777" w:rsidR="009E7504" w:rsidRPr="00C443CD" w:rsidRDefault="009E7504" w:rsidP="00DE3CD3">
      <w:pPr>
        <w:numPr>
          <w:ilvl w:val="0"/>
          <w:numId w:val="310"/>
        </w:numPr>
        <w:tabs>
          <w:tab w:val="left" w:pos="993"/>
        </w:tabs>
        <w:spacing w:after="0"/>
      </w:pPr>
      <w:r w:rsidRPr="00C443CD">
        <w:t>ГОСТ 34.201-89 «Информационная технология. Комплекс стандартов на автоматизированные системы. Виды, комплектность и обозначения документов при создании автоматизированных систем».</w:t>
      </w:r>
    </w:p>
    <w:p w14:paraId="018C4CB5" w14:textId="77777777" w:rsidR="009E7504" w:rsidRPr="00C443CD" w:rsidRDefault="009E7504" w:rsidP="00DE3CD3">
      <w:pPr>
        <w:numPr>
          <w:ilvl w:val="0"/>
          <w:numId w:val="310"/>
        </w:numPr>
        <w:tabs>
          <w:tab w:val="left" w:pos="993"/>
        </w:tabs>
        <w:spacing w:after="0"/>
      </w:pPr>
      <w:r w:rsidRPr="00C443CD">
        <w:t>ГОСТ 34.602-89 «Информационная технология. Комплекс стандартов на автоматизированные системы. Техническое задание на создание автоматизированной системы».</w:t>
      </w:r>
    </w:p>
    <w:p w14:paraId="7E676FD3" w14:textId="77777777" w:rsidR="009E7504" w:rsidRPr="00C443CD" w:rsidRDefault="009E7504" w:rsidP="00DE3CD3">
      <w:pPr>
        <w:numPr>
          <w:ilvl w:val="0"/>
          <w:numId w:val="310"/>
        </w:numPr>
        <w:tabs>
          <w:tab w:val="left" w:pos="993"/>
        </w:tabs>
        <w:spacing w:after="0"/>
      </w:pPr>
      <w:r w:rsidRPr="00C443CD">
        <w:t>ГОСТ 28195-89 «Оценка качества программных средств. Общие положения».</w:t>
      </w:r>
    </w:p>
    <w:p w14:paraId="6139FB12" w14:textId="77777777" w:rsidR="009E7504" w:rsidRPr="00C443CD" w:rsidRDefault="009E7504" w:rsidP="00DE3CD3">
      <w:pPr>
        <w:numPr>
          <w:ilvl w:val="0"/>
          <w:numId w:val="310"/>
        </w:numPr>
        <w:tabs>
          <w:tab w:val="left" w:pos="993"/>
        </w:tabs>
        <w:spacing w:after="0"/>
      </w:pPr>
      <w:r w:rsidRPr="00C443CD">
        <w:t>ГОСТ 34.601-90 «Информационная технология. Комплекс стандартов на автоматизированные системы. Автоматизированные системы. Стадии создания».</w:t>
      </w:r>
    </w:p>
    <w:p w14:paraId="0861CBDE" w14:textId="77777777" w:rsidR="009E7504" w:rsidRPr="00C443CD" w:rsidRDefault="009E7504" w:rsidP="00DE3CD3">
      <w:pPr>
        <w:numPr>
          <w:ilvl w:val="0"/>
          <w:numId w:val="310"/>
        </w:numPr>
        <w:tabs>
          <w:tab w:val="left" w:pos="993"/>
        </w:tabs>
        <w:spacing w:after="0"/>
      </w:pPr>
      <w:r w:rsidRPr="00C443CD">
        <w:t>ГОСТ 34.603-92 «Информационная технология. Виды испытаний автоматизированных систем».</w:t>
      </w:r>
    </w:p>
    <w:p w14:paraId="2AD6AD76" w14:textId="77777777" w:rsidR="009E7504" w:rsidRPr="00C443CD" w:rsidRDefault="009E7504" w:rsidP="00DE3CD3">
      <w:pPr>
        <w:numPr>
          <w:ilvl w:val="0"/>
          <w:numId w:val="310"/>
        </w:numPr>
        <w:tabs>
          <w:tab w:val="left" w:pos="993"/>
        </w:tabs>
        <w:spacing w:after="0"/>
      </w:pPr>
      <w:r w:rsidRPr="00C443CD">
        <w:t>ГОСТ Р ИСО/МЭК 15910-2002 «Процесс создания документации пользователя программного средства».</w:t>
      </w:r>
    </w:p>
    <w:p w14:paraId="08C948FC" w14:textId="77777777" w:rsidR="009E7504" w:rsidRPr="00C443CD" w:rsidRDefault="009E7504" w:rsidP="00DE3CD3">
      <w:pPr>
        <w:numPr>
          <w:ilvl w:val="0"/>
          <w:numId w:val="310"/>
        </w:numPr>
        <w:tabs>
          <w:tab w:val="left" w:pos="993"/>
        </w:tabs>
        <w:spacing w:after="0"/>
      </w:pPr>
      <w:r w:rsidRPr="00C443CD">
        <w:t>ГОСТ Р 56713-2015 (ISO/IEC/IEEE 15289:2011) Системная и программная инженерия. Содержание информационных продуктов процесса жизненного цикла систем и программного обеспечения (документация).</w:t>
      </w:r>
    </w:p>
    <w:p w14:paraId="2D01991B" w14:textId="77777777" w:rsidR="009E7504" w:rsidRPr="00C443CD" w:rsidRDefault="009E7504" w:rsidP="00DE3CD3">
      <w:pPr>
        <w:numPr>
          <w:ilvl w:val="0"/>
          <w:numId w:val="310"/>
        </w:numPr>
        <w:tabs>
          <w:tab w:val="left" w:pos="993"/>
        </w:tabs>
        <w:spacing w:after="0"/>
      </w:pPr>
      <w:r w:rsidRPr="00C443CD">
        <w:t>ГОСТ Р ИСО/МЭК 15271-02 «Процессы жизненного цикла программных средств».</w:t>
      </w:r>
    </w:p>
    <w:p w14:paraId="315B6512" w14:textId="77777777" w:rsidR="009E7504" w:rsidRPr="00C443CD" w:rsidRDefault="009E7504" w:rsidP="00DE3CD3">
      <w:pPr>
        <w:numPr>
          <w:ilvl w:val="0"/>
          <w:numId w:val="310"/>
        </w:numPr>
        <w:tabs>
          <w:tab w:val="left" w:pos="993"/>
        </w:tabs>
        <w:spacing w:after="0"/>
      </w:pPr>
      <w:r w:rsidRPr="00C443CD">
        <w:t>РД 50-34.698-90 «Методические указания. Информационная технология. Комплекс стандартов на автоматизированные системы. Автоматизированные системы. Требования к содержанию документов».</w:t>
      </w:r>
    </w:p>
    <w:p w14:paraId="1A41293A" w14:textId="77777777" w:rsidR="009E7504" w:rsidRPr="00C443CD" w:rsidRDefault="009E7504" w:rsidP="009E7504">
      <w:pPr>
        <w:spacing w:after="0"/>
        <w:jc w:val="center"/>
        <w:rPr>
          <w:sz w:val="22"/>
          <w:szCs w:val="22"/>
        </w:rPr>
      </w:pPr>
    </w:p>
    <w:p w14:paraId="50D746B3" w14:textId="77777777" w:rsidR="009E7504" w:rsidRPr="00C443CD" w:rsidRDefault="009E7504" w:rsidP="009E7504">
      <w:pPr>
        <w:spacing w:after="0"/>
        <w:jc w:val="center"/>
      </w:pPr>
      <w:r w:rsidRPr="00C443CD">
        <w:br w:type="page"/>
      </w:r>
    </w:p>
    <w:p w14:paraId="6DC01671" w14:textId="77777777" w:rsidR="009E7504" w:rsidRPr="00C443CD" w:rsidRDefault="009E7504" w:rsidP="009E7504">
      <w:pPr>
        <w:spacing w:after="0"/>
        <w:ind w:left="5680"/>
        <w:jc w:val="right"/>
      </w:pPr>
    </w:p>
    <w:p w14:paraId="7D29EFF2" w14:textId="77777777" w:rsidR="009E7504" w:rsidRPr="00C443CD" w:rsidRDefault="009E7504" w:rsidP="009E7504">
      <w:pPr>
        <w:widowControl w:val="0"/>
        <w:spacing w:before="240" w:after="0" w:line="360" w:lineRule="auto"/>
        <w:ind w:left="1068" w:hanging="360"/>
        <w:jc w:val="right"/>
        <w:outlineLvl w:val="1"/>
        <w:rPr>
          <w:rFonts w:eastAsia="Calibri"/>
          <w:b/>
          <w:sz w:val="22"/>
          <w:szCs w:val="22"/>
          <w:lang w:eastAsia="en-US"/>
        </w:rPr>
      </w:pPr>
      <w:bookmarkStart w:id="488" w:name="_Toc466298917"/>
      <w:bookmarkStart w:id="489" w:name="_Toc457399640"/>
      <w:bookmarkStart w:id="490" w:name="_Toc457398218"/>
      <w:bookmarkStart w:id="491" w:name="_Toc467581083"/>
      <w:bookmarkStart w:id="492" w:name="_Toc467517101"/>
      <w:bookmarkStart w:id="493" w:name="_Toc467058566"/>
      <w:bookmarkStart w:id="494" w:name="_Toc457399601"/>
      <w:bookmarkStart w:id="495" w:name="_Toc457398179"/>
      <w:bookmarkStart w:id="496" w:name="_Toc431835247"/>
      <w:bookmarkStart w:id="497" w:name="_Toc431833078"/>
      <w:bookmarkStart w:id="498" w:name="_Toc431830945"/>
      <w:bookmarkStart w:id="499" w:name="_Toc431827157"/>
      <w:r w:rsidRPr="00C443CD">
        <w:rPr>
          <w:rFonts w:eastAsia="Calibri"/>
          <w:b/>
          <w:sz w:val="22"/>
          <w:szCs w:val="22"/>
          <w:lang w:eastAsia="en-US"/>
        </w:rPr>
        <w:t>Приложение № 1 к Техническому заданию.</w:t>
      </w:r>
      <w:r w:rsidRPr="00C443CD">
        <w:rPr>
          <w:rFonts w:eastAsia="Calibri"/>
          <w:b/>
          <w:sz w:val="22"/>
          <w:szCs w:val="22"/>
          <w:lang w:eastAsia="en-US"/>
        </w:rPr>
        <w:br/>
        <w:t xml:space="preserve">Формы отчётных материалов по </w:t>
      </w:r>
      <w:bookmarkEnd w:id="488"/>
      <w:bookmarkEnd w:id="489"/>
      <w:bookmarkEnd w:id="490"/>
      <w:r w:rsidRPr="00C443CD">
        <w:rPr>
          <w:rFonts w:eastAsia="Calibri"/>
          <w:b/>
          <w:sz w:val="22"/>
          <w:szCs w:val="22"/>
          <w:lang w:eastAsia="en-US"/>
        </w:rPr>
        <w:t>подготовительным работам</w:t>
      </w:r>
      <w:bookmarkEnd w:id="491"/>
      <w:bookmarkEnd w:id="492"/>
      <w:bookmarkEnd w:id="493"/>
    </w:p>
    <w:p w14:paraId="4CE723B4" w14:textId="77777777" w:rsidR="009E7504" w:rsidRPr="00C443CD" w:rsidRDefault="009E7504" w:rsidP="009E7504">
      <w:pPr>
        <w:tabs>
          <w:tab w:val="left" w:pos="319"/>
        </w:tabs>
        <w:spacing w:after="200" w:line="276" w:lineRule="auto"/>
        <w:jc w:val="left"/>
        <w:rPr>
          <w:b/>
          <w:color w:val="000000"/>
          <w:sz w:val="22"/>
          <w:szCs w:val="22"/>
        </w:rPr>
      </w:pPr>
      <w:r w:rsidRPr="00C443CD">
        <w:rPr>
          <w:b/>
          <w:color w:val="000000"/>
          <w:sz w:val="22"/>
          <w:szCs w:val="22"/>
        </w:rPr>
        <w:t>Раздел 1. Реестр БЗ на сопровождение ППО.</w:t>
      </w:r>
    </w:p>
    <w:p w14:paraId="5A5195EB" w14:textId="77777777" w:rsidR="009E7504" w:rsidRPr="00C443CD" w:rsidRDefault="009E7504" w:rsidP="009E7504">
      <w:pPr>
        <w:spacing w:after="200" w:line="276" w:lineRule="auto"/>
        <w:jc w:val="left"/>
        <w:rPr>
          <w:color w:val="000000"/>
          <w:sz w:val="22"/>
          <w:szCs w:val="22"/>
          <w:u w:val="single"/>
        </w:rPr>
      </w:pPr>
      <w:r w:rsidRPr="00C443CD">
        <w:rPr>
          <w:color w:val="000000"/>
          <w:sz w:val="22"/>
          <w:szCs w:val="22"/>
          <w:u w:val="single"/>
        </w:rPr>
        <w:t>Форма</w:t>
      </w:r>
    </w:p>
    <w:tbl>
      <w:tblPr>
        <w:tblW w:w="1006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2"/>
        <w:gridCol w:w="2441"/>
        <w:gridCol w:w="1832"/>
        <w:gridCol w:w="2410"/>
        <w:gridCol w:w="2410"/>
      </w:tblGrid>
      <w:tr w:rsidR="009E7504" w:rsidRPr="00C443CD" w14:paraId="1365A71C" w14:textId="77777777" w:rsidTr="009E7504">
        <w:trPr>
          <w:trHeight w:val="63"/>
        </w:trPr>
        <w:tc>
          <w:tcPr>
            <w:tcW w:w="972" w:type="dxa"/>
            <w:tcBorders>
              <w:top w:val="single" w:sz="4" w:space="0" w:color="auto"/>
              <w:left w:val="single" w:sz="4" w:space="0" w:color="auto"/>
              <w:bottom w:val="single" w:sz="4" w:space="0" w:color="auto"/>
              <w:right w:val="single" w:sz="4" w:space="0" w:color="auto"/>
            </w:tcBorders>
            <w:vAlign w:val="center"/>
            <w:hideMark/>
          </w:tcPr>
          <w:p w14:paraId="06F136EF" w14:textId="77777777" w:rsidR="009E7504" w:rsidRPr="00C443CD" w:rsidRDefault="009E7504">
            <w:pPr>
              <w:spacing w:after="0"/>
              <w:jc w:val="center"/>
              <w:rPr>
                <w:b/>
                <w:bCs/>
                <w:color w:val="000000"/>
                <w:sz w:val="22"/>
                <w:szCs w:val="22"/>
              </w:rPr>
            </w:pPr>
            <w:r w:rsidRPr="00C443CD">
              <w:rPr>
                <w:b/>
                <w:bCs/>
                <w:color w:val="000000"/>
                <w:sz w:val="22"/>
                <w:szCs w:val="22"/>
              </w:rPr>
              <w:t>№</w:t>
            </w:r>
            <w:r w:rsidRPr="00C443CD">
              <w:rPr>
                <w:b/>
                <w:bCs/>
                <w:color w:val="000000"/>
                <w:sz w:val="22"/>
                <w:szCs w:val="22"/>
              </w:rPr>
              <w:br/>
              <w:t>п/п</w:t>
            </w:r>
          </w:p>
        </w:tc>
        <w:tc>
          <w:tcPr>
            <w:tcW w:w="2441" w:type="dxa"/>
            <w:tcBorders>
              <w:top w:val="single" w:sz="4" w:space="0" w:color="auto"/>
              <w:left w:val="single" w:sz="4" w:space="0" w:color="auto"/>
              <w:bottom w:val="single" w:sz="4" w:space="0" w:color="auto"/>
              <w:right w:val="single" w:sz="4" w:space="0" w:color="auto"/>
            </w:tcBorders>
            <w:vAlign w:val="center"/>
            <w:hideMark/>
          </w:tcPr>
          <w:p w14:paraId="6ED52B24" w14:textId="77777777" w:rsidR="009E7504" w:rsidRPr="00C443CD" w:rsidRDefault="009E7504">
            <w:pPr>
              <w:spacing w:after="0"/>
              <w:jc w:val="center"/>
              <w:rPr>
                <w:b/>
                <w:bCs/>
                <w:color w:val="000000"/>
                <w:sz w:val="22"/>
                <w:szCs w:val="22"/>
              </w:rPr>
            </w:pPr>
            <w:r w:rsidRPr="00C443CD">
              <w:rPr>
                <w:b/>
                <w:bCs/>
                <w:color w:val="000000"/>
                <w:sz w:val="22"/>
                <w:szCs w:val="22"/>
              </w:rPr>
              <w:t>Регистрационный номер БЗ</w:t>
            </w:r>
          </w:p>
        </w:tc>
        <w:tc>
          <w:tcPr>
            <w:tcW w:w="1832" w:type="dxa"/>
            <w:tcBorders>
              <w:top w:val="single" w:sz="4" w:space="0" w:color="auto"/>
              <w:left w:val="single" w:sz="4" w:space="0" w:color="auto"/>
              <w:bottom w:val="single" w:sz="4" w:space="0" w:color="auto"/>
              <w:right w:val="single" w:sz="4" w:space="0" w:color="auto"/>
            </w:tcBorders>
            <w:vAlign w:val="center"/>
            <w:hideMark/>
          </w:tcPr>
          <w:p w14:paraId="02E4E663" w14:textId="77777777" w:rsidR="009E7504" w:rsidRPr="00C443CD" w:rsidRDefault="009E7504">
            <w:pPr>
              <w:spacing w:after="0"/>
              <w:jc w:val="center"/>
              <w:rPr>
                <w:b/>
                <w:bCs/>
                <w:color w:val="000000"/>
                <w:sz w:val="22"/>
                <w:szCs w:val="22"/>
              </w:rPr>
            </w:pPr>
            <w:r w:rsidRPr="00C443CD">
              <w:rPr>
                <w:b/>
                <w:bCs/>
                <w:color w:val="000000"/>
                <w:sz w:val="22"/>
                <w:szCs w:val="22"/>
              </w:rPr>
              <w:t>Дата начала оказания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14:paraId="2267236E" w14:textId="77777777" w:rsidR="009E7504" w:rsidRPr="00C443CD" w:rsidRDefault="009E7504">
            <w:pPr>
              <w:spacing w:after="0"/>
              <w:jc w:val="center"/>
              <w:rPr>
                <w:b/>
                <w:bCs/>
                <w:color w:val="000000"/>
                <w:sz w:val="22"/>
                <w:szCs w:val="22"/>
              </w:rPr>
            </w:pPr>
            <w:r w:rsidRPr="00C443CD">
              <w:rPr>
                <w:b/>
                <w:bCs/>
                <w:color w:val="000000"/>
                <w:sz w:val="22"/>
                <w:szCs w:val="22"/>
              </w:rPr>
              <w:t>Дата окончания оказания услуг</w:t>
            </w:r>
          </w:p>
        </w:tc>
        <w:tc>
          <w:tcPr>
            <w:tcW w:w="2410" w:type="dxa"/>
            <w:tcBorders>
              <w:top w:val="single" w:sz="4" w:space="0" w:color="auto"/>
              <w:left w:val="single" w:sz="4" w:space="0" w:color="auto"/>
              <w:bottom w:val="single" w:sz="4" w:space="0" w:color="auto"/>
              <w:right w:val="single" w:sz="4" w:space="0" w:color="auto"/>
            </w:tcBorders>
            <w:vAlign w:val="center"/>
            <w:hideMark/>
          </w:tcPr>
          <w:p w14:paraId="69C70708" w14:textId="77777777" w:rsidR="009E7504" w:rsidRPr="00C443CD" w:rsidRDefault="009E7504">
            <w:pPr>
              <w:spacing w:after="0"/>
              <w:jc w:val="center"/>
              <w:rPr>
                <w:b/>
                <w:bCs/>
                <w:color w:val="000000"/>
                <w:sz w:val="22"/>
                <w:szCs w:val="22"/>
              </w:rPr>
            </w:pPr>
            <w:r w:rsidRPr="00C443CD">
              <w:rPr>
                <w:b/>
                <w:bCs/>
                <w:color w:val="000000"/>
                <w:sz w:val="22"/>
                <w:szCs w:val="22"/>
              </w:rPr>
              <w:t xml:space="preserve">Стоимость БЗ, </w:t>
            </w:r>
            <w:r w:rsidRPr="00C443CD">
              <w:rPr>
                <w:b/>
                <w:bCs/>
                <w:color w:val="000000"/>
                <w:sz w:val="22"/>
                <w:szCs w:val="22"/>
              </w:rPr>
              <w:br/>
              <w:t>руб. (с НДС)</w:t>
            </w:r>
          </w:p>
        </w:tc>
      </w:tr>
      <w:tr w:rsidR="009E7504" w:rsidRPr="00C443CD" w14:paraId="35E2E990" w14:textId="77777777" w:rsidTr="009E7504">
        <w:trPr>
          <w:trHeight w:val="315"/>
        </w:trPr>
        <w:tc>
          <w:tcPr>
            <w:tcW w:w="972" w:type="dxa"/>
            <w:tcBorders>
              <w:top w:val="single" w:sz="4" w:space="0" w:color="auto"/>
              <w:left w:val="single" w:sz="4" w:space="0" w:color="auto"/>
              <w:bottom w:val="double" w:sz="4" w:space="0" w:color="auto"/>
              <w:right w:val="single" w:sz="4" w:space="0" w:color="auto"/>
            </w:tcBorders>
            <w:vAlign w:val="center"/>
            <w:hideMark/>
          </w:tcPr>
          <w:p w14:paraId="3DC8918C" w14:textId="77777777" w:rsidR="009E7504" w:rsidRPr="00C443CD" w:rsidRDefault="009E7504">
            <w:pPr>
              <w:spacing w:after="0"/>
              <w:jc w:val="center"/>
              <w:rPr>
                <w:color w:val="000000"/>
                <w:sz w:val="22"/>
                <w:szCs w:val="22"/>
              </w:rPr>
            </w:pPr>
            <w:r w:rsidRPr="00C443CD">
              <w:rPr>
                <w:color w:val="000000"/>
                <w:sz w:val="22"/>
                <w:szCs w:val="22"/>
              </w:rPr>
              <w:t>1</w:t>
            </w:r>
          </w:p>
        </w:tc>
        <w:tc>
          <w:tcPr>
            <w:tcW w:w="2441" w:type="dxa"/>
            <w:tcBorders>
              <w:top w:val="single" w:sz="4" w:space="0" w:color="auto"/>
              <w:left w:val="single" w:sz="4" w:space="0" w:color="auto"/>
              <w:bottom w:val="double" w:sz="4" w:space="0" w:color="auto"/>
              <w:right w:val="single" w:sz="4" w:space="0" w:color="auto"/>
            </w:tcBorders>
            <w:vAlign w:val="center"/>
            <w:hideMark/>
          </w:tcPr>
          <w:p w14:paraId="5284806C" w14:textId="77777777" w:rsidR="009E7504" w:rsidRPr="00C443CD" w:rsidRDefault="009E7504">
            <w:pPr>
              <w:spacing w:after="0"/>
              <w:jc w:val="center"/>
              <w:rPr>
                <w:color w:val="000000"/>
                <w:sz w:val="22"/>
                <w:szCs w:val="22"/>
              </w:rPr>
            </w:pPr>
            <w:r w:rsidRPr="00C443CD">
              <w:rPr>
                <w:color w:val="000000"/>
                <w:sz w:val="22"/>
                <w:szCs w:val="22"/>
              </w:rPr>
              <w:t>2</w:t>
            </w:r>
          </w:p>
        </w:tc>
        <w:tc>
          <w:tcPr>
            <w:tcW w:w="1832" w:type="dxa"/>
            <w:tcBorders>
              <w:top w:val="single" w:sz="4" w:space="0" w:color="auto"/>
              <w:left w:val="single" w:sz="4" w:space="0" w:color="auto"/>
              <w:bottom w:val="double" w:sz="4" w:space="0" w:color="auto"/>
              <w:right w:val="single" w:sz="4" w:space="0" w:color="auto"/>
            </w:tcBorders>
            <w:vAlign w:val="center"/>
            <w:hideMark/>
          </w:tcPr>
          <w:p w14:paraId="403FA3E6" w14:textId="77777777" w:rsidR="009E7504" w:rsidRPr="00C443CD" w:rsidRDefault="009E7504">
            <w:pPr>
              <w:spacing w:after="0"/>
              <w:jc w:val="center"/>
              <w:rPr>
                <w:color w:val="000000"/>
                <w:sz w:val="22"/>
                <w:szCs w:val="22"/>
              </w:rPr>
            </w:pPr>
            <w:r w:rsidRPr="00C443CD">
              <w:rPr>
                <w:color w:val="000000"/>
                <w:sz w:val="22"/>
                <w:szCs w:val="22"/>
              </w:rPr>
              <w:t>3</w:t>
            </w:r>
          </w:p>
        </w:tc>
        <w:tc>
          <w:tcPr>
            <w:tcW w:w="2410" w:type="dxa"/>
            <w:tcBorders>
              <w:top w:val="single" w:sz="4" w:space="0" w:color="auto"/>
              <w:left w:val="single" w:sz="4" w:space="0" w:color="auto"/>
              <w:bottom w:val="double" w:sz="4" w:space="0" w:color="auto"/>
              <w:right w:val="single" w:sz="4" w:space="0" w:color="auto"/>
            </w:tcBorders>
            <w:vAlign w:val="center"/>
            <w:hideMark/>
          </w:tcPr>
          <w:p w14:paraId="647F8146" w14:textId="77777777" w:rsidR="009E7504" w:rsidRPr="00C443CD" w:rsidRDefault="009E7504">
            <w:pPr>
              <w:spacing w:after="0"/>
              <w:jc w:val="center"/>
              <w:rPr>
                <w:color w:val="000000"/>
                <w:sz w:val="22"/>
                <w:szCs w:val="22"/>
              </w:rPr>
            </w:pPr>
            <w:r w:rsidRPr="00C443CD">
              <w:rPr>
                <w:color w:val="000000"/>
                <w:sz w:val="22"/>
                <w:szCs w:val="22"/>
              </w:rPr>
              <w:t>4</w:t>
            </w:r>
          </w:p>
        </w:tc>
        <w:tc>
          <w:tcPr>
            <w:tcW w:w="2410" w:type="dxa"/>
            <w:tcBorders>
              <w:top w:val="single" w:sz="4" w:space="0" w:color="auto"/>
              <w:left w:val="single" w:sz="4" w:space="0" w:color="auto"/>
              <w:bottom w:val="double" w:sz="4" w:space="0" w:color="auto"/>
              <w:right w:val="single" w:sz="4" w:space="0" w:color="auto"/>
            </w:tcBorders>
            <w:vAlign w:val="center"/>
            <w:hideMark/>
          </w:tcPr>
          <w:p w14:paraId="0A8F48A7" w14:textId="77777777" w:rsidR="009E7504" w:rsidRPr="00C443CD" w:rsidRDefault="009E7504">
            <w:pPr>
              <w:spacing w:after="0"/>
              <w:jc w:val="center"/>
              <w:rPr>
                <w:color w:val="000000"/>
                <w:sz w:val="22"/>
                <w:szCs w:val="22"/>
              </w:rPr>
            </w:pPr>
            <w:r w:rsidRPr="00C443CD">
              <w:rPr>
                <w:color w:val="000000"/>
                <w:sz w:val="22"/>
                <w:szCs w:val="22"/>
              </w:rPr>
              <w:t>5</w:t>
            </w:r>
          </w:p>
        </w:tc>
      </w:tr>
      <w:tr w:rsidR="009E7504" w:rsidRPr="00C443CD" w14:paraId="58F87D26" w14:textId="77777777" w:rsidTr="009E7504">
        <w:trPr>
          <w:trHeight w:val="315"/>
        </w:trPr>
        <w:tc>
          <w:tcPr>
            <w:tcW w:w="972" w:type="dxa"/>
            <w:tcBorders>
              <w:top w:val="double" w:sz="4" w:space="0" w:color="auto"/>
              <w:left w:val="single" w:sz="4" w:space="0" w:color="auto"/>
              <w:bottom w:val="single" w:sz="4" w:space="0" w:color="auto"/>
              <w:right w:val="single" w:sz="4" w:space="0" w:color="auto"/>
            </w:tcBorders>
            <w:vAlign w:val="center"/>
          </w:tcPr>
          <w:p w14:paraId="5D270A4F" w14:textId="77777777" w:rsidR="009E7504" w:rsidRPr="00C443CD" w:rsidRDefault="009E7504">
            <w:pPr>
              <w:spacing w:after="0"/>
              <w:jc w:val="left"/>
              <w:rPr>
                <w:color w:val="000000"/>
                <w:sz w:val="22"/>
                <w:szCs w:val="22"/>
              </w:rPr>
            </w:pPr>
          </w:p>
        </w:tc>
        <w:tc>
          <w:tcPr>
            <w:tcW w:w="2441" w:type="dxa"/>
            <w:tcBorders>
              <w:top w:val="double" w:sz="4" w:space="0" w:color="auto"/>
              <w:left w:val="single" w:sz="4" w:space="0" w:color="auto"/>
              <w:bottom w:val="single" w:sz="4" w:space="0" w:color="auto"/>
              <w:right w:val="single" w:sz="4" w:space="0" w:color="auto"/>
            </w:tcBorders>
            <w:vAlign w:val="center"/>
          </w:tcPr>
          <w:p w14:paraId="3DC3601A" w14:textId="77777777" w:rsidR="009E7504" w:rsidRPr="00C443CD" w:rsidRDefault="009E7504">
            <w:pPr>
              <w:spacing w:after="0"/>
              <w:jc w:val="left"/>
              <w:rPr>
                <w:color w:val="000000"/>
                <w:sz w:val="22"/>
                <w:szCs w:val="22"/>
              </w:rPr>
            </w:pPr>
          </w:p>
        </w:tc>
        <w:tc>
          <w:tcPr>
            <w:tcW w:w="1832" w:type="dxa"/>
            <w:tcBorders>
              <w:top w:val="double" w:sz="4" w:space="0" w:color="auto"/>
              <w:left w:val="single" w:sz="4" w:space="0" w:color="auto"/>
              <w:bottom w:val="single" w:sz="4" w:space="0" w:color="auto"/>
              <w:right w:val="single" w:sz="4" w:space="0" w:color="auto"/>
            </w:tcBorders>
            <w:vAlign w:val="center"/>
          </w:tcPr>
          <w:p w14:paraId="0B4A9266" w14:textId="77777777" w:rsidR="009E7504" w:rsidRPr="00C443CD" w:rsidRDefault="009E7504">
            <w:pPr>
              <w:spacing w:after="0"/>
              <w:jc w:val="left"/>
              <w:rPr>
                <w:color w:val="000000"/>
                <w:sz w:val="22"/>
                <w:szCs w:val="22"/>
              </w:rPr>
            </w:pPr>
          </w:p>
        </w:tc>
        <w:tc>
          <w:tcPr>
            <w:tcW w:w="2410" w:type="dxa"/>
            <w:tcBorders>
              <w:top w:val="double" w:sz="4" w:space="0" w:color="auto"/>
              <w:left w:val="single" w:sz="4" w:space="0" w:color="auto"/>
              <w:bottom w:val="single" w:sz="4" w:space="0" w:color="auto"/>
              <w:right w:val="single" w:sz="4" w:space="0" w:color="auto"/>
            </w:tcBorders>
            <w:vAlign w:val="center"/>
          </w:tcPr>
          <w:p w14:paraId="46DF1B6F" w14:textId="77777777" w:rsidR="009E7504" w:rsidRPr="00C443CD" w:rsidRDefault="009E7504">
            <w:pPr>
              <w:spacing w:after="0"/>
              <w:jc w:val="left"/>
              <w:rPr>
                <w:color w:val="000000"/>
                <w:sz w:val="22"/>
                <w:szCs w:val="22"/>
              </w:rPr>
            </w:pPr>
          </w:p>
        </w:tc>
        <w:tc>
          <w:tcPr>
            <w:tcW w:w="2410" w:type="dxa"/>
            <w:tcBorders>
              <w:top w:val="double" w:sz="4" w:space="0" w:color="auto"/>
              <w:left w:val="single" w:sz="4" w:space="0" w:color="auto"/>
              <w:bottom w:val="single" w:sz="4" w:space="0" w:color="auto"/>
              <w:right w:val="single" w:sz="4" w:space="0" w:color="auto"/>
            </w:tcBorders>
            <w:vAlign w:val="center"/>
          </w:tcPr>
          <w:p w14:paraId="782C5CFE" w14:textId="77777777" w:rsidR="009E7504" w:rsidRPr="00C443CD" w:rsidRDefault="009E7504">
            <w:pPr>
              <w:spacing w:after="0"/>
              <w:jc w:val="left"/>
              <w:rPr>
                <w:color w:val="000000"/>
                <w:sz w:val="22"/>
                <w:szCs w:val="22"/>
              </w:rPr>
            </w:pPr>
          </w:p>
        </w:tc>
      </w:tr>
    </w:tbl>
    <w:p w14:paraId="4FE604D4" w14:textId="77777777" w:rsidR="009E7504" w:rsidRPr="00C443CD" w:rsidRDefault="009E7504" w:rsidP="009E7504">
      <w:pPr>
        <w:tabs>
          <w:tab w:val="left" w:pos="319"/>
        </w:tabs>
        <w:spacing w:after="200"/>
        <w:ind w:left="357"/>
        <w:rPr>
          <w:color w:val="000000"/>
          <w:sz w:val="22"/>
          <w:szCs w:val="22"/>
        </w:rPr>
      </w:pPr>
    </w:p>
    <w:p w14:paraId="465413AE" w14:textId="77777777" w:rsidR="009E7504" w:rsidRPr="00C443CD" w:rsidRDefault="009E7504" w:rsidP="009E7504">
      <w:pPr>
        <w:spacing w:after="0"/>
        <w:jc w:val="left"/>
        <w:rPr>
          <w:color w:val="000000"/>
          <w:sz w:val="22"/>
          <w:szCs w:val="22"/>
        </w:rPr>
      </w:pPr>
      <w:r w:rsidRPr="00C443CD">
        <w:rPr>
          <w:color w:val="000000"/>
          <w:sz w:val="22"/>
          <w:szCs w:val="22"/>
        </w:rPr>
        <w:br w:type="page"/>
      </w:r>
    </w:p>
    <w:p w14:paraId="2283CBCF" w14:textId="77777777" w:rsidR="009E7504" w:rsidRPr="00C443CD" w:rsidRDefault="009E7504" w:rsidP="009E7504">
      <w:pPr>
        <w:spacing w:after="200"/>
        <w:rPr>
          <w:b/>
          <w:color w:val="000000"/>
          <w:sz w:val="22"/>
          <w:szCs w:val="22"/>
        </w:rPr>
      </w:pPr>
      <w:r w:rsidRPr="00C443CD">
        <w:rPr>
          <w:b/>
          <w:color w:val="000000"/>
          <w:sz w:val="22"/>
          <w:szCs w:val="22"/>
        </w:rPr>
        <w:t>Раздел 2. Таблица соответствия настроек ИСУЗ требованиям ТЗ.</w:t>
      </w:r>
    </w:p>
    <w:p w14:paraId="352E969F" w14:textId="77777777" w:rsidR="009E7504" w:rsidRPr="00C443CD" w:rsidRDefault="009E7504" w:rsidP="009E7504">
      <w:pPr>
        <w:widowControl w:val="0"/>
        <w:tabs>
          <w:tab w:val="left" w:pos="319"/>
        </w:tabs>
        <w:spacing w:after="0" w:line="276" w:lineRule="auto"/>
        <w:jc w:val="left"/>
        <w:rPr>
          <w:color w:val="000000"/>
          <w:sz w:val="22"/>
          <w:szCs w:val="22"/>
        </w:rPr>
      </w:pPr>
      <w:r w:rsidRPr="00C443CD">
        <w:rPr>
          <w:color w:val="000000"/>
          <w:sz w:val="22"/>
          <w:szCs w:val="22"/>
        </w:rPr>
        <w:t>Форма</w:t>
      </w:r>
    </w:p>
    <w:tbl>
      <w:tblPr>
        <w:tblW w:w="10183"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89"/>
        <w:gridCol w:w="3094"/>
      </w:tblGrid>
      <w:tr w:rsidR="009E7504" w:rsidRPr="00C443CD" w14:paraId="3F491DB9" w14:textId="77777777" w:rsidTr="009E7504">
        <w:trPr>
          <w:cantSplit/>
          <w:trHeight w:val="583"/>
          <w:tblHeader/>
        </w:trPr>
        <w:tc>
          <w:tcPr>
            <w:tcW w:w="7089" w:type="dxa"/>
            <w:tcBorders>
              <w:top w:val="single" w:sz="4" w:space="0" w:color="auto"/>
              <w:left w:val="single" w:sz="4" w:space="0" w:color="auto"/>
              <w:bottom w:val="double" w:sz="4" w:space="0" w:color="auto"/>
              <w:right w:val="single" w:sz="4" w:space="0" w:color="auto"/>
            </w:tcBorders>
            <w:vAlign w:val="center"/>
            <w:hideMark/>
          </w:tcPr>
          <w:p w14:paraId="5755241B" w14:textId="77777777" w:rsidR="009E7504" w:rsidRPr="00C443CD" w:rsidRDefault="009E7504">
            <w:pPr>
              <w:widowControl w:val="0"/>
              <w:spacing w:after="0"/>
              <w:jc w:val="center"/>
              <w:rPr>
                <w:b/>
                <w:bCs/>
                <w:sz w:val="22"/>
                <w:szCs w:val="22"/>
              </w:rPr>
            </w:pPr>
            <w:r w:rsidRPr="00C443CD">
              <w:rPr>
                <w:b/>
                <w:bCs/>
                <w:sz w:val="22"/>
                <w:szCs w:val="22"/>
              </w:rPr>
              <w:t>Требования к настройкам ИСУЗ</w:t>
            </w:r>
          </w:p>
        </w:tc>
        <w:tc>
          <w:tcPr>
            <w:tcW w:w="3094" w:type="dxa"/>
            <w:tcBorders>
              <w:top w:val="single" w:sz="4" w:space="0" w:color="auto"/>
              <w:left w:val="single" w:sz="4" w:space="0" w:color="auto"/>
              <w:bottom w:val="double" w:sz="4" w:space="0" w:color="auto"/>
              <w:right w:val="single" w:sz="4" w:space="0" w:color="auto"/>
            </w:tcBorders>
            <w:vAlign w:val="center"/>
            <w:hideMark/>
          </w:tcPr>
          <w:p w14:paraId="7857118C" w14:textId="77777777" w:rsidR="009E7504" w:rsidRPr="00C443CD" w:rsidRDefault="009E7504">
            <w:pPr>
              <w:widowControl w:val="0"/>
              <w:spacing w:after="0"/>
              <w:jc w:val="center"/>
              <w:rPr>
                <w:b/>
                <w:bCs/>
                <w:sz w:val="22"/>
                <w:szCs w:val="22"/>
              </w:rPr>
            </w:pPr>
            <w:r w:rsidRPr="00C443CD">
              <w:rPr>
                <w:b/>
                <w:bCs/>
                <w:sz w:val="22"/>
                <w:szCs w:val="22"/>
              </w:rPr>
              <w:t>Соответствие требованиям (ДА/НЕТ)</w:t>
            </w:r>
          </w:p>
        </w:tc>
      </w:tr>
      <w:tr w:rsidR="009E7504" w:rsidRPr="00C443CD" w14:paraId="263AB1D3" w14:textId="77777777" w:rsidTr="009E7504">
        <w:trPr>
          <w:cantSplit/>
          <w:trHeight w:val="60"/>
        </w:trPr>
        <w:tc>
          <w:tcPr>
            <w:tcW w:w="7089" w:type="dxa"/>
            <w:tcBorders>
              <w:top w:val="double" w:sz="4" w:space="0" w:color="auto"/>
              <w:left w:val="single" w:sz="4" w:space="0" w:color="auto"/>
              <w:bottom w:val="single" w:sz="4" w:space="0" w:color="auto"/>
              <w:right w:val="single" w:sz="4" w:space="0" w:color="auto"/>
            </w:tcBorders>
            <w:shd w:val="clear" w:color="auto" w:fill="FFFFFF"/>
            <w:vAlign w:val="center"/>
            <w:hideMark/>
          </w:tcPr>
          <w:p w14:paraId="73061167" w14:textId="77777777" w:rsidR="009E7504" w:rsidRPr="00C443CD" w:rsidRDefault="009E7504">
            <w:pPr>
              <w:widowControl w:val="0"/>
              <w:spacing w:after="0"/>
              <w:ind w:left="39"/>
              <w:jc w:val="left"/>
              <w:rPr>
                <w:color w:val="000000"/>
                <w:sz w:val="22"/>
                <w:szCs w:val="22"/>
              </w:rPr>
            </w:pPr>
            <w:r w:rsidRPr="00C443CD">
              <w:rPr>
                <w:color w:val="000000"/>
                <w:sz w:val="22"/>
                <w:szCs w:val="22"/>
              </w:rPr>
              <w:t>Web-интерфейс</w:t>
            </w:r>
          </w:p>
        </w:tc>
        <w:tc>
          <w:tcPr>
            <w:tcW w:w="3094" w:type="dxa"/>
            <w:tcBorders>
              <w:top w:val="double" w:sz="4" w:space="0" w:color="auto"/>
              <w:left w:val="single" w:sz="4" w:space="0" w:color="auto"/>
              <w:bottom w:val="single" w:sz="4" w:space="0" w:color="auto"/>
              <w:right w:val="single" w:sz="4" w:space="0" w:color="auto"/>
            </w:tcBorders>
            <w:shd w:val="clear" w:color="auto" w:fill="FFFFFF"/>
            <w:vAlign w:val="center"/>
          </w:tcPr>
          <w:p w14:paraId="4AD69C65" w14:textId="77777777" w:rsidR="009E7504" w:rsidRPr="00C443CD" w:rsidRDefault="009E7504">
            <w:pPr>
              <w:widowControl w:val="0"/>
              <w:spacing w:after="0"/>
              <w:jc w:val="center"/>
              <w:rPr>
                <w:b/>
                <w:bCs/>
                <w:sz w:val="22"/>
                <w:szCs w:val="22"/>
              </w:rPr>
            </w:pPr>
          </w:p>
        </w:tc>
      </w:tr>
      <w:tr w:rsidR="009E7504" w:rsidRPr="00C443CD" w14:paraId="4A0B9F66"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4C4AB0B" w14:textId="77777777" w:rsidR="009E7504" w:rsidRPr="00C443CD" w:rsidRDefault="009E7504">
            <w:pPr>
              <w:widowControl w:val="0"/>
              <w:spacing w:after="0"/>
              <w:ind w:left="39"/>
              <w:jc w:val="left"/>
              <w:rPr>
                <w:color w:val="000000"/>
                <w:sz w:val="22"/>
                <w:szCs w:val="22"/>
              </w:rPr>
            </w:pPr>
            <w:r w:rsidRPr="00C443CD">
              <w:rPr>
                <w:color w:val="000000"/>
                <w:sz w:val="22"/>
                <w:szCs w:val="22"/>
              </w:rPr>
              <w:t>Возможность администрирования с целью разграничения прав доступа</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77E29218" w14:textId="77777777" w:rsidR="009E7504" w:rsidRPr="00C443CD" w:rsidRDefault="009E7504">
            <w:pPr>
              <w:widowControl w:val="0"/>
              <w:spacing w:after="0"/>
              <w:jc w:val="center"/>
              <w:rPr>
                <w:b/>
                <w:bCs/>
                <w:sz w:val="22"/>
                <w:szCs w:val="22"/>
              </w:rPr>
            </w:pPr>
          </w:p>
        </w:tc>
      </w:tr>
      <w:tr w:rsidR="009E7504" w:rsidRPr="00C443CD" w14:paraId="0196EF96"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3AEEEF7C" w14:textId="77777777" w:rsidR="009E7504" w:rsidRPr="00C443CD" w:rsidRDefault="009E7504">
            <w:pPr>
              <w:widowControl w:val="0"/>
              <w:spacing w:after="0"/>
              <w:ind w:left="39"/>
              <w:jc w:val="left"/>
              <w:rPr>
                <w:color w:val="000000"/>
                <w:sz w:val="22"/>
                <w:szCs w:val="22"/>
              </w:rPr>
            </w:pPr>
            <w:r w:rsidRPr="00C443CD">
              <w:rPr>
                <w:color w:val="000000"/>
                <w:sz w:val="22"/>
                <w:szCs w:val="22"/>
              </w:rPr>
              <w:t>Категоризация Заявок согласно требованиям раздела 7:</w:t>
            </w:r>
          </w:p>
          <w:p w14:paraId="7B66434E"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Инцидент;</w:t>
            </w:r>
          </w:p>
          <w:p w14:paraId="1D3110AF"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Изменение;</w:t>
            </w:r>
          </w:p>
          <w:p w14:paraId="7E59BB19"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Консультация;</w:t>
            </w:r>
          </w:p>
          <w:p w14:paraId="536BB0C2"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Развитие.</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6568D3EC" w14:textId="77777777" w:rsidR="009E7504" w:rsidRPr="00C443CD" w:rsidRDefault="009E7504">
            <w:pPr>
              <w:widowControl w:val="0"/>
              <w:spacing w:after="0"/>
              <w:jc w:val="center"/>
              <w:rPr>
                <w:b/>
                <w:bCs/>
                <w:sz w:val="22"/>
                <w:szCs w:val="22"/>
              </w:rPr>
            </w:pPr>
          </w:p>
        </w:tc>
      </w:tr>
      <w:tr w:rsidR="009E7504" w:rsidRPr="00C443CD" w14:paraId="5EA93DC3"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67201B8" w14:textId="77777777" w:rsidR="009E7504" w:rsidRPr="00C443CD" w:rsidRDefault="009E7504">
            <w:pPr>
              <w:widowControl w:val="0"/>
              <w:spacing w:after="0"/>
              <w:ind w:left="39"/>
              <w:jc w:val="left"/>
              <w:rPr>
                <w:color w:val="000000"/>
                <w:sz w:val="22"/>
                <w:szCs w:val="22"/>
              </w:rPr>
            </w:pPr>
            <w:r w:rsidRPr="00C443CD">
              <w:rPr>
                <w:color w:val="000000"/>
                <w:sz w:val="22"/>
                <w:szCs w:val="22"/>
              </w:rPr>
              <w:t>Возможность классификации Заявок по статусам согласно требованиям раздела 7, а именно:</w:t>
            </w:r>
          </w:p>
          <w:p w14:paraId="2EB8BA7A"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Открыта;</w:t>
            </w:r>
          </w:p>
          <w:p w14:paraId="7FD695FF"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В работе;</w:t>
            </w:r>
          </w:p>
          <w:p w14:paraId="66455E9E"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В ожидании;</w:t>
            </w:r>
          </w:p>
          <w:p w14:paraId="0E4BC91D"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Исполнена;</w:t>
            </w:r>
          </w:p>
          <w:p w14:paraId="0C6F1EBA"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Закрыта с подтверждением;</w:t>
            </w:r>
          </w:p>
          <w:p w14:paraId="1DFA7A19"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Не будет исполнена</w:t>
            </w:r>
            <w:r w:rsidRPr="00C443CD">
              <w:rPr>
                <w:color w:val="000000"/>
                <w:sz w:val="22"/>
                <w:szCs w:val="22"/>
              </w:rPr>
              <w:t>.</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2D2AD139" w14:textId="77777777" w:rsidR="009E7504" w:rsidRPr="00C443CD" w:rsidRDefault="009E7504">
            <w:pPr>
              <w:widowControl w:val="0"/>
              <w:spacing w:after="0"/>
              <w:jc w:val="center"/>
              <w:rPr>
                <w:b/>
                <w:bCs/>
                <w:sz w:val="22"/>
                <w:szCs w:val="22"/>
              </w:rPr>
            </w:pPr>
          </w:p>
        </w:tc>
      </w:tr>
      <w:tr w:rsidR="009E7504" w:rsidRPr="00C443CD" w14:paraId="27B24451"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1DB35BAD" w14:textId="77777777" w:rsidR="009E7504" w:rsidRPr="00C443CD" w:rsidRDefault="009E7504">
            <w:pPr>
              <w:widowControl w:val="0"/>
              <w:spacing w:after="0"/>
              <w:ind w:left="39"/>
              <w:jc w:val="left"/>
              <w:rPr>
                <w:color w:val="000000"/>
                <w:sz w:val="22"/>
                <w:szCs w:val="22"/>
              </w:rPr>
            </w:pPr>
            <w:r w:rsidRPr="00C443CD">
              <w:rPr>
                <w:color w:val="000000"/>
                <w:sz w:val="22"/>
                <w:szCs w:val="22"/>
              </w:rPr>
              <w:t>Обеспечение классификации заявок по типам SLA, предусмотренным разделом 7, а именно:</w:t>
            </w:r>
          </w:p>
          <w:p w14:paraId="04D0BCAA"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Тип 1;</w:t>
            </w:r>
          </w:p>
          <w:p w14:paraId="56E27DCE"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Тип 2.</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4A011C94" w14:textId="77777777" w:rsidR="009E7504" w:rsidRPr="00C443CD" w:rsidRDefault="009E7504">
            <w:pPr>
              <w:widowControl w:val="0"/>
              <w:spacing w:after="0"/>
              <w:jc w:val="center"/>
              <w:rPr>
                <w:b/>
                <w:bCs/>
                <w:sz w:val="22"/>
                <w:szCs w:val="22"/>
              </w:rPr>
            </w:pPr>
          </w:p>
        </w:tc>
      </w:tr>
      <w:tr w:rsidR="009E7504" w:rsidRPr="00C443CD" w14:paraId="7108064A"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CF39623" w14:textId="77777777" w:rsidR="009E7504" w:rsidRPr="00C443CD" w:rsidRDefault="009E7504">
            <w:pPr>
              <w:widowControl w:val="0"/>
              <w:spacing w:after="0"/>
              <w:ind w:left="39"/>
              <w:jc w:val="left"/>
              <w:rPr>
                <w:color w:val="000000"/>
                <w:sz w:val="22"/>
                <w:szCs w:val="22"/>
              </w:rPr>
            </w:pPr>
            <w:r w:rsidRPr="00C443CD">
              <w:rPr>
                <w:color w:val="000000"/>
                <w:sz w:val="22"/>
                <w:szCs w:val="22"/>
              </w:rPr>
              <w:t>Обеспечение регистрации и отображения следующих характеристик Заявки:</w:t>
            </w:r>
          </w:p>
          <w:p w14:paraId="27D3BE31"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Время поступления;</w:t>
            </w:r>
          </w:p>
          <w:p w14:paraId="013432D9"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Время регистрации;</w:t>
            </w:r>
          </w:p>
          <w:p w14:paraId="4A8F6887"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Плановая дата исполнения;</w:t>
            </w:r>
          </w:p>
          <w:p w14:paraId="7AA9D7A3"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Фактическая дата исполнения;</w:t>
            </w:r>
          </w:p>
          <w:p w14:paraId="60C2704A"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Дата подтверждения закрытия Заказчиком;</w:t>
            </w:r>
          </w:p>
          <w:p w14:paraId="1E5AAC43"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Номер БЗ.</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178F56F7" w14:textId="77777777" w:rsidR="009E7504" w:rsidRPr="00C443CD" w:rsidRDefault="009E7504">
            <w:pPr>
              <w:widowControl w:val="0"/>
              <w:spacing w:after="0"/>
              <w:jc w:val="center"/>
              <w:rPr>
                <w:b/>
                <w:bCs/>
                <w:sz w:val="22"/>
                <w:szCs w:val="22"/>
              </w:rPr>
            </w:pPr>
          </w:p>
        </w:tc>
      </w:tr>
      <w:tr w:rsidR="009E7504" w:rsidRPr="00C443CD" w14:paraId="7A7F1A24"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5BE62670" w14:textId="77777777" w:rsidR="009E7504" w:rsidRPr="00C443CD" w:rsidRDefault="009E7504">
            <w:pPr>
              <w:widowControl w:val="0"/>
              <w:spacing w:after="0"/>
              <w:ind w:left="39"/>
              <w:jc w:val="left"/>
              <w:rPr>
                <w:color w:val="000000"/>
                <w:sz w:val="22"/>
                <w:szCs w:val="22"/>
              </w:rPr>
            </w:pPr>
            <w:r w:rsidRPr="00C443CD">
              <w:rPr>
                <w:color w:val="000000"/>
                <w:sz w:val="22"/>
                <w:szCs w:val="22"/>
              </w:rPr>
              <w:t>Обеспечение отображения следующих характеристик БЗ:</w:t>
            </w:r>
          </w:p>
          <w:p w14:paraId="275D83B6"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Статус открыт/закрыт;</w:t>
            </w:r>
          </w:p>
          <w:p w14:paraId="49929B9B"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Дата закрытия.</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186875E2" w14:textId="77777777" w:rsidR="009E7504" w:rsidRPr="00C443CD" w:rsidRDefault="009E7504">
            <w:pPr>
              <w:widowControl w:val="0"/>
              <w:spacing w:after="0"/>
              <w:jc w:val="center"/>
              <w:rPr>
                <w:b/>
                <w:bCs/>
                <w:sz w:val="22"/>
                <w:szCs w:val="22"/>
              </w:rPr>
            </w:pPr>
          </w:p>
        </w:tc>
      </w:tr>
      <w:tr w:rsidR="009E7504" w:rsidRPr="00C443CD" w14:paraId="71380024" w14:textId="77777777" w:rsidTr="009E7504">
        <w:trPr>
          <w:cantSplit/>
          <w:trHeight w:val="173"/>
        </w:trPr>
        <w:tc>
          <w:tcPr>
            <w:tcW w:w="7089" w:type="dxa"/>
            <w:tcBorders>
              <w:top w:val="single" w:sz="4" w:space="0" w:color="auto"/>
              <w:left w:val="single" w:sz="4" w:space="0" w:color="auto"/>
              <w:bottom w:val="single" w:sz="4" w:space="0" w:color="auto"/>
              <w:right w:val="single" w:sz="4" w:space="0" w:color="auto"/>
            </w:tcBorders>
            <w:shd w:val="clear" w:color="auto" w:fill="FFFFFF"/>
            <w:vAlign w:val="center"/>
            <w:hideMark/>
          </w:tcPr>
          <w:p w14:paraId="791ADC5F" w14:textId="77777777" w:rsidR="009E7504" w:rsidRPr="00C443CD" w:rsidRDefault="009E7504">
            <w:pPr>
              <w:widowControl w:val="0"/>
              <w:spacing w:after="0"/>
              <w:ind w:left="39"/>
              <w:jc w:val="left"/>
              <w:rPr>
                <w:color w:val="000000"/>
                <w:sz w:val="22"/>
                <w:szCs w:val="22"/>
              </w:rPr>
            </w:pPr>
            <w:r w:rsidRPr="00C443CD">
              <w:rPr>
                <w:color w:val="000000"/>
                <w:sz w:val="22"/>
                <w:szCs w:val="22"/>
              </w:rPr>
              <w:t>Автоматическое оповещение Заявителя по электронной почте в следующих случаях:</w:t>
            </w:r>
          </w:p>
          <w:p w14:paraId="16852E1D"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Заведение Заявки;</w:t>
            </w:r>
          </w:p>
          <w:p w14:paraId="0E46BCEB"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Передача Заявки в работу (статус «В работе»);</w:t>
            </w:r>
          </w:p>
          <w:p w14:paraId="4ACA478E"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Приостановка работы над Заявкой (статус «В ожидании»);</w:t>
            </w:r>
          </w:p>
          <w:p w14:paraId="4D27F7AA" w14:textId="77777777" w:rsidR="009E7504" w:rsidRPr="00C443CD" w:rsidRDefault="009E7504" w:rsidP="00DE3CD3">
            <w:pPr>
              <w:widowControl w:val="0"/>
              <w:numPr>
                <w:ilvl w:val="0"/>
                <w:numId w:val="301"/>
              </w:numPr>
              <w:tabs>
                <w:tab w:val="left" w:pos="606"/>
              </w:tabs>
              <w:spacing w:after="0"/>
              <w:ind w:left="323"/>
              <w:contextualSpacing/>
              <w:jc w:val="left"/>
              <w:rPr>
                <w:sz w:val="22"/>
                <w:szCs w:val="22"/>
              </w:rPr>
            </w:pPr>
            <w:r w:rsidRPr="00C443CD">
              <w:rPr>
                <w:sz w:val="22"/>
                <w:szCs w:val="22"/>
              </w:rPr>
              <w:t>Исполнение Заявки (статус «Исполнена»);</w:t>
            </w:r>
          </w:p>
          <w:p w14:paraId="11550FE0" w14:textId="77777777" w:rsidR="009E7504" w:rsidRPr="00C443CD" w:rsidRDefault="009E7504" w:rsidP="00DE3CD3">
            <w:pPr>
              <w:widowControl w:val="0"/>
              <w:numPr>
                <w:ilvl w:val="0"/>
                <w:numId w:val="301"/>
              </w:numPr>
              <w:tabs>
                <w:tab w:val="left" w:pos="606"/>
              </w:tabs>
              <w:spacing w:after="0"/>
              <w:ind w:left="323"/>
              <w:contextualSpacing/>
              <w:jc w:val="left"/>
              <w:rPr>
                <w:color w:val="000000"/>
                <w:sz w:val="22"/>
                <w:szCs w:val="22"/>
              </w:rPr>
            </w:pPr>
            <w:r w:rsidRPr="00C443CD">
              <w:rPr>
                <w:sz w:val="22"/>
                <w:szCs w:val="22"/>
              </w:rPr>
              <w:t>Окончание работы с Заявкой (статус «Закрыта с подтверждением»).</w:t>
            </w:r>
          </w:p>
        </w:tc>
        <w:tc>
          <w:tcPr>
            <w:tcW w:w="3094" w:type="dxa"/>
            <w:tcBorders>
              <w:top w:val="single" w:sz="4" w:space="0" w:color="auto"/>
              <w:left w:val="single" w:sz="4" w:space="0" w:color="auto"/>
              <w:bottom w:val="single" w:sz="4" w:space="0" w:color="auto"/>
              <w:right w:val="single" w:sz="4" w:space="0" w:color="auto"/>
            </w:tcBorders>
            <w:shd w:val="clear" w:color="auto" w:fill="FFFFFF"/>
            <w:vAlign w:val="center"/>
          </w:tcPr>
          <w:p w14:paraId="074EB30F" w14:textId="77777777" w:rsidR="009E7504" w:rsidRPr="00C443CD" w:rsidRDefault="009E7504">
            <w:pPr>
              <w:widowControl w:val="0"/>
              <w:spacing w:after="0"/>
              <w:jc w:val="center"/>
              <w:rPr>
                <w:b/>
                <w:bCs/>
                <w:sz w:val="22"/>
                <w:szCs w:val="22"/>
              </w:rPr>
            </w:pPr>
          </w:p>
        </w:tc>
      </w:tr>
    </w:tbl>
    <w:p w14:paraId="0C6A600A" w14:textId="77777777" w:rsidR="009E7504" w:rsidRPr="00C443CD" w:rsidRDefault="009E7504" w:rsidP="009E7504">
      <w:pPr>
        <w:widowControl w:val="0"/>
        <w:spacing w:after="200" w:line="276" w:lineRule="auto"/>
        <w:jc w:val="left"/>
        <w:rPr>
          <w:sz w:val="22"/>
          <w:szCs w:val="22"/>
          <w:lang w:eastAsia="en-US"/>
        </w:rPr>
      </w:pPr>
    </w:p>
    <w:tbl>
      <w:tblPr>
        <w:tblW w:w="9750" w:type="dxa"/>
        <w:tblInd w:w="426" w:type="dxa"/>
        <w:tblLayout w:type="fixed"/>
        <w:tblLook w:val="04A0" w:firstRow="1" w:lastRow="0" w:firstColumn="1" w:lastColumn="0" w:noHBand="0" w:noVBand="1"/>
      </w:tblPr>
      <w:tblGrid>
        <w:gridCol w:w="4533"/>
        <w:gridCol w:w="4917"/>
        <w:gridCol w:w="300"/>
      </w:tblGrid>
      <w:tr w:rsidR="009E7504" w:rsidRPr="00C443CD" w14:paraId="58037C0D" w14:textId="77777777" w:rsidTr="009E7504">
        <w:trPr>
          <w:trHeight w:val="1181"/>
        </w:trPr>
        <w:tc>
          <w:tcPr>
            <w:tcW w:w="4536" w:type="dxa"/>
          </w:tcPr>
          <w:p w14:paraId="67F315F4"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739E25ED" w14:textId="77777777" w:rsidR="009E7504" w:rsidRPr="00C443CD" w:rsidRDefault="009E7504">
            <w:pPr>
              <w:widowControl w:val="0"/>
              <w:tabs>
                <w:tab w:val="left" w:pos="708"/>
              </w:tabs>
              <w:spacing w:after="0"/>
              <w:jc w:val="left"/>
              <w:rPr>
                <w:sz w:val="22"/>
                <w:szCs w:val="22"/>
              </w:rPr>
            </w:pPr>
            <w:r w:rsidRPr="00C443CD">
              <w:rPr>
                <w:sz w:val="22"/>
                <w:szCs w:val="22"/>
              </w:rPr>
              <w:br/>
            </w:r>
          </w:p>
          <w:p w14:paraId="1521F1B5" w14:textId="77777777" w:rsidR="009E7504" w:rsidRPr="00C443CD" w:rsidRDefault="009E7504">
            <w:pPr>
              <w:widowControl w:val="0"/>
              <w:tabs>
                <w:tab w:val="left" w:pos="708"/>
              </w:tabs>
              <w:spacing w:after="0"/>
              <w:jc w:val="left"/>
              <w:rPr>
                <w:bCs/>
                <w:sz w:val="22"/>
                <w:szCs w:val="22"/>
              </w:rPr>
            </w:pPr>
          </w:p>
        </w:tc>
        <w:tc>
          <w:tcPr>
            <w:tcW w:w="5220" w:type="dxa"/>
            <w:gridSpan w:val="2"/>
          </w:tcPr>
          <w:p w14:paraId="524262ED"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57DA0473" w14:textId="77777777" w:rsidR="009E7504" w:rsidRPr="00C443CD" w:rsidRDefault="009E7504">
            <w:pPr>
              <w:widowControl w:val="0"/>
              <w:tabs>
                <w:tab w:val="left" w:pos="708"/>
              </w:tabs>
              <w:spacing w:after="0"/>
              <w:jc w:val="left"/>
              <w:rPr>
                <w:sz w:val="22"/>
                <w:szCs w:val="22"/>
              </w:rPr>
            </w:pPr>
            <w:r w:rsidRPr="00C443CD">
              <w:rPr>
                <w:sz w:val="22"/>
                <w:szCs w:val="22"/>
              </w:rPr>
              <w:br/>
            </w:r>
          </w:p>
          <w:p w14:paraId="61E98E43" w14:textId="77777777" w:rsidR="009E7504" w:rsidRPr="00C443CD" w:rsidRDefault="009E7504">
            <w:pPr>
              <w:widowControl w:val="0"/>
              <w:tabs>
                <w:tab w:val="left" w:pos="708"/>
              </w:tabs>
              <w:spacing w:after="0"/>
              <w:jc w:val="left"/>
              <w:rPr>
                <w:sz w:val="22"/>
                <w:szCs w:val="22"/>
              </w:rPr>
            </w:pPr>
          </w:p>
        </w:tc>
      </w:tr>
      <w:tr w:rsidR="009E7504" w:rsidRPr="00C443CD" w14:paraId="74106391" w14:textId="77777777" w:rsidTr="009E7504">
        <w:trPr>
          <w:gridAfter w:val="1"/>
          <w:wAfter w:w="300" w:type="dxa"/>
          <w:trHeight w:val="81"/>
        </w:trPr>
        <w:tc>
          <w:tcPr>
            <w:tcW w:w="4536" w:type="dxa"/>
            <w:hideMark/>
          </w:tcPr>
          <w:p w14:paraId="18BAE527" w14:textId="77777777" w:rsidR="009E7504" w:rsidRPr="00C443CD" w:rsidRDefault="009E7504">
            <w:pPr>
              <w:widowControl w:val="0"/>
              <w:tabs>
                <w:tab w:val="left" w:pos="708"/>
              </w:tabs>
              <w:spacing w:after="0"/>
              <w:rPr>
                <w:sz w:val="22"/>
                <w:szCs w:val="22"/>
              </w:rPr>
            </w:pPr>
            <w:r w:rsidRPr="00C443CD">
              <w:rPr>
                <w:sz w:val="22"/>
                <w:szCs w:val="22"/>
              </w:rPr>
              <w:t xml:space="preserve">_________________ </w:t>
            </w:r>
          </w:p>
        </w:tc>
        <w:tc>
          <w:tcPr>
            <w:tcW w:w="4920" w:type="dxa"/>
            <w:hideMark/>
          </w:tcPr>
          <w:p w14:paraId="54F5C842" w14:textId="77777777" w:rsidR="009E7504" w:rsidRPr="00C443CD" w:rsidRDefault="009E7504">
            <w:pPr>
              <w:widowControl w:val="0"/>
              <w:tabs>
                <w:tab w:val="left" w:pos="708"/>
              </w:tabs>
              <w:spacing w:after="0"/>
              <w:rPr>
                <w:sz w:val="22"/>
                <w:szCs w:val="22"/>
              </w:rPr>
            </w:pPr>
            <w:r w:rsidRPr="00C443CD">
              <w:rPr>
                <w:sz w:val="22"/>
                <w:szCs w:val="22"/>
              </w:rPr>
              <w:t xml:space="preserve">____________________ </w:t>
            </w:r>
          </w:p>
        </w:tc>
      </w:tr>
    </w:tbl>
    <w:p w14:paraId="33C8987A" w14:textId="77777777" w:rsidR="009E7504" w:rsidRPr="00C443CD" w:rsidRDefault="009E7504" w:rsidP="009E7504">
      <w:pPr>
        <w:widowControl w:val="0"/>
        <w:spacing w:after="200" w:line="276" w:lineRule="auto"/>
        <w:jc w:val="left"/>
        <w:rPr>
          <w:sz w:val="22"/>
          <w:szCs w:val="22"/>
          <w:lang w:eastAsia="en-US"/>
        </w:rPr>
      </w:pPr>
    </w:p>
    <w:p w14:paraId="318E6241" w14:textId="77777777" w:rsidR="009E7504" w:rsidRPr="00C443CD" w:rsidRDefault="009E7504" w:rsidP="009E7504">
      <w:pPr>
        <w:widowControl w:val="0"/>
        <w:spacing w:after="200" w:line="276" w:lineRule="auto"/>
        <w:jc w:val="left"/>
        <w:rPr>
          <w:sz w:val="6"/>
          <w:szCs w:val="6"/>
          <w:lang w:eastAsia="en-US"/>
        </w:rPr>
      </w:pPr>
      <w:r w:rsidRPr="00C443CD">
        <w:rPr>
          <w:sz w:val="22"/>
          <w:szCs w:val="22"/>
          <w:lang w:eastAsia="en-US"/>
        </w:rPr>
        <w:br w:type="page"/>
      </w:r>
    </w:p>
    <w:p w14:paraId="3E5C1A99" w14:textId="77777777" w:rsidR="009E7504" w:rsidRPr="00C443CD" w:rsidRDefault="009E7504" w:rsidP="009E7504">
      <w:pPr>
        <w:keepNext/>
        <w:spacing w:before="240" w:after="0" w:line="360" w:lineRule="auto"/>
        <w:ind w:left="1068" w:hanging="360"/>
        <w:jc w:val="right"/>
        <w:outlineLvl w:val="1"/>
        <w:rPr>
          <w:rFonts w:eastAsia="Calibri"/>
          <w:b/>
          <w:sz w:val="22"/>
          <w:szCs w:val="22"/>
          <w:lang w:eastAsia="en-US"/>
        </w:rPr>
      </w:pPr>
      <w:bookmarkStart w:id="500" w:name="_Toc467581084"/>
      <w:bookmarkStart w:id="501" w:name="_Toc467517102"/>
      <w:bookmarkStart w:id="502" w:name="_Toc467058567"/>
      <w:bookmarkStart w:id="503" w:name="_Toc466298918"/>
      <w:r w:rsidRPr="00C443CD">
        <w:rPr>
          <w:rFonts w:eastAsia="Calibri"/>
          <w:b/>
          <w:sz w:val="22"/>
          <w:szCs w:val="22"/>
          <w:lang w:eastAsia="en-US"/>
        </w:rPr>
        <w:t>Приложение № 2 к Техническому заданию.</w:t>
      </w:r>
      <w:r w:rsidRPr="00C443CD">
        <w:rPr>
          <w:rFonts w:eastAsia="Calibri"/>
          <w:b/>
          <w:sz w:val="22"/>
          <w:szCs w:val="22"/>
          <w:lang w:eastAsia="en-US"/>
        </w:rPr>
        <w:br/>
      </w:r>
      <w:bookmarkEnd w:id="494"/>
      <w:bookmarkEnd w:id="495"/>
      <w:bookmarkEnd w:id="500"/>
      <w:bookmarkEnd w:id="501"/>
      <w:bookmarkEnd w:id="502"/>
      <w:bookmarkEnd w:id="503"/>
      <w:r w:rsidRPr="00C443CD">
        <w:rPr>
          <w:rFonts w:eastAsia="Calibri"/>
          <w:b/>
          <w:sz w:val="22"/>
          <w:szCs w:val="22"/>
          <w:lang w:eastAsia="en-US"/>
        </w:rPr>
        <w:t>Уровни SLA</w:t>
      </w:r>
    </w:p>
    <w:p w14:paraId="6E754841" w14:textId="77777777" w:rsidR="009E7504" w:rsidRPr="00C443CD" w:rsidRDefault="009E7504" w:rsidP="009E7504">
      <w:pPr>
        <w:keepNext/>
        <w:spacing w:before="240" w:after="120"/>
        <w:jc w:val="left"/>
        <w:outlineLvl w:val="2"/>
        <w:rPr>
          <w:rFonts w:eastAsia="Calibri"/>
          <w:b/>
          <w:sz w:val="22"/>
          <w:szCs w:val="22"/>
          <w:lang w:eastAsia="en-US"/>
        </w:rPr>
      </w:pPr>
      <w:bookmarkStart w:id="504" w:name="_Toc467581088"/>
      <w:bookmarkStart w:id="505" w:name="_Toc467517106"/>
      <w:bookmarkStart w:id="506" w:name="_Toc467058573"/>
      <w:bookmarkEnd w:id="496"/>
      <w:bookmarkEnd w:id="497"/>
      <w:bookmarkEnd w:id="498"/>
      <w:bookmarkEnd w:id="499"/>
      <w:r w:rsidRPr="00C443CD">
        <w:rPr>
          <w:rFonts w:eastAsia="Calibri"/>
          <w:b/>
          <w:sz w:val="22"/>
          <w:szCs w:val="22"/>
          <w:lang w:eastAsia="en-US"/>
        </w:rPr>
        <w:t xml:space="preserve">Раздел 1. </w:t>
      </w:r>
      <w:r w:rsidRPr="00C443CD">
        <w:rPr>
          <w:b/>
          <w:snapToGrid w:val="0"/>
          <w:sz w:val="22"/>
          <w:szCs w:val="22"/>
        </w:rPr>
        <w:t>Подсистема управления страхованием профессиональных рисков</w:t>
      </w:r>
      <w:r w:rsidRPr="00C443CD">
        <w:rPr>
          <w:rFonts w:eastAsia="Calibri"/>
          <w:b/>
          <w:sz w:val="22"/>
          <w:szCs w:val="22"/>
          <w:lang w:eastAsia="en-US"/>
        </w:rPr>
        <w:t xml:space="preserve"> ФГИС ЕИИС «Соцстрах»</w:t>
      </w:r>
      <w:bookmarkEnd w:id="504"/>
      <w:bookmarkEnd w:id="505"/>
      <w:bookmarkEnd w:id="506"/>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7506"/>
        <w:gridCol w:w="1701"/>
      </w:tblGrid>
      <w:tr w:rsidR="009E7504" w:rsidRPr="00C443CD" w14:paraId="1C0936EF" w14:textId="77777777" w:rsidTr="009E7504">
        <w:tc>
          <w:tcPr>
            <w:tcW w:w="853" w:type="dxa"/>
            <w:tcBorders>
              <w:top w:val="single" w:sz="4" w:space="0" w:color="auto"/>
              <w:left w:val="single" w:sz="4" w:space="0" w:color="auto"/>
              <w:bottom w:val="double" w:sz="4" w:space="0" w:color="auto"/>
              <w:right w:val="single" w:sz="4" w:space="0" w:color="auto"/>
            </w:tcBorders>
            <w:vAlign w:val="center"/>
            <w:hideMark/>
          </w:tcPr>
          <w:p w14:paraId="2461DC4D" w14:textId="77777777" w:rsidR="009E7504" w:rsidRPr="00C443CD" w:rsidRDefault="009E7504">
            <w:pPr>
              <w:widowControl w:val="0"/>
              <w:spacing w:after="0"/>
              <w:contextualSpacing/>
              <w:jc w:val="center"/>
              <w:rPr>
                <w:b/>
                <w:bCs/>
                <w:i/>
                <w:sz w:val="22"/>
                <w:szCs w:val="22"/>
                <w:lang w:eastAsia="en-US"/>
              </w:rPr>
            </w:pPr>
            <w:r w:rsidRPr="00C443CD">
              <w:rPr>
                <w:b/>
                <w:bCs/>
                <w:sz w:val="22"/>
                <w:szCs w:val="22"/>
                <w:lang w:eastAsia="en-US"/>
              </w:rPr>
              <w:t xml:space="preserve">№ </w:t>
            </w:r>
            <w:r w:rsidRPr="00C443CD">
              <w:rPr>
                <w:b/>
                <w:bCs/>
                <w:sz w:val="22"/>
                <w:szCs w:val="22"/>
                <w:lang w:eastAsia="en-US"/>
              </w:rPr>
              <w:br/>
              <w:t xml:space="preserve">п/п, </w:t>
            </w:r>
            <m:oMath>
              <m:r>
                <w:rPr>
                  <w:rFonts w:ascii="Cambria Math" w:eastAsia="Calibri" w:hAnsi="Cambria Math"/>
                  <w:sz w:val="22"/>
                  <w:szCs w:val="22"/>
                  <w:lang w:eastAsia="en-US"/>
                </w:rPr>
                <m:t>β</m:t>
              </m:r>
            </m:oMath>
          </w:p>
        </w:tc>
        <w:tc>
          <w:tcPr>
            <w:tcW w:w="7506" w:type="dxa"/>
            <w:tcBorders>
              <w:top w:val="single" w:sz="4" w:space="0" w:color="auto"/>
              <w:left w:val="single" w:sz="4" w:space="0" w:color="auto"/>
              <w:bottom w:val="double" w:sz="4" w:space="0" w:color="auto"/>
              <w:right w:val="single" w:sz="4" w:space="0" w:color="auto"/>
            </w:tcBorders>
            <w:vAlign w:val="center"/>
            <w:hideMark/>
          </w:tcPr>
          <w:p w14:paraId="594D4505" w14:textId="77777777" w:rsidR="009E7504" w:rsidRPr="00C443CD" w:rsidRDefault="009E7504">
            <w:pPr>
              <w:widowControl w:val="0"/>
              <w:spacing w:after="0"/>
              <w:contextualSpacing/>
              <w:jc w:val="center"/>
              <w:rPr>
                <w:b/>
                <w:bCs/>
                <w:sz w:val="22"/>
                <w:szCs w:val="22"/>
                <w:lang w:eastAsia="en-US"/>
              </w:rPr>
            </w:pPr>
            <w:r w:rsidRPr="00C443CD">
              <w:rPr>
                <w:b/>
                <w:bCs/>
                <w:sz w:val="22"/>
                <w:szCs w:val="22"/>
                <w:lang w:eastAsia="en-US"/>
              </w:rPr>
              <w:t>Наименование функциональных компонентов</w:t>
            </w:r>
          </w:p>
        </w:tc>
        <w:tc>
          <w:tcPr>
            <w:tcW w:w="1701" w:type="dxa"/>
            <w:tcBorders>
              <w:top w:val="single" w:sz="4" w:space="0" w:color="auto"/>
              <w:left w:val="single" w:sz="4" w:space="0" w:color="auto"/>
              <w:bottom w:val="double" w:sz="4" w:space="0" w:color="auto"/>
              <w:right w:val="single" w:sz="4" w:space="0" w:color="auto"/>
            </w:tcBorders>
            <w:vAlign w:val="center"/>
            <w:hideMark/>
          </w:tcPr>
          <w:p w14:paraId="045DC2DC" w14:textId="77777777" w:rsidR="009E7504" w:rsidRPr="00C443CD" w:rsidRDefault="009E7504">
            <w:pPr>
              <w:widowControl w:val="0"/>
              <w:spacing w:after="0"/>
              <w:contextualSpacing/>
              <w:jc w:val="center"/>
              <w:rPr>
                <w:b/>
                <w:color w:val="000000"/>
                <w:sz w:val="22"/>
                <w:szCs w:val="22"/>
                <w:lang w:eastAsia="en-US"/>
              </w:rPr>
            </w:pPr>
            <w:r w:rsidRPr="00C443CD">
              <w:rPr>
                <w:b/>
                <w:sz w:val="22"/>
                <w:szCs w:val="22"/>
                <w:lang w:eastAsia="en-US"/>
              </w:rPr>
              <w:t>Необходимый уровень SLA</w:t>
            </w:r>
          </w:p>
        </w:tc>
      </w:tr>
      <w:tr w:rsidR="009E7504" w:rsidRPr="00C443CD" w14:paraId="309CBD51" w14:textId="77777777" w:rsidTr="009E7504">
        <w:tc>
          <w:tcPr>
            <w:tcW w:w="853" w:type="dxa"/>
            <w:tcBorders>
              <w:top w:val="double" w:sz="4" w:space="0" w:color="auto"/>
              <w:left w:val="single" w:sz="4" w:space="0" w:color="auto"/>
              <w:bottom w:val="single" w:sz="4" w:space="0" w:color="auto"/>
              <w:right w:val="single" w:sz="4" w:space="0" w:color="auto"/>
            </w:tcBorders>
            <w:vAlign w:val="center"/>
          </w:tcPr>
          <w:p w14:paraId="288D2D77" w14:textId="77777777" w:rsidR="009E7504" w:rsidRPr="00C443CD" w:rsidRDefault="009E7504" w:rsidP="00DE3CD3">
            <w:pPr>
              <w:numPr>
                <w:ilvl w:val="0"/>
                <w:numId w:val="311"/>
              </w:numPr>
              <w:autoSpaceDE w:val="0"/>
              <w:autoSpaceDN w:val="0"/>
              <w:adjustRightInd w:val="0"/>
              <w:spacing w:after="160" w:line="256" w:lineRule="auto"/>
              <w:jc w:val="right"/>
              <w:rPr>
                <w:color w:val="000000"/>
                <w:sz w:val="22"/>
                <w:szCs w:val="22"/>
                <w:lang w:eastAsia="en-US"/>
              </w:rPr>
            </w:pPr>
          </w:p>
        </w:tc>
        <w:tc>
          <w:tcPr>
            <w:tcW w:w="7506" w:type="dxa"/>
            <w:tcBorders>
              <w:top w:val="double" w:sz="4" w:space="0" w:color="auto"/>
              <w:left w:val="single" w:sz="4" w:space="0" w:color="auto"/>
              <w:bottom w:val="single" w:sz="4" w:space="0" w:color="auto"/>
              <w:right w:val="single" w:sz="4" w:space="0" w:color="auto"/>
            </w:tcBorders>
            <w:hideMark/>
          </w:tcPr>
          <w:p w14:paraId="4B160260" w14:textId="77777777" w:rsidR="009E7504" w:rsidRPr="00C443CD" w:rsidRDefault="009E7504">
            <w:pPr>
              <w:widowControl w:val="0"/>
              <w:spacing w:after="0"/>
              <w:jc w:val="left"/>
              <w:rPr>
                <w:color w:val="000000"/>
                <w:sz w:val="22"/>
                <w:szCs w:val="22"/>
              </w:rPr>
            </w:pPr>
            <w:r w:rsidRPr="00C443CD">
              <w:rPr>
                <w:snapToGrid w:val="0"/>
                <w:sz w:val="22"/>
                <w:szCs w:val="22"/>
              </w:rPr>
              <w:t>Функциональный компонент «Страховые случаи»</w:t>
            </w:r>
          </w:p>
        </w:tc>
        <w:tc>
          <w:tcPr>
            <w:tcW w:w="1701" w:type="dxa"/>
            <w:tcBorders>
              <w:top w:val="double" w:sz="4" w:space="0" w:color="auto"/>
              <w:left w:val="single" w:sz="4" w:space="0" w:color="auto"/>
              <w:bottom w:val="single" w:sz="4" w:space="0" w:color="auto"/>
              <w:right w:val="single" w:sz="4" w:space="0" w:color="auto"/>
            </w:tcBorders>
            <w:vAlign w:val="center"/>
            <w:hideMark/>
          </w:tcPr>
          <w:p w14:paraId="2665F60B" w14:textId="77777777" w:rsidR="009E7504" w:rsidRPr="00C443CD" w:rsidRDefault="009E7504">
            <w:pPr>
              <w:widowControl w:val="0"/>
              <w:spacing w:after="0"/>
              <w:contextualSpacing/>
              <w:jc w:val="center"/>
              <w:rPr>
                <w:color w:val="000000"/>
                <w:sz w:val="22"/>
                <w:szCs w:val="22"/>
                <w:lang w:eastAsia="en-US"/>
              </w:rPr>
            </w:pPr>
            <w:r w:rsidRPr="00C443CD">
              <w:rPr>
                <w:color w:val="000000"/>
                <w:sz w:val="22"/>
                <w:szCs w:val="22"/>
                <w:lang w:eastAsia="en-US"/>
              </w:rPr>
              <w:t>Тип 1</w:t>
            </w:r>
          </w:p>
        </w:tc>
      </w:tr>
      <w:tr w:rsidR="009E7504" w:rsidRPr="00C443CD" w14:paraId="66B96643" w14:textId="77777777" w:rsidTr="009E7504">
        <w:tc>
          <w:tcPr>
            <w:tcW w:w="853" w:type="dxa"/>
            <w:tcBorders>
              <w:top w:val="single" w:sz="4" w:space="0" w:color="auto"/>
              <w:left w:val="single" w:sz="4" w:space="0" w:color="auto"/>
              <w:bottom w:val="single" w:sz="4" w:space="0" w:color="auto"/>
              <w:right w:val="single" w:sz="4" w:space="0" w:color="auto"/>
            </w:tcBorders>
            <w:vAlign w:val="center"/>
          </w:tcPr>
          <w:p w14:paraId="0817A48C" w14:textId="77777777" w:rsidR="009E7504" w:rsidRPr="00C443CD" w:rsidRDefault="009E7504" w:rsidP="00DE3CD3">
            <w:pPr>
              <w:numPr>
                <w:ilvl w:val="0"/>
                <w:numId w:val="311"/>
              </w:numPr>
              <w:autoSpaceDE w:val="0"/>
              <w:autoSpaceDN w:val="0"/>
              <w:adjustRightInd w:val="0"/>
              <w:spacing w:after="160" w:line="256" w:lineRule="auto"/>
              <w:jc w:val="right"/>
              <w:rPr>
                <w:color w:val="000000"/>
                <w:sz w:val="22"/>
                <w:szCs w:val="22"/>
                <w:lang w:eastAsia="en-US"/>
              </w:rPr>
            </w:pPr>
          </w:p>
        </w:tc>
        <w:tc>
          <w:tcPr>
            <w:tcW w:w="7506" w:type="dxa"/>
            <w:tcBorders>
              <w:top w:val="single" w:sz="4" w:space="0" w:color="auto"/>
              <w:left w:val="single" w:sz="4" w:space="0" w:color="auto"/>
              <w:bottom w:val="single" w:sz="4" w:space="0" w:color="auto"/>
              <w:right w:val="single" w:sz="4" w:space="0" w:color="auto"/>
            </w:tcBorders>
            <w:hideMark/>
          </w:tcPr>
          <w:p w14:paraId="0E10335A" w14:textId="77777777" w:rsidR="009E7504" w:rsidRPr="00C443CD" w:rsidRDefault="009E7504">
            <w:pPr>
              <w:widowControl w:val="0"/>
              <w:spacing w:after="0"/>
              <w:jc w:val="left"/>
              <w:rPr>
                <w:color w:val="000000"/>
                <w:sz w:val="22"/>
                <w:szCs w:val="22"/>
              </w:rPr>
            </w:pPr>
            <w:r w:rsidRPr="00C443CD">
              <w:rPr>
                <w:snapToGrid w:val="0"/>
                <w:sz w:val="22"/>
                <w:szCs w:val="22"/>
              </w:rPr>
              <w:t>Функциональный компонент «Возмещение вреда»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E8EC8C8" w14:textId="77777777" w:rsidR="009E7504" w:rsidRPr="00C443CD" w:rsidRDefault="009E7504">
            <w:pPr>
              <w:widowControl w:val="0"/>
              <w:spacing w:after="0"/>
              <w:contextualSpacing/>
              <w:jc w:val="center"/>
              <w:rPr>
                <w:color w:val="000000"/>
                <w:sz w:val="22"/>
                <w:szCs w:val="22"/>
                <w:lang w:eastAsia="en-US"/>
              </w:rPr>
            </w:pPr>
            <w:r w:rsidRPr="00C443CD">
              <w:rPr>
                <w:color w:val="000000"/>
                <w:sz w:val="22"/>
                <w:szCs w:val="22"/>
                <w:lang w:eastAsia="en-US"/>
              </w:rPr>
              <w:t>Тип 1</w:t>
            </w:r>
          </w:p>
        </w:tc>
      </w:tr>
    </w:tbl>
    <w:p w14:paraId="71950EB9" w14:textId="77777777" w:rsidR="009E7504" w:rsidRPr="00C443CD" w:rsidRDefault="009E7504" w:rsidP="009E7504">
      <w:pPr>
        <w:keepNext/>
        <w:spacing w:before="240" w:after="120"/>
        <w:jc w:val="left"/>
        <w:outlineLvl w:val="2"/>
        <w:rPr>
          <w:rFonts w:eastAsia="Calibri"/>
          <w:b/>
          <w:sz w:val="22"/>
          <w:szCs w:val="22"/>
          <w:lang w:eastAsia="en-US"/>
        </w:rPr>
      </w:pPr>
      <w:bookmarkStart w:id="507" w:name="_Toc467581089"/>
      <w:bookmarkStart w:id="508" w:name="_Toc467517107"/>
      <w:bookmarkStart w:id="509" w:name="_Toc467058574"/>
      <w:bookmarkStart w:id="510" w:name="_Toc466298919"/>
      <w:bookmarkStart w:id="511" w:name="_Toc466298924"/>
      <w:r w:rsidRPr="00C443CD">
        <w:rPr>
          <w:rFonts w:eastAsia="Calibri"/>
          <w:b/>
          <w:sz w:val="22"/>
          <w:szCs w:val="22"/>
          <w:lang w:eastAsia="en-US"/>
        </w:rPr>
        <w:t xml:space="preserve">Раздел 2. </w:t>
      </w:r>
      <w:bookmarkEnd w:id="507"/>
      <w:bookmarkEnd w:id="508"/>
      <w:bookmarkEnd w:id="509"/>
      <w:bookmarkEnd w:id="510"/>
      <w:r w:rsidRPr="00C443CD">
        <w:rPr>
          <w:b/>
          <w:snapToGrid w:val="0"/>
          <w:sz w:val="22"/>
          <w:szCs w:val="22"/>
        </w:rPr>
        <w:t xml:space="preserve">Подсистема предоставления социальных услуг гражданам льготной категории </w:t>
      </w:r>
      <w:r w:rsidRPr="00C443CD">
        <w:rPr>
          <w:rFonts w:eastAsia="Calibri"/>
          <w:b/>
          <w:sz w:val="22"/>
          <w:szCs w:val="22"/>
          <w:lang w:eastAsia="en-US"/>
        </w:rPr>
        <w:t>ФГИС ЕИИС «Соцстрах»</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3"/>
        <w:gridCol w:w="11"/>
        <w:gridCol w:w="7495"/>
        <w:gridCol w:w="1701"/>
      </w:tblGrid>
      <w:tr w:rsidR="009E7504" w:rsidRPr="00C443CD" w14:paraId="40C8599A" w14:textId="77777777" w:rsidTr="009E7504">
        <w:tc>
          <w:tcPr>
            <w:tcW w:w="864" w:type="dxa"/>
            <w:gridSpan w:val="2"/>
            <w:tcBorders>
              <w:top w:val="single" w:sz="4" w:space="0" w:color="auto"/>
              <w:left w:val="single" w:sz="4" w:space="0" w:color="auto"/>
              <w:bottom w:val="double" w:sz="4" w:space="0" w:color="auto"/>
              <w:right w:val="single" w:sz="4" w:space="0" w:color="auto"/>
            </w:tcBorders>
            <w:vAlign w:val="center"/>
            <w:hideMark/>
          </w:tcPr>
          <w:p w14:paraId="7E62CF1B" w14:textId="77777777" w:rsidR="009E7504" w:rsidRPr="00C443CD" w:rsidRDefault="009E7504">
            <w:pPr>
              <w:widowControl w:val="0"/>
              <w:spacing w:after="0"/>
              <w:contextualSpacing/>
              <w:jc w:val="center"/>
              <w:rPr>
                <w:b/>
                <w:bCs/>
                <w:i/>
                <w:sz w:val="22"/>
                <w:szCs w:val="22"/>
                <w:lang w:eastAsia="en-US"/>
              </w:rPr>
            </w:pPr>
            <w:r w:rsidRPr="00C443CD">
              <w:rPr>
                <w:b/>
                <w:bCs/>
                <w:sz w:val="22"/>
                <w:szCs w:val="22"/>
                <w:lang w:eastAsia="en-US"/>
              </w:rPr>
              <w:t xml:space="preserve">№ </w:t>
            </w:r>
            <w:r w:rsidRPr="00C443CD">
              <w:rPr>
                <w:b/>
                <w:bCs/>
                <w:sz w:val="22"/>
                <w:szCs w:val="22"/>
                <w:lang w:eastAsia="en-US"/>
              </w:rPr>
              <w:br/>
              <w:t xml:space="preserve">п/п, </w:t>
            </w:r>
            <m:oMath>
              <m:r>
                <w:rPr>
                  <w:rFonts w:ascii="Cambria Math" w:eastAsia="Calibri" w:hAnsi="Cambria Math"/>
                  <w:sz w:val="22"/>
                  <w:szCs w:val="22"/>
                  <w:lang w:eastAsia="en-US"/>
                </w:rPr>
                <m:t>β</m:t>
              </m:r>
            </m:oMath>
          </w:p>
        </w:tc>
        <w:tc>
          <w:tcPr>
            <w:tcW w:w="7495" w:type="dxa"/>
            <w:tcBorders>
              <w:top w:val="single" w:sz="4" w:space="0" w:color="auto"/>
              <w:left w:val="single" w:sz="4" w:space="0" w:color="auto"/>
              <w:bottom w:val="double" w:sz="4" w:space="0" w:color="auto"/>
              <w:right w:val="single" w:sz="4" w:space="0" w:color="auto"/>
            </w:tcBorders>
            <w:vAlign w:val="center"/>
            <w:hideMark/>
          </w:tcPr>
          <w:p w14:paraId="2FB04169" w14:textId="77777777" w:rsidR="009E7504" w:rsidRPr="00C443CD" w:rsidRDefault="009E7504">
            <w:pPr>
              <w:widowControl w:val="0"/>
              <w:spacing w:after="0"/>
              <w:contextualSpacing/>
              <w:jc w:val="center"/>
              <w:rPr>
                <w:b/>
                <w:bCs/>
                <w:sz w:val="22"/>
                <w:szCs w:val="22"/>
                <w:lang w:eastAsia="en-US"/>
              </w:rPr>
            </w:pPr>
            <w:r w:rsidRPr="00C443CD">
              <w:rPr>
                <w:b/>
                <w:bCs/>
                <w:sz w:val="22"/>
                <w:szCs w:val="22"/>
                <w:lang w:eastAsia="en-US"/>
              </w:rPr>
              <w:t>Наименование функциональных компонентов</w:t>
            </w:r>
          </w:p>
        </w:tc>
        <w:tc>
          <w:tcPr>
            <w:tcW w:w="1701" w:type="dxa"/>
            <w:tcBorders>
              <w:top w:val="single" w:sz="4" w:space="0" w:color="auto"/>
              <w:left w:val="single" w:sz="4" w:space="0" w:color="auto"/>
              <w:bottom w:val="double" w:sz="4" w:space="0" w:color="auto"/>
              <w:right w:val="single" w:sz="4" w:space="0" w:color="auto"/>
            </w:tcBorders>
            <w:vAlign w:val="center"/>
            <w:hideMark/>
          </w:tcPr>
          <w:p w14:paraId="17CA23B3" w14:textId="77777777" w:rsidR="009E7504" w:rsidRPr="00C443CD" w:rsidRDefault="009E7504">
            <w:pPr>
              <w:widowControl w:val="0"/>
              <w:spacing w:after="0"/>
              <w:contextualSpacing/>
              <w:jc w:val="center"/>
              <w:rPr>
                <w:b/>
                <w:color w:val="000000"/>
                <w:sz w:val="22"/>
                <w:szCs w:val="22"/>
                <w:lang w:eastAsia="en-US"/>
              </w:rPr>
            </w:pPr>
            <w:r w:rsidRPr="00C443CD">
              <w:rPr>
                <w:b/>
                <w:sz w:val="22"/>
                <w:szCs w:val="22"/>
                <w:lang w:eastAsia="en-US"/>
              </w:rPr>
              <w:t>Необходимый уровень SLA</w:t>
            </w:r>
          </w:p>
        </w:tc>
      </w:tr>
      <w:tr w:rsidR="009E7504" w:rsidRPr="00C443CD" w14:paraId="52C8E776" w14:textId="77777777" w:rsidTr="009E7504">
        <w:tc>
          <w:tcPr>
            <w:tcW w:w="853" w:type="dxa"/>
            <w:tcBorders>
              <w:top w:val="single" w:sz="4" w:space="0" w:color="auto"/>
              <w:left w:val="single" w:sz="4" w:space="0" w:color="auto"/>
              <w:bottom w:val="single" w:sz="4" w:space="0" w:color="auto"/>
              <w:right w:val="single" w:sz="4" w:space="0" w:color="auto"/>
            </w:tcBorders>
            <w:vAlign w:val="center"/>
          </w:tcPr>
          <w:p w14:paraId="61223F09" w14:textId="77777777" w:rsidR="009E7504" w:rsidRPr="00C443CD" w:rsidRDefault="009E7504" w:rsidP="00DE3CD3">
            <w:pPr>
              <w:numPr>
                <w:ilvl w:val="0"/>
                <w:numId w:val="312"/>
              </w:numPr>
              <w:autoSpaceDE w:val="0"/>
              <w:autoSpaceDN w:val="0"/>
              <w:adjustRightInd w:val="0"/>
              <w:spacing w:after="160" w:line="256" w:lineRule="auto"/>
              <w:jc w:val="right"/>
              <w:rPr>
                <w:color w:val="000000"/>
                <w:sz w:val="22"/>
                <w:szCs w:val="22"/>
                <w:lang w:eastAsia="en-US"/>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79D93128" w14:textId="77777777" w:rsidR="009E7504" w:rsidRPr="00C443CD" w:rsidRDefault="009E7504">
            <w:pPr>
              <w:widowControl w:val="0"/>
              <w:spacing w:after="0"/>
              <w:jc w:val="left"/>
              <w:rPr>
                <w:color w:val="000000"/>
                <w:sz w:val="22"/>
                <w:szCs w:val="22"/>
              </w:rPr>
            </w:pPr>
            <w:r w:rsidRPr="00C443CD">
              <w:rPr>
                <w:snapToGrid w:val="0"/>
                <w:sz w:val="22"/>
                <w:szCs w:val="22"/>
              </w:rPr>
              <w:t xml:space="preserve">Функциональный компонент «Обеспечение СКЛ» </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C3FB329" w14:textId="77777777" w:rsidR="009E7504" w:rsidRPr="00C443CD" w:rsidRDefault="009E7504">
            <w:pPr>
              <w:widowControl w:val="0"/>
              <w:spacing w:after="0"/>
              <w:contextualSpacing/>
              <w:jc w:val="center"/>
              <w:rPr>
                <w:color w:val="000000"/>
                <w:sz w:val="22"/>
                <w:szCs w:val="22"/>
                <w:lang w:eastAsia="en-US"/>
              </w:rPr>
            </w:pPr>
            <w:r w:rsidRPr="00C443CD">
              <w:rPr>
                <w:color w:val="000000"/>
                <w:sz w:val="22"/>
                <w:szCs w:val="22"/>
                <w:lang w:eastAsia="en-US"/>
              </w:rPr>
              <w:t>Тип 1</w:t>
            </w:r>
          </w:p>
        </w:tc>
      </w:tr>
      <w:tr w:rsidR="009E7504" w:rsidRPr="00C443CD" w14:paraId="576CCE7E" w14:textId="77777777" w:rsidTr="009E7504">
        <w:tc>
          <w:tcPr>
            <w:tcW w:w="853" w:type="dxa"/>
            <w:tcBorders>
              <w:top w:val="single" w:sz="4" w:space="0" w:color="auto"/>
              <w:left w:val="single" w:sz="4" w:space="0" w:color="auto"/>
              <w:bottom w:val="single" w:sz="4" w:space="0" w:color="auto"/>
              <w:right w:val="single" w:sz="4" w:space="0" w:color="auto"/>
            </w:tcBorders>
            <w:vAlign w:val="center"/>
          </w:tcPr>
          <w:p w14:paraId="00648338" w14:textId="77777777" w:rsidR="009E7504" w:rsidRPr="00C443CD" w:rsidRDefault="009E7504" w:rsidP="00DE3CD3">
            <w:pPr>
              <w:numPr>
                <w:ilvl w:val="0"/>
                <w:numId w:val="312"/>
              </w:numPr>
              <w:autoSpaceDE w:val="0"/>
              <w:autoSpaceDN w:val="0"/>
              <w:adjustRightInd w:val="0"/>
              <w:spacing w:after="160" w:line="256" w:lineRule="auto"/>
              <w:jc w:val="right"/>
              <w:rPr>
                <w:color w:val="000000"/>
                <w:sz w:val="22"/>
                <w:szCs w:val="22"/>
                <w:lang w:eastAsia="en-US"/>
              </w:rPr>
            </w:pPr>
          </w:p>
        </w:tc>
        <w:tc>
          <w:tcPr>
            <w:tcW w:w="7506" w:type="dxa"/>
            <w:gridSpan w:val="2"/>
            <w:tcBorders>
              <w:top w:val="single" w:sz="4" w:space="0" w:color="auto"/>
              <w:left w:val="single" w:sz="4" w:space="0" w:color="auto"/>
              <w:bottom w:val="single" w:sz="4" w:space="0" w:color="auto"/>
              <w:right w:val="single" w:sz="4" w:space="0" w:color="auto"/>
            </w:tcBorders>
            <w:hideMark/>
          </w:tcPr>
          <w:p w14:paraId="2B0ABDA8" w14:textId="77777777" w:rsidR="009E7504" w:rsidRPr="00C443CD" w:rsidRDefault="009E7504">
            <w:pPr>
              <w:widowControl w:val="0"/>
              <w:spacing w:after="0"/>
              <w:jc w:val="left"/>
              <w:rPr>
                <w:color w:val="000000"/>
                <w:sz w:val="22"/>
                <w:szCs w:val="22"/>
              </w:rPr>
            </w:pPr>
            <w:r w:rsidRPr="00C443CD">
              <w:rPr>
                <w:snapToGrid w:val="0"/>
                <w:sz w:val="22"/>
                <w:szCs w:val="22"/>
              </w:rPr>
              <w:t>Функциональный компонент «Обеспечение проездом»</w:t>
            </w:r>
          </w:p>
        </w:tc>
        <w:tc>
          <w:tcPr>
            <w:tcW w:w="1701" w:type="dxa"/>
            <w:tcBorders>
              <w:top w:val="single" w:sz="4" w:space="0" w:color="auto"/>
              <w:left w:val="single" w:sz="4" w:space="0" w:color="auto"/>
              <w:bottom w:val="single" w:sz="4" w:space="0" w:color="auto"/>
              <w:right w:val="single" w:sz="4" w:space="0" w:color="auto"/>
            </w:tcBorders>
            <w:vAlign w:val="center"/>
            <w:hideMark/>
          </w:tcPr>
          <w:p w14:paraId="561AA65B" w14:textId="77777777" w:rsidR="009E7504" w:rsidRPr="00C443CD" w:rsidRDefault="009E7504">
            <w:pPr>
              <w:widowControl w:val="0"/>
              <w:spacing w:after="0"/>
              <w:contextualSpacing/>
              <w:jc w:val="center"/>
              <w:rPr>
                <w:color w:val="000000"/>
                <w:sz w:val="22"/>
                <w:szCs w:val="22"/>
                <w:lang w:eastAsia="en-US"/>
              </w:rPr>
            </w:pPr>
            <w:r w:rsidRPr="00C443CD">
              <w:rPr>
                <w:color w:val="000000"/>
                <w:sz w:val="22"/>
                <w:szCs w:val="22"/>
                <w:lang w:eastAsia="en-US"/>
              </w:rPr>
              <w:t>Тип 1</w:t>
            </w:r>
          </w:p>
        </w:tc>
      </w:tr>
      <w:bookmarkEnd w:id="511"/>
    </w:tbl>
    <w:p w14:paraId="043AA506" w14:textId="77777777" w:rsidR="009E7504" w:rsidRPr="00C443CD" w:rsidRDefault="009E7504" w:rsidP="009E7504">
      <w:pPr>
        <w:spacing w:after="0"/>
        <w:jc w:val="left"/>
        <w:rPr>
          <w:sz w:val="22"/>
          <w:szCs w:val="22"/>
          <w:lang w:eastAsia="en-US"/>
        </w:rPr>
      </w:pPr>
    </w:p>
    <w:p w14:paraId="58D98436" w14:textId="77777777" w:rsidR="009E7504" w:rsidRPr="00C443CD" w:rsidRDefault="009E7504" w:rsidP="009E7504">
      <w:pPr>
        <w:spacing w:after="0"/>
        <w:jc w:val="left"/>
        <w:rPr>
          <w:sz w:val="22"/>
          <w:szCs w:val="22"/>
        </w:rPr>
        <w:sectPr w:rsidR="009E7504" w:rsidRPr="00C443CD">
          <w:footnotePr>
            <w:numRestart w:val="eachPage"/>
          </w:footnotePr>
          <w:pgSz w:w="11900" w:h="16840"/>
          <w:pgMar w:top="1134" w:right="851" w:bottom="851" w:left="1418" w:header="567" w:footer="284" w:gutter="0"/>
          <w:cols w:space="720"/>
        </w:sectPr>
      </w:pPr>
    </w:p>
    <w:p w14:paraId="2BB1EBD4" w14:textId="77777777" w:rsidR="009E7504" w:rsidRPr="00C443CD" w:rsidRDefault="009E7504" w:rsidP="009E7504">
      <w:pPr>
        <w:keepNext/>
        <w:spacing w:before="240" w:after="0" w:line="360" w:lineRule="auto"/>
        <w:ind w:left="1068" w:hanging="360"/>
        <w:jc w:val="right"/>
        <w:outlineLvl w:val="1"/>
        <w:rPr>
          <w:rFonts w:eastAsia="Calibri"/>
          <w:b/>
          <w:sz w:val="22"/>
          <w:szCs w:val="22"/>
          <w:lang w:eastAsia="en-US"/>
        </w:rPr>
      </w:pPr>
      <w:bookmarkStart w:id="512" w:name="_Toc467581092"/>
      <w:bookmarkStart w:id="513" w:name="_Toc467517110"/>
      <w:bookmarkStart w:id="514" w:name="_Toc467058577"/>
      <w:bookmarkStart w:id="515" w:name="_Toc466298926"/>
      <w:r w:rsidRPr="00C443CD">
        <w:rPr>
          <w:rFonts w:eastAsia="Calibri"/>
          <w:b/>
          <w:sz w:val="22"/>
          <w:szCs w:val="22"/>
          <w:lang w:eastAsia="en-US"/>
        </w:rPr>
        <w:t>Приложение № 3 к Техническому заданию.</w:t>
      </w:r>
      <w:r w:rsidRPr="00C443CD">
        <w:rPr>
          <w:rFonts w:eastAsia="Calibri"/>
          <w:b/>
          <w:sz w:val="22"/>
          <w:szCs w:val="22"/>
          <w:lang w:eastAsia="en-US"/>
        </w:rPr>
        <w:br/>
        <w:t xml:space="preserve">Формы </w:t>
      </w:r>
      <w:bookmarkEnd w:id="512"/>
      <w:bookmarkEnd w:id="513"/>
      <w:bookmarkEnd w:id="514"/>
      <w:bookmarkEnd w:id="515"/>
      <w:r w:rsidRPr="00C443CD">
        <w:rPr>
          <w:rFonts w:eastAsia="Calibri"/>
          <w:b/>
          <w:sz w:val="22"/>
          <w:szCs w:val="22"/>
          <w:lang w:eastAsia="en-US"/>
        </w:rPr>
        <w:t>Бланков заказа</w:t>
      </w:r>
    </w:p>
    <w:p w14:paraId="63B0E02E" w14:textId="77777777" w:rsidR="009E7504" w:rsidRPr="00C443CD" w:rsidRDefault="009E7504" w:rsidP="009E7504">
      <w:pPr>
        <w:widowControl w:val="0"/>
        <w:spacing w:after="0"/>
        <w:jc w:val="left"/>
        <w:rPr>
          <w:sz w:val="22"/>
          <w:szCs w:val="22"/>
          <w:u w:val="single"/>
        </w:rPr>
      </w:pPr>
    </w:p>
    <w:p w14:paraId="13953F72" w14:textId="77777777" w:rsidR="009E7504" w:rsidRPr="00C443CD" w:rsidRDefault="009E7504" w:rsidP="009E7504">
      <w:pPr>
        <w:widowControl w:val="0"/>
        <w:spacing w:after="0"/>
        <w:jc w:val="left"/>
        <w:rPr>
          <w:sz w:val="22"/>
          <w:szCs w:val="22"/>
          <w:u w:val="single"/>
        </w:rPr>
      </w:pPr>
      <w:r w:rsidRPr="00C443CD">
        <w:rPr>
          <w:sz w:val="22"/>
          <w:szCs w:val="22"/>
          <w:u w:val="single"/>
        </w:rPr>
        <w:t>Раздел 1. Форма бланка заказа на сопровождение</w:t>
      </w:r>
    </w:p>
    <w:p w14:paraId="5FAFC01E" w14:textId="77777777" w:rsidR="009E7504" w:rsidRPr="00C443CD" w:rsidRDefault="009E7504" w:rsidP="009E7504">
      <w:pPr>
        <w:widowControl w:val="0"/>
        <w:spacing w:after="0"/>
        <w:jc w:val="left"/>
        <w:rPr>
          <w:sz w:val="22"/>
          <w:szCs w:val="22"/>
          <w:u w:val="single"/>
        </w:rPr>
      </w:pPr>
    </w:p>
    <w:p w14:paraId="746A3894" w14:textId="77777777" w:rsidR="009E7504" w:rsidRPr="00C443CD" w:rsidRDefault="009E7504" w:rsidP="009E7504">
      <w:pPr>
        <w:widowControl w:val="0"/>
        <w:spacing w:after="0"/>
        <w:jc w:val="left"/>
        <w:rPr>
          <w:sz w:val="22"/>
          <w:szCs w:val="22"/>
          <w:u w:val="single"/>
        </w:rPr>
      </w:pPr>
      <w:r w:rsidRPr="00C443CD">
        <w:rPr>
          <w:sz w:val="22"/>
          <w:szCs w:val="22"/>
          <w:u w:val="single"/>
        </w:rPr>
        <w:t>ФОРМА</w:t>
      </w:r>
    </w:p>
    <w:p w14:paraId="2A09855F" w14:textId="77777777" w:rsidR="009E7504" w:rsidRPr="00C443CD" w:rsidRDefault="009E7504" w:rsidP="009E7504">
      <w:pPr>
        <w:widowControl w:val="0"/>
        <w:spacing w:after="0"/>
        <w:jc w:val="center"/>
        <w:rPr>
          <w:b/>
          <w:sz w:val="28"/>
          <w:szCs w:val="28"/>
        </w:rPr>
      </w:pPr>
      <w:r w:rsidRPr="00C443CD">
        <w:rPr>
          <w:b/>
          <w:sz w:val="28"/>
          <w:szCs w:val="28"/>
        </w:rPr>
        <w:t>Бланк заказа на сопровождение</w:t>
      </w:r>
      <w:r w:rsidRPr="00C443CD">
        <w:rPr>
          <w:b/>
          <w:sz w:val="28"/>
          <w:szCs w:val="28"/>
        </w:rPr>
        <w:br/>
        <w:t>по Государственному контракту № ___ от __________</w:t>
      </w:r>
    </w:p>
    <w:p w14:paraId="4A4E4DE0" w14:textId="77777777" w:rsidR="009E7504" w:rsidRPr="00C443CD" w:rsidRDefault="009E7504" w:rsidP="009E7504">
      <w:pPr>
        <w:spacing w:after="160" w:line="256" w:lineRule="auto"/>
        <w:jc w:val="left"/>
        <w:rPr>
          <w:rFonts w:eastAsia="Calibri"/>
          <w:b/>
          <w:sz w:val="22"/>
          <w:szCs w:val="22"/>
          <w:lang w:eastAsia="en-US"/>
        </w:rPr>
      </w:pPr>
    </w:p>
    <w:tbl>
      <w:tblPr>
        <w:tblW w:w="9815" w:type="dxa"/>
        <w:tblInd w:w="250" w:type="dxa"/>
        <w:tblLook w:val="04A0" w:firstRow="1" w:lastRow="0" w:firstColumn="1" w:lastColumn="0" w:noHBand="0" w:noVBand="1"/>
      </w:tblPr>
      <w:tblGrid>
        <w:gridCol w:w="991"/>
        <w:gridCol w:w="465"/>
        <w:gridCol w:w="1691"/>
        <w:gridCol w:w="2523"/>
        <w:gridCol w:w="914"/>
        <w:gridCol w:w="963"/>
        <w:gridCol w:w="1163"/>
        <w:gridCol w:w="1105"/>
      </w:tblGrid>
      <w:tr w:rsidR="009E7504" w:rsidRPr="00C443CD" w14:paraId="0A71C3F0" w14:textId="77777777" w:rsidTr="009E7504">
        <w:trPr>
          <w:trHeight w:val="454"/>
        </w:trPr>
        <w:tc>
          <w:tcPr>
            <w:tcW w:w="991" w:type="dxa"/>
            <w:vAlign w:val="bottom"/>
            <w:hideMark/>
          </w:tcPr>
          <w:p w14:paraId="390E6557" w14:textId="77777777" w:rsidR="009E7504" w:rsidRPr="00C443CD" w:rsidRDefault="009E7504">
            <w:pPr>
              <w:spacing w:after="0"/>
              <w:jc w:val="center"/>
              <w:rPr>
                <w:sz w:val="22"/>
                <w:szCs w:val="22"/>
              </w:rPr>
            </w:pPr>
            <w:r w:rsidRPr="00C443CD">
              <w:rPr>
                <w:sz w:val="22"/>
                <w:szCs w:val="22"/>
              </w:rPr>
              <w:t>БЗ №</w:t>
            </w:r>
          </w:p>
        </w:tc>
        <w:tc>
          <w:tcPr>
            <w:tcW w:w="465" w:type="dxa"/>
            <w:tcBorders>
              <w:top w:val="nil"/>
              <w:left w:val="nil"/>
              <w:bottom w:val="single" w:sz="4" w:space="0" w:color="auto"/>
              <w:right w:val="nil"/>
            </w:tcBorders>
            <w:vAlign w:val="bottom"/>
            <w:hideMark/>
          </w:tcPr>
          <w:p w14:paraId="785281B6" w14:textId="77777777" w:rsidR="009E7504" w:rsidRPr="00C443CD" w:rsidRDefault="009E7504">
            <w:pPr>
              <w:spacing w:after="0"/>
              <w:jc w:val="left"/>
              <w:rPr>
                <w:sz w:val="22"/>
                <w:szCs w:val="22"/>
              </w:rPr>
            </w:pPr>
            <w:r w:rsidRPr="00C443CD">
              <w:rPr>
                <w:sz w:val="22"/>
                <w:szCs w:val="22"/>
              </w:rPr>
              <w:t>1-</w:t>
            </w:r>
          </w:p>
        </w:tc>
        <w:tc>
          <w:tcPr>
            <w:tcW w:w="1691" w:type="dxa"/>
            <w:tcBorders>
              <w:top w:val="nil"/>
              <w:left w:val="nil"/>
              <w:bottom w:val="single" w:sz="4" w:space="0" w:color="auto"/>
              <w:right w:val="nil"/>
            </w:tcBorders>
            <w:vAlign w:val="bottom"/>
          </w:tcPr>
          <w:p w14:paraId="10470B6C" w14:textId="77777777" w:rsidR="009E7504" w:rsidRPr="00C443CD" w:rsidRDefault="009E7504">
            <w:pPr>
              <w:spacing w:after="0"/>
              <w:jc w:val="center"/>
              <w:rPr>
                <w:sz w:val="22"/>
                <w:szCs w:val="22"/>
              </w:rPr>
            </w:pPr>
          </w:p>
        </w:tc>
        <w:tc>
          <w:tcPr>
            <w:tcW w:w="2523" w:type="dxa"/>
            <w:vAlign w:val="bottom"/>
          </w:tcPr>
          <w:p w14:paraId="108DDBB8" w14:textId="77777777" w:rsidR="009E7504" w:rsidRPr="00C443CD" w:rsidRDefault="009E7504">
            <w:pPr>
              <w:spacing w:after="0"/>
              <w:jc w:val="center"/>
              <w:rPr>
                <w:sz w:val="22"/>
                <w:szCs w:val="22"/>
              </w:rPr>
            </w:pPr>
          </w:p>
        </w:tc>
        <w:tc>
          <w:tcPr>
            <w:tcW w:w="1877" w:type="dxa"/>
            <w:gridSpan w:val="2"/>
            <w:vAlign w:val="bottom"/>
            <w:hideMark/>
          </w:tcPr>
          <w:p w14:paraId="2D32DF23" w14:textId="77777777" w:rsidR="009E7504" w:rsidRPr="00C443CD" w:rsidRDefault="009E7504">
            <w:pPr>
              <w:spacing w:after="0"/>
              <w:jc w:val="left"/>
              <w:rPr>
                <w:sz w:val="22"/>
                <w:szCs w:val="22"/>
              </w:rPr>
            </w:pPr>
            <w:r w:rsidRPr="00C443CD">
              <w:rPr>
                <w:sz w:val="22"/>
                <w:szCs w:val="22"/>
              </w:rPr>
              <w:t>Дата начала:</w:t>
            </w:r>
          </w:p>
        </w:tc>
        <w:tc>
          <w:tcPr>
            <w:tcW w:w="2268" w:type="dxa"/>
            <w:gridSpan w:val="2"/>
            <w:tcBorders>
              <w:top w:val="nil"/>
              <w:left w:val="nil"/>
              <w:bottom w:val="single" w:sz="4" w:space="0" w:color="auto"/>
              <w:right w:val="nil"/>
            </w:tcBorders>
          </w:tcPr>
          <w:p w14:paraId="13A70B86" w14:textId="77777777" w:rsidR="009E7504" w:rsidRPr="00C443CD" w:rsidRDefault="009E7504">
            <w:pPr>
              <w:spacing w:after="0"/>
              <w:jc w:val="center"/>
              <w:rPr>
                <w:sz w:val="22"/>
                <w:szCs w:val="22"/>
              </w:rPr>
            </w:pPr>
          </w:p>
        </w:tc>
      </w:tr>
      <w:tr w:rsidR="009E7504" w:rsidRPr="00C443CD" w14:paraId="3218D025" w14:textId="77777777" w:rsidTr="009E7504">
        <w:trPr>
          <w:trHeight w:val="454"/>
        </w:trPr>
        <w:tc>
          <w:tcPr>
            <w:tcW w:w="991" w:type="dxa"/>
            <w:vAlign w:val="bottom"/>
          </w:tcPr>
          <w:p w14:paraId="497680C4" w14:textId="77777777" w:rsidR="009E7504" w:rsidRPr="00C443CD" w:rsidRDefault="009E7504">
            <w:pPr>
              <w:spacing w:after="0"/>
              <w:jc w:val="center"/>
              <w:rPr>
                <w:sz w:val="22"/>
                <w:szCs w:val="22"/>
              </w:rPr>
            </w:pPr>
          </w:p>
        </w:tc>
        <w:tc>
          <w:tcPr>
            <w:tcW w:w="465" w:type="dxa"/>
            <w:tcBorders>
              <w:top w:val="single" w:sz="4" w:space="0" w:color="auto"/>
              <w:left w:val="nil"/>
              <w:bottom w:val="nil"/>
              <w:right w:val="nil"/>
            </w:tcBorders>
          </w:tcPr>
          <w:p w14:paraId="6236A9FB" w14:textId="77777777" w:rsidR="009E7504" w:rsidRPr="00C443CD" w:rsidRDefault="009E7504">
            <w:pPr>
              <w:spacing w:after="0"/>
              <w:jc w:val="center"/>
              <w:rPr>
                <w:sz w:val="22"/>
                <w:szCs w:val="22"/>
              </w:rPr>
            </w:pPr>
          </w:p>
        </w:tc>
        <w:tc>
          <w:tcPr>
            <w:tcW w:w="1691" w:type="dxa"/>
            <w:tcBorders>
              <w:top w:val="single" w:sz="4" w:space="0" w:color="auto"/>
              <w:left w:val="nil"/>
              <w:bottom w:val="nil"/>
              <w:right w:val="nil"/>
            </w:tcBorders>
            <w:vAlign w:val="bottom"/>
          </w:tcPr>
          <w:p w14:paraId="6623E6A9" w14:textId="77777777" w:rsidR="009E7504" w:rsidRPr="00C443CD" w:rsidRDefault="009E7504">
            <w:pPr>
              <w:spacing w:after="0"/>
              <w:jc w:val="center"/>
              <w:rPr>
                <w:sz w:val="22"/>
                <w:szCs w:val="22"/>
              </w:rPr>
            </w:pPr>
          </w:p>
        </w:tc>
        <w:tc>
          <w:tcPr>
            <w:tcW w:w="2523" w:type="dxa"/>
            <w:vAlign w:val="bottom"/>
          </w:tcPr>
          <w:p w14:paraId="0A54D17E" w14:textId="77777777" w:rsidR="009E7504" w:rsidRPr="00C443CD" w:rsidRDefault="009E7504">
            <w:pPr>
              <w:spacing w:after="0"/>
              <w:jc w:val="center"/>
              <w:rPr>
                <w:sz w:val="22"/>
                <w:szCs w:val="22"/>
              </w:rPr>
            </w:pPr>
          </w:p>
        </w:tc>
        <w:tc>
          <w:tcPr>
            <w:tcW w:w="1877" w:type="dxa"/>
            <w:gridSpan w:val="2"/>
            <w:vAlign w:val="bottom"/>
            <w:hideMark/>
          </w:tcPr>
          <w:p w14:paraId="72F5780E" w14:textId="77777777" w:rsidR="009E7504" w:rsidRPr="00C443CD" w:rsidRDefault="009E7504">
            <w:pPr>
              <w:spacing w:after="0"/>
              <w:jc w:val="left"/>
              <w:rPr>
                <w:sz w:val="22"/>
                <w:szCs w:val="22"/>
              </w:rPr>
            </w:pPr>
            <w:r w:rsidRPr="00C443CD">
              <w:rPr>
                <w:sz w:val="22"/>
                <w:szCs w:val="22"/>
              </w:rPr>
              <w:t>Дата окончания:</w:t>
            </w:r>
          </w:p>
        </w:tc>
        <w:tc>
          <w:tcPr>
            <w:tcW w:w="2268" w:type="dxa"/>
            <w:gridSpan w:val="2"/>
            <w:tcBorders>
              <w:top w:val="single" w:sz="4" w:space="0" w:color="auto"/>
              <w:left w:val="nil"/>
              <w:bottom w:val="single" w:sz="4" w:space="0" w:color="auto"/>
              <w:right w:val="nil"/>
            </w:tcBorders>
          </w:tcPr>
          <w:p w14:paraId="4E0BB482" w14:textId="77777777" w:rsidR="009E7504" w:rsidRPr="00C443CD" w:rsidRDefault="009E7504">
            <w:pPr>
              <w:spacing w:after="0"/>
              <w:jc w:val="center"/>
              <w:rPr>
                <w:sz w:val="22"/>
                <w:szCs w:val="22"/>
              </w:rPr>
            </w:pPr>
          </w:p>
        </w:tc>
      </w:tr>
      <w:tr w:rsidR="009E7504" w:rsidRPr="00C443CD" w14:paraId="351F3A1A" w14:textId="77777777" w:rsidTr="009E7504">
        <w:trPr>
          <w:trHeight w:val="690"/>
        </w:trPr>
        <w:tc>
          <w:tcPr>
            <w:tcW w:w="6584" w:type="dxa"/>
            <w:gridSpan w:val="5"/>
            <w:tcBorders>
              <w:top w:val="single" w:sz="4" w:space="0" w:color="auto"/>
              <w:left w:val="single" w:sz="4" w:space="0" w:color="auto"/>
              <w:bottom w:val="double" w:sz="4" w:space="0" w:color="auto"/>
              <w:right w:val="single" w:sz="4" w:space="0" w:color="auto"/>
            </w:tcBorders>
            <w:vAlign w:val="center"/>
            <w:hideMark/>
          </w:tcPr>
          <w:p w14:paraId="7CF5EB03" w14:textId="77777777" w:rsidR="009E7504" w:rsidRPr="00C443CD" w:rsidRDefault="009E7504">
            <w:pPr>
              <w:spacing w:after="0"/>
              <w:jc w:val="center"/>
              <w:rPr>
                <w:b/>
                <w:sz w:val="22"/>
                <w:szCs w:val="22"/>
              </w:rPr>
            </w:pPr>
            <w:r w:rsidRPr="00C443CD">
              <w:rPr>
                <w:b/>
                <w:sz w:val="22"/>
                <w:szCs w:val="22"/>
              </w:rPr>
              <w:t>Название подсистемы</w:t>
            </w:r>
          </w:p>
        </w:tc>
        <w:tc>
          <w:tcPr>
            <w:tcW w:w="2126" w:type="dxa"/>
            <w:gridSpan w:val="2"/>
            <w:tcBorders>
              <w:top w:val="single" w:sz="4" w:space="0" w:color="auto"/>
              <w:left w:val="single" w:sz="4" w:space="0" w:color="auto"/>
              <w:bottom w:val="double" w:sz="4" w:space="0" w:color="auto"/>
              <w:right w:val="single" w:sz="4" w:space="0" w:color="auto"/>
            </w:tcBorders>
            <w:vAlign w:val="center"/>
            <w:hideMark/>
          </w:tcPr>
          <w:p w14:paraId="0145CE8D" w14:textId="77777777" w:rsidR="009E7504" w:rsidRPr="00C443CD" w:rsidRDefault="009E7504">
            <w:pPr>
              <w:spacing w:after="0"/>
              <w:jc w:val="center"/>
              <w:rPr>
                <w:b/>
                <w:sz w:val="22"/>
                <w:szCs w:val="22"/>
              </w:rPr>
            </w:pPr>
            <w:r w:rsidRPr="00C443CD">
              <w:rPr>
                <w:b/>
                <w:sz w:val="22"/>
                <w:szCs w:val="22"/>
              </w:rPr>
              <w:t>Количество функциональных компонентов</w:t>
            </w:r>
          </w:p>
        </w:tc>
        <w:tc>
          <w:tcPr>
            <w:tcW w:w="1105" w:type="dxa"/>
            <w:tcBorders>
              <w:top w:val="single" w:sz="4" w:space="0" w:color="auto"/>
              <w:left w:val="single" w:sz="4" w:space="0" w:color="auto"/>
              <w:bottom w:val="double" w:sz="4" w:space="0" w:color="auto"/>
              <w:right w:val="single" w:sz="4" w:space="0" w:color="auto"/>
            </w:tcBorders>
            <w:vAlign w:val="center"/>
            <w:hideMark/>
          </w:tcPr>
          <w:p w14:paraId="6E119F75" w14:textId="77777777" w:rsidR="009E7504" w:rsidRPr="00C443CD" w:rsidRDefault="009E7504">
            <w:pPr>
              <w:spacing w:after="0"/>
              <w:jc w:val="center"/>
              <w:rPr>
                <w:b/>
                <w:sz w:val="22"/>
                <w:szCs w:val="22"/>
              </w:rPr>
            </w:pPr>
            <w:r w:rsidRPr="00C443CD">
              <w:rPr>
                <w:b/>
                <w:sz w:val="22"/>
                <w:szCs w:val="22"/>
              </w:rPr>
              <w:t>Тип SLA</w:t>
            </w:r>
          </w:p>
        </w:tc>
      </w:tr>
      <w:tr w:rsidR="009E7504" w:rsidRPr="00C443CD" w14:paraId="45B97C0E" w14:textId="77777777" w:rsidTr="009E7504">
        <w:trPr>
          <w:trHeight w:val="454"/>
        </w:trPr>
        <w:tc>
          <w:tcPr>
            <w:tcW w:w="6584" w:type="dxa"/>
            <w:gridSpan w:val="5"/>
            <w:tcBorders>
              <w:top w:val="double" w:sz="4" w:space="0" w:color="auto"/>
              <w:left w:val="single" w:sz="4" w:space="0" w:color="auto"/>
              <w:bottom w:val="single" w:sz="4" w:space="0" w:color="auto"/>
              <w:right w:val="single" w:sz="4" w:space="0" w:color="auto"/>
            </w:tcBorders>
          </w:tcPr>
          <w:p w14:paraId="0A04BA5C" w14:textId="77777777" w:rsidR="009E7504" w:rsidRPr="00C443CD" w:rsidRDefault="009E7504">
            <w:pPr>
              <w:spacing w:after="0"/>
              <w:jc w:val="center"/>
              <w:rPr>
                <w:sz w:val="22"/>
                <w:szCs w:val="22"/>
              </w:rPr>
            </w:pPr>
          </w:p>
        </w:tc>
        <w:tc>
          <w:tcPr>
            <w:tcW w:w="2126" w:type="dxa"/>
            <w:gridSpan w:val="2"/>
            <w:tcBorders>
              <w:top w:val="double" w:sz="4" w:space="0" w:color="auto"/>
              <w:left w:val="single" w:sz="4" w:space="0" w:color="auto"/>
              <w:bottom w:val="single" w:sz="4" w:space="0" w:color="auto"/>
              <w:right w:val="single" w:sz="4" w:space="0" w:color="auto"/>
            </w:tcBorders>
          </w:tcPr>
          <w:p w14:paraId="726E16C3" w14:textId="77777777" w:rsidR="009E7504" w:rsidRPr="00C443CD" w:rsidRDefault="009E7504">
            <w:pPr>
              <w:spacing w:after="0"/>
              <w:jc w:val="center"/>
              <w:rPr>
                <w:sz w:val="22"/>
                <w:szCs w:val="22"/>
              </w:rPr>
            </w:pPr>
          </w:p>
        </w:tc>
        <w:tc>
          <w:tcPr>
            <w:tcW w:w="1105" w:type="dxa"/>
            <w:tcBorders>
              <w:top w:val="double" w:sz="4" w:space="0" w:color="auto"/>
              <w:left w:val="single" w:sz="4" w:space="0" w:color="auto"/>
              <w:bottom w:val="single" w:sz="4" w:space="0" w:color="auto"/>
              <w:right w:val="single" w:sz="4" w:space="0" w:color="auto"/>
            </w:tcBorders>
          </w:tcPr>
          <w:p w14:paraId="046C31A7" w14:textId="77777777" w:rsidR="009E7504" w:rsidRPr="00C443CD" w:rsidRDefault="009E7504">
            <w:pPr>
              <w:spacing w:after="0"/>
              <w:jc w:val="center"/>
              <w:rPr>
                <w:sz w:val="22"/>
                <w:szCs w:val="22"/>
              </w:rPr>
            </w:pPr>
          </w:p>
        </w:tc>
      </w:tr>
    </w:tbl>
    <w:p w14:paraId="77D8FB40" w14:textId="77777777" w:rsidR="009E7504" w:rsidRPr="00C443CD" w:rsidRDefault="009E7504" w:rsidP="009E7504">
      <w:pPr>
        <w:spacing w:after="0"/>
        <w:jc w:val="center"/>
        <w:rPr>
          <w:sz w:val="22"/>
          <w:szCs w:val="22"/>
        </w:rPr>
      </w:pPr>
    </w:p>
    <w:tbl>
      <w:tblPr>
        <w:tblW w:w="9781" w:type="dxa"/>
        <w:tblInd w:w="250" w:type="dxa"/>
        <w:tblLook w:val="04A0" w:firstRow="1" w:lastRow="0" w:firstColumn="1" w:lastColumn="0" w:noHBand="0" w:noVBand="1"/>
      </w:tblPr>
      <w:tblGrid>
        <w:gridCol w:w="7371"/>
        <w:gridCol w:w="2410"/>
      </w:tblGrid>
      <w:tr w:rsidR="009E7504" w:rsidRPr="00C443CD" w14:paraId="4C51E42A" w14:textId="77777777" w:rsidTr="009E7504">
        <w:trPr>
          <w:trHeight w:val="454"/>
        </w:trPr>
        <w:tc>
          <w:tcPr>
            <w:tcW w:w="7371" w:type="dxa"/>
            <w:vAlign w:val="bottom"/>
            <w:hideMark/>
          </w:tcPr>
          <w:p w14:paraId="5A2BC21B" w14:textId="77777777" w:rsidR="009E7504" w:rsidRPr="00C443CD" w:rsidRDefault="009E7504">
            <w:pPr>
              <w:spacing w:after="0"/>
              <w:jc w:val="left"/>
              <w:rPr>
                <w:sz w:val="22"/>
                <w:szCs w:val="22"/>
              </w:rPr>
            </w:pPr>
            <w:r w:rsidRPr="00C443CD">
              <w:rPr>
                <w:sz w:val="22"/>
                <w:szCs w:val="22"/>
              </w:rPr>
              <w:t>Стоимость одного дня сопровождения функционального компонента</w:t>
            </w:r>
          </w:p>
        </w:tc>
        <w:tc>
          <w:tcPr>
            <w:tcW w:w="2410" w:type="dxa"/>
            <w:tcBorders>
              <w:top w:val="nil"/>
              <w:left w:val="nil"/>
              <w:bottom w:val="single" w:sz="4" w:space="0" w:color="auto"/>
              <w:right w:val="nil"/>
            </w:tcBorders>
            <w:vAlign w:val="bottom"/>
          </w:tcPr>
          <w:p w14:paraId="5BC26963" w14:textId="77777777" w:rsidR="009E7504" w:rsidRPr="00C443CD" w:rsidRDefault="009E7504">
            <w:pPr>
              <w:spacing w:after="0"/>
              <w:jc w:val="left"/>
              <w:rPr>
                <w:sz w:val="22"/>
                <w:szCs w:val="22"/>
              </w:rPr>
            </w:pPr>
          </w:p>
        </w:tc>
      </w:tr>
    </w:tbl>
    <w:p w14:paraId="7CAAF9FE" w14:textId="77777777" w:rsidR="009E7504" w:rsidRPr="00C443CD" w:rsidRDefault="009E7504" w:rsidP="009E7504">
      <w:pPr>
        <w:spacing w:after="0"/>
        <w:jc w:val="center"/>
        <w:rPr>
          <w:sz w:val="22"/>
          <w:szCs w:val="22"/>
        </w:rPr>
      </w:pPr>
    </w:p>
    <w:p w14:paraId="46458434" w14:textId="77777777" w:rsidR="009E7504" w:rsidRPr="00C443CD" w:rsidRDefault="009E7504" w:rsidP="009E7504">
      <w:pPr>
        <w:spacing w:after="0"/>
        <w:jc w:val="center"/>
        <w:rPr>
          <w:sz w:val="22"/>
          <w:szCs w:val="22"/>
        </w:rPr>
      </w:pPr>
    </w:p>
    <w:p w14:paraId="73ED8D56" w14:textId="77777777" w:rsidR="009E7504" w:rsidRPr="00C443CD" w:rsidRDefault="009E7504" w:rsidP="009E7504">
      <w:pPr>
        <w:spacing w:after="0"/>
        <w:jc w:val="center"/>
        <w:rPr>
          <w:sz w:val="22"/>
          <w:szCs w:val="22"/>
        </w:rPr>
      </w:pPr>
    </w:p>
    <w:tbl>
      <w:tblPr>
        <w:tblW w:w="9781" w:type="dxa"/>
        <w:tblInd w:w="250" w:type="dxa"/>
        <w:tblLook w:val="04A0" w:firstRow="1" w:lastRow="0" w:firstColumn="1" w:lastColumn="0" w:noHBand="0" w:noVBand="1"/>
      </w:tblPr>
      <w:tblGrid>
        <w:gridCol w:w="3402"/>
        <w:gridCol w:w="709"/>
        <w:gridCol w:w="283"/>
        <w:gridCol w:w="2977"/>
        <w:gridCol w:w="2410"/>
      </w:tblGrid>
      <w:tr w:rsidR="009E7504" w:rsidRPr="00C443CD" w14:paraId="6381C9F8" w14:textId="77777777" w:rsidTr="009E7504">
        <w:trPr>
          <w:trHeight w:val="454"/>
        </w:trPr>
        <w:tc>
          <w:tcPr>
            <w:tcW w:w="3402" w:type="dxa"/>
            <w:vAlign w:val="bottom"/>
            <w:hideMark/>
          </w:tcPr>
          <w:p w14:paraId="7B542342" w14:textId="77777777" w:rsidR="009E7504" w:rsidRPr="00C443CD" w:rsidRDefault="009E7504">
            <w:pPr>
              <w:spacing w:after="0"/>
              <w:jc w:val="left"/>
              <w:rPr>
                <w:sz w:val="22"/>
                <w:szCs w:val="22"/>
              </w:rPr>
            </w:pPr>
            <w:r w:rsidRPr="00C443CD">
              <w:rPr>
                <w:sz w:val="22"/>
                <w:szCs w:val="22"/>
              </w:rPr>
              <w:t>1 квартал: количество дней:</w:t>
            </w:r>
          </w:p>
        </w:tc>
        <w:tc>
          <w:tcPr>
            <w:tcW w:w="709" w:type="dxa"/>
            <w:tcBorders>
              <w:top w:val="nil"/>
              <w:left w:val="nil"/>
              <w:bottom w:val="single" w:sz="4" w:space="0" w:color="auto"/>
              <w:right w:val="nil"/>
            </w:tcBorders>
            <w:vAlign w:val="bottom"/>
          </w:tcPr>
          <w:p w14:paraId="65D9A777" w14:textId="77777777" w:rsidR="009E7504" w:rsidRPr="00C443CD" w:rsidRDefault="009E7504">
            <w:pPr>
              <w:spacing w:after="0"/>
              <w:jc w:val="left"/>
              <w:rPr>
                <w:sz w:val="22"/>
                <w:szCs w:val="22"/>
              </w:rPr>
            </w:pPr>
          </w:p>
        </w:tc>
        <w:tc>
          <w:tcPr>
            <w:tcW w:w="283" w:type="dxa"/>
          </w:tcPr>
          <w:p w14:paraId="69FA703F" w14:textId="77777777" w:rsidR="009E7504" w:rsidRPr="00C443CD" w:rsidRDefault="009E7504">
            <w:pPr>
              <w:spacing w:after="0"/>
              <w:jc w:val="left"/>
              <w:rPr>
                <w:sz w:val="22"/>
                <w:szCs w:val="22"/>
              </w:rPr>
            </w:pPr>
          </w:p>
        </w:tc>
        <w:tc>
          <w:tcPr>
            <w:tcW w:w="2977" w:type="dxa"/>
            <w:vAlign w:val="bottom"/>
            <w:hideMark/>
          </w:tcPr>
          <w:p w14:paraId="47B10FEE" w14:textId="77777777" w:rsidR="009E7504" w:rsidRPr="00C443CD" w:rsidRDefault="009E7504">
            <w:pPr>
              <w:spacing w:after="0"/>
              <w:jc w:val="left"/>
              <w:rPr>
                <w:sz w:val="22"/>
                <w:szCs w:val="22"/>
              </w:rPr>
            </w:pPr>
            <w:r w:rsidRPr="00C443CD">
              <w:rPr>
                <w:sz w:val="22"/>
                <w:szCs w:val="22"/>
              </w:rPr>
              <w:t>Стоимость (с НДС), руб.:</w:t>
            </w:r>
          </w:p>
        </w:tc>
        <w:tc>
          <w:tcPr>
            <w:tcW w:w="2410" w:type="dxa"/>
            <w:tcBorders>
              <w:top w:val="nil"/>
              <w:left w:val="nil"/>
              <w:bottom w:val="single" w:sz="4" w:space="0" w:color="auto"/>
              <w:right w:val="nil"/>
            </w:tcBorders>
          </w:tcPr>
          <w:p w14:paraId="6EBCFEA4" w14:textId="77777777" w:rsidR="009E7504" w:rsidRPr="00C443CD" w:rsidRDefault="009E7504">
            <w:pPr>
              <w:spacing w:after="0"/>
              <w:jc w:val="left"/>
              <w:rPr>
                <w:sz w:val="22"/>
                <w:szCs w:val="22"/>
              </w:rPr>
            </w:pPr>
          </w:p>
        </w:tc>
      </w:tr>
      <w:tr w:rsidR="009E7504" w:rsidRPr="00C443CD" w14:paraId="77416C30" w14:textId="77777777" w:rsidTr="009E7504">
        <w:trPr>
          <w:trHeight w:val="454"/>
        </w:trPr>
        <w:tc>
          <w:tcPr>
            <w:tcW w:w="3402" w:type="dxa"/>
            <w:vAlign w:val="bottom"/>
            <w:hideMark/>
          </w:tcPr>
          <w:p w14:paraId="052E1A9F" w14:textId="77777777" w:rsidR="009E7504" w:rsidRPr="00C443CD" w:rsidRDefault="009E7504">
            <w:pPr>
              <w:spacing w:after="0"/>
              <w:jc w:val="left"/>
              <w:rPr>
                <w:sz w:val="22"/>
                <w:szCs w:val="22"/>
              </w:rPr>
            </w:pPr>
            <w:r w:rsidRPr="00C443CD">
              <w:rPr>
                <w:sz w:val="22"/>
                <w:szCs w:val="22"/>
              </w:rPr>
              <w:t>2 квартал: количество дней:</w:t>
            </w:r>
          </w:p>
        </w:tc>
        <w:tc>
          <w:tcPr>
            <w:tcW w:w="709" w:type="dxa"/>
            <w:tcBorders>
              <w:top w:val="single" w:sz="4" w:space="0" w:color="auto"/>
              <w:left w:val="nil"/>
              <w:bottom w:val="single" w:sz="4" w:space="0" w:color="auto"/>
              <w:right w:val="nil"/>
            </w:tcBorders>
            <w:vAlign w:val="bottom"/>
          </w:tcPr>
          <w:p w14:paraId="54BFEBF9" w14:textId="77777777" w:rsidR="009E7504" w:rsidRPr="00C443CD" w:rsidRDefault="009E7504">
            <w:pPr>
              <w:spacing w:after="0"/>
              <w:jc w:val="left"/>
              <w:rPr>
                <w:sz w:val="22"/>
                <w:szCs w:val="22"/>
              </w:rPr>
            </w:pPr>
          </w:p>
        </w:tc>
        <w:tc>
          <w:tcPr>
            <w:tcW w:w="283" w:type="dxa"/>
          </w:tcPr>
          <w:p w14:paraId="61CCA1B9" w14:textId="77777777" w:rsidR="009E7504" w:rsidRPr="00C443CD" w:rsidRDefault="009E7504">
            <w:pPr>
              <w:spacing w:after="0"/>
              <w:jc w:val="left"/>
              <w:rPr>
                <w:sz w:val="22"/>
                <w:szCs w:val="22"/>
              </w:rPr>
            </w:pPr>
          </w:p>
        </w:tc>
        <w:tc>
          <w:tcPr>
            <w:tcW w:w="2977" w:type="dxa"/>
            <w:vAlign w:val="bottom"/>
            <w:hideMark/>
          </w:tcPr>
          <w:p w14:paraId="02651020" w14:textId="77777777" w:rsidR="009E7504" w:rsidRPr="00C443CD" w:rsidRDefault="009E7504">
            <w:pPr>
              <w:spacing w:after="0"/>
              <w:jc w:val="left"/>
              <w:rPr>
                <w:sz w:val="22"/>
                <w:szCs w:val="22"/>
              </w:rPr>
            </w:pPr>
            <w:r w:rsidRPr="00C443CD">
              <w:rPr>
                <w:sz w:val="22"/>
                <w:szCs w:val="22"/>
              </w:rPr>
              <w:t>Стоимость (с НДС), руб.:</w:t>
            </w:r>
          </w:p>
        </w:tc>
        <w:tc>
          <w:tcPr>
            <w:tcW w:w="2410" w:type="dxa"/>
            <w:tcBorders>
              <w:top w:val="single" w:sz="4" w:space="0" w:color="auto"/>
              <w:left w:val="nil"/>
              <w:bottom w:val="single" w:sz="4" w:space="0" w:color="auto"/>
              <w:right w:val="nil"/>
            </w:tcBorders>
          </w:tcPr>
          <w:p w14:paraId="7A284DE6" w14:textId="77777777" w:rsidR="009E7504" w:rsidRPr="00C443CD" w:rsidRDefault="009E7504">
            <w:pPr>
              <w:spacing w:after="0"/>
              <w:jc w:val="left"/>
              <w:rPr>
                <w:sz w:val="22"/>
                <w:szCs w:val="22"/>
              </w:rPr>
            </w:pPr>
          </w:p>
        </w:tc>
      </w:tr>
      <w:tr w:rsidR="009E7504" w:rsidRPr="00C443CD" w14:paraId="77563852" w14:textId="77777777" w:rsidTr="009E7504">
        <w:trPr>
          <w:trHeight w:val="454"/>
        </w:trPr>
        <w:tc>
          <w:tcPr>
            <w:tcW w:w="3402" w:type="dxa"/>
            <w:vAlign w:val="bottom"/>
            <w:hideMark/>
          </w:tcPr>
          <w:p w14:paraId="23E0531E" w14:textId="77777777" w:rsidR="009E7504" w:rsidRPr="00C443CD" w:rsidRDefault="009E7504">
            <w:pPr>
              <w:spacing w:after="0"/>
              <w:jc w:val="left"/>
              <w:rPr>
                <w:sz w:val="22"/>
                <w:szCs w:val="22"/>
              </w:rPr>
            </w:pPr>
            <w:r w:rsidRPr="00C443CD">
              <w:rPr>
                <w:sz w:val="22"/>
                <w:szCs w:val="22"/>
              </w:rPr>
              <w:t>3 квартал: количество дней:</w:t>
            </w:r>
          </w:p>
        </w:tc>
        <w:tc>
          <w:tcPr>
            <w:tcW w:w="709" w:type="dxa"/>
            <w:tcBorders>
              <w:top w:val="single" w:sz="4" w:space="0" w:color="auto"/>
              <w:left w:val="nil"/>
              <w:bottom w:val="single" w:sz="4" w:space="0" w:color="auto"/>
              <w:right w:val="nil"/>
            </w:tcBorders>
            <w:vAlign w:val="bottom"/>
          </w:tcPr>
          <w:p w14:paraId="6FE16C1B" w14:textId="77777777" w:rsidR="009E7504" w:rsidRPr="00C443CD" w:rsidRDefault="009E7504">
            <w:pPr>
              <w:spacing w:after="0"/>
              <w:jc w:val="left"/>
              <w:rPr>
                <w:sz w:val="22"/>
                <w:szCs w:val="22"/>
              </w:rPr>
            </w:pPr>
          </w:p>
        </w:tc>
        <w:tc>
          <w:tcPr>
            <w:tcW w:w="283" w:type="dxa"/>
          </w:tcPr>
          <w:p w14:paraId="35FD2937" w14:textId="77777777" w:rsidR="009E7504" w:rsidRPr="00C443CD" w:rsidRDefault="009E7504">
            <w:pPr>
              <w:spacing w:after="0"/>
              <w:jc w:val="left"/>
              <w:rPr>
                <w:sz w:val="22"/>
                <w:szCs w:val="22"/>
              </w:rPr>
            </w:pPr>
          </w:p>
        </w:tc>
        <w:tc>
          <w:tcPr>
            <w:tcW w:w="2977" w:type="dxa"/>
            <w:vAlign w:val="bottom"/>
            <w:hideMark/>
          </w:tcPr>
          <w:p w14:paraId="4C2301EA" w14:textId="77777777" w:rsidR="009E7504" w:rsidRPr="00C443CD" w:rsidRDefault="009E7504">
            <w:pPr>
              <w:spacing w:after="0"/>
              <w:jc w:val="left"/>
              <w:rPr>
                <w:sz w:val="22"/>
                <w:szCs w:val="22"/>
              </w:rPr>
            </w:pPr>
            <w:r w:rsidRPr="00C443CD">
              <w:rPr>
                <w:sz w:val="22"/>
                <w:szCs w:val="22"/>
              </w:rPr>
              <w:t>Стоимость (с НДС), руб.:</w:t>
            </w:r>
          </w:p>
        </w:tc>
        <w:tc>
          <w:tcPr>
            <w:tcW w:w="2410" w:type="dxa"/>
            <w:tcBorders>
              <w:top w:val="single" w:sz="4" w:space="0" w:color="auto"/>
              <w:left w:val="nil"/>
              <w:bottom w:val="single" w:sz="4" w:space="0" w:color="auto"/>
              <w:right w:val="nil"/>
            </w:tcBorders>
          </w:tcPr>
          <w:p w14:paraId="760D4D2A" w14:textId="77777777" w:rsidR="009E7504" w:rsidRPr="00C443CD" w:rsidRDefault="009E7504">
            <w:pPr>
              <w:spacing w:after="0"/>
              <w:jc w:val="left"/>
              <w:rPr>
                <w:sz w:val="22"/>
                <w:szCs w:val="22"/>
              </w:rPr>
            </w:pPr>
          </w:p>
        </w:tc>
      </w:tr>
      <w:tr w:rsidR="009E7504" w:rsidRPr="00C443CD" w14:paraId="70131905" w14:textId="77777777" w:rsidTr="009E7504">
        <w:trPr>
          <w:trHeight w:val="454"/>
        </w:trPr>
        <w:tc>
          <w:tcPr>
            <w:tcW w:w="3402" w:type="dxa"/>
            <w:vAlign w:val="bottom"/>
            <w:hideMark/>
          </w:tcPr>
          <w:p w14:paraId="41BB8991" w14:textId="77777777" w:rsidR="009E7504" w:rsidRPr="00C443CD" w:rsidRDefault="009E7504">
            <w:pPr>
              <w:spacing w:after="0"/>
              <w:jc w:val="left"/>
              <w:rPr>
                <w:sz w:val="22"/>
                <w:szCs w:val="22"/>
              </w:rPr>
            </w:pPr>
            <w:r w:rsidRPr="00C443CD">
              <w:rPr>
                <w:sz w:val="22"/>
                <w:szCs w:val="22"/>
              </w:rPr>
              <w:t>4 квартал: количество дней:</w:t>
            </w:r>
          </w:p>
        </w:tc>
        <w:tc>
          <w:tcPr>
            <w:tcW w:w="709" w:type="dxa"/>
            <w:tcBorders>
              <w:top w:val="single" w:sz="4" w:space="0" w:color="auto"/>
              <w:left w:val="nil"/>
              <w:bottom w:val="single" w:sz="4" w:space="0" w:color="auto"/>
              <w:right w:val="nil"/>
            </w:tcBorders>
            <w:vAlign w:val="bottom"/>
          </w:tcPr>
          <w:p w14:paraId="5299492E" w14:textId="77777777" w:rsidR="009E7504" w:rsidRPr="00C443CD" w:rsidRDefault="009E7504">
            <w:pPr>
              <w:spacing w:after="0"/>
              <w:jc w:val="left"/>
              <w:rPr>
                <w:sz w:val="22"/>
                <w:szCs w:val="22"/>
              </w:rPr>
            </w:pPr>
          </w:p>
        </w:tc>
        <w:tc>
          <w:tcPr>
            <w:tcW w:w="283" w:type="dxa"/>
          </w:tcPr>
          <w:p w14:paraId="5D994AD1" w14:textId="77777777" w:rsidR="009E7504" w:rsidRPr="00C443CD" w:rsidRDefault="009E7504">
            <w:pPr>
              <w:spacing w:after="0"/>
              <w:jc w:val="left"/>
              <w:rPr>
                <w:sz w:val="22"/>
                <w:szCs w:val="22"/>
              </w:rPr>
            </w:pPr>
          </w:p>
        </w:tc>
        <w:tc>
          <w:tcPr>
            <w:tcW w:w="2977" w:type="dxa"/>
            <w:vAlign w:val="bottom"/>
            <w:hideMark/>
          </w:tcPr>
          <w:p w14:paraId="5CD81D59" w14:textId="77777777" w:rsidR="009E7504" w:rsidRPr="00C443CD" w:rsidRDefault="009E7504">
            <w:pPr>
              <w:spacing w:after="0"/>
              <w:jc w:val="left"/>
              <w:rPr>
                <w:sz w:val="22"/>
                <w:szCs w:val="22"/>
              </w:rPr>
            </w:pPr>
            <w:r w:rsidRPr="00C443CD">
              <w:rPr>
                <w:sz w:val="22"/>
                <w:szCs w:val="22"/>
              </w:rPr>
              <w:t>Стоимость (с НДС), руб.:</w:t>
            </w:r>
          </w:p>
        </w:tc>
        <w:tc>
          <w:tcPr>
            <w:tcW w:w="2410" w:type="dxa"/>
            <w:tcBorders>
              <w:top w:val="single" w:sz="4" w:space="0" w:color="auto"/>
              <w:left w:val="nil"/>
              <w:bottom w:val="single" w:sz="4" w:space="0" w:color="auto"/>
              <w:right w:val="nil"/>
            </w:tcBorders>
          </w:tcPr>
          <w:p w14:paraId="69EACEF9" w14:textId="77777777" w:rsidR="009E7504" w:rsidRPr="00C443CD" w:rsidRDefault="009E7504">
            <w:pPr>
              <w:spacing w:after="0"/>
              <w:jc w:val="left"/>
              <w:rPr>
                <w:sz w:val="22"/>
                <w:szCs w:val="22"/>
              </w:rPr>
            </w:pPr>
          </w:p>
        </w:tc>
      </w:tr>
      <w:tr w:rsidR="009E7504" w:rsidRPr="00C443CD" w14:paraId="6B11FA27" w14:textId="77777777" w:rsidTr="009E7504">
        <w:trPr>
          <w:trHeight w:val="454"/>
        </w:trPr>
        <w:tc>
          <w:tcPr>
            <w:tcW w:w="3402" w:type="dxa"/>
            <w:vAlign w:val="bottom"/>
            <w:hideMark/>
          </w:tcPr>
          <w:p w14:paraId="27B3CA9B" w14:textId="77777777" w:rsidR="009E7504" w:rsidRPr="00C443CD" w:rsidRDefault="009E7504">
            <w:pPr>
              <w:widowControl w:val="0"/>
              <w:spacing w:before="60"/>
              <w:contextualSpacing/>
              <w:rPr>
                <w:i/>
                <w:color w:val="000000"/>
                <w:sz w:val="22"/>
                <w:szCs w:val="22"/>
                <w:lang w:eastAsia="en-US"/>
              </w:rPr>
            </w:pPr>
            <w:r w:rsidRPr="00C443CD">
              <w:rPr>
                <w:i/>
                <w:color w:val="000000"/>
                <w:sz w:val="22"/>
                <w:szCs w:val="22"/>
                <w:lang w:eastAsia="en-US"/>
              </w:rPr>
              <w:t>в том числе</w:t>
            </w:r>
          </w:p>
          <w:p w14:paraId="37706477" w14:textId="77777777" w:rsidR="009E7504" w:rsidRPr="00C443CD" w:rsidRDefault="009E7504">
            <w:pPr>
              <w:widowControl w:val="0"/>
              <w:spacing w:before="60"/>
              <w:contextualSpacing/>
              <w:jc w:val="left"/>
              <w:rPr>
                <w:sz w:val="22"/>
                <w:szCs w:val="22"/>
              </w:rPr>
            </w:pPr>
            <w:r w:rsidRPr="00C443CD">
              <w:rPr>
                <w:i/>
                <w:color w:val="000000"/>
                <w:sz w:val="22"/>
                <w:szCs w:val="22"/>
                <w:lang w:eastAsia="en-US"/>
              </w:rPr>
              <w:t>- за период 01.10.2019 – 15.12.2019 количество дней:</w:t>
            </w:r>
          </w:p>
        </w:tc>
        <w:tc>
          <w:tcPr>
            <w:tcW w:w="709" w:type="dxa"/>
            <w:tcBorders>
              <w:top w:val="single" w:sz="4" w:space="0" w:color="auto"/>
              <w:left w:val="nil"/>
              <w:bottom w:val="single" w:sz="4" w:space="0" w:color="auto"/>
              <w:right w:val="nil"/>
            </w:tcBorders>
            <w:vAlign w:val="bottom"/>
          </w:tcPr>
          <w:p w14:paraId="6DCAFFFF" w14:textId="77777777" w:rsidR="009E7504" w:rsidRPr="00C443CD" w:rsidRDefault="009E7504">
            <w:pPr>
              <w:spacing w:after="0"/>
              <w:jc w:val="left"/>
              <w:rPr>
                <w:sz w:val="22"/>
                <w:szCs w:val="22"/>
              </w:rPr>
            </w:pPr>
          </w:p>
        </w:tc>
        <w:tc>
          <w:tcPr>
            <w:tcW w:w="283" w:type="dxa"/>
          </w:tcPr>
          <w:p w14:paraId="1FCBC084" w14:textId="77777777" w:rsidR="009E7504" w:rsidRPr="00C443CD" w:rsidRDefault="009E7504">
            <w:pPr>
              <w:spacing w:after="0"/>
              <w:jc w:val="left"/>
              <w:rPr>
                <w:sz w:val="22"/>
                <w:szCs w:val="22"/>
              </w:rPr>
            </w:pPr>
          </w:p>
        </w:tc>
        <w:tc>
          <w:tcPr>
            <w:tcW w:w="2977" w:type="dxa"/>
            <w:vAlign w:val="bottom"/>
            <w:hideMark/>
          </w:tcPr>
          <w:p w14:paraId="66A54A90" w14:textId="77777777" w:rsidR="009E7504" w:rsidRPr="00C443CD" w:rsidRDefault="009E7504">
            <w:pPr>
              <w:spacing w:after="0"/>
              <w:jc w:val="left"/>
              <w:rPr>
                <w:i/>
                <w:sz w:val="22"/>
                <w:szCs w:val="22"/>
              </w:rPr>
            </w:pPr>
            <w:r w:rsidRPr="00C443CD">
              <w:rPr>
                <w:i/>
                <w:sz w:val="22"/>
                <w:szCs w:val="22"/>
              </w:rPr>
              <w:t>Стоимость (с НДС), руб.:</w:t>
            </w:r>
          </w:p>
        </w:tc>
        <w:tc>
          <w:tcPr>
            <w:tcW w:w="2410" w:type="dxa"/>
            <w:tcBorders>
              <w:top w:val="single" w:sz="4" w:space="0" w:color="auto"/>
              <w:left w:val="nil"/>
              <w:bottom w:val="single" w:sz="4" w:space="0" w:color="auto"/>
              <w:right w:val="nil"/>
            </w:tcBorders>
          </w:tcPr>
          <w:p w14:paraId="6E2A6282" w14:textId="77777777" w:rsidR="009E7504" w:rsidRPr="00C443CD" w:rsidRDefault="009E7504">
            <w:pPr>
              <w:spacing w:after="0"/>
              <w:jc w:val="left"/>
              <w:rPr>
                <w:sz w:val="22"/>
                <w:szCs w:val="22"/>
              </w:rPr>
            </w:pPr>
          </w:p>
        </w:tc>
      </w:tr>
      <w:tr w:rsidR="009E7504" w:rsidRPr="00C443CD" w14:paraId="69AC620A" w14:textId="77777777" w:rsidTr="009E7504">
        <w:trPr>
          <w:trHeight w:val="454"/>
        </w:trPr>
        <w:tc>
          <w:tcPr>
            <w:tcW w:w="3402" w:type="dxa"/>
            <w:vAlign w:val="bottom"/>
            <w:hideMark/>
          </w:tcPr>
          <w:p w14:paraId="2BB69DC9" w14:textId="77777777" w:rsidR="009E7504" w:rsidRPr="00C443CD" w:rsidRDefault="009E7504">
            <w:pPr>
              <w:spacing w:after="0"/>
              <w:jc w:val="left"/>
              <w:rPr>
                <w:sz w:val="22"/>
                <w:szCs w:val="22"/>
              </w:rPr>
            </w:pPr>
            <w:r w:rsidRPr="00C443CD">
              <w:rPr>
                <w:i/>
                <w:color w:val="000000"/>
                <w:sz w:val="22"/>
                <w:szCs w:val="22"/>
                <w:lang w:eastAsia="en-US"/>
              </w:rPr>
              <w:t>- за период 16.12.2019 – 31.12.2019 количество дней:</w:t>
            </w:r>
          </w:p>
        </w:tc>
        <w:tc>
          <w:tcPr>
            <w:tcW w:w="709" w:type="dxa"/>
            <w:tcBorders>
              <w:top w:val="single" w:sz="4" w:space="0" w:color="auto"/>
              <w:left w:val="nil"/>
              <w:bottom w:val="single" w:sz="4" w:space="0" w:color="auto"/>
              <w:right w:val="nil"/>
            </w:tcBorders>
            <w:vAlign w:val="bottom"/>
          </w:tcPr>
          <w:p w14:paraId="17CFE5FD" w14:textId="77777777" w:rsidR="009E7504" w:rsidRPr="00C443CD" w:rsidRDefault="009E7504">
            <w:pPr>
              <w:spacing w:after="0"/>
              <w:jc w:val="left"/>
              <w:rPr>
                <w:sz w:val="22"/>
                <w:szCs w:val="22"/>
              </w:rPr>
            </w:pPr>
          </w:p>
        </w:tc>
        <w:tc>
          <w:tcPr>
            <w:tcW w:w="283" w:type="dxa"/>
          </w:tcPr>
          <w:p w14:paraId="1DB6D6B5" w14:textId="77777777" w:rsidR="009E7504" w:rsidRPr="00C443CD" w:rsidRDefault="009E7504">
            <w:pPr>
              <w:spacing w:after="0"/>
              <w:jc w:val="left"/>
              <w:rPr>
                <w:sz w:val="22"/>
                <w:szCs w:val="22"/>
              </w:rPr>
            </w:pPr>
          </w:p>
        </w:tc>
        <w:tc>
          <w:tcPr>
            <w:tcW w:w="2977" w:type="dxa"/>
            <w:vAlign w:val="bottom"/>
            <w:hideMark/>
          </w:tcPr>
          <w:p w14:paraId="0A578F49" w14:textId="77777777" w:rsidR="009E7504" w:rsidRPr="00C443CD" w:rsidRDefault="009E7504">
            <w:pPr>
              <w:spacing w:after="0"/>
              <w:jc w:val="left"/>
              <w:rPr>
                <w:i/>
                <w:sz w:val="22"/>
                <w:szCs w:val="22"/>
              </w:rPr>
            </w:pPr>
            <w:r w:rsidRPr="00C443CD">
              <w:rPr>
                <w:i/>
                <w:sz w:val="22"/>
                <w:szCs w:val="22"/>
              </w:rPr>
              <w:t>Стоимость (с НДС), руб.:</w:t>
            </w:r>
          </w:p>
        </w:tc>
        <w:tc>
          <w:tcPr>
            <w:tcW w:w="2410" w:type="dxa"/>
            <w:tcBorders>
              <w:top w:val="single" w:sz="4" w:space="0" w:color="auto"/>
              <w:left w:val="nil"/>
              <w:bottom w:val="single" w:sz="4" w:space="0" w:color="auto"/>
              <w:right w:val="nil"/>
            </w:tcBorders>
          </w:tcPr>
          <w:p w14:paraId="5C209977" w14:textId="77777777" w:rsidR="009E7504" w:rsidRPr="00C443CD" w:rsidRDefault="009E7504">
            <w:pPr>
              <w:spacing w:after="0"/>
              <w:jc w:val="left"/>
              <w:rPr>
                <w:sz w:val="22"/>
                <w:szCs w:val="22"/>
              </w:rPr>
            </w:pPr>
          </w:p>
        </w:tc>
      </w:tr>
    </w:tbl>
    <w:p w14:paraId="153A047C" w14:textId="77777777" w:rsidR="009E7504" w:rsidRPr="00C443CD" w:rsidRDefault="009E7504" w:rsidP="009E7504">
      <w:pPr>
        <w:spacing w:after="0"/>
        <w:jc w:val="center"/>
        <w:rPr>
          <w:sz w:val="22"/>
          <w:szCs w:val="22"/>
        </w:rPr>
      </w:pP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8"/>
        <w:gridCol w:w="8943"/>
      </w:tblGrid>
      <w:tr w:rsidR="009E7504" w:rsidRPr="00C443CD" w14:paraId="4BEBA2FE" w14:textId="77777777" w:rsidTr="009E7504">
        <w:trPr>
          <w:trHeight w:val="454"/>
        </w:trPr>
        <w:tc>
          <w:tcPr>
            <w:tcW w:w="838" w:type="dxa"/>
            <w:tcBorders>
              <w:top w:val="single" w:sz="4" w:space="0" w:color="auto"/>
              <w:left w:val="single" w:sz="4" w:space="0" w:color="auto"/>
              <w:bottom w:val="double" w:sz="4" w:space="0" w:color="auto"/>
              <w:right w:val="single" w:sz="4" w:space="0" w:color="auto"/>
            </w:tcBorders>
            <w:vAlign w:val="center"/>
            <w:hideMark/>
          </w:tcPr>
          <w:p w14:paraId="6DCABD45" w14:textId="77777777" w:rsidR="009E7504" w:rsidRPr="00C443CD" w:rsidRDefault="009E7504">
            <w:pPr>
              <w:spacing w:after="0"/>
              <w:jc w:val="center"/>
              <w:rPr>
                <w:sz w:val="22"/>
                <w:szCs w:val="22"/>
              </w:rPr>
            </w:pPr>
            <w:r w:rsidRPr="00C443CD">
              <w:rPr>
                <w:sz w:val="22"/>
                <w:szCs w:val="22"/>
              </w:rPr>
              <w:t>№</w:t>
            </w:r>
            <w:r w:rsidRPr="00C443CD">
              <w:rPr>
                <w:sz w:val="22"/>
                <w:szCs w:val="22"/>
              </w:rPr>
              <w:br/>
              <w:t>п/п</w:t>
            </w:r>
          </w:p>
        </w:tc>
        <w:tc>
          <w:tcPr>
            <w:tcW w:w="8943" w:type="dxa"/>
            <w:tcBorders>
              <w:top w:val="single" w:sz="4" w:space="0" w:color="auto"/>
              <w:left w:val="single" w:sz="4" w:space="0" w:color="auto"/>
              <w:bottom w:val="double" w:sz="4" w:space="0" w:color="auto"/>
              <w:right w:val="single" w:sz="4" w:space="0" w:color="auto"/>
            </w:tcBorders>
            <w:vAlign w:val="center"/>
            <w:hideMark/>
          </w:tcPr>
          <w:p w14:paraId="15CBF110" w14:textId="77777777" w:rsidR="009E7504" w:rsidRPr="00C443CD" w:rsidRDefault="009E7504">
            <w:pPr>
              <w:spacing w:after="0"/>
              <w:jc w:val="center"/>
              <w:rPr>
                <w:sz w:val="22"/>
                <w:szCs w:val="22"/>
              </w:rPr>
            </w:pPr>
            <w:r w:rsidRPr="00C443CD">
              <w:rPr>
                <w:sz w:val="22"/>
                <w:szCs w:val="22"/>
              </w:rPr>
              <w:t>Наименование функционального компонента</w:t>
            </w:r>
          </w:p>
        </w:tc>
      </w:tr>
      <w:tr w:rsidR="009E7504" w:rsidRPr="00C443CD" w14:paraId="6191821F" w14:textId="77777777" w:rsidTr="009E7504">
        <w:trPr>
          <w:trHeight w:val="454"/>
        </w:trPr>
        <w:tc>
          <w:tcPr>
            <w:tcW w:w="838" w:type="dxa"/>
            <w:tcBorders>
              <w:top w:val="double" w:sz="4" w:space="0" w:color="auto"/>
              <w:left w:val="single" w:sz="4" w:space="0" w:color="auto"/>
              <w:bottom w:val="single" w:sz="4" w:space="0" w:color="auto"/>
              <w:right w:val="single" w:sz="4" w:space="0" w:color="auto"/>
            </w:tcBorders>
          </w:tcPr>
          <w:p w14:paraId="29D8BC3F" w14:textId="77777777" w:rsidR="009E7504" w:rsidRPr="00C443CD" w:rsidRDefault="009E7504">
            <w:pPr>
              <w:spacing w:after="0"/>
              <w:jc w:val="center"/>
              <w:rPr>
                <w:sz w:val="22"/>
                <w:szCs w:val="22"/>
              </w:rPr>
            </w:pPr>
          </w:p>
        </w:tc>
        <w:tc>
          <w:tcPr>
            <w:tcW w:w="8943" w:type="dxa"/>
            <w:tcBorders>
              <w:top w:val="double" w:sz="4" w:space="0" w:color="auto"/>
              <w:left w:val="single" w:sz="4" w:space="0" w:color="auto"/>
              <w:bottom w:val="single" w:sz="4" w:space="0" w:color="auto"/>
              <w:right w:val="single" w:sz="4" w:space="0" w:color="auto"/>
            </w:tcBorders>
          </w:tcPr>
          <w:p w14:paraId="7ABA8BC8" w14:textId="77777777" w:rsidR="009E7504" w:rsidRPr="00C443CD" w:rsidRDefault="009E7504">
            <w:pPr>
              <w:spacing w:after="0"/>
              <w:jc w:val="center"/>
              <w:rPr>
                <w:sz w:val="22"/>
                <w:szCs w:val="22"/>
              </w:rPr>
            </w:pPr>
          </w:p>
        </w:tc>
      </w:tr>
      <w:tr w:rsidR="009E7504" w:rsidRPr="00C443CD" w14:paraId="41D35EAD" w14:textId="77777777" w:rsidTr="009E7504">
        <w:trPr>
          <w:trHeight w:val="454"/>
        </w:trPr>
        <w:tc>
          <w:tcPr>
            <w:tcW w:w="838" w:type="dxa"/>
            <w:tcBorders>
              <w:top w:val="single" w:sz="4" w:space="0" w:color="auto"/>
              <w:left w:val="single" w:sz="4" w:space="0" w:color="auto"/>
              <w:bottom w:val="single" w:sz="4" w:space="0" w:color="auto"/>
              <w:right w:val="single" w:sz="4" w:space="0" w:color="auto"/>
            </w:tcBorders>
          </w:tcPr>
          <w:p w14:paraId="2639D2E1" w14:textId="77777777" w:rsidR="009E7504" w:rsidRPr="00C443CD" w:rsidRDefault="009E7504">
            <w:pPr>
              <w:spacing w:after="0"/>
              <w:jc w:val="center"/>
              <w:rPr>
                <w:sz w:val="22"/>
                <w:szCs w:val="22"/>
              </w:rPr>
            </w:pPr>
          </w:p>
        </w:tc>
        <w:tc>
          <w:tcPr>
            <w:tcW w:w="8943" w:type="dxa"/>
            <w:tcBorders>
              <w:top w:val="single" w:sz="4" w:space="0" w:color="auto"/>
              <w:left w:val="single" w:sz="4" w:space="0" w:color="auto"/>
              <w:bottom w:val="single" w:sz="4" w:space="0" w:color="auto"/>
              <w:right w:val="single" w:sz="4" w:space="0" w:color="auto"/>
            </w:tcBorders>
          </w:tcPr>
          <w:p w14:paraId="135BBFA2" w14:textId="77777777" w:rsidR="009E7504" w:rsidRPr="00C443CD" w:rsidRDefault="009E7504">
            <w:pPr>
              <w:spacing w:after="0"/>
              <w:jc w:val="center"/>
              <w:rPr>
                <w:sz w:val="22"/>
                <w:szCs w:val="22"/>
              </w:rPr>
            </w:pPr>
          </w:p>
        </w:tc>
      </w:tr>
    </w:tbl>
    <w:p w14:paraId="64E3EEDC" w14:textId="77777777" w:rsidR="009E7504" w:rsidRPr="00C443CD" w:rsidRDefault="009E7504" w:rsidP="009E7504">
      <w:pPr>
        <w:spacing w:after="0"/>
        <w:jc w:val="left"/>
        <w:rPr>
          <w:sz w:val="22"/>
          <w:szCs w:val="22"/>
        </w:rPr>
      </w:pPr>
    </w:p>
    <w:tbl>
      <w:tblPr>
        <w:tblW w:w="9750" w:type="dxa"/>
        <w:tblInd w:w="426" w:type="dxa"/>
        <w:tblLayout w:type="fixed"/>
        <w:tblLook w:val="04A0" w:firstRow="1" w:lastRow="0" w:firstColumn="1" w:lastColumn="0" w:noHBand="0" w:noVBand="1"/>
      </w:tblPr>
      <w:tblGrid>
        <w:gridCol w:w="4533"/>
        <w:gridCol w:w="4917"/>
        <w:gridCol w:w="300"/>
      </w:tblGrid>
      <w:tr w:rsidR="009E7504" w:rsidRPr="00C443CD" w14:paraId="7F737E9C" w14:textId="77777777" w:rsidTr="009E7504">
        <w:trPr>
          <w:trHeight w:val="1181"/>
        </w:trPr>
        <w:tc>
          <w:tcPr>
            <w:tcW w:w="4536" w:type="dxa"/>
          </w:tcPr>
          <w:p w14:paraId="174F49DD"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57D151E4" w14:textId="77777777" w:rsidR="009E7504" w:rsidRPr="00C443CD" w:rsidRDefault="009E7504">
            <w:pPr>
              <w:widowControl w:val="0"/>
              <w:tabs>
                <w:tab w:val="left" w:pos="708"/>
              </w:tabs>
              <w:spacing w:after="0"/>
              <w:jc w:val="left"/>
              <w:rPr>
                <w:sz w:val="22"/>
                <w:szCs w:val="22"/>
              </w:rPr>
            </w:pPr>
            <w:r w:rsidRPr="00C443CD">
              <w:rPr>
                <w:sz w:val="22"/>
                <w:szCs w:val="22"/>
              </w:rPr>
              <w:br/>
            </w:r>
          </w:p>
          <w:p w14:paraId="143F70EC" w14:textId="77777777" w:rsidR="009E7504" w:rsidRPr="00C443CD" w:rsidRDefault="009E7504">
            <w:pPr>
              <w:widowControl w:val="0"/>
              <w:tabs>
                <w:tab w:val="left" w:pos="708"/>
              </w:tabs>
              <w:spacing w:after="0"/>
              <w:jc w:val="left"/>
              <w:rPr>
                <w:bCs/>
                <w:sz w:val="22"/>
                <w:szCs w:val="22"/>
              </w:rPr>
            </w:pPr>
          </w:p>
        </w:tc>
        <w:tc>
          <w:tcPr>
            <w:tcW w:w="5220" w:type="dxa"/>
            <w:gridSpan w:val="2"/>
          </w:tcPr>
          <w:p w14:paraId="60DBC016"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6964E83A" w14:textId="77777777" w:rsidR="009E7504" w:rsidRPr="00C443CD" w:rsidRDefault="009E7504">
            <w:pPr>
              <w:widowControl w:val="0"/>
              <w:tabs>
                <w:tab w:val="left" w:pos="708"/>
              </w:tabs>
              <w:spacing w:after="0"/>
              <w:jc w:val="left"/>
              <w:rPr>
                <w:sz w:val="22"/>
                <w:szCs w:val="22"/>
              </w:rPr>
            </w:pPr>
            <w:r w:rsidRPr="00C443CD">
              <w:rPr>
                <w:sz w:val="22"/>
                <w:szCs w:val="22"/>
              </w:rPr>
              <w:br/>
            </w:r>
          </w:p>
          <w:p w14:paraId="5F2DE9E9" w14:textId="77777777" w:rsidR="009E7504" w:rsidRPr="00C443CD" w:rsidRDefault="009E7504">
            <w:pPr>
              <w:widowControl w:val="0"/>
              <w:tabs>
                <w:tab w:val="left" w:pos="708"/>
              </w:tabs>
              <w:spacing w:after="0"/>
              <w:jc w:val="left"/>
              <w:rPr>
                <w:sz w:val="22"/>
                <w:szCs w:val="22"/>
              </w:rPr>
            </w:pPr>
          </w:p>
        </w:tc>
      </w:tr>
      <w:tr w:rsidR="009E7504" w:rsidRPr="00C443CD" w14:paraId="611B8433" w14:textId="77777777" w:rsidTr="009E7504">
        <w:trPr>
          <w:gridAfter w:val="1"/>
          <w:wAfter w:w="300" w:type="dxa"/>
          <w:trHeight w:val="81"/>
        </w:trPr>
        <w:tc>
          <w:tcPr>
            <w:tcW w:w="4536" w:type="dxa"/>
            <w:hideMark/>
          </w:tcPr>
          <w:p w14:paraId="0CCD2741" w14:textId="77777777" w:rsidR="009E7504" w:rsidRPr="00C443CD" w:rsidRDefault="009E7504">
            <w:pPr>
              <w:widowControl w:val="0"/>
              <w:tabs>
                <w:tab w:val="left" w:pos="708"/>
              </w:tabs>
              <w:spacing w:after="0"/>
              <w:rPr>
                <w:sz w:val="22"/>
                <w:szCs w:val="22"/>
              </w:rPr>
            </w:pPr>
            <w:r w:rsidRPr="00C443CD">
              <w:rPr>
                <w:sz w:val="22"/>
                <w:szCs w:val="22"/>
              </w:rPr>
              <w:t xml:space="preserve">_________________ </w:t>
            </w:r>
          </w:p>
        </w:tc>
        <w:tc>
          <w:tcPr>
            <w:tcW w:w="4920" w:type="dxa"/>
            <w:hideMark/>
          </w:tcPr>
          <w:p w14:paraId="35679067" w14:textId="77777777" w:rsidR="009E7504" w:rsidRPr="00C443CD" w:rsidRDefault="009E7504">
            <w:pPr>
              <w:widowControl w:val="0"/>
              <w:tabs>
                <w:tab w:val="left" w:pos="708"/>
              </w:tabs>
              <w:spacing w:after="0"/>
              <w:rPr>
                <w:sz w:val="22"/>
                <w:szCs w:val="22"/>
              </w:rPr>
            </w:pPr>
            <w:r w:rsidRPr="00C443CD">
              <w:rPr>
                <w:sz w:val="22"/>
                <w:szCs w:val="22"/>
              </w:rPr>
              <w:t xml:space="preserve">____________________ </w:t>
            </w:r>
          </w:p>
        </w:tc>
      </w:tr>
    </w:tbl>
    <w:p w14:paraId="77AB8EFC" w14:textId="77777777" w:rsidR="009E7504" w:rsidRPr="00C443CD" w:rsidRDefault="009E7504" w:rsidP="009E7504">
      <w:pPr>
        <w:spacing w:after="0"/>
        <w:jc w:val="left"/>
        <w:rPr>
          <w:sz w:val="22"/>
          <w:szCs w:val="22"/>
          <w:lang w:eastAsia="en-US"/>
        </w:rPr>
      </w:pPr>
      <w:r w:rsidRPr="00C443CD">
        <w:rPr>
          <w:sz w:val="22"/>
          <w:szCs w:val="22"/>
          <w:lang w:eastAsia="en-US"/>
        </w:rPr>
        <w:br w:type="page"/>
      </w:r>
    </w:p>
    <w:p w14:paraId="0B99606C" w14:textId="77777777" w:rsidR="009E7504" w:rsidRPr="00C443CD" w:rsidRDefault="009E7504" w:rsidP="009E7504">
      <w:pPr>
        <w:widowControl w:val="0"/>
        <w:spacing w:after="0"/>
        <w:jc w:val="left"/>
        <w:rPr>
          <w:sz w:val="22"/>
          <w:szCs w:val="22"/>
          <w:u w:val="single"/>
        </w:rPr>
      </w:pPr>
      <w:r w:rsidRPr="00C443CD">
        <w:rPr>
          <w:sz w:val="22"/>
          <w:szCs w:val="22"/>
          <w:u w:val="single"/>
        </w:rPr>
        <w:t>Раздел 2. Форма бланка заказа на развитие</w:t>
      </w:r>
    </w:p>
    <w:p w14:paraId="1614C0EA" w14:textId="77777777" w:rsidR="009E7504" w:rsidRPr="00C443CD" w:rsidRDefault="009E7504" w:rsidP="009E7504">
      <w:pPr>
        <w:widowControl w:val="0"/>
        <w:spacing w:after="0"/>
        <w:jc w:val="left"/>
        <w:rPr>
          <w:sz w:val="22"/>
          <w:szCs w:val="22"/>
          <w:u w:val="single"/>
        </w:rPr>
      </w:pPr>
    </w:p>
    <w:p w14:paraId="353994E5" w14:textId="77777777" w:rsidR="009E7504" w:rsidRPr="00C443CD" w:rsidRDefault="009E7504" w:rsidP="009E7504">
      <w:pPr>
        <w:widowControl w:val="0"/>
        <w:spacing w:after="0"/>
        <w:jc w:val="left"/>
        <w:rPr>
          <w:sz w:val="22"/>
          <w:szCs w:val="22"/>
          <w:u w:val="single"/>
        </w:rPr>
      </w:pPr>
      <w:r w:rsidRPr="00C443CD">
        <w:rPr>
          <w:sz w:val="22"/>
          <w:szCs w:val="22"/>
          <w:u w:val="single"/>
        </w:rPr>
        <w:t>ФОРМА</w:t>
      </w:r>
    </w:p>
    <w:p w14:paraId="7D11DE65" w14:textId="77777777" w:rsidR="009E7504" w:rsidRPr="00C443CD" w:rsidRDefault="009E7504" w:rsidP="009E7504">
      <w:pPr>
        <w:widowControl w:val="0"/>
        <w:spacing w:after="0"/>
        <w:jc w:val="center"/>
        <w:rPr>
          <w:b/>
          <w:sz w:val="28"/>
          <w:szCs w:val="28"/>
        </w:rPr>
      </w:pPr>
      <w:r w:rsidRPr="00C443CD">
        <w:rPr>
          <w:b/>
          <w:sz w:val="28"/>
          <w:szCs w:val="28"/>
        </w:rPr>
        <w:t>Бланк заказа на развитие</w:t>
      </w:r>
      <w:r w:rsidRPr="00C443CD">
        <w:rPr>
          <w:b/>
          <w:sz w:val="28"/>
          <w:szCs w:val="28"/>
        </w:rPr>
        <w:br/>
        <w:t>по Государственному контракту № ___ от __________</w:t>
      </w:r>
    </w:p>
    <w:p w14:paraId="318DB44A" w14:textId="77777777" w:rsidR="009E7504" w:rsidRPr="00C443CD" w:rsidRDefault="009E7504" w:rsidP="009E7504">
      <w:pPr>
        <w:spacing w:after="0"/>
        <w:jc w:val="left"/>
        <w:rPr>
          <w:b/>
          <w:sz w:val="22"/>
          <w:szCs w:val="22"/>
        </w:rPr>
      </w:pPr>
    </w:p>
    <w:tbl>
      <w:tblPr>
        <w:tblW w:w="9531" w:type="dxa"/>
        <w:tblInd w:w="250" w:type="dxa"/>
        <w:tblLook w:val="04A0" w:firstRow="1" w:lastRow="0" w:firstColumn="1" w:lastColumn="0" w:noHBand="0" w:noVBand="1"/>
      </w:tblPr>
      <w:tblGrid>
        <w:gridCol w:w="991"/>
        <w:gridCol w:w="465"/>
        <w:gridCol w:w="1691"/>
        <w:gridCol w:w="2523"/>
        <w:gridCol w:w="1877"/>
        <w:gridCol w:w="1984"/>
      </w:tblGrid>
      <w:tr w:rsidR="009E7504" w:rsidRPr="00C443CD" w14:paraId="29399157" w14:textId="77777777" w:rsidTr="009E7504">
        <w:trPr>
          <w:trHeight w:val="454"/>
        </w:trPr>
        <w:tc>
          <w:tcPr>
            <w:tcW w:w="991" w:type="dxa"/>
            <w:vAlign w:val="bottom"/>
            <w:hideMark/>
          </w:tcPr>
          <w:p w14:paraId="244A4E6E" w14:textId="77777777" w:rsidR="009E7504" w:rsidRPr="00C443CD" w:rsidRDefault="009E7504">
            <w:pPr>
              <w:spacing w:after="0"/>
              <w:jc w:val="center"/>
              <w:rPr>
                <w:sz w:val="22"/>
                <w:szCs w:val="22"/>
              </w:rPr>
            </w:pPr>
            <w:r w:rsidRPr="00C443CD">
              <w:rPr>
                <w:sz w:val="22"/>
                <w:szCs w:val="22"/>
              </w:rPr>
              <w:t>БЗ №</w:t>
            </w:r>
          </w:p>
        </w:tc>
        <w:tc>
          <w:tcPr>
            <w:tcW w:w="465" w:type="dxa"/>
            <w:tcBorders>
              <w:top w:val="nil"/>
              <w:left w:val="nil"/>
              <w:bottom w:val="single" w:sz="4" w:space="0" w:color="auto"/>
              <w:right w:val="nil"/>
            </w:tcBorders>
            <w:vAlign w:val="bottom"/>
            <w:hideMark/>
          </w:tcPr>
          <w:p w14:paraId="51AF99BE" w14:textId="77777777" w:rsidR="009E7504" w:rsidRPr="00C443CD" w:rsidRDefault="009E7504">
            <w:pPr>
              <w:spacing w:after="0"/>
              <w:jc w:val="left"/>
              <w:rPr>
                <w:sz w:val="22"/>
                <w:szCs w:val="22"/>
              </w:rPr>
            </w:pPr>
            <w:r w:rsidRPr="00C443CD">
              <w:rPr>
                <w:sz w:val="22"/>
                <w:szCs w:val="22"/>
              </w:rPr>
              <w:t>2-</w:t>
            </w:r>
          </w:p>
        </w:tc>
        <w:tc>
          <w:tcPr>
            <w:tcW w:w="1691" w:type="dxa"/>
            <w:tcBorders>
              <w:top w:val="nil"/>
              <w:left w:val="nil"/>
              <w:bottom w:val="single" w:sz="4" w:space="0" w:color="auto"/>
              <w:right w:val="nil"/>
            </w:tcBorders>
            <w:vAlign w:val="bottom"/>
          </w:tcPr>
          <w:p w14:paraId="58A9E850" w14:textId="77777777" w:rsidR="009E7504" w:rsidRPr="00C443CD" w:rsidRDefault="009E7504">
            <w:pPr>
              <w:spacing w:after="0"/>
              <w:jc w:val="center"/>
              <w:rPr>
                <w:sz w:val="22"/>
                <w:szCs w:val="22"/>
              </w:rPr>
            </w:pPr>
          </w:p>
        </w:tc>
        <w:tc>
          <w:tcPr>
            <w:tcW w:w="2523" w:type="dxa"/>
            <w:vAlign w:val="bottom"/>
          </w:tcPr>
          <w:p w14:paraId="09421A2F" w14:textId="77777777" w:rsidR="009E7504" w:rsidRPr="00C443CD" w:rsidRDefault="009E7504">
            <w:pPr>
              <w:spacing w:after="0"/>
              <w:jc w:val="center"/>
              <w:rPr>
                <w:sz w:val="22"/>
                <w:szCs w:val="22"/>
              </w:rPr>
            </w:pPr>
          </w:p>
        </w:tc>
        <w:tc>
          <w:tcPr>
            <w:tcW w:w="1877" w:type="dxa"/>
            <w:vAlign w:val="bottom"/>
            <w:hideMark/>
          </w:tcPr>
          <w:p w14:paraId="47F33DBD" w14:textId="77777777" w:rsidR="009E7504" w:rsidRPr="00C443CD" w:rsidRDefault="009E7504">
            <w:pPr>
              <w:spacing w:after="0"/>
              <w:jc w:val="left"/>
              <w:rPr>
                <w:sz w:val="22"/>
                <w:szCs w:val="22"/>
              </w:rPr>
            </w:pPr>
            <w:r w:rsidRPr="00C443CD">
              <w:rPr>
                <w:sz w:val="22"/>
                <w:szCs w:val="22"/>
              </w:rPr>
              <w:t>Дата начала:</w:t>
            </w:r>
          </w:p>
        </w:tc>
        <w:tc>
          <w:tcPr>
            <w:tcW w:w="1984" w:type="dxa"/>
            <w:tcBorders>
              <w:top w:val="nil"/>
              <w:left w:val="nil"/>
              <w:bottom w:val="single" w:sz="4" w:space="0" w:color="auto"/>
              <w:right w:val="nil"/>
            </w:tcBorders>
          </w:tcPr>
          <w:p w14:paraId="59944C22" w14:textId="77777777" w:rsidR="009E7504" w:rsidRPr="00C443CD" w:rsidRDefault="009E7504">
            <w:pPr>
              <w:spacing w:after="0"/>
              <w:jc w:val="center"/>
              <w:rPr>
                <w:sz w:val="22"/>
                <w:szCs w:val="22"/>
              </w:rPr>
            </w:pPr>
          </w:p>
        </w:tc>
      </w:tr>
      <w:tr w:rsidR="009E7504" w:rsidRPr="00C443CD" w14:paraId="409C5532" w14:textId="77777777" w:rsidTr="009E7504">
        <w:trPr>
          <w:trHeight w:val="454"/>
        </w:trPr>
        <w:tc>
          <w:tcPr>
            <w:tcW w:w="991" w:type="dxa"/>
            <w:vAlign w:val="bottom"/>
          </w:tcPr>
          <w:p w14:paraId="20897A0B" w14:textId="77777777" w:rsidR="009E7504" w:rsidRPr="00C443CD" w:rsidRDefault="009E7504">
            <w:pPr>
              <w:spacing w:after="0"/>
              <w:jc w:val="center"/>
              <w:rPr>
                <w:sz w:val="22"/>
                <w:szCs w:val="22"/>
              </w:rPr>
            </w:pPr>
          </w:p>
        </w:tc>
        <w:tc>
          <w:tcPr>
            <w:tcW w:w="465" w:type="dxa"/>
            <w:tcBorders>
              <w:top w:val="single" w:sz="4" w:space="0" w:color="auto"/>
              <w:left w:val="nil"/>
              <w:bottom w:val="nil"/>
              <w:right w:val="nil"/>
            </w:tcBorders>
          </w:tcPr>
          <w:p w14:paraId="551BBDC1" w14:textId="77777777" w:rsidR="009E7504" w:rsidRPr="00C443CD" w:rsidRDefault="009E7504">
            <w:pPr>
              <w:spacing w:after="0"/>
              <w:jc w:val="center"/>
              <w:rPr>
                <w:sz w:val="22"/>
                <w:szCs w:val="22"/>
              </w:rPr>
            </w:pPr>
          </w:p>
        </w:tc>
        <w:tc>
          <w:tcPr>
            <w:tcW w:w="1691" w:type="dxa"/>
            <w:tcBorders>
              <w:top w:val="single" w:sz="4" w:space="0" w:color="auto"/>
              <w:left w:val="nil"/>
              <w:bottom w:val="nil"/>
              <w:right w:val="nil"/>
            </w:tcBorders>
            <w:vAlign w:val="bottom"/>
          </w:tcPr>
          <w:p w14:paraId="244B7313" w14:textId="77777777" w:rsidR="009E7504" w:rsidRPr="00C443CD" w:rsidRDefault="009E7504">
            <w:pPr>
              <w:spacing w:after="0"/>
              <w:jc w:val="center"/>
              <w:rPr>
                <w:sz w:val="22"/>
                <w:szCs w:val="22"/>
              </w:rPr>
            </w:pPr>
          </w:p>
        </w:tc>
        <w:tc>
          <w:tcPr>
            <w:tcW w:w="2523" w:type="dxa"/>
            <w:vAlign w:val="bottom"/>
          </w:tcPr>
          <w:p w14:paraId="7D8A7132" w14:textId="77777777" w:rsidR="009E7504" w:rsidRPr="00C443CD" w:rsidRDefault="009E7504">
            <w:pPr>
              <w:spacing w:after="0"/>
              <w:jc w:val="center"/>
              <w:rPr>
                <w:sz w:val="22"/>
                <w:szCs w:val="22"/>
              </w:rPr>
            </w:pPr>
          </w:p>
        </w:tc>
        <w:tc>
          <w:tcPr>
            <w:tcW w:w="1877" w:type="dxa"/>
            <w:vAlign w:val="bottom"/>
            <w:hideMark/>
          </w:tcPr>
          <w:p w14:paraId="43258E70" w14:textId="77777777" w:rsidR="009E7504" w:rsidRPr="00C443CD" w:rsidRDefault="009E7504">
            <w:pPr>
              <w:spacing w:after="0"/>
              <w:jc w:val="left"/>
              <w:rPr>
                <w:sz w:val="22"/>
                <w:szCs w:val="22"/>
              </w:rPr>
            </w:pPr>
            <w:r w:rsidRPr="00C443CD">
              <w:rPr>
                <w:sz w:val="22"/>
                <w:szCs w:val="22"/>
              </w:rPr>
              <w:t>Дата окончания:</w:t>
            </w:r>
          </w:p>
        </w:tc>
        <w:tc>
          <w:tcPr>
            <w:tcW w:w="1984" w:type="dxa"/>
            <w:tcBorders>
              <w:top w:val="single" w:sz="4" w:space="0" w:color="auto"/>
              <w:left w:val="nil"/>
              <w:bottom w:val="single" w:sz="4" w:space="0" w:color="auto"/>
              <w:right w:val="nil"/>
            </w:tcBorders>
          </w:tcPr>
          <w:p w14:paraId="12D64185" w14:textId="77777777" w:rsidR="009E7504" w:rsidRPr="00C443CD" w:rsidRDefault="009E7504">
            <w:pPr>
              <w:spacing w:after="0"/>
              <w:jc w:val="center"/>
              <w:rPr>
                <w:sz w:val="22"/>
                <w:szCs w:val="22"/>
              </w:rPr>
            </w:pPr>
          </w:p>
        </w:tc>
      </w:tr>
    </w:tbl>
    <w:p w14:paraId="487D3CC0" w14:textId="77777777" w:rsidR="009E7504" w:rsidRPr="00C443CD" w:rsidRDefault="009E7504" w:rsidP="009E7504">
      <w:pPr>
        <w:spacing w:after="0"/>
        <w:jc w:val="center"/>
        <w:rPr>
          <w:sz w:val="22"/>
          <w:szCs w:val="22"/>
        </w:rPr>
      </w:pPr>
    </w:p>
    <w:tbl>
      <w:tblPr>
        <w:tblW w:w="953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12"/>
        <w:gridCol w:w="4819"/>
      </w:tblGrid>
      <w:tr w:rsidR="009E7504" w:rsidRPr="00C443CD" w14:paraId="41E2CAC2" w14:textId="77777777" w:rsidTr="009E7504">
        <w:trPr>
          <w:trHeight w:val="454"/>
        </w:trPr>
        <w:tc>
          <w:tcPr>
            <w:tcW w:w="4712" w:type="dxa"/>
            <w:tcBorders>
              <w:top w:val="nil"/>
              <w:left w:val="nil"/>
              <w:bottom w:val="nil"/>
              <w:right w:val="nil"/>
            </w:tcBorders>
            <w:vAlign w:val="bottom"/>
            <w:hideMark/>
          </w:tcPr>
          <w:p w14:paraId="07906693" w14:textId="77777777" w:rsidR="009E7504" w:rsidRPr="00C443CD" w:rsidRDefault="009E7504">
            <w:pPr>
              <w:spacing w:after="0"/>
              <w:jc w:val="left"/>
              <w:rPr>
                <w:sz w:val="22"/>
                <w:szCs w:val="22"/>
              </w:rPr>
            </w:pPr>
            <w:r w:rsidRPr="00C443CD">
              <w:rPr>
                <w:sz w:val="22"/>
                <w:szCs w:val="22"/>
              </w:rPr>
              <w:t>Наименование функционального компонента:</w:t>
            </w:r>
          </w:p>
        </w:tc>
        <w:tc>
          <w:tcPr>
            <w:tcW w:w="4819" w:type="dxa"/>
            <w:tcBorders>
              <w:top w:val="nil"/>
              <w:left w:val="nil"/>
              <w:bottom w:val="single" w:sz="4" w:space="0" w:color="auto"/>
              <w:right w:val="nil"/>
            </w:tcBorders>
          </w:tcPr>
          <w:p w14:paraId="49BBBA31" w14:textId="77777777" w:rsidR="009E7504" w:rsidRPr="00C443CD" w:rsidRDefault="009E7504">
            <w:pPr>
              <w:spacing w:after="0"/>
              <w:jc w:val="left"/>
              <w:rPr>
                <w:sz w:val="22"/>
                <w:szCs w:val="22"/>
              </w:rPr>
            </w:pPr>
          </w:p>
        </w:tc>
      </w:tr>
    </w:tbl>
    <w:p w14:paraId="34894FF7" w14:textId="77777777" w:rsidR="009E7504" w:rsidRPr="00C443CD" w:rsidRDefault="009E7504" w:rsidP="009E7504">
      <w:pPr>
        <w:spacing w:after="0"/>
        <w:jc w:val="center"/>
        <w:rPr>
          <w:sz w:val="22"/>
          <w:szCs w:val="22"/>
        </w:rPr>
      </w:pPr>
    </w:p>
    <w:tbl>
      <w:tblPr>
        <w:tblW w:w="966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49"/>
        <w:gridCol w:w="3119"/>
      </w:tblGrid>
      <w:tr w:rsidR="009E7504" w:rsidRPr="00C443CD" w14:paraId="435CEFA5" w14:textId="77777777" w:rsidTr="009E7504">
        <w:trPr>
          <w:trHeight w:val="325"/>
        </w:trPr>
        <w:tc>
          <w:tcPr>
            <w:tcW w:w="6549" w:type="dxa"/>
            <w:tcBorders>
              <w:top w:val="single" w:sz="4" w:space="0" w:color="auto"/>
              <w:left w:val="single" w:sz="4" w:space="0" w:color="auto"/>
              <w:bottom w:val="single" w:sz="4" w:space="0" w:color="auto"/>
              <w:right w:val="single" w:sz="4" w:space="0" w:color="auto"/>
            </w:tcBorders>
            <w:hideMark/>
          </w:tcPr>
          <w:p w14:paraId="12CD8841" w14:textId="77777777" w:rsidR="009E7504" w:rsidRPr="00C443CD" w:rsidRDefault="009E7504">
            <w:pPr>
              <w:spacing w:after="0"/>
              <w:jc w:val="center"/>
              <w:rPr>
                <w:b/>
                <w:sz w:val="22"/>
                <w:szCs w:val="22"/>
              </w:rPr>
            </w:pPr>
            <w:r w:rsidRPr="00C443CD">
              <w:rPr>
                <w:b/>
                <w:sz w:val="22"/>
                <w:szCs w:val="22"/>
              </w:rPr>
              <w:t>Вид работ</w:t>
            </w:r>
          </w:p>
        </w:tc>
        <w:tc>
          <w:tcPr>
            <w:tcW w:w="3119" w:type="dxa"/>
            <w:tcBorders>
              <w:top w:val="single" w:sz="4" w:space="0" w:color="auto"/>
              <w:left w:val="single" w:sz="4" w:space="0" w:color="auto"/>
              <w:bottom w:val="single" w:sz="4" w:space="0" w:color="auto"/>
              <w:right w:val="single" w:sz="4" w:space="0" w:color="auto"/>
            </w:tcBorders>
            <w:hideMark/>
          </w:tcPr>
          <w:p w14:paraId="71F0F110" w14:textId="77777777" w:rsidR="009E7504" w:rsidRPr="00C443CD" w:rsidRDefault="009E7504">
            <w:pPr>
              <w:spacing w:after="0"/>
              <w:jc w:val="center"/>
              <w:rPr>
                <w:b/>
                <w:sz w:val="22"/>
                <w:szCs w:val="22"/>
              </w:rPr>
            </w:pPr>
            <w:r w:rsidRPr="00C443CD">
              <w:rPr>
                <w:b/>
                <w:sz w:val="22"/>
                <w:szCs w:val="22"/>
              </w:rPr>
              <w:t>Количество работ</w:t>
            </w:r>
          </w:p>
        </w:tc>
      </w:tr>
      <w:tr w:rsidR="009E7504" w:rsidRPr="00C443CD" w14:paraId="0947D557" w14:textId="77777777" w:rsidTr="009E7504">
        <w:trPr>
          <w:trHeight w:val="454"/>
        </w:trPr>
        <w:tc>
          <w:tcPr>
            <w:tcW w:w="6549" w:type="dxa"/>
            <w:tcBorders>
              <w:top w:val="double" w:sz="4" w:space="0" w:color="auto"/>
              <w:left w:val="single" w:sz="4" w:space="0" w:color="auto"/>
              <w:bottom w:val="single" w:sz="4" w:space="0" w:color="auto"/>
              <w:right w:val="single" w:sz="4" w:space="0" w:color="auto"/>
            </w:tcBorders>
          </w:tcPr>
          <w:p w14:paraId="5F625818" w14:textId="77777777" w:rsidR="009E7504" w:rsidRPr="00C443CD" w:rsidRDefault="009E7504">
            <w:pPr>
              <w:spacing w:after="0"/>
              <w:jc w:val="center"/>
              <w:rPr>
                <w:sz w:val="22"/>
                <w:szCs w:val="22"/>
              </w:rPr>
            </w:pPr>
          </w:p>
        </w:tc>
        <w:tc>
          <w:tcPr>
            <w:tcW w:w="3119" w:type="dxa"/>
            <w:tcBorders>
              <w:top w:val="double" w:sz="4" w:space="0" w:color="auto"/>
              <w:left w:val="single" w:sz="4" w:space="0" w:color="auto"/>
              <w:bottom w:val="single" w:sz="4" w:space="0" w:color="auto"/>
              <w:right w:val="single" w:sz="4" w:space="0" w:color="auto"/>
            </w:tcBorders>
          </w:tcPr>
          <w:p w14:paraId="5ADA71AD" w14:textId="77777777" w:rsidR="009E7504" w:rsidRPr="00C443CD" w:rsidRDefault="009E7504">
            <w:pPr>
              <w:spacing w:after="0"/>
              <w:jc w:val="center"/>
              <w:rPr>
                <w:sz w:val="22"/>
                <w:szCs w:val="22"/>
              </w:rPr>
            </w:pPr>
          </w:p>
        </w:tc>
      </w:tr>
      <w:tr w:rsidR="009E7504" w:rsidRPr="00C443CD" w14:paraId="2494C280"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23D015C4"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0DFCBA9" w14:textId="77777777" w:rsidR="009E7504" w:rsidRPr="00C443CD" w:rsidRDefault="009E7504">
            <w:pPr>
              <w:spacing w:after="0"/>
              <w:jc w:val="center"/>
              <w:rPr>
                <w:sz w:val="22"/>
                <w:szCs w:val="22"/>
              </w:rPr>
            </w:pPr>
          </w:p>
        </w:tc>
      </w:tr>
      <w:tr w:rsidR="009E7504" w:rsidRPr="00C443CD" w14:paraId="3FC77404" w14:textId="77777777" w:rsidTr="009E7504">
        <w:trPr>
          <w:trHeight w:val="523"/>
        </w:trPr>
        <w:tc>
          <w:tcPr>
            <w:tcW w:w="6549" w:type="dxa"/>
            <w:tcBorders>
              <w:top w:val="single" w:sz="4" w:space="0" w:color="auto"/>
              <w:left w:val="single" w:sz="4" w:space="0" w:color="auto"/>
              <w:bottom w:val="single" w:sz="4" w:space="0" w:color="auto"/>
              <w:right w:val="single" w:sz="4" w:space="0" w:color="auto"/>
            </w:tcBorders>
          </w:tcPr>
          <w:p w14:paraId="79F67380"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EB9FA62" w14:textId="77777777" w:rsidR="009E7504" w:rsidRPr="00C443CD" w:rsidRDefault="009E7504">
            <w:pPr>
              <w:spacing w:after="0"/>
              <w:jc w:val="center"/>
              <w:rPr>
                <w:sz w:val="22"/>
                <w:szCs w:val="22"/>
              </w:rPr>
            </w:pPr>
          </w:p>
        </w:tc>
      </w:tr>
      <w:tr w:rsidR="009E7504" w:rsidRPr="00C443CD" w14:paraId="26B27935"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61BAA560"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067519B" w14:textId="77777777" w:rsidR="009E7504" w:rsidRPr="00C443CD" w:rsidRDefault="009E7504">
            <w:pPr>
              <w:spacing w:after="0"/>
              <w:jc w:val="center"/>
              <w:rPr>
                <w:sz w:val="22"/>
                <w:szCs w:val="22"/>
              </w:rPr>
            </w:pPr>
          </w:p>
        </w:tc>
      </w:tr>
      <w:tr w:rsidR="009E7504" w:rsidRPr="00C443CD" w14:paraId="69483BD9"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27E0AE30"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187294C" w14:textId="77777777" w:rsidR="009E7504" w:rsidRPr="00C443CD" w:rsidRDefault="009E7504">
            <w:pPr>
              <w:spacing w:after="0"/>
              <w:jc w:val="center"/>
              <w:rPr>
                <w:sz w:val="22"/>
                <w:szCs w:val="22"/>
              </w:rPr>
            </w:pPr>
          </w:p>
        </w:tc>
      </w:tr>
      <w:tr w:rsidR="009E7504" w:rsidRPr="00C443CD" w14:paraId="42E3C85E"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132CDBC3"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AF778D8" w14:textId="77777777" w:rsidR="009E7504" w:rsidRPr="00C443CD" w:rsidRDefault="009E7504">
            <w:pPr>
              <w:spacing w:after="0"/>
              <w:jc w:val="center"/>
              <w:rPr>
                <w:sz w:val="22"/>
                <w:szCs w:val="22"/>
              </w:rPr>
            </w:pPr>
          </w:p>
        </w:tc>
      </w:tr>
      <w:tr w:rsidR="009E7504" w:rsidRPr="00C443CD" w14:paraId="26E1CFA7"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378A8615"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846957D" w14:textId="77777777" w:rsidR="009E7504" w:rsidRPr="00C443CD" w:rsidRDefault="009E7504">
            <w:pPr>
              <w:spacing w:after="0"/>
              <w:jc w:val="center"/>
              <w:rPr>
                <w:sz w:val="22"/>
                <w:szCs w:val="22"/>
              </w:rPr>
            </w:pPr>
          </w:p>
        </w:tc>
      </w:tr>
      <w:tr w:rsidR="009E7504" w:rsidRPr="00C443CD" w14:paraId="03C5FF98"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3FE7FB15"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41981E0F" w14:textId="77777777" w:rsidR="009E7504" w:rsidRPr="00C443CD" w:rsidRDefault="009E7504">
            <w:pPr>
              <w:spacing w:after="0"/>
              <w:jc w:val="center"/>
              <w:rPr>
                <w:sz w:val="22"/>
                <w:szCs w:val="22"/>
              </w:rPr>
            </w:pPr>
          </w:p>
        </w:tc>
      </w:tr>
      <w:tr w:rsidR="009E7504" w:rsidRPr="00C443CD" w14:paraId="07AC48DC"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5DEB0B09"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D13478A" w14:textId="77777777" w:rsidR="009E7504" w:rsidRPr="00C443CD" w:rsidRDefault="009E7504">
            <w:pPr>
              <w:spacing w:after="0"/>
              <w:jc w:val="center"/>
              <w:rPr>
                <w:sz w:val="22"/>
                <w:szCs w:val="22"/>
              </w:rPr>
            </w:pPr>
          </w:p>
        </w:tc>
      </w:tr>
      <w:tr w:rsidR="009E7504" w:rsidRPr="00C443CD" w14:paraId="6F5A173D"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7773DD96"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3308B024" w14:textId="77777777" w:rsidR="009E7504" w:rsidRPr="00C443CD" w:rsidRDefault="009E7504">
            <w:pPr>
              <w:spacing w:after="0"/>
              <w:jc w:val="center"/>
              <w:rPr>
                <w:sz w:val="22"/>
                <w:szCs w:val="22"/>
              </w:rPr>
            </w:pPr>
          </w:p>
        </w:tc>
      </w:tr>
      <w:tr w:rsidR="009E7504" w:rsidRPr="00C443CD" w14:paraId="151B7DEF"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6E3A67E8"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1B12D16" w14:textId="77777777" w:rsidR="009E7504" w:rsidRPr="00C443CD" w:rsidRDefault="009E7504">
            <w:pPr>
              <w:spacing w:after="0"/>
              <w:jc w:val="center"/>
              <w:rPr>
                <w:sz w:val="22"/>
                <w:szCs w:val="22"/>
              </w:rPr>
            </w:pPr>
          </w:p>
        </w:tc>
      </w:tr>
      <w:tr w:rsidR="009E7504" w:rsidRPr="00C443CD" w14:paraId="18C85B54"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5ABB049A"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53AC6C6C" w14:textId="77777777" w:rsidR="009E7504" w:rsidRPr="00C443CD" w:rsidRDefault="009E7504">
            <w:pPr>
              <w:spacing w:after="0"/>
              <w:jc w:val="center"/>
              <w:rPr>
                <w:sz w:val="22"/>
                <w:szCs w:val="22"/>
              </w:rPr>
            </w:pPr>
          </w:p>
        </w:tc>
      </w:tr>
      <w:tr w:rsidR="009E7504" w:rsidRPr="00C443CD" w14:paraId="6E3F7931"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5964752A"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7DEFA951" w14:textId="77777777" w:rsidR="009E7504" w:rsidRPr="00C443CD" w:rsidRDefault="009E7504">
            <w:pPr>
              <w:spacing w:after="0"/>
              <w:jc w:val="center"/>
              <w:rPr>
                <w:sz w:val="22"/>
                <w:szCs w:val="22"/>
              </w:rPr>
            </w:pPr>
          </w:p>
        </w:tc>
      </w:tr>
      <w:tr w:rsidR="009E7504" w:rsidRPr="00C443CD" w14:paraId="0FBC6EBD"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141934E1"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260E5AC1" w14:textId="77777777" w:rsidR="009E7504" w:rsidRPr="00C443CD" w:rsidRDefault="009E7504">
            <w:pPr>
              <w:spacing w:after="0"/>
              <w:jc w:val="center"/>
              <w:rPr>
                <w:sz w:val="22"/>
                <w:szCs w:val="22"/>
              </w:rPr>
            </w:pPr>
          </w:p>
        </w:tc>
      </w:tr>
      <w:tr w:rsidR="009E7504" w:rsidRPr="00C443CD" w14:paraId="1B03AA6E"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4AF10D38"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1C94FEE7" w14:textId="77777777" w:rsidR="009E7504" w:rsidRPr="00C443CD" w:rsidRDefault="009E7504">
            <w:pPr>
              <w:spacing w:after="0"/>
              <w:jc w:val="center"/>
              <w:rPr>
                <w:sz w:val="22"/>
                <w:szCs w:val="22"/>
              </w:rPr>
            </w:pPr>
          </w:p>
        </w:tc>
      </w:tr>
      <w:tr w:rsidR="009E7504" w:rsidRPr="00C443CD" w14:paraId="757CAC26" w14:textId="77777777" w:rsidTr="009E7504">
        <w:trPr>
          <w:trHeight w:val="454"/>
        </w:trPr>
        <w:tc>
          <w:tcPr>
            <w:tcW w:w="6549" w:type="dxa"/>
            <w:tcBorders>
              <w:top w:val="single" w:sz="4" w:space="0" w:color="auto"/>
              <w:left w:val="single" w:sz="4" w:space="0" w:color="auto"/>
              <w:bottom w:val="single" w:sz="4" w:space="0" w:color="auto"/>
              <w:right w:val="single" w:sz="4" w:space="0" w:color="auto"/>
            </w:tcBorders>
          </w:tcPr>
          <w:p w14:paraId="76ADEE83" w14:textId="77777777" w:rsidR="009E7504" w:rsidRPr="00C443CD" w:rsidRDefault="009E7504">
            <w:pPr>
              <w:spacing w:after="0"/>
              <w:jc w:val="center"/>
              <w:rPr>
                <w:sz w:val="22"/>
                <w:szCs w:val="22"/>
              </w:rPr>
            </w:pPr>
          </w:p>
        </w:tc>
        <w:tc>
          <w:tcPr>
            <w:tcW w:w="3119" w:type="dxa"/>
            <w:tcBorders>
              <w:top w:val="single" w:sz="4" w:space="0" w:color="auto"/>
              <w:left w:val="single" w:sz="4" w:space="0" w:color="auto"/>
              <w:bottom w:val="single" w:sz="4" w:space="0" w:color="auto"/>
              <w:right w:val="single" w:sz="4" w:space="0" w:color="auto"/>
            </w:tcBorders>
          </w:tcPr>
          <w:p w14:paraId="09A40C68" w14:textId="77777777" w:rsidR="009E7504" w:rsidRPr="00C443CD" w:rsidRDefault="009E7504">
            <w:pPr>
              <w:spacing w:after="0"/>
              <w:jc w:val="center"/>
              <w:rPr>
                <w:sz w:val="22"/>
                <w:szCs w:val="22"/>
              </w:rPr>
            </w:pPr>
          </w:p>
        </w:tc>
      </w:tr>
    </w:tbl>
    <w:p w14:paraId="4AE51AC0" w14:textId="77777777" w:rsidR="009E7504" w:rsidRPr="00C443CD" w:rsidRDefault="009E7504" w:rsidP="009E7504">
      <w:pPr>
        <w:spacing w:after="0"/>
        <w:jc w:val="center"/>
        <w:rPr>
          <w:sz w:val="22"/>
          <w:szCs w:val="22"/>
        </w:rPr>
      </w:pPr>
    </w:p>
    <w:tbl>
      <w:tblPr>
        <w:tblW w:w="9750" w:type="dxa"/>
        <w:tblInd w:w="426" w:type="dxa"/>
        <w:tblLayout w:type="fixed"/>
        <w:tblLook w:val="04A0" w:firstRow="1" w:lastRow="0" w:firstColumn="1" w:lastColumn="0" w:noHBand="0" w:noVBand="1"/>
      </w:tblPr>
      <w:tblGrid>
        <w:gridCol w:w="4533"/>
        <w:gridCol w:w="5208"/>
        <w:gridCol w:w="9"/>
      </w:tblGrid>
      <w:tr w:rsidR="009E7504" w:rsidRPr="00C443CD" w14:paraId="27486883" w14:textId="77777777" w:rsidTr="009E7504">
        <w:trPr>
          <w:trHeight w:val="1170"/>
        </w:trPr>
        <w:tc>
          <w:tcPr>
            <w:tcW w:w="4536" w:type="dxa"/>
            <w:hideMark/>
          </w:tcPr>
          <w:p w14:paraId="524015C9"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7F909848" w14:textId="77777777" w:rsidR="009E7504" w:rsidRPr="00C443CD" w:rsidRDefault="009E7504">
            <w:pPr>
              <w:widowControl w:val="0"/>
              <w:tabs>
                <w:tab w:val="left" w:pos="708"/>
              </w:tabs>
              <w:spacing w:after="0"/>
              <w:jc w:val="left"/>
              <w:rPr>
                <w:bCs/>
                <w:sz w:val="22"/>
                <w:szCs w:val="22"/>
              </w:rPr>
            </w:pPr>
            <w:r w:rsidRPr="00C443CD">
              <w:rPr>
                <w:sz w:val="22"/>
                <w:szCs w:val="22"/>
              </w:rPr>
              <w:br/>
            </w:r>
          </w:p>
        </w:tc>
        <w:tc>
          <w:tcPr>
            <w:tcW w:w="5220" w:type="dxa"/>
            <w:gridSpan w:val="2"/>
            <w:hideMark/>
          </w:tcPr>
          <w:p w14:paraId="692F014F"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4B5216FB" w14:textId="77777777" w:rsidR="009E7504" w:rsidRPr="00C443CD" w:rsidRDefault="009E7504">
            <w:pPr>
              <w:widowControl w:val="0"/>
              <w:tabs>
                <w:tab w:val="left" w:pos="708"/>
              </w:tabs>
              <w:spacing w:after="0"/>
              <w:jc w:val="left"/>
              <w:rPr>
                <w:sz w:val="22"/>
                <w:szCs w:val="22"/>
              </w:rPr>
            </w:pPr>
            <w:r w:rsidRPr="00C443CD">
              <w:rPr>
                <w:sz w:val="22"/>
                <w:szCs w:val="22"/>
              </w:rPr>
              <w:br/>
            </w:r>
          </w:p>
        </w:tc>
      </w:tr>
      <w:tr w:rsidR="009E7504" w:rsidRPr="00C443CD" w14:paraId="4B2DE2DB" w14:textId="77777777" w:rsidTr="009E7504">
        <w:trPr>
          <w:gridAfter w:val="1"/>
          <w:wAfter w:w="9" w:type="dxa"/>
          <w:trHeight w:val="752"/>
        </w:trPr>
        <w:tc>
          <w:tcPr>
            <w:tcW w:w="4536" w:type="dxa"/>
            <w:hideMark/>
          </w:tcPr>
          <w:p w14:paraId="1FDE2E74" w14:textId="77777777" w:rsidR="009E7504" w:rsidRPr="00C443CD" w:rsidRDefault="009E7504">
            <w:pPr>
              <w:widowControl w:val="0"/>
              <w:tabs>
                <w:tab w:val="left" w:pos="708"/>
              </w:tabs>
              <w:spacing w:after="0"/>
              <w:rPr>
                <w:sz w:val="22"/>
                <w:szCs w:val="22"/>
              </w:rPr>
            </w:pPr>
            <w:r w:rsidRPr="00C443CD">
              <w:rPr>
                <w:sz w:val="22"/>
                <w:szCs w:val="22"/>
              </w:rPr>
              <w:t xml:space="preserve">_________________ </w:t>
            </w:r>
          </w:p>
        </w:tc>
        <w:tc>
          <w:tcPr>
            <w:tcW w:w="5211" w:type="dxa"/>
            <w:hideMark/>
          </w:tcPr>
          <w:p w14:paraId="29A8C8D9" w14:textId="77777777" w:rsidR="009E7504" w:rsidRPr="00C443CD" w:rsidRDefault="009E7504">
            <w:pPr>
              <w:widowControl w:val="0"/>
              <w:tabs>
                <w:tab w:val="left" w:pos="708"/>
              </w:tabs>
              <w:spacing w:after="0"/>
              <w:rPr>
                <w:sz w:val="22"/>
                <w:szCs w:val="22"/>
              </w:rPr>
            </w:pPr>
            <w:r w:rsidRPr="00C443CD">
              <w:rPr>
                <w:sz w:val="22"/>
                <w:szCs w:val="22"/>
              </w:rPr>
              <w:t xml:space="preserve">____________________ </w:t>
            </w:r>
          </w:p>
        </w:tc>
      </w:tr>
    </w:tbl>
    <w:p w14:paraId="3A64C3FA" w14:textId="77777777" w:rsidR="009E7504" w:rsidRPr="00C443CD" w:rsidRDefault="009E7504" w:rsidP="009E7504">
      <w:pPr>
        <w:spacing w:after="0"/>
        <w:jc w:val="left"/>
        <w:rPr>
          <w:sz w:val="22"/>
          <w:szCs w:val="22"/>
          <w:lang w:eastAsia="en-US"/>
        </w:rPr>
        <w:sectPr w:rsidR="009E7504" w:rsidRPr="00C443CD">
          <w:footnotePr>
            <w:numRestart w:val="eachPage"/>
          </w:footnotePr>
          <w:pgSz w:w="11900" w:h="16840"/>
          <w:pgMar w:top="1134" w:right="851" w:bottom="851" w:left="1418" w:header="567" w:footer="284" w:gutter="0"/>
          <w:cols w:space="720"/>
        </w:sectPr>
      </w:pPr>
    </w:p>
    <w:p w14:paraId="46BF0E2F" w14:textId="77777777" w:rsidR="009E7504" w:rsidRPr="00C443CD" w:rsidRDefault="009E7504" w:rsidP="009E7504">
      <w:pPr>
        <w:keepNext/>
        <w:spacing w:before="240" w:after="0" w:line="360" w:lineRule="auto"/>
        <w:ind w:left="1068" w:hanging="360"/>
        <w:jc w:val="right"/>
        <w:outlineLvl w:val="1"/>
        <w:rPr>
          <w:rFonts w:eastAsia="Calibri"/>
          <w:b/>
          <w:sz w:val="22"/>
          <w:szCs w:val="22"/>
          <w:lang w:eastAsia="en-US"/>
        </w:rPr>
      </w:pPr>
      <w:bookmarkStart w:id="516" w:name="_Toc467581099"/>
      <w:bookmarkStart w:id="517" w:name="_Toc467517118"/>
      <w:bookmarkStart w:id="518" w:name="_Toc467058584"/>
      <w:bookmarkStart w:id="519" w:name="_Toc467581095"/>
      <w:bookmarkStart w:id="520" w:name="_Toc467517114"/>
      <w:bookmarkStart w:id="521" w:name="_Toc467058583"/>
      <w:bookmarkStart w:id="522" w:name="_Toc466298932"/>
      <w:r w:rsidRPr="00C443CD">
        <w:rPr>
          <w:rFonts w:eastAsia="Calibri"/>
          <w:b/>
          <w:sz w:val="22"/>
          <w:szCs w:val="22"/>
          <w:lang w:eastAsia="en-US"/>
        </w:rPr>
        <w:t>Приложение № 4 к Техническому заданию.</w:t>
      </w:r>
      <w:r w:rsidRPr="00C443CD">
        <w:rPr>
          <w:rFonts w:eastAsia="Calibri"/>
          <w:b/>
          <w:sz w:val="22"/>
          <w:szCs w:val="22"/>
          <w:lang w:eastAsia="en-US"/>
        </w:rPr>
        <w:br/>
        <w:t>Форма отчёта о сервисном сопровождени</w:t>
      </w:r>
      <w:bookmarkEnd w:id="516"/>
      <w:bookmarkEnd w:id="517"/>
      <w:bookmarkEnd w:id="518"/>
      <w:r w:rsidRPr="00C443CD">
        <w:rPr>
          <w:rFonts w:eastAsia="Calibri"/>
          <w:b/>
          <w:sz w:val="22"/>
          <w:szCs w:val="22"/>
          <w:lang w:eastAsia="en-US"/>
        </w:rPr>
        <w:t>и</w:t>
      </w:r>
    </w:p>
    <w:p w14:paraId="2A8FFC0A" w14:textId="77777777" w:rsidR="009E7504" w:rsidRPr="00C443CD" w:rsidRDefault="009E7504" w:rsidP="009E7504">
      <w:pPr>
        <w:widowControl w:val="0"/>
        <w:spacing w:after="0"/>
        <w:jc w:val="left"/>
        <w:rPr>
          <w:sz w:val="22"/>
          <w:szCs w:val="22"/>
          <w:u w:val="single"/>
        </w:rPr>
      </w:pPr>
      <w:r w:rsidRPr="00C443CD">
        <w:rPr>
          <w:sz w:val="22"/>
          <w:szCs w:val="22"/>
          <w:u w:val="single"/>
        </w:rPr>
        <w:t>ФОРМА</w:t>
      </w:r>
    </w:p>
    <w:p w14:paraId="70C4D2BD" w14:textId="77777777" w:rsidR="009E7504" w:rsidRPr="00C443CD" w:rsidRDefault="009E7504" w:rsidP="009E7504">
      <w:pPr>
        <w:spacing w:after="160" w:line="256" w:lineRule="auto"/>
        <w:jc w:val="center"/>
        <w:rPr>
          <w:b/>
          <w:sz w:val="28"/>
          <w:szCs w:val="28"/>
        </w:rPr>
      </w:pPr>
      <w:r w:rsidRPr="00C443CD">
        <w:rPr>
          <w:b/>
          <w:sz w:val="28"/>
          <w:szCs w:val="28"/>
        </w:rPr>
        <w:t xml:space="preserve">Отчёт о сервисном сопровождении </w:t>
      </w:r>
      <w:r w:rsidRPr="00C443CD">
        <w:rPr>
          <w:b/>
          <w:sz w:val="28"/>
          <w:szCs w:val="28"/>
        </w:rPr>
        <w:br/>
        <w:t>по Государственному контракту № ___ от __________</w:t>
      </w:r>
      <w:r w:rsidRPr="00C443CD">
        <w:rPr>
          <w:b/>
          <w:sz w:val="28"/>
          <w:szCs w:val="28"/>
        </w:rPr>
        <w:br/>
        <w:t>за отчётный период с ____________ по ____________</w:t>
      </w:r>
    </w:p>
    <w:p w14:paraId="49D584F6" w14:textId="77777777" w:rsidR="009E7504" w:rsidRPr="00C443CD" w:rsidRDefault="009E7504" w:rsidP="009E7504">
      <w:pPr>
        <w:widowControl w:val="0"/>
        <w:spacing w:after="0"/>
        <w:jc w:val="left"/>
        <w:rPr>
          <w:sz w:val="22"/>
          <w:szCs w:val="22"/>
          <w:u w:val="single"/>
        </w:rPr>
      </w:pPr>
    </w:p>
    <w:p w14:paraId="1F5AA537" w14:textId="77777777" w:rsidR="009E7504" w:rsidRPr="00C443CD" w:rsidRDefault="009E7504" w:rsidP="009E7504">
      <w:pPr>
        <w:autoSpaceDE w:val="0"/>
        <w:autoSpaceDN w:val="0"/>
        <w:adjustRightInd w:val="0"/>
        <w:spacing w:after="0"/>
        <w:rPr>
          <w:sz w:val="22"/>
          <w:szCs w:val="22"/>
        </w:rPr>
      </w:pPr>
    </w:p>
    <w:tbl>
      <w:tblPr>
        <w:tblW w:w="148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134"/>
        <w:gridCol w:w="1134"/>
        <w:gridCol w:w="1134"/>
        <w:gridCol w:w="1276"/>
        <w:gridCol w:w="1843"/>
        <w:gridCol w:w="2268"/>
        <w:gridCol w:w="2268"/>
        <w:gridCol w:w="3089"/>
      </w:tblGrid>
      <w:tr w:rsidR="009E7504" w:rsidRPr="00C443CD" w14:paraId="5ED2AF01" w14:textId="77777777" w:rsidTr="009E7504">
        <w:trPr>
          <w:trHeight w:val="1076"/>
        </w:trPr>
        <w:tc>
          <w:tcPr>
            <w:tcW w:w="704" w:type="dxa"/>
            <w:tcBorders>
              <w:top w:val="single" w:sz="4" w:space="0" w:color="auto"/>
              <w:left w:val="single" w:sz="4" w:space="0" w:color="auto"/>
              <w:bottom w:val="single" w:sz="4" w:space="0" w:color="auto"/>
              <w:right w:val="single" w:sz="4" w:space="0" w:color="auto"/>
            </w:tcBorders>
            <w:hideMark/>
          </w:tcPr>
          <w:p w14:paraId="7380EC45" w14:textId="77777777" w:rsidR="009E7504" w:rsidRPr="00C443CD" w:rsidRDefault="009E7504">
            <w:pPr>
              <w:spacing w:after="0" w:line="276" w:lineRule="auto"/>
              <w:ind w:left="-9"/>
              <w:jc w:val="left"/>
              <w:rPr>
                <w:b/>
                <w:color w:val="000000"/>
                <w:sz w:val="22"/>
                <w:szCs w:val="22"/>
              </w:rPr>
            </w:pPr>
            <w:r w:rsidRPr="00C443CD">
              <w:rPr>
                <w:b/>
                <w:color w:val="000000"/>
                <w:sz w:val="22"/>
                <w:szCs w:val="22"/>
              </w:rPr>
              <w:t>№ БЗ</w:t>
            </w:r>
          </w:p>
        </w:tc>
        <w:tc>
          <w:tcPr>
            <w:tcW w:w="1134" w:type="dxa"/>
            <w:tcBorders>
              <w:top w:val="single" w:sz="4" w:space="0" w:color="auto"/>
              <w:left w:val="single" w:sz="4" w:space="0" w:color="auto"/>
              <w:bottom w:val="single" w:sz="4" w:space="0" w:color="auto"/>
              <w:right w:val="single" w:sz="4" w:space="0" w:color="auto"/>
            </w:tcBorders>
            <w:hideMark/>
          </w:tcPr>
          <w:p w14:paraId="33F5033C" w14:textId="77777777" w:rsidR="009E7504" w:rsidRPr="00C443CD" w:rsidRDefault="009E7504">
            <w:pPr>
              <w:spacing w:after="0" w:line="276" w:lineRule="auto"/>
              <w:jc w:val="left"/>
              <w:rPr>
                <w:b/>
                <w:color w:val="000000"/>
                <w:sz w:val="22"/>
                <w:szCs w:val="22"/>
              </w:rPr>
            </w:pPr>
            <w:r w:rsidRPr="00C443CD">
              <w:rPr>
                <w:b/>
                <w:color w:val="000000"/>
                <w:sz w:val="22"/>
                <w:szCs w:val="22"/>
              </w:rPr>
              <w:t>Дата начала в отчётном периоде</w:t>
            </w:r>
          </w:p>
        </w:tc>
        <w:tc>
          <w:tcPr>
            <w:tcW w:w="1134" w:type="dxa"/>
            <w:tcBorders>
              <w:top w:val="single" w:sz="4" w:space="0" w:color="auto"/>
              <w:left w:val="single" w:sz="4" w:space="0" w:color="auto"/>
              <w:bottom w:val="single" w:sz="4" w:space="0" w:color="auto"/>
              <w:right w:val="single" w:sz="4" w:space="0" w:color="auto"/>
            </w:tcBorders>
            <w:hideMark/>
          </w:tcPr>
          <w:p w14:paraId="5989EB7D" w14:textId="77777777" w:rsidR="009E7504" w:rsidRPr="00C443CD" w:rsidRDefault="009E7504">
            <w:pPr>
              <w:spacing w:after="0" w:line="276" w:lineRule="auto"/>
              <w:ind w:left="-107" w:right="-107"/>
              <w:jc w:val="left"/>
              <w:rPr>
                <w:b/>
                <w:color w:val="000000"/>
                <w:sz w:val="22"/>
                <w:szCs w:val="22"/>
              </w:rPr>
            </w:pPr>
            <w:r w:rsidRPr="00C443CD">
              <w:rPr>
                <w:b/>
                <w:color w:val="000000"/>
                <w:sz w:val="22"/>
                <w:szCs w:val="22"/>
              </w:rPr>
              <w:t>Дата окончания в отчётном периоде</w:t>
            </w:r>
          </w:p>
        </w:tc>
        <w:tc>
          <w:tcPr>
            <w:tcW w:w="1134" w:type="dxa"/>
            <w:tcBorders>
              <w:top w:val="single" w:sz="4" w:space="0" w:color="auto"/>
              <w:left w:val="single" w:sz="4" w:space="0" w:color="auto"/>
              <w:bottom w:val="single" w:sz="4" w:space="0" w:color="auto"/>
              <w:right w:val="single" w:sz="4" w:space="0" w:color="auto"/>
            </w:tcBorders>
            <w:hideMark/>
          </w:tcPr>
          <w:p w14:paraId="1B1BFA52" w14:textId="77777777" w:rsidR="009E7504" w:rsidRPr="00C443CD" w:rsidRDefault="009E7504">
            <w:pPr>
              <w:spacing w:after="0" w:line="276" w:lineRule="auto"/>
              <w:jc w:val="left"/>
              <w:rPr>
                <w:b/>
                <w:color w:val="000000"/>
                <w:sz w:val="22"/>
                <w:szCs w:val="22"/>
              </w:rPr>
            </w:pPr>
            <w:r w:rsidRPr="00C443CD">
              <w:rPr>
                <w:b/>
                <w:color w:val="000000"/>
                <w:sz w:val="22"/>
                <w:szCs w:val="22"/>
              </w:rPr>
              <w:t>Кол-во дней в отчётном периоде</w:t>
            </w:r>
          </w:p>
        </w:tc>
        <w:tc>
          <w:tcPr>
            <w:tcW w:w="1276" w:type="dxa"/>
            <w:tcBorders>
              <w:top w:val="single" w:sz="4" w:space="0" w:color="auto"/>
              <w:left w:val="single" w:sz="4" w:space="0" w:color="auto"/>
              <w:bottom w:val="single" w:sz="4" w:space="0" w:color="auto"/>
              <w:right w:val="single" w:sz="4" w:space="0" w:color="auto"/>
            </w:tcBorders>
            <w:hideMark/>
          </w:tcPr>
          <w:p w14:paraId="1B5EE273" w14:textId="77777777" w:rsidR="009E7504" w:rsidRPr="00C443CD" w:rsidRDefault="009E7504">
            <w:pPr>
              <w:spacing w:after="0" w:line="276" w:lineRule="auto"/>
              <w:jc w:val="left"/>
              <w:rPr>
                <w:b/>
                <w:color w:val="000000"/>
                <w:sz w:val="22"/>
                <w:szCs w:val="22"/>
              </w:rPr>
            </w:pPr>
            <w:r w:rsidRPr="00C443CD">
              <w:rPr>
                <w:b/>
                <w:color w:val="000000"/>
                <w:sz w:val="22"/>
                <w:szCs w:val="22"/>
              </w:rPr>
              <w:t>Стоимость одного дня (с НДС), руб.</w:t>
            </w:r>
          </w:p>
        </w:tc>
        <w:tc>
          <w:tcPr>
            <w:tcW w:w="1843" w:type="dxa"/>
            <w:tcBorders>
              <w:top w:val="single" w:sz="4" w:space="0" w:color="auto"/>
              <w:left w:val="single" w:sz="4" w:space="0" w:color="auto"/>
              <w:bottom w:val="single" w:sz="4" w:space="0" w:color="auto"/>
              <w:right w:val="single" w:sz="4" w:space="0" w:color="auto"/>
            </w:tcBorders>
            <w:hideMark/>
          </w:tcPr>
          <w:p w14:paraId="22221445" w14:textId="77777777" w:rsidR="009E7504" w:rsidRPr="00C443CD" w:rsidRDefault="009E7504">
            <w:pPr>
              <w:spacing w:after="0" w:line="276" w:lineRule="auto"/>
              <w:jc w:val="left"/>
              <w:rPr>
                <w:b/>
                <w:color w:val="000000"/>
                <w:sz w:val="22"/>
                <w:szCs w:val="22"/>
              </w:rPr>
            </w:pPr>
            <w:r w:rsidRPr="00C443CD">
              <w:rPr>
                <w:b/>
                <w:color w:val="000000"/>
                <w:sz w:val="22"/>
                <w:szCs w:val="22"/>
              </w:rPr>
              <w:t>Коэффициент качества выполнения работ (в %), Кбз</w:t>
            </w:r>
          </w:p>
        </w:tc>
        <w:tc>
          <w:tcPr>
            <w:tcW w:w="2268" w:type="dxa"/>
            <w:tcBorders>
              <w:top w:val="single" w:sz="4" w:space="0" w:color="auto"/>
              <w:left w:val="single" w:sz="4" w:space="0" w:color="auto"/>
              <w:bottom w:val="single" w:sz="4" w:space="0" w:color="auto"/>
              <w:right w:val="single" w:sz="4" w:space="0" w:color="auto"/>
            </w:tcBorders>
            <w:hideMark/>
          </w:tcPr>
          <w:p w14:paraId="10706147" w14:textId="77777777" w:rsidR="009E7504" w:rsidRPr="00C443CD" w:rsidRDefault="009E7504">
            <w:pPr>
              <w:spacing w:after="0" w:line="276" w:lineRule="auto"/>
              <w:jc w:val="left"/>
              <w:rPr>
                <w:b/>
                <w:color w:val="000000"/>
                <w:sz w:val="22"/>
                <w:szCs w:val="22"/>
              </w:rPr>
            </w:pPr>
            <w:r w:rsidRPr="00C443CD">
              <w:rPr>
                <w:b/>
                <w:color w:val="000000"/>
                <w:sz w:val="22"/>
                <w:szCs w:val="22"/>
              </w:rPr>
              <w:t>Стоимость БЗ за отчётный период (с НДС) без учёта нарушений SLA, руб.</w:t>
            </w:r>
          </w:p>
        </w:tc>
        <w:tc>
          <w:tcPr>
            <w:tcW w:w="2268" w:type="dxa"/>
            <w:tcBorders>
              <w:top w:val="single" w:sz="4" w:space="0" w:color="auto"/>
              <w:left w:val="single" w:sz="4" w:space="0" w:color="auto"/>
              <w:bottom w:val="single" w:sz="4" w:space="0" w:color="auto"/>
              <w:right w:val="single" w:sz="4" w:space="0" w:color="auto"/>
            </w:tcBorders>
            <w:hideMark/>
          </w:tcPr>
          <w:p w14:paraId="42509BD6" w14:textId="77777777" w:rsidR="009E7504" w:rsidRPr="00C443CD" w:rsidRDefault="009E7504">
            <w:pPr>
              <w:spacing w:after="0" w:line="276" w:lineRule="auto"/>
              <w:jc w:val="left"/>
              <w:rPr>
                <w:b/>
                <w:color w:val="000000"/>
                <w:sz w:val="22"/>
                <w:szCs w:val="22"/>
              </w:rPr>
            </w:pPr>
            <w:r w:rsidRPr="00C443CD">
              <w:rPr>
                <w:b/>
                <w:color w:val="000000"/>
                <w:sz w:val="22"/>
                <w:szCs w:val="22"/>
              </w:rPr>
              <w:t>Стоимость БЗ за отчётный период (с НДС) с учётом нарушений SLA, руб.</w:t>
            </w:r>
          </w:p>
        </w:tc>
        <w:tc>
          <w:tcPr>
            <w:tcW w:w="3089" w:type="dxa"/>
            <w:tcBorders>
              <w:top w:val="single" w:sz="4" w:space="0" w:color="auto"/>
              <w:left w:val="single" w:sz="4" w:space="0" w:color="auto"/>
              <w:bottom w:val="single" w:sz="4" w:space="0" w:color="auto"/>
              <w:right w:val="single" w:sz="4" w:space="0" w:color="auto"/>
            </w:tcBorders>
            <w:vAlign w:val="center"/>
            <w:hideMark/>
          </w:tcPr>
          <w:p w14:paraId="29773FAE" w14:textId="77777777" w:rsidR="009E7504" w:rsidRPr="00C443CD" w:rsidRDefault="009E7504">
            <w:pPr>
              <w:spacing w:after="0" w:line="276" w:lineRule="auto"/>
              <w:ind w:left="-57" w:right="-57"/>
              <w:jc w:val="left"/>
              <w:rPr>
                <w:b/>
                <w:color w:val="000000"/>
                <w:sz w:val="22"/>
                <w:szCs w:val="22"/>
              </w:rPr>
            </w:pPr>
            <w:r w:rsidRPr="00C443CD">
              <w:rPr>
                <w:b/>
                <w:color w:val="000000"/>
                <w:sz w:val="22"/>
                <w:szCs w:val="22"/>
              </w:rPr>
              <w:t>Наличие Заявок отчётного периода и/или просроченных неисполненных прошедших периодов по данному БЗ (Да/Нет)</w:t>
            </w:r>
          </w:p>
        </w:tc>
      </w:tr>
      <w:tr w:rsidR="009E7504" w:rsidRPr="00C443CD" w14:paraId="263BC235" w14:textId="77777777" w:rsidTr="009E7504">
        <w:trPr>
          <w:trHeight w:val="229"/>
        </w:trPr>
        <w:tc>
          <w:tcPr>
            <w:tcW w:w="704" w:type="dxa"/>
            <w:tcBorders>
              <w:top w:val="single" w:sz="4" w:space="0" w:color="auto"/>
              <w:left w:val="single" w:sz="4" w:space="0" w:color="auto"/>
              <w:bottom w:val="double" w:sz="4" w:space="0" w:color="auto"/>
              <w:right w:val="single" w:sz="4" w:space="0" w:color="auto"/>
            </w:tcBorders>
            <w:hideMark/>
          </w:tcPr>
          <w:p w14:paraId="5390AD6D" w14:textId="77777777" w:rsidR="009E7504" w:rsidRPr="00C443CD" w:rsidRDefault="009E7504">
            <w:pPr>
              <w:spacing w:after="0" w:line="276" w:lineRule="auto"/>
              <w:jc w:val="center"/>
              <w:rPr>
                <w:color w:val="000000"/>
                <w:sz w:val="22"/>
                <w:szCs w:val="22"/>
              </w:rPr>
            </w:pPr>
            <w:r w:rsidRPr="00C443CD">
              <w:rPr>
                <w:color w:val="000000"/>
                <w:sz w:val="22"/>
                <w:szCs w:val="22"/>
              </w:rPr>
              <w:t>1</w:t>
            </w:r>
          </w:p>
        </w:tc>
        <w:tc>
          <w:tcPr>
            <w:tcW w:w="1134" w:type="dxa"/>
            <w:tcBorders>
              <w:top w:val="single" w:sz="4" w:space="0" w:color="auto"/>
              <w:left w:val="single" w:sz="4" w:space="0" w:color="auto"/>
              <w:bottom w:val="double" w:sz="4" w:space="0" w:color="auto"/>
              <w:right w:val="single" w:sz="4" w:space="0" w:color="auto"/>
            </w:tcBorders>
            <w:hideMark/>
          </w:tcPr>
          <w:p w14:paraId="705A164C" w14:textId="77777777" w:rsidR="009E7504" w:rsidRPr="00C443CD" w:rsidRDefault="009E7504">
            <w:pPr>
              <w:spacing w:after="0" w:line="276" w:lineRule="auto"/>
              <w:jc w:val="center"/>
              <w:rPr>
                <w:color w:val="000000"/>
                <w:sz w:val="22"/>
                <w:szCs w:val="22"/>
              </w:rPr>
            </w:pPr>
            <w:r w:rsidRPr="00C443CD">
              <w:rPr>
                <w:color w:val="000000"/>
                <w:sz w:val="22"/>
                <w:szCs w:val="22"/>
              </w:rPr>
              <w:t>2</w:t>
            </w:r>
          </w:p>
        </w:tc>
        <w:tc>
          <w:tcPr>
            <w:tcW w:w="1134" w:type="dxa"/>
            <w:tcBorders>
              <w:top w:val="single" w:sz="4" w:space="0" w:color="auto"/>
              <w:left w:val="single" w:sz="4" w:space="0" w:color="auto"/>
              <w:bottom w:val="double" w:sz="4" w:space="0" w:color="auto"/>
              <w:right w:val="single" w:sz="4" w:space="0" w:color="auto"/>
            </w:tcBorders>
            <w:hideMark/>
          </w:tcPr>
          <w:p w14:paraId="4B164A6F" w14:textId="77777777" w:rsidR="009E7504" w:rsidRPr="00C443CD" w:rsidRDefault="009E7504">
            <w:pPr>
              <w:spacing w:after="0" w:line="276" w:lineRule="auto"/>
              <w:jc w:val="center"/>
              <w:rPr>
                <w:color w:val="000000"/>
                <w:sz w:val="22"/>
                <w:szCs w:val="22"/>
              </w:rPr>
            </w:pPr>
            <w:r w:rsidRPr="00C443CD">
              <w:rPr>
                <w:color w:val="000000"/>
                <w:sz w:val="22"/>
                <w:szCs w:val="22"/>
              </w:rPr>
              <w:t>3</w:t>
            </w:r>
          </w:p>
        </w:tc>
        <w:tc>
          <w:tcPr>
            <w:tcW w:w="1134" w:type="dxa"/>
            <w:tcBorders>
              <w:top w:val="single" w:sz="4" w:space="0" w:color="auto"/>
              <w:left w:val="single" w:sz="4" w:space="0" w:color="auto"/>
              <w:bottom w:val="double" w:sz="4" w:space="0" w:color="auto"/>
              <w:right w:val="single" w:sz="4" w:space="0" w:color="auto"/>
            </w:tcBorders>
            <w:hideMark/>
          </w:tcPr>
          <w:p w14:paraId="313262A9" w14:textId="77777777" w:rsidR="009E7504" w:rsidRPr="00C443CD" w:rsidRDefault="009E7504">
            <w:pPr>
              <w:spacing w:after="0" w:line="276" w:lineRule="auto"/>
              <w:jc w:val="center"/>
              <w:rPr>
                <w:color w:val="000000"/>
                <w:sz w:val="22"/>
                <w:szCs w:val="22"/>
              </w:rPr>
            </w:pPr>
            <w:r w:rsidRPr="00C443CD">
              <w:rPr>
                <w:color w:val="000000"/>
                <w:sz w:val="22"/>
                <w:szCs w:val="22"/>
              </w:rPr>
              <w:t>4</w:t>
            </w:r>
          </w:p>
        </w:tc>
        <w:tc>
          <w:tcPr>
            <w:tcW w:w="1276" w:type="dxa"/>
            <w:tcBorders>
              <w:top w:val="single" w:sz="4" w:space="0" w:color="auto"/>
              <w:left w:val="single" w:sz="4" w:space="0" w:color="auto"/>
              <w:bottom w:val="double" w:sz="4" w:space="0" w:color="auto"/>
              <w:right w:val="single" w:sz="4" w:space="0" w:color="auto"/>
            </w:tcBorders>
            <w:hideMark/>
          </w:tcPr>
          <w:p w14:paraId="74FFBB2B" w14:textId="77777777" w:rsidR="009E7504" w:rsidRPr="00C443CD" w:rsidRDefault="009E7504">
            <w:pPr>
              <w:spacing w:after="0" w:line="276" w:lineRule="auto"/>
              <w:jc w:val="center"/>
              <w:rPr>
                <w:color w:val="000000"/>
                <w:sz w:val="22"/>
                <w:szCs w:val="22"/>
              </w:rPr>
            </w:pPr>
            <w:r w:rsidRPr="00C443CD">
              <w:rPr>
                <w:color w:val="000000"/>
                <w:sz w:val="22"/>
                <w:szCs w:val="22"/>
              </w:rPr>
              <w:t>5</w:t>
            </w:r>
          </w:p>
        </w:tc>
        <w:tc>
          <w:tcPr>
            <w:tcW w:w="1843" w:type="dxa"/>
            <w:tcBorders>
              <w:top w:val="single" w:sz="4" w:space="0" w:color="auto"/>
              <w:left w:val="single" w:sz="4" w:space="0" w:color="auto"/>
              <w:bottom w:val="double" w:sz="4" w:space="0" w:color="auto"/>
              <w:right w:val="single" w:sz="4" w:space="0" w:color="auto"/>
            </w:tcBorders>
            <w:hideMark/>
          </w:tcPr>
          <w:p w14:paraId="11BC4F4B" w14:textId="77777777" w:rsidR="009E7504" w:rsidRPr="00C443CD" w:rsidRDefault="009E7504">
            <w:pPr>
              <w:spacing w:after="0" w:line="276" w:lineRule="auto"/>
              <w:jc w:val="center"/>
              <w:rPr>
                <w:color w:val="000000"/>
                <w:sz w:val="22"/>
                <w:szCs w:val="22"/>
              </w:rPr>
            </w:pPr>
            <w:r w:rsidRPr="00C443CD">
              <w:rPr>
                <w:color w:val="000000"/>
                <w:sz w:val="22"/>
                <w:szCs w:val="22"/>
              </w:rPr>
              <w:t>6</w:t>
            </w:r>
          </w:p>
        </w:tc>
        <w:tc>
          <w:tcPr>
            <w:tcW w:w="2268" w:type="dxa"/>
            <w:tcBorders>
              <w:top w:val="single" w:sz="4" w:space="0" w:color="auto"/>
              <w:left w:val="single" w:sz="4" w:space="0" w:color="auto"/>
              <w:bottom w:val="double" w:sz="4" w:space="0" w:color="auto"/>
              <w:right w:val="single" w:sz="4" w:space="0" w:color="auto"/>
            </w:tcBorders>
            <w:hideMark/>
          </w:tcPr>
          <w:p w14:paraId="003AAEAA" w14:textId="77777777" w:rsidR="009E7504" w:rsidRPr="00C443CD" w:rsidRDefault="009E7504">
            <w:pPr>
              <w:spacing w:after="0" w:line="276" w:lineRule="auto"/>
              <w:jc w:val="center"/>
              <w:rPr>
                <w:color w:val="000000"/>
                <w:sz w:val="22"/>
                <w:szCs w:val="22"/>
              </w:rPr>
            </w:pPr>
            <w:r w:rsidRPr="00C443CD">
              <w:rPr>
                <w:color w:val="000000"/>
                <w:sz w:val="22"/>
                <w:szCs w:val="22"/>
              </w:rPr>
              <w:t>7</w:t>
            </w:r>
          </w:p>
        </w:tc>
        <w:tc>
          <w:tcPr>
            <w:tcW w:w="2268" w:type="dxa"/>
            <w:tcBorders>
              <w:top w:val="single" w:sz="4" w:space="0" w:color="auto"/>
              <w:left w:val="single" w:sz="4" w:space="0" w:color="auto"/>
              <w:bottom w:val="double" w:sz="4" w:space="0" w:color="auto"/>
              <w:right w:val="single" w:sz="4" w:space="0" w:color="auto"/>
            </w:tcBorders>
            <w:hideMark/>
          </w:tcPr>
          <w:p w14:paraId="664B6EFF" w14:textId="77777777" w:rsidR="009E7504" w:rsidRPr="00C443CD" w:rsidRDefault="009E7504">
            <w:pPr>
              <w:spacing w:after="0" w:line="276" w:lineRule="auto"/>
              <w:jc w:val="center"/>
              <w:rPr>
                <w:color w:val="000000"/>
                <w:sz w:val="22"/>
                <w:szCs w:val="22"/>
              </w:rPr>
            </w:pPr>
            <w:r w:rsidRPr="00C443CD">
              <w:rPr>
                <w:color w:val="000000"/>
                <w:sz w:val="22"/>
                <w:szCs w:val="22"/>
              </w:rPr>
              <w:t>8</w:t>
            </w:r>
          </w:p>
        </w:tc>
        <w:tc>
          <w:tcPr>
            <w:tcW w:w="3089" w:type="dxa"/>
            <w:tcBorders>
              <w:top w:val="single" w:sz="4" w:space="0" w:color="auto"/>
              <w:left w:val="single" w:sz="4" w:space="0" w:color="auto"/>
              <w:bottom w:val="double" w:sz="4" w:space="0" w:color="auto"/>
              <w:right w:val="single" w:sz="4" w:space="0" w:color="auto"/>
            </w:tcBorders>
            <w:hideMark/>
          </w:tcPr>
          <w:p w14:paraId="76EE122A" w14:textId="77777777" w:rsidR="009E7504" w:rsidRPr="00C443CD" w:rsidRDefault="009E7504">
            <w:pPr>
              <w:spacing w:after="0" w:line="276" w:lineRule="auto"/>
              <w:jc w:val="center"/>
              <w:rPr>
                <w:color w:val="000000"/>
                <w:sz w:val="22"/>
                <w:szCs w:val="22"/>
              </w:rPr>
            </w:pPr>
            <w:r w:rsidRPr="00C443CD">
              <w:rPr>
                <w:color w:val="000000"/>
                <w:sz w:val="22"/>
                <w:szCs w:val="22"/>
              </w:rPr>
              <w:t>9</w:t>
            </w:r>
          </w:p>
        </w:tc>
      </w:tr>
      <w:tr w:rsidR="009E7504" w:rsidRPr="00C443CD" w14:paraId="4A4E827F" w14:textId="77777777" w:rsidTr="009E7504">
        <w:tc>
          <w:tcPr>
            <w:tcW w:w="704" w:type="dxa"/>
            <w:tcBorders>
              <w:top w:val="double" w:sz="4" w:space="0" w:color="auto"/>
              <w:left w:val="single" w:sz="4" w:space="0" w:color="auto"/>
              <w:bottom w:val="single" w:sz="4" w:space="0" w:color="auto"/>
              <w:right w:val="single" w:sz="4" w:space="0" w:color="auto"/>
            </w:tcBorders>
          </w:tcPr>
          <w:p w14:paraId="5D9622ED" w14:textId="77777777" w:rsidR="009E7504" w:rsidRPr="00C443CD" w:rsidRDefault="009E7504">
            <w:pPr>
              <w:spacing w:after="200" w:line="276" w:lineRule="auto"/>
              <w:jc w:val="left"/>
              <w:rPr>
                <w:color w:val="000000"/>
                <w:sz w:val="22"/>
                <w:szCs w:val="22"/>
              </w:rPr>
            </w:pPr>
          </w:p>
        </w:tc>
        <w:tc>
          <w:tcPr>
            <w:tcW w:w="1134" w:type="dxa"/>
            <w:tcBorders>
              <w:top w:val="double" w:sz="4" w:space="0" w:color="auto"/>
              <w:left w:val="single" w:sz="4" w:space="0" w:color="auto"/>
              <w:bottom w:val="single" w:sz="4" w:space="0" w:color="auto"/>
              <w:right w:val="single" w:sz="4" w:space="0" w:color="auto"/>
            </w:tcBorders>
          </w:tcPr>
          <w:p w14:paraId="63C6B65C" w14:textId="77777777" w:rsidR="009E7504" w:rsidRPr="00C443CD" w:rsidRDefault="009E7504">
            <w:pPr>
              <w:spacing w:after="200" w:line="276" w:lineRule="auto"/>
              <w:jc w:val="left"/>
              <w:rPr>
                <w:color w:val="000000"/>
                <w:sz w:val="22"/>
                <w:szCs w:val="22"/>
              </w:rPr>
            </w:pPr>
          </w:p>
        </w:tc>
        <w:tc>
          <w:tcPr>
            <w:tcW w:w="1134" w:type="dxa"/>
            <w:tcBorders>
              <w:top w:val="double" w:sz="4" w:space="0" w:color="auto"/>
              <w:left w:val="single" w:sz="4" w:space="0" w:color="auto"/>
              <w:bottom w:val="single" w:sz="4" w:space="0" w:color="auto"/>
              <w:right w:val="single" w:sz="4" w:space="0" w:color="auto"/>
            </w:tcBorders>
          </w:tcPr>
          <w:p w14:paraId="594EE693" w14:textId="77777777" w:rsidR="009E7504" w:rsidRPr="00C443CD" w:rsidRDefault="009E7504">
            <w:pPr>
              <w:spacing w:after="200" w:line="276" w:lineRule="auto"/>
              <w:jc w:val="left"/>
              <w:rPr>
                <w:color w:val="000000"/>
                <w:sz w:val="22"/>
                <w:szCs w:val="22"/>
              </w:rPr>
            </w:pPr>
          </w:p>
        </w:tc>
        <w:tc>
          <w:tcPr>
            <w:tcW w:w="1134" w:type="dxa"/>
            <w:tcBorders>
              <w:top w:val="double" w:sz="4" w:space="0" w:color="auto"/>
              <w:left w:val="single" w:sz="4" w:space="0" w:color="auto"/>
              <w:bottom w:val="single" w:sz="4" w:space="0" w:color="auto"/>
              <w:right w:val="single" w:sz="4" w:space="0" w:color="auto"/>
            </w:tcBorders>
          </w:tcPr>
          <w:p w14:paraId="42F0789C" w14:textId="77777777" w:rsidR="009E7504" w:rsidRPr="00C443CD" w:rsidRDefault="009E7504">
            <w:pPr>
              <w:spacing w:after="200" w:line="276" w:lineRule="auto"/>
              <w:jc w:val="left"/>
              <w:rPr>
                <w:color w:val="000000"/>
                <w:sz w:val="22"/>
                <w:szCs w:val="22"/>
              </w:rPr>
            </w:pPr>
          </w:p>
        </w:tc>
        <w:tc>
          <w:tcPr>
            <w:tcW w:w="1276" w:type="dxa"/>
            <w:tcBorders>
              <w:top w:val="double" w:sz="4" w:space="0" w:color="auto"/>
              <w:left w:val="single" w:sz="4" w:space="0" w:color="auto"/>
              <w:bottom w:val="single" w:sz="4" w:space="0" w:color="auto"/>
              <w:right w:val="single" w:sz="4" w:space="0" w:color="auto"/>
            </w:tcBorders>
          </w:tcPr>
          <w:p w14:paraId="1E4FBF08" w14:textId="77777777" w:rsidR="009E7504" w:rsidRPr="00C443CD" w:rsidRDefault="009E7504">
            <w:pPr>
              <w:spacing w:after="200" w:line="276" w:lineRule="auto"/>
              <w:jc w:val="left"/>
              <w:rPr>
                <w:color w:val="000000"/>
                <w:sz w:val="22"/>
                <w:szCs w:val="22"/>
              </w:rPr>
            </w:pPr>
          </w:p>
        </w:tc>
        <w:tc>
          <w:tcPr>
            <w:tcW w:w="1843" w:type="dxa"/>
            <w:tcBorders>
              <w:top w:val="double" w:sz="4" w:space="0" w:color="auto"/>
              <w:left w:val="single" w:sz="4" w:space="0" w:color="auto"/>
              <w:bottom w:val="single" w:sz="4" w:space="0" w:color="auto"/>
              <w:right w:val="single" w:sz="4" w:space="0" w:color="auto"/>
            </w:tcBorders>
          </w:tcPr>
          <w:p w14:paraId="74605EE2" w14:textId="77777777" w:rsidR="009E7504" w:rsidRPr="00C443CD" w:rsidRDefault="009E7504">
            <w:pPr>
              <w:spacing w:after="200" w:line="276" w:lineRule="auto"/>
              <w:jc w:val="left"/>
              <w:rPr>
                <w:color w:val="000000"/>
                <w:sz w:val="22"/>
                <w:szCs w:val="22"/>
              </w:rPr>
            </w:pPr>
          </w:p>
        </w:tc>
        <w:tc>
          <w:tcPr>
            <w:tcW w:w="2268" w:type="dxa"/>
            <w:tcBorders>
              <w:top w:val="double" w:sz="4" w:space="0" w:color="auto"/>
              <w:left w:val="single" w:sz="4" w:space="0" w:color="auto"/>
              <w:bottom w:val="single" w:sz="4" w:space="0" w:color="auto"/>
              <w:right w:val="single" w:sz="4" w:space="0" w:color="auto"/>
            </w:tcBorders>
          </w:tcPr>
          <w:p w14:paraId="30250128" w14:textId="77777777" w:rsidR="009E7504" w:rsidRPr="00C443CD" w:rsidRDefault="009E7504">
            <w:pPr>
              <w:spacing w:after="200" w:line="276" w:lineRule="auto"/>
              <w:jc w:val="left"/>
              <w:rPr>
                <w:color w:val="000000"/>
                <w:sz w:val="22"/>
                <w:szCs w:val="22"/>
              </w:rPr>
            </w:pPr>
          </w:p>
        </w:tc>
        <w:tc>
          <w:tcPr>
            <w:tcW w:w="2268" w:type="dxa"/>
            <w:tcBorders>
              <w:top w:val="double" w:sz="4" w:space="0" w:color="auto"/>
              <w:left w:val="single" w:sz="4" w:space="0" w:color="auto"/>
              <w:bottom w:val="single" w:sz="4" w:space="0" w:color="auto"/>
              <w:right w:val="single" w:sz="4" w:space="0" w:color="auto"/>
            </w:tcBorders>
          </w:tcPr>
          <w:p w14:paraId="16AA3B84" w14:textId="77777777" w:rsidR="009E7504" w:rsidRPr="00C443CD" w:rsidRDefault="009E7504">
            <w:pPr>
              <w:spacing w:after="200" w:line="276" w:lineRule="auto"/>
              <w:jc w:val="left"/>
              <w:rPr>
                <w:color w:val="000000"/>
                <w:sz w:val="22"/>
                <w:szCs w:val="22"/>
              </w:rPr>
            </w:pPr>
          </w:p>
        </w:tc>
        <w:tc>
          <w:tcPr>
            <w:tcW w:w="3089" w:type="dxa"/>
            <w:tcBorders>
              <w:top w:val="double" w:sz="4" w:space="0" w:color="auto"/>
              <w:left w:val="single" w:sz="4" w:space="0" w:color="auto"/>
              <w:bottom w:val="single" w:sz="4" w:space="0" w:color="auto"/>
              <w:right w:val="single" w:sz="4" w:space="0" w:color="auto"/>
            </w:tcBorders>
          </w:tcPr>
          <w:p w14:paraId="1BBA0495" w14:textId="77777777" w:rsidR="009E7504" w:rsidRPr="00C443CD" w:rsidRDefault="009E7504">
            <w:pPr>
              <w:spacing w:after="200" w:line="276" w:lineRule="auto"/>
              <w:jc w:val="left"/>
              <w:rPr>
                <w:color w:val="000000"/>
                <w:sz w:val="22"/>
                <w:szCs w:val="22"/>
              </w:rPr>
            </w:pPr>
          </w:p>
        </w:tc>
      </w:tr>
    </w:tbl>
    <w:p w14:paraId="40F12F15" w14:textId="77777777" w:rsidR="009E7504" w:rsidRPr="00C443CD" w:rsidRDefault="009E7504" w:rsidP="009E7504">
      <w:pPr>
        <w:spacing w:before="240" w:after="200" w:line="276" w:lineRule="auto"/>
        <w:jc w:val="left"/>
        <w:rPr>
          <w:color w:val="000000"/>
          <w:sz w:val="22"/>
          <w:szCs w:val="22"/>
        </w:rPr>
      </w:pPr>
      <w:r w:rsidRPr="00C443CD">
        <w:rPr>
          <w:color w:val="000000"/>
          <w:sz w:val="22"/>
          <w:szCs w:val="22"/>
        </w:rPr>
        <w:t>Итого: ____________________________________________________________________________</w:t>
      </w:r>
    </w:p>
    <w:p w14:paraId="7FA81683" w14:textId="77777777" w:rsidR="009E7504" w:rsidRPr="00C443CD" w:rsidRDefault="009E7504" w:rsidP="009E7504">
      <w:pPr>
        <w:spacing w:before="240" w:after="200" w:line="276" w:lineRule="auto"/>
        <w:jc w:val="left"/>
        <w:rPr>
          <w:color w:val="000000"/>
          <w:sz w:val="22"/>
          <w:szCs w:val="22"/>
        </w:rPr>
      </w:pPr>
    </w:p>
    <w:tbl>
      <w:tblPr>
        <w:tblW w:w="14745" w:type="dxa"/>
        <w:tblInd w:w="-142" w:type="dxa"/>
        <w:tblLayout w:type="fixed"/>
        <w:tblLook w:val="04A0" w:firstRow="1" w:lastRow="0" w:firstColumn="1" w:lastColumn="0" w:noHBand="0" w:noVBand="1"/>
      </w:tblPr>
      <w:tblGrid>
        <w:gridCol w:w="10350"/>
        <w:gridCol w:w="4395"/>
      </w:tblGrid>
      <w:tr w:rsidR="009E7504" w:rsidRPr="00C443CD" w14:paraId="32EDB4F0" w14:textId="77777777" w:rsidTr="009E7504">
        <w:trPr>
          <w:trHeight w:val="1534"/>
        </w:trPr>
        <w:tc>
          <w:tcPr>
            <w:tcW w:w="10348" w:type="dxa"/>
            <w:hideMark/>
          </w:tcPr>
          <w:p w14:paraId="6E749048"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08CFFB31" w14:textId="77777777" w:rsidR="009E7504" w:rsidRPr="00C443CD" w:rsidRDefault="009E7504">
            <w:pPr>
              <w:widowControl w:val="0"/>
              <w:tabs>
                <w:tab w:val="left" w:pos="708"/>
              </w:tabs>
              <w:spacing w:after="0"/>
              <w:jc w:val="left"/>
              <w:rPr>
                <w:bCs/>
                <w:sz w:val="22"/>
                <w:szCs w:val="22"/>
              </w:rPr>
            </w:pPr>
            <w:r w:rsidRPr="00C443CD">
              <w:rPr>
                <w:sz w:val="22"/>
                <w:szCs w:val="22"/>
              </w:rPr>
              <w:br/>
            </w:r>
            <w:r w:rsidRPr="00C443CD">
              <w:rPr>
                <w:sz w:val="22"/>
                <w:szCs w:val="22"/>
              </w:rPr>
              <w:br/>
            </w:r>
          </w:p>
        </w:tc>
        <w:tc>
          <w:tcPr>
            <w:tcW w:w="4394" w:type="dxa"/>
            <w:hideMark/>
          </w:tcPr>
          <w:p w14:paraId="2DE442F8"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28E9F877" w14:textId="77777777" w:rsidR="009E7504" w:rsidRPr="00C443CD" w:rsidRDefault="009E7504">
            <w:pPr>
              <w:widowControl w:val="0"/>
              <w:tabs>
                <w:tab w:val="left" w:pos="708"/>
              </w:tabs>
              <w:spacing w:after="0"/>
              <w:jc w:val="left"/>
              <w:rPr>
                <w:sz w:val="22"/>
                <w:szCs w:val="22"/>
              </w:rPr>
            </w:pPr>
            <w:r w:rsidRPr="00C443CD">
              <w:rPr>
                <w:sz w:val="22"/>
                <w:szCs w:val="22"/>
              </w:rPr>
              <w:br/>
            </w:r>
            <w:r w:rsidRPr="00C443CD">
              <w:rPr>
                <w:sz w:val="22"/>
                <w:szCs w:val="22"/>
              </w:rPr>
              <w:br/>
            </w:r>
          </w:p>
        </w:tc>
      </w:tr>
      <w:tr w:rsidR="009E7504" w:rsidRPr="00C443CD" w14:paraId="113F47B3" w14:textId="77777777" w:rsidTr="009E7504">
        <w:trPr>
          <w:trHeight w:val="56"/>
        </w:trPr>
        <w:tc>
          <w:tcPr>
            <w:tcW w:w="10348" w:type="dxa"/>
            <w:hideMark/>
          </w:tcPr>
          <w:p w14:paraId="64432E82"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005C0A78" w14:textId="77777777" w:rsidR="009E7504" w:rsidRPr="00C443CD" w:rsidRDefault="009E7504">
            <w:pPr>
              <w:widowControl w:val="0"/>
              <w:tabs>
                <w:tab w:val="left" w:pos="708"/>
                <w:tab w:val="left" w:pos="1880"/>
              </w:tabs>
              <w:spacing w:after="0"/>
              <w:jc w:val="left"/>
              <w:rPr>
                <w:sz w:val="22"/>
                <w:szCs w:val="22"/>
                <w:vertAlign w:val="superscript"/>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t>м.п.</w:t>
            </w:r>
          </w:p>
        </w:tc>
        <w:tc>
          <w:tcPr>
            <w:tcW w:w="4394" w:type="dxa"/>
            <w:hideMark/>
          </w:tcPr>
          <w:p w14:paraId="660A5DE1"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36C07B19" w14:textId="77777777" w:rsidR="009E7504" w:rsidRPr="00C443CD" w:rsidRDefault="009E7504">
            <w:pPr>
              <w:widowControl w:val="0"/>
              <w:tabs>
                <w:tab w:val="left" w:pos="708"/>
                <w:tab w:val="left" w:pos="1874"/>
              </w:tabs>
              <w:spacing w:after="0"/>
              <w:rPr>
                <w:sz w:val="22"/>
                <w:szCs w:val="22"/>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t>м.п.</w:t>
            </w:r>
          </w:p>
        </w:tc>
      </w:tr>
    </w:tbl>
    <w:p w14:paraId="43AE5ACB" w14:textId="77777777" w:rsidR="009E7504" w:rsidRPr="00C443CD" w:rsidRDefault="009E7504" w:rsidP="009E7504">
      <w:pPr>
        <w:widowControl w:val="0"/>
        <w:tabs>
          <w:tab w:val="left" w:pos="708"/>
        </w:tabs>
        <w:spacing w:after="0"/>
        <w:jc w:val="left"/>
        <w:rPr>
          <w:sz w:val="22"/>
          <w:szCs w:val="22"/>
        </w:rPr>
      </w:pPr>
    </w:p>
    <w:p w14:paraId="12DE0380" w14:textId="77777777" w:rsidR="009E7504" w:rsidRPr="00C443CD" w:rsidRDefault="009E7504" w:rsidP="009E7504">
      <w:pPr>
        <w:spacing w:after="0" w:line="360" w:lineRule="auto"/>
        <w:jc w:val="left"/>
        <w:rPr>
          <w:sz w:val="22"/>
          <w:szCs w:val="22"/>
        </w:rPr>
        <w:sectPr w:rsidR="009E7504" w:rsidRPr="00C443CD">
          <w:footnotePr>
            <w:numRestart w:val="eachPage"/>
          </w:footnotePr>
          <w:pgSz w:w="16839" w:h="11907" w:orient="landscape"/>
          <w:pgMar w:top="1701" w:right="851" w:bottom="851" w:left="1418" w:header="709" w:footer="709" w:gutter="0"/>
          <w:cols w:space="720"/>
        </w:sectPr>
      </w:pPr>
    </w:p>
    <w:p w14:paraId="6A391299" w14:textId="77777777" w:rsidR="009E7504" w:rsidRPr="00C443CD" w:rsidRDefault="009E7504" w:rsidP="009E7504">
      <w:pPr>
        <w:keepNext/>
        <w:spacing w:before="240" w:after="0" w:line="360" w:lineRule="auto"/>
        <w:ind w:left="1068" w:hanging="360"/>
        <w:jc w:val="right"/>
        <w:outlineLvl w:val="1"/>
        <w:rPr>
          <w:rFonts w:eastAsia="Calibri"/>
          <w:b/>
          <w:sz w:val="22"/>
          <w:szCs w:val="22"/>
        </w:rPr>
      </w:pPr>
      <w:r w:rsidRPr="00C443CD">
        <w:rPr>
          <w:rFonts w:eastAsia="Calibri"/>
          <w:b/>
          <w:sz w:val="22"/>
          <w:szCs w:val="22"/>
          <w:lang w:eastAsia="en-US"/>
        </w:rPr>
        <w:t>Приложение № 5 к Техническому заданию.</w:t>
      </w:r>
      <w:r w:rsidRPr="00C443CD">
        <w:rPr>
          <w:rFonts w:eastAsia="Calibri"/>
          <w:b/>
          <w:sz w:val="22"/>
          <w:szCs w:val="22"/>
          <w:lang w:eastAsia="en-US"/>
        </w:rPr>
        <w:br/>
        <w:t>Формы приложений к отчёту о сервисном сопровождении</w:t>
      </w:r>
      <w:bookmarkEnd w:id="519"/>
      <w:bookmarkEnd w:id="520"/>
    </w:p>
    <w:p w14:paraId="2A8B7444" w14:textId="77777777" w:rsidR="009E7504" w:rsidRPr="00C443CD" w:rsidRDefault="009E7504" w:rsidP="009E7504">
      <w:pPr>
        <w:keepNext/>
        <w:spacing w:before="240" w:after="0" w:line="360" w:lineRule="auto"/>
        <w:jc w:val="left"/>
        <w:outlineLvl w:val="2"/>
        <w:rPr>
          <w:rFonts w:eastAsia="Calibri"/>
          <w:b/>
          <w:sz w:val="22"/>
          <w:szCs w:val="22"/>
          <w:lang w:eastAsia="en-US"/>
        </w:rPr>
      </w:pPr>
      <w:bookmarkStart w:id="523" w:name="_Toc467581096"/>
      <w:bookmarkStart w:id="524" w:name="_Toc467517115"/>
      <w:r w:rsidRPr="00C443CD">
        <w:rPr>
          <w:rFonts w:eastAsia="Calibri"/>
          <w:b/>
          <w:sz w:val="22"/>
          <w:szCs w:val="22"/>
          <w:lang w:eastAsia="en-US"/>
        </w:rPr>
        <w:t>Раздел 1. Список поступивших заявок на сопровождени</w:t>
      </w:r>
      <w:bookmarkEnd w:id="523"/>
      <w:bookmarkEnd w:id="524"/>
      <w:r w:rsidRPr="00C443CD">
        <w:rPr>
          <w:rFonts w:eastAsia="Calibri"/>
          <w:b/>
          <w:sz w:val="22"/>
          <w:szCs w:val="22"/>
          <w:lang w:eastAsia="en-US"/>
        </w:rPr>
        <w:t>е</w:t>
      </w:r>
    </w:p>
    <w:p w14:paraId="42F811C5" w14:textId="77777777" w:rsidR="009E7504" w:rsidRPr="00C443CD" w:rsidRDefault="009E7504" w:rsidP="009E7504">
      <w:pPr>
        <w:widowControl w:val="0"/>
        <w:spacing w:after="0"/>
        <w:jc w:val="left"/>
        <w:rPr>
          <w:sz w:val="22"/>
          <w:szCs w:val="22"/>
          <w:u w:val="single"/>
        </w:rPr>
      </w:pPr>
      <w:r w:rsidRPr="00C443CD">
        <w:rPr>
          <w:sz w:val="22"/>
          <w:szCs w:val="22"/>
          <w:u w:val="single"/>
        </w:rPr>
        <w:t>ФОРМА</w:t>
      </w:r>
    </w:p>
    <w:p w14:paraId="41CE8DD4" w14:textId="77777777" w:rsidR="009E7504" w:rsidRPr="00C443CD" w:rsidRDefault="009E7504" w:rsidP="009E7504">
      <w:pPr>
        <w:widowControl w:val="0"/>
        <w:spacing w:after="160"/>
        <w:ind w:firstLine="851"/>
        <w:jc w:val="right"/>
        <w:rPr>
          <w:sz w:val="22"/>
          <w:szCs w:val="22"/>
        </w:rPr>
      </w:pPr>
      <w:r w:rsidRPr="00C443CD">
        <w:rPr>
          <w:sz w:val="22"/>
          <w:szCs w:val="22"/>
        </w:rPr>
        <w:t>Приложение № __ к отчёту о сервисном сопровождении</w:t>
      </w:r>
    </w:p>
    <w:p w14:paraId="2C23E0FF" w14:textId="77777777" w:rsidR="009E7504" w:rsidRPr="00C443CD" w:rsidRDefault="009E7504" w:rsidP="009E7504">
      <w:pPr>
        <w:widowControl w:val="0"/>
        <w:spacing w:after="0"/>
        <w:jc w:val="center"/>
        <w:rPr>
          <w:b/>
          <w:sz w:val="28"/>
          <w:szCs w:val="28"/>
        </w:rPr>
      </w:pPr>
      <w:r w:rsidRPr="00C443CD">
        <w:rPr>
          <w:b/>
          <w:sz w:val="28"/>
          <w:szCs w:val="28"/>
        </w:rPr>
        <w:t xml:space="preserve">Список поступивших заявок на сопровождение </w:t>
      </w:r>
      <w:r w:rsidRPr="00C443CD">
        <w:rPr>
          <w:b/>
          <w:sz w:val="28"/>
          <w:szCs w:val="28"/>
        </w:rPr>
        <w:br/>
        <w:t xml:space="preserve">по бланку заказа № _______ </w:t>
      </w:r>
      <w:r w:rsidRPr="00C443CD">
        <w:rPr>
          <w:b/>
          <w:sz w:val="28"/>
          <w:szCs w:val="28"/>
        </w:rPr>
        <w:br/>
        <w:t>за отчётный период с ____________ по ____________</w:t>
      </w:r>
    </w:p>
    <w:p w14:paraId="777B6E73" w14:textId="77777777" w:rsidR="009E7504" w:rsidRPr="00C443CD" w:rsidRDefault="009E7504" w:rsidP="009E7504">
      <w:pPr>
        <w:widowControl w:val="0"/>
        <w:spacing w:after="0"/>
        <w:jc w:val="center"/>
        <w:rPr>
          <w:bCs/>
          <w:sz w:val="22"/>
          <w:szCs w:val="22"/>
        </w:rPr>
      </w:pPr>
    </w:p>
    <w:p w14:paraId="55492D7C" w14:textId="77777777" w:rsidR="009E7504" w:rsidRPr="00C443CD" w:rsidRDefault="009E7504" w:rsidP="009E7504">
      <w:pPr>
        <w:widowControl w:val="0"/>
        <w:spacing w:after="0"/>
        <w:jc w:val="right"/>
        <w:rPr>
          <w:b/>
          <w:bCs/>
          <w:sz w:val="22"/>
          <w:szCs w:val="22"/>
          <w:lang w:eastAsia="x-none"/>
        </w:rPr>
      </w:pP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8"/>
        <w:gridCol w:w="850"/>
        <w:gridCol w:w="821"/>
        <w:gridCol w:w="1588"/>
        <w:gridCol w:w="1558"/>
        <w:gridCol w:w="1700"/>
        <w:gridCol w:w="1417"/>
        <w:gridCol w:w="1700"/>
        <w:gridCol w:w="2267"/>
        <w:gridCol w:w="2096"/>
      </w:tblGrid>
      <w:tr w:rsidR="009E7504" w:rsidRPr="00C443CD" w14:paraId="3546CF72" w14:textId="77777777" w:rsidTr="009E7504">
        <w:trPr>
          <w:cantSplit/>
          <w:trHeight w:val="1152"/>
        </w:trPr>
        <w:tc>
          <w:tcPr>
            <w:tcW w:w="597" w:type="dxa"/>
            <w:tcBorders>
              <w:top w:val="single" w:sz="4" w:space="0" w:color="auto"/>
              <w:left w:val="single" w:sz="4" w:space="0" w:color="auto"/>
              <w:bottom w:val="single" w:sz="4" w:space="0" w:color="auto"/>
              <w:right w:val="single" w:sz="4" w:space="0" w:color="auto"/>
            </w:tcBorders>
            <w:vAlign w:val="center"/>
            <w:hideMark/>
          </w:tcPr>
          <w:p w14:paraId="7362C3B0" w14:textId="77777777" w:rsidR="009E7504" w:rsidRPr="00C443CD" w:rsidRDefault="009E7504">
            <w:pPr>
              <w:widowControl w:val="0"/>
              <w:spacing w:after="0"/>
              <w:contextualSpacing/>
              <w:jc w:val="center"/>
              <w:rPr>
                <w:b/>
                <w:sz w:val="22"/>
                <w:szCs w:val="22"/>
              </w:rPr>
            </w:pPr>
            <w:r w:rsidRPr="00C443CD">
              <w:rPr>
                <w:b/>
                <w:sz w:val="22"/>
                <w:szCs w:val="22"/>
              </w:rPr>
              <w:t>№</w:t>
            </w:r>
            <w:r w:rsidRPr="00C443CD">
              <w:rPr>
                <w:b/>
                <w:sz w:val="22"/>
                <w:szCs w:val="22"/>
              </w:rPr>
              <w:br/>
              <w:t>п/п</w:t>
            </w:r>
          </w:p>
        </w:tc>
        <w:tc>
          <w:tcPr>
            <w:tcW w:w="850" w:type="dxa"/>
            <w:tcBorders>
              <w:top w:val="single" w:sz="4" w:space="0" w:color="auto"/>
              <w:left w:val="single" w:sz="4" w:space="0" w:color="auto"/>
              <w:bottom w:val="single" w:sz="4" w:space="0" w:color="auto"/>
              <w:right w:val="single" w:sz="4" w:space="0" w:color="auto"/>
            </w:tcBorders>
            <w:vAlign w:val="center"/>
            <w:hideMark/>
          </w:tcPr>
          <w:p w14:paraId="2EFA2861" w14:textId="77777777" w:rsidR="009E7504" w:rsidRPr="00C443CD" w:rsidRDefault="009E7504">
            <w:pPr>
              <w:widowControl w:val="0"/>
              <w:spacing w:after="0"/>
              <w:contextualSpacing/>
              <w:jc w:val="center"/>
              <w:rPr>
                <w:b/>
                <w:sz w:val="22"/>
                <w:szCs w:val="22"/>
              </w:rPr>
            </w:pPr>
            <w:r w:rsidRPr="00C443CD">
              <w:rPr>
                <w:b/>
                <w:sz w:val="22"/>
                <w:szCs w:val="22"/>
              </w:rPr>
              <w:t xml:space="preserve"> № заявки ИСУЗ</w:t>
            </w:r>
          </w:p>
        </w:tc>
        <w:tc>
          <w:tcPr>
            <w:tcW w:w="821" w:type="dxa"/>
            <w:tcBorders>
              <w:top w:val="single" w:sz="4" w:space="0" w:color="auto"/>
              <w:left w:val="single" w:sz="4" w:space="0" w:color="auto"/>
              <w:bottom w:val="single" w:sz="4" w:space="0" w:color="auto"/>
              <w:right w:val="single" w:sz="4" w:space="0" w:color="auto"/>
            </w:tcBorders>
            <w:vAlign w:val="center"/>
            <w:hideMark/>
          </w:tcPr>
          <w:p w14:paraId="4DEBEB60" w14:textId="77777777" w:rsidR="009E7504" w:rsidRPr="00C443CD" w:rsidRDefault="009E7504">
            <w:pPr>
              <w:widowControl w:val="0"/>
              <w:spacing w:after="0"/>
              <w:contextualSpacing/>
              <w:jc w:val="center"/>
              <w:rPr>
                <w:b/>
                <w:sz w:val="22"/>
                <w:szCs w:val="22"/>
              </w:rPr>
            </w:pPr>
            <w:r w:rsidRPr="00C443CD">
              <w:rPr>
                <w:b/>
                <w:sz w:val="22"/>
                <w:szCs w:val="22"/>
              </w:rPr>
              <w:t>Тип SLA</w:t>
            </w:r>
          </w:p>
          <w:p w14:paraId="6EB1AF6B" w14:textId="77777777" w:rsidR="009E7504" w:rsidRPr="00C443CD" w:rsidRDefault="009E7504">
            <w:pPr>
              <w:widowControl w:val="0"/>
              <w:spacing w:after="0"/>
              <w:contextualSpacing/>
              <w:jc w:val="center"/>
              <w:rPr>
                <w:b/>
                <w:sz w:val="22"/>
                <w:szCs w:val="22"/>
              </w:rPr>
            </w:pPr>
            <w:r w:rsidRPr="00C443CD">
              <w:rPr>
                <w:b/>
                <w:sz w:val="22"/>
                <w:szCs w:val="22"/>
              </w:rPr>
              <w:t>(1 .. 2)</w:t>
            </w:r>
          </w:p>
        </w:tc>
        <w:tc>
          <w:tcPr>
            <w:tcW w:w="1589" w:type="dxa"/>
            <w:tcBorders>
              <w:top w:val="single" w:sz="4" w:space="0" w:color="auto"/>
              <w:left w:val="single" w:sz="4" w:space="0" w:color="auto"/>
              <w:bottom w:val="single" w:sz="4" w:space="0" w:color="auto"/>
              <w:right w:val="single" w:sz="4" w:space="0" w:color="auto"/>
            </w:tcBorders>
            <w:vAlign w:val="center"/>
            <w:hideMark/>
          </w:tcPr>
          <w:p w14:paraId="31A38B24" w14:textId="77777777" w:rsidR="009E7504" w:rsidRPr="00C443CD" w:rsidRDefault="009E7504">
            <w:pPr>
              <w:widowControl w:val="0"/>
              <w:spacing w:after="0"/>
              <w:contextualSpacing/>
              <w:jc w:val="center"/>
              <w:rPr>
                <w:b/>
                <w:sz w:val="22"/>
                <w:szCs w:val="22"/>
              </w:rPr>
            </w:pPr>
            <w:r w:rsidRPr="00C443CD">
              <w:rPr>
                <w:b/>
                <w:sz w:val="22"/>
                <w:szCs w:val="22"/>
              </w:rPr>
              <w:t>Время начала обращения (дата и время</w:t>
            </w:r>
          </w:p>
        </w:tc>
        <w:tc>
          <w:tcPr>
            <w:tcW w:w="1559" w:type="dxa"/>
            <w:tcBorders>
              <w:top w:val="single" w:sz="4" w:space="0" w:color="auto"/>
              <w:left w:val="single" w:sz="4" w:space="0" w:color="auto"/>
              <w:bottom w:val="single" w:sz="4" w:space="0" w:color="auto"/>
              <w:right w:val="single" w:sz="4" w:space="0" w:color="auto"/>
            </w:tcBorders>
            <w:vAlign w:val="center"/>
            <w:hideMark/>
          </w:tcPr>
          <w:p w14:paraId="6A1DB3E0" w14:textId="77777777" w:rsidR="009E7504" w:rsidRPr="00C443CD" w:rsidRDefault="009E7504">
            <w:pPr>
              <w:widowControl w:val="0"/>
              <w:spacing w:after="0"/>
              <w:contextualSpacing/>
              <w:jc w:val="center"/>
              <w:rPr>
                <w:b/>
                <w:sz w:val="22"/>
                <w:szCs w:val="22"/>
              </w:rPr>
            </w:pPr>
            <w:r w:rsidRPr="00C443CD">
              <w:rPr>
                <w:b/>
                <w:sz w:val="22"/>
                <w:szCs w:val="22"/>
              </w:rPr>
              <w:t xml:space="preserve">Время завершения регистрации заявки </w:t>
            </w:r>
            <w:r w:rsidRPr="00C443CD">
              <w:rPr>
                <w:b/>
                <w:sz w:val="22"/>
                <w:szCs w:val="22"/>
              </w:rPr>
              <w:br/>
              <w:t>(дата и время)</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08A8360" w14:textId="77777777" w:rsidR="009E7504" w:rsidRPr="00C443CD" w:rsidRDefault="009E7504">
            <w:pPr>
              <w:widowControl w:val="0"/>
              <w:spacing w:after="0"/>
              <w:ind w:left="-57" w:right="-57"/>
              <w:contextualSpacing/>
              <w:jc w:val="center"/>
              <w:rPr>
                <w:b/>
                <w:sz w:val="22"/>
                <w:szCs w:val="22"/>
              </w:rPr>
            </w:pPr>
            <w:r w:rsidRPr="00C443CD">
              <w:rPr>
                <w:b/>
                <w:sz w:val="22"/>
                <w:szCs w:val="22"/>
              </w:rPr>
              <w:t xml:space="preserve">Время окончания работы по заявке </w:t>
            </w:r>
            <w:r w:rsidRPr="00C443CD">
              <w:rPr>
                <w:b/>
                <w:sz w:val="22"/>
                <w:szCs w:val="22"/>
              </w:rPr>
              <w:br/>
              <w:t>(дата и время)</w:t>
            </w:r>
          </w:p>
        </w:tc>
        <w:tc>
          <w:tcPr>
            <w:tcW w:w="1418" w:type="dxa"/>
            <w:tcBorders>
              <w:top w:val="single" w:sz="4" w:space="0" w:color="auto"/>
              <w:left w:val="single" w:sz="4" w:space="0" w:color="auto"/>
              <w:bottom w:val="single" w:sz="4" w:space="0" w:color="auto"/>
              <w:right w:val="single" w:sz="4" w:space="0" w:color="auto"/>
            </w:tcBorders>
            <w:vAlign w:val="center"/>
            <w:hideMark/>
          </w:tcPr>
          <w:p w14:paraId="2CDEBC0A" w14:textId="77777777" w:rsidR="009E7504" w:rsidRPr="00C443CD" w:rsidRDefault="009E7504">
            <w:pPr>
              <w:widowControl w:val="0"/>
              <w:spacing w:after="0"/>
              <w:contextualSpacing/>
              <w:jc w:val="center"/>
              <w:rPr>
                <w:b/>
                <w:sz w:val="22"/>
                <w:szCs w:val="22"/>
              </w:rPr>
            </w:pPr>
            <w:r w:rsidRPr="00C443CD">
              <w:rPr>
                <w:b/>
                <w:sz w:val="22"/>
                <w:szCs w:val="22"/>
              </w:rPr>
              <w:t>Нарушение SLA по времени регистрации (Да/Нет)</w:t>
            </w:r>
          </w:p>
        </w:tc>
        <w:tc>
          <w:tcPr>
            <w:tcW w:w="1701" w:type="dxa"/>
            <w:tcBorders>
              <w:top w:val="single" w:sz="4" w:space="0" w:color="auto"/>
              <w:left w:val="single" w:sz="4" w:space="0" w:color="auto"/>
              <w:bottom w:val="single" w:sz="4" w:space="0" w:color="auto"/>
              <w:right w:val="single" w:sz="4" w:space="0" w:color="auto"/>
            </w:tcBorders>
            <w:vAlign w:val="center"/>
            <w:hideMark/>
          </w:tcPr>
          <w:p w14:paraId="77E08E04" w14:textId="77777777" w:rsidR="009E7504" w:rsidRPr="00C443CD" w:rsidRDefault="009E7504">
            <w:pPr>
              <w:widowControl w:val="0"/>
              <w:spacing w:after="0"/>
              <w:contextualSpacing/>
              <w:jc w:val="center"/>
              <w:rPr>
                <w:b/>
                <w:sz w:val="22"/>
                <w:szCs w:val="22"/>
              </w:rPr>
            </w:pPr>
            <w:r w:rsidRPr="00C443CD">
              <w:rPr>
                <w:b/>
                <w:sz w:val="22"/>
                <w:szCs w:val="22"/>
              </w:rPr>
              <w:t>Нарушение SLA по времени исполнения (Да/Нет)</w:t>
            </w:r>
          </w:p>
        </w:tc>
        <w:tc>
          <w:tcPr>
            <w:tcW w:w="2268" w:type="dxa"/>
            <w:tcBorders>
              <w:top w:val="single" w:sz="4" w:space="0" w:color="auto"/>
              <w:left w:val="single" w:sz="4" w:space="0" w:color="auto"/>
              <w:bottom w:val="single" w:sz="4" w:space="0" w:color="auto"/>
              <w:right w:val="single" w:sz="4" w:space="0" w:color="auto"/>
            </w:tcBorders>
            <w:vAlign w:val="center"/>
            <w:hideMark/>
          </w:tcPr>
          <w:p w14:paraId="7CB52D1B" w14:textId="77777777" w:rsidR="009E7504" w:rsidRPr="00C443CD" w:rsidRDefault="009E7504">
            <w:pPr>
              <w:widowControl w:val="0"/>
              <w:spacing w:after="0"/>
              <w:contextualSpacing/>
              <w:jc w:val="center"/>
              <w:rPr>
                <w:b/>
                <w:sz w:val="22"/>
                <w:szCs w:val="22"/>
              </w:rPr>
            </w:pPr>
            <w:r w:rsidRPr="00C443CD">
              <w:rPr>
                <w:b/>
                <w:sz w:val="22"/>
                <w:szCs w:val="22"/>
              </w:rPr>
              <w:t>Статус Заявки на конец отчётного периода</w:t>
            </w:r>
          </w:p>
        </w:tc>
        <w:tc>
          <w:tcPr>
            <w:tcW w:w="2097" w:type="dxa"/>
            <w:tcBorders>
              <w:top w:val="single" w:sz="4" w:space="0" w:color="auto"/>
              <w:left w:val="single" w:sz="4" w:space="0" w:color="auto"/>
              <w:bottom w:val="single" w:sz="4" w:space="0" w:color="auto"/>
              <w:right w:val="single" w:sz="4" w:space="0" w:color="auto"/>
            </w:tcBorders>
            <w:vAlign w:val="center"/>
            <w:hideMark/>
          </w:tcPr>
          <w:p w14:paraId="4D90562D" w14:textId="77777777" w:rsidR="009E7504" w:rsidRPr="00C443CD" w:rsidRDefault="009E7504">
            <w:pPr>
              <w:widowControl w:val="0"/>
              <w:spacing w:after="0"/>
              <w:contextualSpacing/>
              <w:jc w:val="center"/>
              <w:rPr>
                <w:b/>
                <w:sz w:val="22"/>
                <w:szCs w:val="22"/>
              </w:rPr>
            </w:pPr>
            <w:r w:rsidRPr="00C443CD">
              <w:rPr>
                <w:b/>
                <w:sz w:val="22"/>
                <w:szCs w:val="22"/>
              </w:rPr>
              <w:t>Примечание</w:t>
            </w:r>
          </w:p>
        </w:tc>
      </w:tr>
      <w:tr w:rsidR="009E7504" w:rsidRPr="00C443CD" w14:paraId="5C35241F" w14:textId="77777777" w:rsidTr="009E7504">
        <w:trPr>
          <w:cantSplit/>
          <w:trHeight w:val="26"/>
        </w:trPr>
        <w:tc>
          <w:tcPr>
            <w:tcW w:w="597" w:type="dxa"/>
            <w:tcBorders>
              <w:top w:val="single" w:sz="4" w:space="0" w:color="auto"/>
              <w:left w:val="single" w:sz="4" w:space="0" w:color="auto"/>
              <w:bottom w:val="double" w:sz="4" w:space="0" w:color="auto"/>
              <w:right w:val="single" w:sz="4" w:space="0" w:color="auto"/>
            </w:tcBorders>
            <w:vAlign w:val="center"/>
            <w:hideMark/>
          </w:tcPr>
          <w:p w14:paraId="78910CBF" w14:textId="77777777" w:rsidR="009E7504" w:rsidRPr="00C443CD" w:rsidRDefault="009E7504">
            <w:pPr>
              <w:widowControl w:val="0"/>
              <w:spacing w:after="0"/>
              <w:contextualSpacing/>
              <w:jc w:val="center"/>
              <w:rPr>
                <w:sz w:val="22"/>
                <w:szCs w:val="22"/>
              </w:rPr>
            </w:pPr>
            <w:r w:rsidRPr="00C443CD">
              <w:rPr>
                <w:sz w:val="22"/>
                <w:szCs w:val="22"/>
              </w:rPr>
              <w:t>1</w:t>
            </w:r>
          </w:p>
        </w:tc>
        <w:tc>
          <w:tcPr>
            <w:tcW w:w="850" w:type="dxa"/>
            <w:tcBorders>
              <w:top w:val="single" w:sz="4" w:space="0" w:color="auto"/>
              <w:left w:val="single" w:sz="4" w:space="0" w:color="auto"/>
              <w:bottom w:val="double" w:sz="4" w:space="0" w:color="auto"/>
              <w:right w:val="single" w:sz="4" w:space="0" w:color="auto"/>
            </w:tcBorders>
            <w:vAlign w:val="center"/>
            <w:hideMark/>
          </w:tcPr>
          <w:p w14:paraId="6FA2EE66" w14:textId="77777777" w:rsidR="009E7504" w:rsidRPr="00C443CD" w:rsidRDefault="009E7504">
            <w:pPr>
              <w:widowControl w:val="0"/>
              <w:spacing w:after="0"/>
              <w:contextualSpacing/>
              <w:jc w:val="center"/>
              <w:rPr>
                <w:sz w:val="22"/>
                <w:szCs w:val="22"/>
              </w:rPr>
            </w:pPr>
            <w:r w:rsidRPr="00C443CD">
              <w:rPr>
                <w:sz w:val="22"/>
                <w:szCs w:val="22"/>
              </w:rPr>
              <w:t>2</w:t>
            </w:r>
          </w:p>
        </w:tc>
        <w:tc>
          <w:tcPr>
            <w:tcW w:w="821" w:type="dxa"/>
            <w:tcBorders>
              <w:top w:val="single" w:sz="4" w:space="0" w:color="auto"/>
              <w:left w:val="single" w:sz="4" w:space="0" w:color="auto"/>
              <w:bottom w:val="double" w:sz="4" w:space="0" w:color="auto"/>
              <w:right w:val="single" w:sz="4" w:space="0" w:color="auto"/>
            </w:tcBorders>
            <w:vAlign w:val="center"/>
            <w:hideMark/>
          </w:tcPr>
          <w:p w14:paraId="58A0B85D" w14:textId="77777777" w:rsidR="009E7504" w:rsidRPr="00C443CD" w:rsidRDefault="009E7504">
            <w:pPr>
              <w:widowControl w:val="0"/>
              <w:spacing w:after="0"/>
              <w:contextualSpacing/>
              <w:jc w:val="center"/>
              <w:rPr>
                <w:sz w:val="22"/>
                <w:szCs w:val="22"/>
              </w:rPr>
            </w:pPr>
            <w:r w:rsidRPr="00C443CD">
              <w:rPr>
                <w:sz w:val="22"/>
                <w:szCs w:val="22"/>
              </w:rPr>
              <w:t>3</w:t>
            </w:r>
          </w:p>
        </w:tc>
        <w:tc>
          <w:tcPr>
            <w:tcW w:w="1589" w:type="dxa"/>
            <w:tcBorders>
              <w:top w:val="single" w:sz="4" w:space="0" w:color="auto"/>
              <w:left w:val="single" w:sz="4" w:space="0" w:color="auto"/>
              <w:bottom w:val="double" w:sz="4" w:space="0" w:color="auto"/>
              <w:right w:val="single" w:sz="4" w:space="0" w:color="auto"/>
            </w:tcBorders>
            <w:vAlign w:val="center"/>
            <w:hideMark/>
          </w:tcPr>
          <w:p w14:paraId="28CDA4A0" w14:textId="77777777" w:rsidR="009E7504" w:rsidRPr="00C443CD" w:rsidRDefault="009E7504">
            <w:pPr>
              <w:widowControl w:val="0"/>
              <w:spacing w:after="0"/>
              <w:contextualSpacing/>
              <w:jc w:val="center"/>
              <w:rPr>
                <w:sz w:val="22"/>
                <w:szCs w:val="22"/>
              </w:rPr>
            </w:pPr>
            <w:r w:rsidRPr="00C443CD">
              <w:rPr>
                <w:sz w:val="22"/>
                <w:szCs w:val="22"/>
              </w:rPr>
              <w:t>4</w:t>
            </w:r>
          </w:p>
        </w:tc>
        <w:tc>
          <w:tcPr>
            <w:tcW w:w="1559" w:type="dxa"/>
            <w:tcBorders>
              <w:top w:val="single" w:sz="4" w:space="0" w:color="auto"/>
              <w:left w:val="single" w:sz="4" w:space="0" w:color="auto"/>
              <w:bottom w:val="double" w:sz="4" w:space="0" w:color="auto"/>
              <w:right w:val="single" w:sz="4" w:space="0" w:color="auto"/>
            </w:tcBorders>
            <w:vAlign w:val="center"/>
            <w:hideMark/>
          </w:tcPr>
          <w:p w14:paraId="7431439F" w14:textId="77777777" w:rsidR="009E7504" w:rsidRPr="00C443CD" w:rsidRDefault="009E7504">
            <w:pPr>
              <w:widowControl w:val="0"/>
              <w:spacing w:after="0"/>
              <w:contextualSpacing/>
              <w:jc w:val="center"/>
              <w:rPr>
                <w:sz w:val="22"/>
                <w:szCs w:val="22"/>
              </w:rPr>
            </w:pPr>
            <w:r w:rsidRPr="00C443CD">
              <w:rPr>
                <w:sz w:val="22"/>
                <w:szCs w:val="22"/>
              </w:rPr>
              <w:t>5</w:t>
            </w:r>
          </w:p>
        </w:tc>
        <w:tc>
          <w:tcPr>
            <w:tcW w:w="1701" w:type="dxa"/>
            <w:tcBorders>
              <w:top w:val="single" w:sz="4" w:space="0" w:color="auto"/>
              <w:left w:val="single" w:sz="4" w:space="0" w:color="auto"/>
              <w:bottom w:val="double" w:sz="4" w:space="0" w:color="auto"/>
              <w:right w:val="single" w:sz="4" w:space="0" w:color="auto"/>
            </w:tcBorders>
            <w:vAlign w:val="center"/>
            <w:hideMark/>
          </w:tcPr>
          <w:p w14:paraId="20FC1F21" w14:textId="77777777" w:rsidR="009E7504" w:rsidRPr="00C443CD" w:rsidRDefault="009E7504">
            <w:pPr>
              <w:widowControl w:val="0"/>
              <w:spacing w:after="0"/>
              <w:ind w:left="-57" w:right="-57"/>
              <w:contextualSpacing/>
              <w:jc w:val="center"/>
              <w:rPr>
                <w:sz w:val="22"/>
                <w:szCs w:val="22"/>
              </w:rPr>
            </w:pPr>
            <w:r w:rsidRPr="00C443CD">
              <w:rPr>
                <w:sz w:val="22"/>
                <w:szCs w:val="22"/>
              </w:rPr>
              <w:t>6</w:t>
            </w:r>
          </w:p>
        </w:tc>
        <w:tc>
          <w:tcPr>
            <w:tcW w:w="1418" w:type="dxa"/>
            <w:tcBorders>
              <w:top w:val="single" w:sz="4" w:space="0" w:color="auto"/>
              <w:left w:val="single" w:sz="4" w:space="0" w:color="auto"/>
              <w:bottom w:val="double" w:sz="4" w:space="0" w:color="auto"/>
              <w:right w:val="single" w:sz="4" w:space="0" w:color="auto"/>
            </w:tcBorders>
            <w:vAlign w:val="center"/>
            <w:hideMark/>
          </w:tcPr>
          <w:p w14:paraId="0342EBEA" w14:textId="77777777" w:rsidR="009E7504" w:rsidRPr="00C443CD" w:rsidRDefault="009E7504">
            <w:pPr>
              <w:widowControl w:val="0"/>
              <w:spacing w:after="0"/>
              <w:contextualSpacing/>
              <w:jc w:val="center"/>
              <w:rPr>
                <w:sz w:val="22"/>
                <w:szCs w:val="22"/>
              </w:rPr>
            </w:pPr>
            <w:r w:rsidRPr="00C443CD">
              <w:rPr>
                <w:sz w:val="22"/>
                <w:szCs w:val="22"/>
              </w:rPr>
              <w:t>7</w:t>
            </w:r>
          </w:p>
        </w:tc>
        <w:tc>
          <w:tcPr>
            <w:tcW w:w="1701" w:type="dxa"/>
            <w:tcBorders>
              <w:top w:val="single" w:sz="4" w:space="0" w:color="auto"/>
              <w:left w:val="single" w:sz="4" w:space="0" w:color="auto"/>
              <w:bottom w:val="double" w:sz="4" w:space="0" w:color="auto"/>
              <w:right w:val="single" w:sz="4" w:space="0" w:color="auto"/>
            </w:tcBorders>
            <w:vAlign w:val="center"/>
            <w:hideMark/>
          </w:tcPr>
          <w:p w14:paraId="396128F4" w14:textId="77777777" w:rsidR="009E7504" w:rsidRPr="00C443CD" w:rsidRDefault="009E7504">
            <w:pPr>
              <w:widowControl w:val="0"/>
              <w:spacing w:after="0"/>
              <w:contextualSpacing/>
              <w:jc w:val="center"/>
              <w:rPr>
                <w:sz w:val="22"/>
                <w:szCs w:val="22"/>
              </w:rPr>
            </w:pPr>
            <w:r w:rsidRPr="00C443CD">
              <w:rPr>
                <w:sz w:val="22"/>
                <w:szCs w:val="22"/>
              </w:rPr>
              <w:t>8</w:t>
            </w:r>
          </w:p>
        </w:tc>
        <w:tc>
          <w:tcPr>
            <w:tcW w:w="2268" w:type="dxa"/>
            <w:tcBorders>
              <w:top w:val="single" w:sz="4" w:space="0" w:color="auto"/>
              <w:left w:val="single" w:sz="4" w:space="0" w:color="auto"/>
              <w:bottom w:val="double" w:sz="4" w:space="0" w:color="auto"/>
              <w:right w:val="single" w:sz="4" w:space="0" w:color="auto"/>
            </w:tcBorders>
            <w:vAlign w:val="center"/>
            <w:hideMark/>
          </w:tcPr>
          <w:p w14:paraId="5F6CF447" w14:textId="77777777" w:rsidR="009E7504" w:rsidRPr="00C443CD" w:rsidRDefault="009E7504">
            <w:pPr>
              <w:widowControl w:val="0"/>
              <w:spacing w:after="0"/>
              <w:contextualSpacing/>
              <w:jc w:val="center"/>
              <w:rPr>
                <w:sz w:val="22"/>
                <w:szCs w:val="22"/>
              </w:rPr>
            </w:pPr>
            <w:r w:rsidRPr="00C443CD">
              <w:rPr>
                <w:sz w:val="22"/>
                <w:szCs w:val="22"/>
              </w:rPr>
              <w:t>9</w:t>
            </w:r>
          </w:p>
        </w:tc>
        <w:tc>
          <w:tcPr>
            <w:tcW w:w="2097" w:type="dxa"/>
            <w:tcBorders>
              <w:top w:val="single" w:sz="4" w:space="0" w:color="auto"/>
              <w:left w:val="single" w:sz="4" w:space="0" w:color="auto"/>
              <w:bottom w:val="double" w:sz="4" w:space="0" w:color="auto"/>
              <w:right w:val="single" w:sz="4" w:space="0" w:color="auto"/>
            </w:tcBorders>
            <w:vAlign w:val="center"/>
            <w:hideMark/>
          </w:tcPr>
          <w:p w14:paraId="71E43E40" w14:textId="77777777" w:rsidR="009E7504" w:rsidRPr="00C443CD" w:rsidRDefault="009E7504">
            <w:pPr>
              <w:widowControl w:val="0"/>
              <w:spacing w:after="0"/>
              <w:contextualSpacing/>
              <w:jc w:val="center"/>
              <w:rPr>
                <w:sz w:val="22"/>
                <w:szCs w:val="22"/>
              </w:rPr>
            </w:pPr>
            <w:r w:rsidRPr="00C443CD">
              <w:rPr>
                <w:sz w:val="22"/>
                <w:szCs w:val="22"/>
              </w:rPr>
              <w:t>10</w:t>
            </w:r>
          </w:p>
        </w:tc>
      </w:tr>
      <w:tr w:rsidR="009E7504" w:rsidRPr="00C443CD" w14:paraId="15134243" w14:textId="77777777" w:rsidTr="009E7504">
        <w:trPr>
          <w:cantSplit/>
          <w:trHeight w:val="479"/>
        </w:trPr>
        <w:tc>
          <w:tcPr>
            <w:tcW w:w="597" w:type="dxa"/>
            <w:tcBorders>
              <w:top w:val="double" w:sz="4" w:space="0" w:color="auto"/>
              <w:left w:val="single" w:sz="4" w:space="0" w:color="auto"/>
              <w:bottom w:val="single" w:sz="4" w:space="0" w:color="auto"/>
              <w:right w:val="single" w:sz="4" w:space="0" w:color="auto"/>
            </w:tcBorders>
            <w:noWrap/>
            <w:vAlign w:val="center"/>
          </w:tcPr>
          <w:p w14:paraId="7DB7914D" w14:textId="77777777" w:rsidR="009E7504" w:rsidRPr="00C443CD" w:rsidRDefault="009E7504">
            <w:pPr>
              <w:widowControl w:val="0"/>
              <w:spacing w:after="0"/>
              <w:contextualSpacing/>
              <w:jc w:val="center"/>
              <w:rPr>
                <w:sz w:val="22"/>
                <w:szCs w:val="22"/>
              </w:rPr>
            </w:pPr>
          </w:p>
        </w:tc>
        <w:tc>
          <w:tcPr>
            <w:tcW w:w="850" w:type="dxa"/>
            <w:tcBorders>
              <w:top w:val="double" w:sz="4" w:space="0" w:color="auto"/>
              <w:left w:val="single" w:sz="4" w:space="0" w:color="auto"/>
              <w:bottom w:val="single" w:sz="4" w:space="0" w:color="auto"/>
              <w:right w:val="single" w:sz="4" w:space="0" w:color="auto"/>
            </w:tcBorders>
            <w:noWrap/>
            <w:vAlign w:val="center"/>
          </w:tcPr>
          <w:p w14:paraId="064E213A" w14:textId="77777777" w:rsidR="009E7504" w:rsidRPr="00C443CD" w:rsidRDefault="009E7504">
            <w:pPr>
              <w:widowControl w:val="0"/>
              <w:spacing w:after="0"/>
              <w:contextualSpacing/>
              <w:jc w:val="center"/>
              <w:rPr>
                <w:sz w:val="22"/>
                <w:szCs w:val="22"/>
              </w:rPr>
            </w:pPr>
          </w:p>
        </w:tc>
        <w:tc>
          <w:tcPr>
            <w:tcW w:w="821" w:type="dxa"/>
            <w:tcBorders>
              <w:top w:val="double" w:sz="4" w:space="0" w:color="auto"/>
              <w:left w:val="single" w:sz="4" w:space="0" w:color="auto"/>
              <w:bottom w:val="single" w:sz="4" w:space="0" w:color="auto"/>
              <w:right w:val="single" w:sz="4" w:space="0" w:color="auto"/>
            </w:tcBorders>
            <w:noWrap/>
            <w:vAlign w:val="center"/>
          </w:tcPr>
          <w:p w14:paraId="7E5D510F" w14:textId="77777777" w:rsidR="009E7504" w:rsidRPr="00C443CD" w:rsidRDefault="009E7504">
            <w:pPr>
              <w:widowControl w:val="0"/>
              <w:spacing w:after="0"/>
              <w:contextualSpacing/>
              <w:jc w:val="center"/>
              <w:rPr>
                <w:sz w:val="22"/>
                <w:szCs w:val="22"/>
              </w:rPr>
            </w:pPr>
          </w:p>
        </w:tc>
        <w:tc>
          <w:tcPr>
            <w:tcW w:w="1589" w:type="dxa"/>
            <w:tcBorders>
              <w:top w:val="double" w:sz="4" w:space="0" w:color="auto"/>
              <w:left w:val="single" w:sz="4" w:space="0" w:color="auto"/>
              <w:bottom w:val="single" w:sz="4" w:space="0" w:color="auto"/>
              <w:right w:val="single" w:sz="4" w:space="0" w:color="auto"/>
            </w:tcBorders>
            <w:vAlign w:val="center"/>
          </w:tcPr>
          <w:p w14:paraId="5CFBA5FB" w14:textId="77777777" w:rsidR="009E7504" w:rsidRPr="00C443CD" w:rsidRDefault="009E7504">
            <w:pPr>
              <w:widowControl w:val="0"/>
              <w:spacing w:after="0"/>
              <w:contextualSpacing/>
              <w:jc w:val="center"/>
              <w:rPr>
                <w:sz w:val="22"/>
                <w:szCs w:val="22"/>
              </w:rPr>
            </w:pPr>
          </w:p>
        </w:tc>
        <w:tc>
          <w:tcPr>
            <w:tcW w:w="1559" w:type="dxa"/>
            <w:tcBorders>
              <w:top w:val="double" w:sz="4" w:space="0" w:color="auto"/>
              <w:left w:val="single" w:sz="4" w:space="0" w:color="auto"/>
              <w:bottom w:val="single" w:sz="4" w:space="0" w:color="auto"/>
              <w:right w:val="single" w:sz="4" w:space="0" w:color="auto"/>
            </w:tcBorders>
            <w:vAlign w:val="center"/>
          </w:tcPr>
          <w:p w14:paraId="3D1B8000" w14:textId="77777777" w:rsidR="009E7504" w:rsidRPr="00C443CD" w:rsidRDefault="009E7504">
            <w:pPr>
              <w:widowControl w:val="0"/>
              <w:spacing w:after="0"/>
              <w:contextualSpacing/>
              <w:jc w:val="center"/>
              <w:rPr>
                <w:sz w:val="22"/>
                <w:szCs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630A5677" w14:textId="77777777" w:rsidR="009E7504" w:rsidRPr="00C443CD" w:rsidRDefault="009E7504">
            <w:pPr>
              <w:widowControl w:val="0"/>
              <w:spacing w:after="0"/>
              <w:contextualSpacing/>
              <w:jc w:val="center"/>
              <w:rPr>
                <w:sz w:val="22"/>
                <w:szCs w:val="22"/>
              </w:rPr>
            </w:pPr>
          </w:p>
        </w:tc>
        <w:tc>
          <w:tcPr>
            <w:tcW w:w="1418" w:type="dxa"/>
            <w:tcBorders>
              <w:top w:val="double" w:sz="4" w:space="0" w:color="auto"/>
              <w:left w:val="single" w:sz="4" w:space="0" w:color="auto"/>
              <w:bottom w:val="single" w:sz="4" w:space="0" w:color="auto"/>
              <w:right w:val="single" w:sz="4" w:space="0" w:color="auto"/>
            </w:tcBorders>
            <w:vAlign w:val="center"/>
          </w:tcPr>
          <w:p w14:paraId="1EA40499" w14:textId="77777777" w:rsidR="009E7504" w:rsidRPr="00C443CD" w:rsidRDefault="009E7504">
            <w:pPr>
              <w:widowControl w:val="0"/>
              <w:spacing w:after="0"/>
              <w:contextualSpacing/>
              <w:jc w:val="center"/>
              <w:rPr>
                <w:sz w:val="22"/>
                <w:szCs w:val="22"/>
              </w:rPr>
            </w:pPr>
          </w:p>
        </w:tc>
        <w:tc>
          <w:tcPr>
            <w:tcW w:w="1701" w:type="dxa"/>
            <w:tcBorders>
              <w:top w:val="double" w:sz="4" w:space="0" w:color="auto"/>
              <w:left w:val="single" w:sz="4" w:space="0" w:color="auto"/>
              <w:bottom w:val="single" w:sz="4" w:space="0" w:color="auto"/>
              <w:right w:val="single" w:sz="4" w:space="0" w:color="auto"/>
            </w:tcBorders>
            <w:vAlign w:val="center"/>
          </w:tcPr>
          <w:p w14:paraId="1551349B" w14:textId="77777777" w:rsidR="009E7504" w:rsidRPr="00C443CD" w:rsidRDefault="009E7504">
            <w:pPr>
              <w:widowControl w:val="0"/>
              <w:spacing w:after="0"/>
              <w:contextualSpacing/>
              <w:jc w:val="center"/>
              <w:rPr>
                <w:sz w:val="22"/>
                <w:szCs w:val="22"/>
              </w:rPr>
            </w:pPr>
          </w:p>
        </w:tc>
        <w:tc>
          <w:tcPr>
            <w:tcW w:w="2268" w:type="dxa"/>
            <w:tcBorders>
              <w:top w:val="double" w:sz="4" w:space="0" w:color="auto"/>
              <w:left w:val="single" w:sz="4" w:space="0" w:color="auto"/>
              <w:bottom w:val="single" w:sz="4" w:space="0" w:color="auto"/>
              <w:right w:val="single" w:sz="4" w:space="0" w:color="auto"/>
            </w:tcBorders>
            <w:vAlign w:val="center"/>
          </w:tcPr>
          <w:p w14:paraId="675BDBAC" w14:textId="77777777" w:rsidR="009E7504" w:rsidRPr="00C443CD" w:rsidRDefault="009E7504">
            <w:pPr>
              <w:widowControl w:val="0"/>
              <w:spacing w:after="0"/>
              <w:contextualSpacing/>
              <w:jc w:val="center"/>
              <w:rPr>
                <w:sz w:val="22"/>
                <w:szCs w:val="22"/>
              </w:rPr>
            </w:pPr>
          </w:p>
        </w:tc>
        <w:tc>
          <w:tcPr>
            <w:tcW w:w="2097" w:type="dxa"/>
            <w:tcBorders>
              <w:top w:val="double" w:sz="4" w:space="0" w:color="auto"/>
              <w:left w:val="single" w:sz="4" w:space="0" w:color="auto"/>
              <w:bottom w:val="single" w:sz="4" w:space="0" w:color="auto"/>
              <w:right w:val="single" w:sz="4" w:space="0" w:color="auto"/>
            </w:tcBorders>
            <w:noWrap/>
            <w:vAlign w:val="center"/>
          </w:tcPr>
          <w:p w14:paraId="4A074C9F" w14:textId="77777777" w:rsidR="009E7504" w:rsidRPr="00C443CD" w:rsidRDefault="009E7504">
            <w:pPr>
              <w:widowControl w:val="0"/>
              <w:spacing w:after="0"/>
              <w:contextualSpacing/>
              <w:jc w:val="center"/>
              <w:rPr>
                <w:sz w:val="22"/>
                <w:szCs w:val="22"/>
              </w:rPr>
            </w:pPr>
          </w:p>
        </w:tc>
      </w:tr>
      <w:tr w:rsidR="009E7504" w:rsidRPr="00C443CD" w14:paraId="0B7F7DF3" w14:textId="77777777" w:rsidTr="009E7504">
        <w:trPr>
          <w:cantSplit/>
          <w:trHeight w:val="479"/>
        </w:trPr>
        <w:tc>
          <w:tcPr>
            <w:tcW w:w="597" w:type="dxa"/>
            <w:tcBorders>
              <w:top w:val="single" w:sz="4" w:space="0" w:color="auto"/>
              <w:left w:val="single" w:sz="4" w:space="0" w:color="auto"/>
              <w:bottom w:val="single" w:sz="4" w:space="0" w:color="auto"/>
              <w:right w:val="single" w:sz="4" w:space="0" w:color="auto"/>
            </w:tcBorders>
            <w:noWrap/>
            <w:vAlign w:val="center"/>
          </w:tcPr>
          <w:p w14:paraId="1EE1B74B" w14:textId="77777777" w:rsidR="009E7504" w:rsidRPr="00C443CD" w:rsidRDefault="009E7504">
            <w:pPr>
              <w:widowControl w:val="0"/>
              <w:spacing w:after="0"/>
              <w:contextualSpacing/>
              <w:jc w:val="center"/>
              <w:rPr>
                <w:sz w:val="22"/>
                <w:szCs w:val="22"/>
              </w:rPr>
            </w:pPr>
          </w:p>
        </w:tc>
        <w:tc>
          <w:tcPr>
            <w:tcW w:w="850" w:type="dxa"/>
            <w:tcBorders>
              <w:top w:val="single" w:sz="4" w:space="0" w:color="auto"/>
              <w:left w:val="single" w:sz="4" w:space="0" w:color="auto"/>
              <w:bottom w:val="single" w:sz="4" w:space="0" w:color="auto"/>
              <w:right w:val="single" w:sz="4" w:space="0" w:color="auto"/>
            </w:tcBorders>
            <w:noWrap/>
            <w:vAlign w:val="center"/>
          </w:tcPr>
          <w:p w14:paraId="54417F81" w14:textId="77777777" w:rsidR="009E7504" w:rsidRPr="00C443CD" w:rsidRDefault="009E7504">
            <w:pPr>
              <w:widowControl w:val="0"/>
              <w:spacing w:after="0"/>
              <w:contextualSpacing/>
              <w:jc w:val="center"/>
              <w:rPr>
                <w:sz w:val="22"/>
                <w:szCs w:val="22"/>
              </w:rPr>
            </w:pPr>
          </w:p>
        </w:tc>
        <w:tc>
          <w:tcPr>
            <w:tcW w:w="821" w:type="dxa"/>
            <w:tcBorders>
              <w:top w:val="single" w:sz="4" w:space="0" w:color="auto"/>
              <w:left w:val="single" w:sz="4" w:space="0" w:color="auto"/>
              <w:bottom w:val="single" w:sz="4" w:space="0" w:color="auto"/>
              <w:right w:val="single" w:sz="4" w:space="0" w:color="auto"/>
            </w:tcBorders>
            <w:noWrap/>
            <w:vAlign w:val="center"/>
          </w:tcPr>
          <w:p w14:paraId="6FC547BC" w14:textId="77777777" w:rsidR="009E7504" w:rsidRPr="00C443CD" w:rsidRDefault="009E7504">
            <w:pPr>
              <w:widowControl w:val="0"/>
              <w:spacing w:after="0"/>
              <w:contextualSpacing/>
              <w:jc w:val="center"/>
              <w:rPr>
                <w:sz w:val="22"/>
                <w:szCs w:val="22"/>
              </w:rPr>
            </w:pPr>
          </w:p>
        </w:tc>
        <w:tc>
          <w:tcPr>
            <w:tcW w:w="1589" w:type="dxa"/>
            <w:tcBorders>
              <w:top w:val="single" w:sz="4" w:space="0" w:color="auto"/>
              <w:left w:val="single" w:sz="4" w:space="0" w:color="auto"/>
              <w:bottom w:val="single" w:sz="4" w:space="0" w:color="auto"/>
              <w:right w:val="single" w:sz="4" w:space="0" w:color="auto"/>
            </w:tcBorders>
            <w:vAlign w:val="center"/>
          </w:tcPr>
          <w:p w14:paraId="7E5DE942" w14:textId="77777777" w:rsidR="009E7504" w:rsidRPr="00C443CD" w:rsidRDefault="009E7504">
            <w:pPr>
              <w:widowControl w:val="0"/>
              <w:spacing w:after="0"/>
              <w:contextualSpacing/>
              <w:jc w:val="center"/>
              <w:rPr>
                <w:sz w:val="22"/>
                <w:szCs w:val="22"/>
              </w:rPr>
            </w:pPr>
          </w:p>
        </w:tc>
        <w:tc>
          <w:tcPr>
            <w:tcW w:w="1559" w:type="dxa"/>
            <w:tcBorders>
              <w:top w:val="single" w:sz="4" w:space="0" w:color="auto"/>
              <w:left w:val="single" w:sz="4" w:space="0" w:color="auto"/>
              <w:bottom w:val="single" w:sz="4" w:space="0" w:color="auto"/>
              <w:right w:val="single" w:sz="4" w:space="0" w:color="auto"/>
            </w:tcBorders>
            <w:vAlign w:val="center"/>
          </w:tcPr>
          <w:p w14:paraId="73CA93D1" w14:textId="77777777" w:rsidR="009E7504" w:rsidRPr="00C443CD" w:rsidRDefault="009E7504">
            <w:pPr>
              <w:widowControl w:val="0"/>
              <w:spacing w:after="0"/>
              <w:contextualSpacing/>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3D95A918" w14:textId="77777777" w:rsidR="009E7504" w:rsidRPr="00C443CD" w:rsidRDefault="009E7504">
            <w:pPr>
              <w:widowControl w:val="0"/>
              <w:spacing w:after="0"/>
              <w:contextualSpacing/>
              <w:jc w:val="center"/>
              <w:rPr>
                <w:sz w:val="22"/>
                <w:szCs w:val="22"/>
              </w:rPr>
            </w:pPr>
          </w:p>
        </w:tc>
        <w:tc>
          <w:tcPr>
            <w:tcW w:w="1418" w:type="dxa"/>
            <w:tcBorders>
              <w:top w:val="single" w:sz="4" w:space="0" w:color="auto"/>
              <w:left w:val="single" w:sz="4" w:space="0" w:color="auto"/>
              <w:bottom w:val="single" w:sz="4" w:space="0" w:color="auto"/>
              <w:right w:val="single" w:sz="4" w:space="0" w:color="auto"/>
            </w:tcBorders>
            <w:vAlign w:val="center"/>
          </w:tcPr>
          <w:p w14:paraId="3184D469" w14:textId="77777777" w:rsidR="009E7504" w:rsidRPr="00C443CD" w:rsidRDefault="009E7504">
            <w:pPr>
              <w:widowControl w:val="0"/>
              <w:spacing w:after="0"/>
              <w:contextualSpacing/>
              <w:jc w:val="center"/>
              <w:rPr>
                <w:sz w:val="22"/>
                <w:szCs w:val="22"/>
              </w:rPr>
            </w:pPr>
          </w:p>
        </w:tc>
        <w:tc>
          <w:tcPr>
            <w:tcW w:w="1701" w:type="dxa"/>
            <w:tcBorders>
              <w:top w:val="single" w:sz="4" w:space="0" w:color="auto"/>
              <w:left w:val="single" w:sz="4" w:space="0" w:color="auto"/>
              <w:bottom w:val="single" w:sz="4" w:space="0" w:color="auto"/>
              <w:right w:val="single" w:sz="4" w:space="0" w:color="auto"/>
            </w:tcBorders>
            <w:vAlign w:val="center"/>
          </w:tcPr>
          <w:p w14:paraId="4FD5A00D" w14:textId="77777777" w:rsidR="009E7504" w:rsidRPr="00C443CD" w:rsidRDefault="009E7504">
            <w:pPr>
              <w:widowControl w:val="0"/>
              <w:spacing w:after="0"/>
              <w:contextualSpacing/>
              <w:jc w:val="center"/>
              <w:rPr>
                <w:sz w:val="22"/>
                <w:szCs w:val="22"/>
              </w:rPr>
            </w:pPr>
          </w:p>
        </w:tc>
        <w:tc>
          <w:tcPr>
            <w:tcW w:w="2268" w:type="dxa"/>
            <w:tcBorders>
              <w:top w:val="single" w:sz="4" w:space="0" w:color="auto"/>
              <w:left w:val="single" w:sz="4" w:space="0" w:color="auto"/>
              <w:bottom w:val="single" w:sz="4" w:space="0" w:color="auto"/>
              <w:right w:val="single" w:sz="4" w:space="0" w:color="auto"/>
            </w:tcBorders>
            <w:vAlign w:val="center"/>
          </w:tcPr>
          <w:p w14:paraId="5169FFBE" w14:textId="77777777" w:rsidR="009E7504" w:rsidRPr="00C443CD" w:rsidRDefault="009E7504">
            <w:pPr>
              <w:widowControl w:val="0"/>
              <w:spacing w:after="0"/>
              <w:contextualSpacing/>
              <w:jc w:val="center"/>
              <w:rPr>
                <w:sz w:val="22"/>
                <w:szCs w:val="22"/>
              </w:rPr>
            </w:pPr>
          </w:p>
        </w:tc>
        <w:tc>
          <w:tcPr>
            <w:tcW w:w="2097" w:type="dxa"/>
            <w:tcBorders>
              <w:top w:val="single" w:sz="4" w:space="0" w:color="auto"/>
              <w:left w:val="single" w:sz="4" w:space="0" w:color="auto"/>
              <w:bottom w:val="single" w:sz="4" w:space="0" w:color="auto"/>
              <w:right w:val="single" w:sz="4" w:space="0" w:color="auto"/>
            </w:tcBorders>
            <w:noWrap/>
            <w:vAlign w:val="center"/>
          </w:tcPr>
          <w:p w14:paraId="6A8500E0" w14:textId="77777777" w:rsidR="009E7504" w:rsidRPr="00C443CD" w:rsidRDefault="009E7504">
            <w:pPr>
              <w:widowControl w:val="0"/>
              <w:spacing w:after="0"/>
              <w:contextualSpacing/>
              <w:jc w:val="center"/>
              <w:rPr>
                <w:sz w:val="22"/>
                <w:szCs w:val="22"/>
              </w:rPr>
            </w:pPr>
          </w:p>
        </w:tc>
      </w:tr>
    </w:tbl>
    <w:p w14:paraId="350F8E52" w14:textId="77777777" w:rsidR="009E7504" w:rsidRPr="00C443CD" w:rsidRDefault="009E7504" w:rsidP="009E7504">
      <w:pPr>
        <w:widowControl w:val="0"/>
        <w:tabs>
          <w:tab w:val="left" w:pos="9072"/>
        </w:tabs>
        <w:spacing w:before="240" w:after="0"/>
        <w:jc w:val="left"/>
        <w:rPr>
          <w:sz w:val="22"/>
          <w:szCs w:val="22"/>
        </w:rPr>
      </w:pPr>
      <w:r w:rsidRPr="00C443CD">
        <w:rPr>
          <w:sz w:val="22"/>
          <w:szCs w:val="22"/>
        </w:rPr>
        <w:t>Количество своевременно исполненных заявок на сопровождение по списку:</w:t>
      </w:r>
      <w:r w:rsidRPr="00C443CD">
        <w:rPr>
          <w:sz w:val="22"/>
          <w:szCs w:val="22"/>
        </w:rPr>
        <w:tab/>
        <w:t>______________</w:t>
      </w:r>
    </w:p>
    <w:p w14:paraId="30D3BEB9" w14:textId="77777777" w:rsidR="009E7504" w:rsidRPr="00C443CD" w:rsidRDefault="009E7504" w:rsidP="009E7504">
      <w:pPr>
        <w:widowControl w:val="0"/>
        <w:tabs>
          <w:tab w:val="left" w:pos="9072"/>
        </w:tabs>
        <w:spacing w:after="0"/>
        <w:jc w:val="left"/>
        <w:rPr>
          <w:sz w:val="22"/>
          <w:szCs w:val="22"/>
        </w:rPr>
      </w:pPr>
      <w:r w:rsidRPr="00C443CD">
        <w:rPr>
          <w:sz w:val="22"/>
          <w:szCs w:val="22"/>
        </w:rPr>
        <w:t>Количество заявок на сопровождение, по которым было допущено нарушение SLA по списку:</w:t>
      </w:r>
      <w:r w:rsidRPr="00C443CD">
        <w:rPr>
          <w:sz w:val="22"/>
          <w:szCs w:val="22"/>
        </w:rPr>
        <w:tab/>
        <w:t>______________</w:t>
      </w:r>
    </w:p>
    <w:p w14:paraId="46489E5E" w14:textId="77777777" w:rsidR="009E7504" w:rsidRPr="00C443CD" w:rsidRDefault="009E7504" w:rsidP="009E7504">
      <w:pPr>
        <w:widowControl w:val="0"/>
        <w:tabs>
          <w:tab w:val="left" w:pos="9072"/>
        </w:tabs>
        <w:spacing w:after="360"/>
        <w:jc w:val="left"/>
        <w:rPr>
          <w:sz w:val="22"/>
          <w:szCs w:val="22"/>
        </w:rPr>
      </w:pPr>
      <w:r w:rsidRPr="00C443CD">
        <w:rPr>
          <w:sz w:val="22"/>
          <w:szCs w:val="22"/>
        </w:rPr>
        <w:t>Общее количество поступивших заявок на сопровождение по списку:</w:t>
      </w:r>
      <w:r w:rsidRPr="00C443CD">
        <w:rPr>
          <w:sz w:val="22"/>
          <w:szCs w:val="22"/>
        </w:rPr>
        <w:tab/>
        <w:t>______________</w:t>
      </w:r>
    </w:p>
    <w:tbl>
      <w:tblPr>
        <w:tblW w:w="14745" w:type="dxa"/>
        <w:tblInd w:w="-142" w:type="dxa"/>
        <w:tblLayout w:type="fixed"/>
        <w:tblLook w:val="04A0" w:firstRow="1" w:lastRow="0" w:firstColumn="1" w:lastColumn="0" w:noHBand="0" w:noVBand="1"/>
      </w:tblPr>
      <w:tblGrid>
        <w:gridCol w:w="10350"/>
        <w:gridCol w:w="4395"/>
      </w:tblGrid>
      <w:tr w:rsidR="009E7504" w:rsidRPr="00C443CD" w14:paraId="0C37D73C" w14:textId="77777777" w:rsidTr="009E7504">
        <w:trPr>
          <w:trHeight w:val="20"/>
        </w:trPr>
        <w:tc>
          <w:tcPr>
            <w:tcW w:w="10348" w:type="dxa"/>
            <w:hideMark/>
          </w:tcPr>
          <w:p w14:paraId="6AF049D9"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tc>
        <w:tc>
          <w:tcPr>
            <w:tcW w:w="4394" w:type="dxa"/>
            <w:hideMark/>
          </w:tcPr>
          <w:p w14:paraId="1F4DF189"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tc>
      </w:tr>
      <w:tr w:rsidR="009E7504" w:rsidRPr="00C443CD" w14:paraId="4DC4E09E" w14:textId="77777777" w:rsidTr="009E7504">
        <w:trPr>
          <w:trHeight w:val="20"/>
        </w:trPr>
        <w:tc>
          <w:tcPr>
            <w:tcW w:w="10348" w:type="dxa"/>
            <w:hideMark/>
          </w:tcPr>
          <w:p w14:paraId="5548D0B1"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657B0378" w14:textId="77777777" w:rsidR="009E7504" w:rsidRPr="00C443CD" w:rsidRDefault="009E7504">
            <w:pPr>
              <w:widowControl w:val="0"/>
              <w:tabs>
                <w:tab w:val="left" w:pos="708"/>
                <w:tab w:val="left" w:pos="1880"/>
              </w:tabs>
              <w:spacing w:after="0"/>
              <w:jc w:val="left"/>
              <w:rPr>
                <w:sz w:val="22"/>
                <w:szCs w:val="22"/>
                <w:vertAlign w:val="superscript"/>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r>
          </w:p>
        </w:tc>
        <w:tc>
          <w:tcPr>
            <w:tcW w:w="4394" w:type="dxa"/>
            <w:hideMark/>
          </w:tcPr>
          <w:p w14:paraId="3B410562"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487864EE" w14:textId="77777777" w:rsidR="009E7504" w:rsidRPr="00C443CD" w:rsidRDefault="009E7504">
            <w:pPr>
              <w:widowControl w:val="0"/>
              <w:tabs>
                <w:tab w:val="left" w:pos="708"/>
                <w:tab w:val="left" w:pos="1874"/>
              </w:tabs>
              <w:spacing w:after="0"/>
              <w:rPr>
                <w:sz w:val="22"/>
                <w:szCs w:val="22"/>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r>
          </w:p>
        </w:tc>
      </w:tr>
    </w:tbl>
    <w:p w14:paraId="14E9E54B" w14:textId="77777777" w:rsidR="009E7504" w:rsidRPr="00C443CD" w:rsidRDefault="009E7504" w:rsidP="009E7504">
      <w:pPr>
        <w:keepNext/>
        <w:spacing w:before="240" w:after="0" w:line="360" w:lineRule="auto"/>
        <w:jc w:val="left"/>
        <w:outlineLvl w:val="2"/>
        <w:rPr>
          <w:rFonts w:eastAsia="Calibri"/>
          <w:b/>
          <w:sz w:val="22"/>
          <w:szCs w:val="22"/>
          <w:lang w:eastAsia="en-US"/>
        </w:rPr>
      </w:pPr>
      <w:r w:rsidRPr="00C443CD">
        <w:rPr>
          <w:sz w:val="22"/>
          <w:szCs w:val="22"/>
        </w:rPr>
        <w:br w:type="page"/>
      </w:r>
      <w:bookmarkStart w:id="525" w:name="_Toc467581097"/>
      <w:bookmarkStart w:id="526" w:name="_Toc467517116"/>
      <w:r w:rsidRPr="00C443CD">
        <w:rPr>
          <w:rFonts w:eastAsia="Calibri"/>
          <w:b/>
          <w:sz w:val="22"/>
          <w:szCs w:val="22"/>
          <w:lang w:eastAsia="en-US"/>
        </w:rPr>
        <w:t>Раздел 2. Отчёт по исполнению просроченных заявок на сопровождение</w:t>
      </w:r>
    </w:p>
    <w:p w14:paraId="6C0E2431" w14:textId="77777777" w:rsidR="009E7504" w:rsidRPr="00C443CD" w:rsidRDefault="009E7504" w:rsidP="009E7504">
      <w:pPr>
        <w:widowControl w:val="0"/>
        <w:spacing w:after="0"/>
        <w:jc w:val="left"/>
        <w:rPr>
          <w:sz w:val="22"/>
          <w:szCs w:val="22"/>
          <w:u w:val="single"/>
        </w:rPr>
      </w:pPr>
      <w:r w:rsidRPr="00C443CD">
        <w:rPr>
          <w:sz w:val="22"/>
          <w:szCs w:val="22"/>
          <w:u w:val="single"/>
        </w:rPr>
        <w:t>ФОРМА</w:t>
      </w:r>
    </w:p>
    <w:p w14:paraId="758F639C" w14:textId="77777777" w:rsidR="009E7504" w:rsidRPr="00C443CD" w:rsidRDefault="009E7504" w:rsidP="009E7504">
      <w:pPr>
        <w:widowControl w:val="0"/>
        <w:spacing w:after="160"/>
        <w:ind w:firstLine="851"/>
        <w:jc w:val="right"/>
        <w:rPr>
          <w:sz w:val="22"/>
          <w:szCs w:val="22"/>
        </w:rPr>
      </w:pPr>
      <w:r w:rsidRPr="00C443CD">
        <w:rPr>
          <w:sz w:val="22"/>
          <w:szCs w:val="22"/>
        </w:rPr>
        <w:t>Приложение № __ к отчёту о сервисном сопровождении</w:t>
      </w:r>
    </w:p>
    <w:p w14:paraId="18ED4299" w14:textId="77777777" w:rsidR="009E7504" w:rsidRPr="00C443CD" w:rsidRDefault="009E7504" w:rsidP="009E7504">
      <w:pPr>
        <w:widowControl w:val="0"/>
        <w:spacing w:after="0"/>
        <w:jc w:val="center"/>
        <w:rPr>
          <w:b/>
          <w:sz w:val="28"/>
          <w:szCs w:val="28"/>
        </w:rPr>
      </w:pPr>
      <w:r w:rsidRPr="00C443CD">
        <w:rPr>
          <w:b/>
          <w:sz w:val="28"/>
          <w:szCs w:val="28"/>
        </w:rPr>
        <w:t xml:space="preserve">Отчёт по исполнению просроченных заявок на сопровождение </w:t>
      </w:r>
      <w:r w:rsidRPr="00C443CD">
        <w:rPr>
          <w:b/>
          <w:sz w:val="28"/>
          <w:szCs w:val="28"/>
        </w:rPr>
        <w:br/>
        <w:t>за предшествующие отчётные периоды</w:t>
      </w:r>
      <w:bookmarkEnd w:id="525"/>
      <w:bookmarkEnd w:id="526"/>
    </w:p>
    <w:p w14:paraId="6120A2D9" w14:textId="77777777" w:rsidR="009E7504" w:rsidRPr="00C443CD" w:rsidRDefault="009E7504" w:rsidP="009E7504">
      <w:pPr>
        <w:widowControl w:val="0"/>
        <w:spacing w:after="0"/>
        <w:jc w:val="center"/>
        <w:rPr>
          <w:b/>
          <w:sz w:val="28"/>
          <w:szCs w:val="28"/>
        </w:rPr>
      </w:pPr>
      <w:r w:rsidRPr="00C443CD">
        <w:rPr>
          <w:b/>
          <w:sz w:val="28"/>
          <w:szCs w:val="28"/>
        </w:rPr>
        <w:t>по бланку заказа № _______</w:t>
      </w:r>
    </w:p>
    <w:p w14:paraId="3C1452AC" w14:textId="77777777" w:rsidR="009E7504" w:rsidRPr="00C443CD" w:rsidRDefault="009E7504" w:rsidP="009E7504">
      <w:pPr>
        <w:widowControl w:val="0"/>
        <w:spacing w:after="360"/>
        <w:jc w:val="center"/>
        <w:rPr>
          <w:b/>
          <w:sz w:val="28"/>
          <w:szCs w:val="28"/>
        </w:rPr>
      </w:pPr>
      <w:r w:rsidRPr="00C443CD">
        <w:rPr>
          <w:b/>
          <w:sz w:val="28"/>
          <w:szCs w:val="28"/>
        </w:rPr>
        <w:t>за отчётный период с ____________ по ____________</w:t>
      </w:r>
    </w:p>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78"/>
        <w:gridCol w:w="1207"/>
        <w:gridCol w:w="3825"/>
        <w:gridCol w:w="8785"/>
      </w:tblGrid>
      <w:tr w:rsidR="009E7504" w:rsidRPr="00C443CD" w14:paraId="29376CC7" w14:textId="77777777" w:rsidTr="009E7504">
        <w:trPr>
          <w:trHeight w:val="319"/>
        </w:trPr>
        <w:tc>
          <w:tcPr>
            <w:tcW w:w="778" w:type="dxa"/>
            <w:tcBorders>
              <w:top w:val="single" w:sz="4" w:space="0" w:color="auto"/>
              <w:left w:val="single" w:sz="4" w:space="0" w:color="auto"/>
              <w:bottom w:val="single" w:sz="4" w:space="0" w:color="auto"/>
              <w:right w:val="single" w:sz="4" w:space="0" w:color="auto"/>
            </w:tcBorders>
            <w:vAlign w:val="center"/>
            <w:hideMark/>
          </w:tcPr>
          <w:p w14:paraId="72B46347" w14:textId="77777777" w:rsidR="009E7504" w:rsidRPr="00C443CD" w:rsidRDefault="009E7504">
            <w:pPr>
              <w:widowControl w:val="0"/>
              <w:spacing w:after="0"/>
              <w:contextualSpacing/>
              <w:jc w:val="center"/>
              <w:rPr>
                <w:b/>
                <w:sz w:val="22"/>
                <w:szCs w:val="22"/>
              </w:rPr>
            </w:pPr>
            <w:r w:rsidRPr="00C443CD">
              <w:rPr>
                <w:b/>
                <w:sz w:val="22"/>
                <w:szCs w:val="22"/>
              </w:rPr>
              <w:t>№</w:t>
            </w:r>
            <w:r w:rsidRPr="00C443CD">
              <w:rPr>
                <w:b/>
                <w:sz w:val="22"/>
                <w:szCs w:val="22"/>
              </w:rPr>
              <w:br/>
              <w:t>п/п</w:t>
            </w:r>
          </w:p>
        </w:tc>
        <w:tc>
          <w:tcPr>
            <w:tcW w:w="1207" w:type="dxa"/>
            <w:tcBorders>
              <w:top w:val="single" w:sz="4" w:space="0" w:color="auto"/>
              <w:left w:val="single" w:sz="4" w:space="0" w:color="auto"/>
              <w:bottom w:val="single" w:sz="4" w:space="0" w:color="auto"/>
              <w:right w:val="single" w:sz="4" w:space="0" w:color="auto"/>
            </w:tcBorders>
            <w:vAlign w:val="center"/>
            <w:hideMark/>
          </w:tcPr>
          <w:p w14:paraId="0D518FFC" w14:textId="77777777" w:rsidR="009E7504" w:rsidRPr="00C443CD" w:rsidRDefault="009E7504">
            <w:pPr>
              <w:widowControl w:val="0"/>
              <w:spacing w:after="0"/>
              <w:contextualSpacing/>
              <w:jc w:val="center"/>
              <w:rPr>
                <w:b/>
                <w:sz w:val="22"/>
                <w:szCs w:val="22"/>
              </w:rPr>
            </w:pPr>
            <w:r w:rsidRPr="00C443CD">
              <w:rPr>
                <w:b/>
                <w:sz w:val="22"/>
                <w:szCs w:val="22"/>
              </w:rPr>
              <w:t>№ заявки ИСУЗ</w:t>
            </w:r>
          </w:p>
        </w:tc>
        <w:tc>
          <w:tcPr>
            <w:tcW w:w="3827" w:type="dxa"/>
            <w:tcBorders>
              <w:top w:val="single" w:sz="4" w:space="0" w:color="auto"/>
              <w:left w:val="single" w:sz="4" w:space="0" w:color="auto"/>
              <w:bottom w:val="single" w:sz="4" w:space="0" w:color="auto"/>
              <w:right w:val="single" w:sz="4" w:space="0" w:color="auto"/>
            </w:tcBorders>
            <w:vAlign w:val="center"/>
            <w:hideMark/>
          </w:tcPr>
          <w:p w14:paraId="0D0D6D53" w14:textId="77777777" w:rsidR="009E7504" w:rsidRPr="00C443CD" w:rsidRDefault="009E7504">
            <w:pPr>
              <w:widowControl w:val="0"/>
              <w:spacing w:after="0"/>
              <w:contextualSpacing/>
              <w:jc w:val="center"/>
              <w:rPr>
                <w:b/>
                <w:sz w:val="22"/>
                <w:szCs w:val="22"/>
              </w:rPr>
            </w:pPr>
            <w:r w:rsidRPr="00C443CD">
              <w:rPr>
                <w:b/>
                <w:sz w:val="22"/>
                <w:szCs w:val="22"/>
              </w:rPr>
              <w:t>Статус на конец отчётного периода</w:t>
            </w:r>
          </w:p>
        </w:tc>
        <w:tc>
          <w:tcPr>
            <w:tcW w:w="8789" w:type="dxa"/>
            <w:tcBorders>
              <w:top w:val="single" w:sz="4" w:space="0" w:color="auto"/>
              <w:left w:val="single" w:sz="4" w:space="0" w:color="auto"/>
              <w:bottom w:val="single" w:sz="4" w:space="0" w:color="auto"/>
              <w:right w:val="single" w:sz="4" w:space="0" w:color="auto"/>
            </w:tcBorders>
            <w:vAlign w:val="center"/>
            <w:hideMark/>
          </w:tcPr>
          <w:p w14:paraId="5727B429" w14:textId="77777777" w:rsidR="009E7504" w:rsidRPr="00C443CD" w:rsidRDefault="009E7504">
            <w:pPr>
              <w:widowControl w:val="0"/>
              <w:spacing w:after="0"/>
              <w:contextualSpacing/>
              <w:jc w:val="center"/>
              <w:rPr>
                <w:b/>
                <w:sz w:val="22"/>
                <w:szCs w:val="22"/>
              </w:rPr>
            </w:pPr>
            <w:r w:rsidRPr="00C443CD">
              <w:rPr>
                <w:b/>
                <w:sz w:val="22"/>
                <w:szCs w:val="22"/>
              </w:rPr>
              <w:t>Примечание</w:t>
            </w:r>
          </w:p>
        </w:tc>
      </w:tr>
      <w:tr w:rsidR="009E7504" w:rsidRPr="00C443CD" w14:paraId="6F737283" w14:textId="77777777" w:rsidTr="009E7504">
        <w:trPr>
          <w:trHeight w:val="72"/>
        </w:trPr>
        <w:tc>
          <w:tcPr>
            <w:tcW w:w="778" w:type="dxa"/>
            <w:tcBorders>
              <w:top w:val="single" w:sz="4" w:space="0" w:color="auto"/>
              <w:left w:val="single" w:sz="4" w:space="0" w:color="auto"/>
              <w:bottom w:val="double" w:sz="4" w:space="0" w:color="auto"/>
              <w:right w:val="single" w:sz="4" w:space="0" w:color="auto"/>
            </w:tcBorders>
            <w:vAlign w:val="center"/>
            <w:hideMark/>
          </w:tcPr>
          <w:p w14:paraId="4E54C6A3" w14:textId="77777777" w:rsidR="009E7504" w:rsidRPr="00C443CD" w:rsidRDefault="009E7504">
            <w:pPr>
              <w:widowControl w:val="0"/>
              <w:spacing w:after="0"/>
              <w:ind w:firstLine="2"/>
              <w:contextualSpacing/>
              <w:jc w:val="center"/>
              <w:rPr>
                <w:sz w:val="22"/>
                <w:szCs w:val="22"/>
              </w:rPr>
            </w:pPr>
            <w:r w:rsidRPr="00C443CD">
              <w:rPr>
                <w:sz w:val="22"/>
                <w:szCs w:val="22"/>
              </w:rPr>
              <w:t>1</w:t>
            </w:r>
          </w:p>
        </w:tc>
        <w:tc>
          <w:tcPr>
            <w:tcW w:w="1207" w:type="dxa"/>
            <w:tcBorders>
              <w:top w:val="single" w:sz="4" w:space="0" w:color="auto"/>
              <w:left w:val="single" w:sz="4" w:space="0" w:color="auto"/>
              <w:bottom w:val="double" w:sz="4" w:space="0" w:color="auto"/>
              <w:right w:val="single" w:sz="4" w:space="0" w:color="auto"/>
            </w:tcBorders>
            <w:vAlign w:val="center"/>
            <w:hideMark/>
          </w:tcPr>
          <w:p w14:paraId="25554BD6" w14:textId="77777777" w:rsidR="009E7504" w:rsidRPr="00C443CD" w:rsidRDefault="009E7504">
            <w:pPr>
              <w:widowControl w:val="0"/>
              <w:spacing w:after="0"/>
              <w:contextualSpacing/>
              <w:jc w:val="center"/>
              <w:rPr>
                <w:sz w:val="22"/>
                <w:szCs w:val="22"/>
              </w:rPr>
            </w:pPr>
            <w:r w:rsidRPr="00C443CD">
              <w:rPr>
                <w:sz w:val="22"/>
                <w:szCs w:val="22"/>
              </w:rPr>
              <w:t>2</w:t>
            </w:r>
          </w:p>
        </w:tc>
        <w:tc>
          <w:tcPr>
            <w:tcW w:w="3827" w:type="dxa"/>
            <w:tcBorders>
              <w:top w:val="single" w:sz="4" w:space="0" w:color="auto"/>
              <w:left w:val="single" w:sz="4" w:space="0" w:color="auto"/>
              <w:bottom w:val="double" w:sz="4" w:space="0" w:color="auto"/>
              <w:right w:val="single" w:sz="4" w:space="0" w:color="auto"/>
            </w:tcBorders>
            <w:vAlign w:val="center"/>
            <w:hideMark/>
          </w:tcPr>
          <w:p w14:paraId="544B0471" w14:textId="77777777" w:rsidR="009E7504" w:rsidRPr="00C443CD" w:rsidRDefault="009E7504">
            <w:pPr>
              <w:widowControl w:val="0"/>
              <w:spacing w:after="0"/>
              <w:ind w:left="57" w:firstLine="136"/>
              <w:contextualSpacing/>
              <w:jc w:val="center"/>
              <w:rPr>
                <w:sz w:val="22"/>
                <w:szCs w:val="22"/>
              </w:rPr>
            </w:pPr>
            <w:r w:rsidRPr="00C443CD">
              <w:rPr>
                <w:sz w:val="22"/>
                <w:szCs w:val="22"/>
              </w:rPr>
              <w:t>3</w:t>
            </w:r>
          </w:p>
        </w:tc>
        <w:tc>
          <w:tcPr>
            <w:tcW w:w="8789" w:type="dxa"/>
            <w:tcBorders>
              <w:top w:val="single" w:sz="4" w:space="0" w:color="auto"/>
              <w:left w:val="single" w:sz="4" w:space="0" w:color="auto"/>
              <w:bottom w:val="double" w:sz="4" w:space="0" w:color="auto"/>
              <w:right w:val="single" w:sz="4" w:space="0" w:color="auto"/>
            </w:tcBorders>
            <w:vAlign w:val="center"/>
            <w:hideMark/>
          </w:tcPr>
          <w:p w14:paraId="5CF649A0" w14:textId="77777777" w:rsidR="009E7504" w:rsidRPr="00C443CD" w:rsidRDefault="009E7504">
            <w:pPr>
              <w:widowControl w:val="0"/>
              <w:spacing w:after="0"/>
              <w:ind w:left="57" w:firstLine="136"/>
              <w:contextualSpacing/>
              <w:jc w:val="center"/>
              <w:rPr>
                <w:sz w:val="22"/>
                <w:szCs w:val="22"/>
              </w:rPr>
            </w:pPr>
            <w:r w:rsidRPr="00C443CD">
              <w:rPr>
                <w:sz w:val="22"/>
                <w:szCs w:val="22"/>
              </w:rPr>
              <w:t>4</w:t>
            </w:r>
          </w:p>
        </w:tc>
      </w:tr>
      <w:tr w:rsidR="009E7504" w:rsidRPr="00C443CD" w14:paraId="62E0250B" w14:textId="77777777" w:rsidTr="009E7504">
        <w:trPr>
          <w:cantSplit/>
          <w:trHeight w:val="367"/>
        </w:trPr>
        <w:tc>
          <w:tcPr>
            <w:tcW w:w="778" w:type="dxa"/>
            <w:tcBorders>
              <w:top w:val="double" w:sz="4" w:space="0" w:color="auto"/>
              <w:left w:val="single" w:sz="4" w:space="0" w:color="auto"/>
              <w:bottom w:val="single" w:sz="4" w:space="0" w:color="auto"/>
              <w:right w:val="single" w:sz="4" w:space="0" w:color="auto"/>
            </w:tcBorders>
            <w:noWrap/>
            <w:vAlign w:val="center"/>
          </w:tcPr>
          <w:p w14:paraId="3AFD014E" w14:textId="77777777" w:rsidR="009E7504" w:rsidRPr="00C443CD" w:rsidRDefault="009E7504">
            <w:pPr>
              <w:widowControl w:val="0"/>
              <w:spacing w:after="0"/>
              <w:contextualSpacing/>
              <w:jc w:val="left"/>
              <w:rPr>
                <w:sz w:val="22"/>
                <w:szCs w:val="22"/>
              </w:rPr>
            </w:pPr>
          </w:p>
        </w:tc>
        <w:tc>
          <w:tcPr>
            <w:tcW w:w="1207" w:type="dxa"/>
            <w:tcBorders>
              <w:top w:val="double" w:sz="4" w:space="0" w:color="auto"/>
              <w:left w:val="single" w:sz="4" w:space="0" w:color="auto"/>
              <w:bottom w:val="single" w:sz="4" w:space="0" w:color="auto"/>
              <w:right w:val="single" w:sz="4" w:space="0" w:color="auto"/>
            </w:tcBorders>
            <w:noWrap/>
            <w:vAlign w:val="center"/>
          </w:tcPr>
          <w:p w14:paraId="1727CE9A" w14:textId="77777777" w:rsidR="009E7504" w:rsidRPr="00C443CD" w:rsidRDefault="009E7504">
            <w:pPr>
              <w:widowControl w:val="0"/>
              <w:spacing w:after="0"/>
              <w:contextualSpacing/>
              <w:jc w:val="left"/>
              <w:rPr>
                <w:sz w:val="22"/>
                <w:szCs w:val="22"/>
              </w:rPr>
            </w:pPr>
          </w:p>
        </w:tc>
        <w:tc>
          <w:tcPr>
            <w:tcW w:w="3827" w:type="dxa"/>
            <w:tcBorders>
              <w:top w:val="double" w:sz="4" w:space="0" w:color="auto"/>
              <w:left w:val="single" w:sz="4" w:space="0" w:color="auto"/>
              <w:bottom w:val="single" w:sz="4" w:space="0" w:color="auto"/>
              <w:right w:val="single" w:sz="4" w:space="0" w:color="auto"/>
            </w:tcBorders>
            <w:vAlign w:val="center"/>
          </w:tcPr>
          <w:p w14:paraId="6D2DA570" w14:textId="77777777" w:rsidR="009E7504" w:rsidRPr="00C443CD" w:rsidRDefault="009E7504">
            <w:pPr>
              <w:widowControl w:val="0"/>
              <w:spacing w:after="0"/>
              <w:contextualSpacing/>
              <w:jc w:val="left"/>
              <w:rPr>
                <w:sz w:val="22"/>
                <w:szCs w:val="22"/>
              </w:rPr>
            </w:pPr>
          </w:p>
        </w:tc>
        <w:tc>
          <w:tcPr>
            <w:tcW w:w="8789" w:type="dxa"/>
            <w:tcBorders>
              <w:top w:val="double" w:sz="4" w:space="0" w:color="auto"/>
              <w:left w:val="single" w:sz="4" w:space="0" w:color="auto"/>
              <w:bottom w:val="single" w:sz="4" w:space="0" w:color="auto"/>
              <w:right w:val="single" w:sz="4" w:space="0" w:color="auto"/>
            </w:tcBorders>
            <w:noWrap/>
            <w:vAlign w:val="center"/>
          </w:tcPr>
          <w:p w14:paraId="0B309C12" w14:textId="77777777" w:rsidR="009E7504" w:rsidRPr="00C443CD" w:rsidRDefault="009E7504">
            <w:pPr>
              <w:widowControl w:val="0"/>
              <w:spacing w:after="0"/>
              <w:contextualSpacing/>
              <w:jc w:val="left"/>
              <w:rPr>
                <w:sz w:val="22"/>
                <w:szCs w:val="22"/>
              </w:rPr>
            </w:pPr>
          </w:p>
        </w:tc>
      </w:tr>
      <w:tr w:rsidR="009E7504" w:rsidRPr="00C443CD" w14:paraId="0C35F4F2" w14:textId="77777777" w:rsidTr="009E7504">
        <w:trPr>
          <w:cantSplit/>
          <w:trHeight w:val="409"/>
        </w:trPr>
        <w:tc>
          <w:tcPr>
            <w:tcW w:w="778" w:type="dxa"/>
            <w:tcBorders>
              <w:top w:val="single" w:sz="4" w:space="0" w:color="auto"/>
              <w:left w:val="single" w:sz="4" w:space="0" w:color="auto"/>
              <w:bottom w:val="single" w:sz="4" w:space="0" w:color="auto"/>
              <w:right w:val="single" w:sz="4" w:space="0" w:color="auto"/>
            </w:tcBorders>
            <w:noWrap/>
            <w:vAlign w:val="center"/>
          </w:tcPr>
          <w:p w14:paraId="4BFA1447" w14:textId="77777777" w:rsidR="009E7504" w:rsidRPr="00C443CD" w:rsidRDefault="009E7504">
            <w:pPr>
              <w:widowControl w:val="0"/>
              <w:spacing w:after="0"/>
              <w:contextualSpacing/>
              <w:jc w:val="left"/>
              <w:rPr>
                <w:sz w:val="22"/>
                <w:szCs w:val="22"/>
              </w:rPr>
            </w:pPr>
          </w:p>
        </w:tc>
        <w:tc>
          <w:tcPr>
            <w:tcW w:w="1207" w:type="dxa"/>
            <w:tcBorders>
              <w:top w:val="single" w:sz="4" w:space="0" w:color="auto"/>
              <w:left w:val="single" w:sz="4" w:space="0" w:color="auto"/>
              <w:bottom w:val="single" w:sz="4" w:space="0" w:color="auto"/>
              <w:right w:val="single" w:sz="4" w:space="0" w:color="auto"/>
            </w:tcBorders>
            <w:noWrap/>
            <w:vAlign w:val="center"/>
          </w:tcPr>
          <w:p w14:paraId="53E8B63E" w14:textId="77777777" w:rsidR="009E7504" w:rsidRPr="00C443CD" w:rsidRDefault="009E7504">
            <w:pPr>
              <w:widowControl w:val="0"/>
              <w:spacing w:after="0"/>
              <w:contextualSpacing/>
              <w:jc w:val="left"/>
              <w:rPr>
                <w:sz w:val="22"/>
                <w:szCs w:val="22"/>
              </w:rPr>
            </w:pPr>
          </w:p>
        </w:tc>
        <w:tc>
          <w:tcPr>
            <w:tcW w:w="3827" w:type="dxa"/>
            <w:tcBorders>
              <w:top w:val="single" w:sz="4" w:space="0" w:color="auto"/>
              <w:left w:val="single" w:sz="4" w:space="0" w:color="auto"/>
              <w:bottom w:val="single" w:sz="4" w:space="0" w:color="auto"/>
              <w:right w:val="single" w:sz="4" w:space="0" w:color="auto"/>
            </w:tcBorders>
            <w:vAlign w:val="center"/>
          </w:tcPr>
          <w:p w14:paraId="21A4492F" w14:textId="77777777" w:rsidR="009E7504" w:rsidRPr="00C443CD" w:rsidRDefault="009E7504">
            <w:pPr>
              <w:widowControl w:val="0"/>
              <w:spacing w:after="0"/>
              <w:contextualSpacing/>
              <w:jc w:val="left"/>
              <w:rPr>
                <w:sz w:val="22"/>
                <w:szCs w:val="22"/>
              </w:rPr>
            </w:pPr>
          </w:p>
        </w:tc>
        <w:tc>
          <w:tcPr>
            <w:tcW w:w="8789" w:type="dxa"/>
            <w:tcBorders>
              <w:top w:val="single" w:sz="4" w:space="0" w:color="auto"/>
              <w:left w:val="single" w:sz="4" w:space="0" w:color="auto"/>
              <w:bottom w:val="single" w:sz="4" w:space="0" w:color="auto"/>
              <w:right w:val="single" w:sz="4" w:space="0" w:color="auto"/>
            </w:tcBorders>
            <w:noWrap/>
            <w:vAlign w:val="center"/>
          </w:tcPr>
          <w:p w14:paraId="36984FB0" w14:textId="77777777" w:rsidR="009E7504" w:rsidRPr="00C443CD" w:rsidRDefault="009E7504">
            <w:pPr>
              <w:widowControl w:val="0"/>
              <w:spacing w:after="0"/>
              <w:contextualSpacing/>
              <w:jc w:val="left"/>
              <w:rPr>
                <w:sz w:val="22"/>
                <w:szCs w:val="22"/>
              </w:rPr>
            </w:pPr>
          </w:p>
        </w:tc>
      </w:tr>
    </w:tbl>
    <w:p w14:paraId="0D02B1DF" w14:textId="77777777" w:rsidR="009E7504" w:rsidRPr="00C443CD" w:rsidRDefault="009E7504" w:rsidP="009E7504">
      <w:pPr>
        <w:widowControl w:val="0"/>
        <w:spacing w:after="0"/>
        <w:ind w:firstLine="851"/>
        <w:jc w:val="center"/>
        <w:rPr>
          <w:sz w:val="22"/>
          <w:szCs w:val="22"/>
        </w:rPr>
      </w:pPr>
    </w:p>
    <w:p w14:paraId="3B6E7634" w14:textId="77777777" w:rsidR="009E7504" w:rsidRPr="00C443CD" w:rsidRDefault="009E7504" w:rsidP="009E7504">
      <w:pPr>
        <w:widowControl w:val="0"/>
        <w:tabs>
          <w:tab w:val="left" w:pos="13183"/>
          <w:tab w:val="left" w:leader="underscore" w:pos="14571"/>
        </w:tabs>
        <w:spacing w:after="0"/>
        <w:jc w:val="left"/>
        <w:rPr>
          <w:sz w:val="22"/>
          <w:szCs w:val="22"/>
        </w:rPr>
      </w:pPr>
      <w:r w:rsidRPr="00C443CD">
        <w:rPr>
          <w:sz w:val="22"/>
          <w:szCs w:val="22"/>
        </w:rPr>
        <w:t>Количество в списке исполненных заявок на сопровождение</w:t>
      </w:r>
      <w:r w:rsidRPr="00C443CD">
        <w:rPr>
          <w:color w:val="000000"/>
          <w:sz w:val="22"/>
          <w:szCs w:val="22"/>
          <w:lang w:eastAsia="en-US"/>
        </w:rPr>
        <w:t>, плановый срок исполнения которых относился к предыдущим периодам</w:t>
      </w:r>
      <w:r w:rsidRPr="00C443CD">
        <w:rPr>
          <w:sz w:val="22"/>
          <w:szCs w:val="22"/>
        </w:rPr>
        <w:t>:</w:t>
      </w:r>
      <w:r w:rsidRPr="00C443CD">
        <w:rPr>
          <w:sz w:val="22"/>
          <w:szCs w:val="22"/>
        </w:rPr>
        <w:tab/>
      </w:r>
      <w:r w:rsidRPr="00C443CD">
        <w:rPr>
          <w:sz w:val="22"/>
          <w:szCs w:val="22"/>
        </w:rPr>
        <w:tab/>
      </w:r>
    </w:p>
    <w:p w14:paraId="17B97997" w14:textId="77777777" w:rsidR="009E7504" w:rsidRPr="00C443CD" w:rsidRDefault="009E7504" w:rsidP="009E7504">
      <w:pPr>
        <w:widowControl w:val="0"/>
        <w:tabs>
          <w:tab w:val="left" w:pos="13183"/>
          <w:tab w:val="left" w:leader="underscore" w:pos="14571"/>
        </w:tabs>
        <w:spacing w:after="0"/>
        <w:jc w:val="left"/>
        <w:rPr>
          <w:sz w:val="22"/>
          <w:szCs w:val="22"/>
        </w:rPr>
      </w:pPr>
      <w:r w:rsidRPr="00C443CD">
        <w:rPr>
          <w:sz w:val="22"/>
          <w:szCs w:val="22"/>
        </w:rPr>
        <w:t>Количество в списке не исполненных заявок на сопровождение</w:t>
      </w:r>
      <w:r w:rsidRPr="00C443CD">
        <w:rPr>
          <w:color w:val="000000"/>
          <w:sz w:val="22"/>
          <w:szCs w:val="22"/>
          <w:lang w:eastAsia="en-US"/>
        </w:rPr>
        <w:t>, плановый срок исполнения которых относился к предыдущим периодам</w:t>
      </w:r>
      <w:r w:rsidRPr="00C443CD">
        <w:rPr>
          <w:sz w:val="22"/>
          <w:szCs w:val="22"/>
        </w:rPr>
        <w:t>:</w:t>
      </w:r>
      <w:r w:rsidRPr="00C443CD">
        <w:rPr>
          <w:sz w:val="22"/>
          <w:szCs w:val="22"/>
        </w:rPr>
        <w:tab/>
      </w:r>
      <w:r w:rsidRPr="00C443CD">
        <w:rPr>
          <w:sz w:val="22"/>
          <w:szCs w:val="22"/>
        </w:rPr>
        <w:tab/>
      </w:r>
    </w:p>
    <w:p w14:paraId="417A6162" w14:textId="77777777" w:rsidR="009E7504" w:rsidRPr="00C443CD" w:rsidRDefault="009E7504" w:rsidP="009E7504">
      <w:pPr>
        <w:widowControl w:val="0"/>
        <w:tabs>
          <w:tab w:val="left" w:pos="13183"/>
          <w:tab w:val="left" w:leader="underscore" w:pos="14571"/>
        </w:tabs>
        <w:spacing w:after="360"/>
        <w:jc w:val="left"/>
        <w:rPr>
          <w:sz w:val="22"/>
          <w:szCs w:val="22"/>
        </w:rPr>
      </w:pPr>
      <w:r w:rsidRPr="00C443CD">
        <w:rPr>
          <w:sz w:val="22"/>
          <w:szCs w:val="22"/>
        </w:rPr>
        <w:t>Общее количество в списке заявок на сопровождение</w:t>
      </w:r>
      <w:r w:rsidRPr="00C443CD">
        <w:rPr>
          <w:color w:val="000000"/>
          <w:sz w:val="22"/>
          <w:szCs w:val="22"/>
          <w:lang w:eastAsia="en-US"/>
        </w:rPr>
        <w:t>, плановый срок исполнения которых относился к предыдущим периодам</w:t>
      </w:r>
      <w:r w:rsidRPr="00C443CD">
        <w:rPr>
          <w:sz w:val="22"/>
          <w:szCs w:val="22"/>
        </w:rPr>
        <w:t>:</w:t>
      </w:r>
      <w:r w:rsidRPr="00C443CD">
        <w:rPr>
          <w:sz w:val="22"/>
          <w:szCs w:val="22"/>
        </w:rPr>
        <w:tab/>
      </w:r>
      <w:r w:rsidRPr="00C443CD">
        <w:rPr>
          <w:sz w:val="22"/>
          <w:szCs w:val="22"/>
        </w:rPr>
        <w:tab/>
      </w:r>
    </w:p>
    <w:tbl>
      <w:tblPr>
        <w:tblW w:w="14745" w:type="dxa"/>
        <w:tblInd w:w="-142" w:type="dxa"/>
        <w:tblLayout w:type="fixed"/>
        <w:tblLook w:val="04A0" w:firstRow="1" w:lastRow="0" w:firstColumn="1" w:lastColumn="0" w:noHBand="0" w:noVBand="1"/>
      </w:tblPr>
      <w:tblGrid>
        <w:gridCol w:w="10350"/>
        <w:gridCol w:w="4395"/>
      </w:tblGrid>
      <w:tr w:rsidR="009E7504" w:rsidRPr="00C443CD" w14:paraId="7E6C29A9" w14:textId="77777777" w:rsidTr="009E7504">
        <w:trPr>
          <w:trHeight w:val="886"/>
        </w:trPr>
        <w:tc>
          <w:tcPr>
            <w:tcW w:w="10348" w:type="dxa"/>
            <w:hideMark/>
          </w:tcPr>
          <w:p w14:paraId="0EF6CA0A"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2CB1A884" w14:textId="77777777" w:rsidR="009E7504" w:rsidRPr="00C443CD" w:rsidRDefault="009E7504">
            <w:pPr>
              <w:widowControl w:val="0"/>
              <w:tabs>
                <w:tab w:val="left" w:pos="708"/>
              </w:tabs>
              <w:spacing w:after="0"/>
              <w:jc w:val="left"/>
              <w:rPr>
                <w:bCs/>
                <w:sz w:val="22"/>
                <w:szCs w:val="22"/>
              </w:rPr>
            </w:pPr>
            <w:r w:rsidRPr="00C443CD">
              <w:rPr>
                <w:sz w:val="22"/>
                <w:szCs w:val="22"/>
              </w:rPr>
              <w:br/>
            </w:r>
          </w:p>
        </w:tc>
        <w:tc>
          <w:tcPr>
            <w:tcW w:w="4394" w:type="dxa"/>
            <w:hideMark/>
          </w:tcPr>
          <w:p w14:paraId="369AA359"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65796D8A" w14:textId="77777777" w:rsidR="009E7504" w:rsidRPr="00C443CD" w:rsidRDefault="009E7504">
            <w:pPr>
              <w:widowControl w:val="0"/>
              <w:tabs>
                <w:tab w:val="left" w:pos="708"/>
              </w:tabs>
              <w:spacing w:after="0"/>
              <w:jc w:val="left"/>
              <w:rPr>
                <w:sz w:val="22"/>
                <w:szCs w:val="22"/>
              </w:rPr>
            </w:pPr>
            <w:r w:rsidRPr="00C443CD">
              <w:rPr>
                <w:sz w:val="22"/>
                <w:szCs w:val="22"/>
              </w:rPr>
              <w:br/>
            </w:r>
          </w:p>
        </w:tc>
      </w:tr>
      <w:tr w:rsidR="009E7504" w:rsidRPr="00C443CD" w14:paraId="46DA4914" w14:textId="77777777" w:rsidTr="009E7504">
        <w:trPr>
          <w:trHeight w:val="105"/>
        </w:trPr>
        <w:tc>
          <w:tcPr>
            <w:tcW w:w="10348" w:type="dxa"/>
            <w:hideMark/>
          </w:tcPr>
          <w:p w14:paraId="16873321"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5BC140D8" w14:textId="77777777" w:rsidR="009E7504" w:rsidRPr="00C443CD" w:rsidRDefault="009E7504">
            <w:pPr>
              <w:widowControl w:val="0"/>
              <w:tabs>
                <w:tab w:val="left" w:pos="708"/>
                <w:tab w:val="left" w:pos="1880"/>
              </w:tabs>
              <w:spacing w:after="0"/>
              <w:jc w:val="left"/>
              <w:rPr>
                <w:sz w:val="22"/>
                <w:szCs w:val="22"/>
                <w:vertAlign w:val="superscript"/>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r>
          </w:p>
        </w:tc>
        <w:tc>
          <w:tcPr>
            <w:tcW w:w="4394" w:type="dxa"/>
            <w:hideMark/>
          </w:tcPr>
          <w:p w14:paraId="1FE17FBA"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28EDD392" w14:textId="77777777" w:rsidR="009E7504" w:rsidRPr="00C443CD" w:rsidRDefault="009E7504">
            <w:pPr>
              <w:widowControl w:val="0"/>
              <w:tabs>
                <w:tab w:val="left" w:pos="708"/>
                <w:tab w:val="left" w:pos="1874"/>
              </w:tabs>
              <w:spacing w:after="0"/>
              <w:rPr>
                <w:sz w:val="22"/>
                <w:szCs w:val="22"/>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r>
          </w:p>
        </w:tc>
      </w:tr>
      <w:bookmarkEnd w:id="521"/>
      <w:bookmarkEnd w:id="522"/>
    </w:tbl>
    <w:p w14:paraId="3F325138" w14:textId="77777777" w:rsidR="009E7504" w:rsidRPr="00C443CD" w:rsidRDefault="009E7504" w:rsidP="009E7504">
      <w:pPr>
        <w:spacing w:after="0" w:line="360" w:lineRule="auto"/>
        <w:jc w:val="left"/>
        <w:rPr>
          <w:sz w:val="22"/>
          <w:szCs w:val="22"/>
        </w:rPr>
        <w:sectPr w:rsidR="009E7504" w:rsidRPr="00C443CD">
          <w:footnotePr>
            <w:numRestart w:val="eachPage"/>
          </w:footnotePr>
          <w:pgSz w:w="16839" w:h="11907" w:orient="landscape"/>
          <w:pgMar w:top="1701" w:right="851" w:bottom="851" w:left="1418" w:header="709" w:footer="709" w:gutter="0"/>
          <w:cols w:space="720"/>
        </w:sectPr>
      </w:pPr>
    </w:p>
    <w:p w14:paraId="086299BA" w14:textId="77777777" w:rsidR="009E7504" w:rsidRPr="00C443CD" w:rsidRDefault="009E7504" w:rsidP="009E7504">
      <w:pPr>
        <w:keepNext/>
        <w:spacing w:before="240" w:after="0" w:line="360" w:lineRule="auto"/>
        <w:ind w:left="1068" w:hanging="360"/>
        <w:jc w:val="right"/>
        <w:outlineLvl w:val="1"/>
        <w:rPr>
          <w:rFonts w:eastAsia="Calibri"/>
          <w:b/>
          <w:sz w:val="22"/>
          <w:szCs w:val="22"/>
        </w:rPr>
      </w:pPr>
      <w:r w:rsidRPr="00C443CD">
        <w:rPr>
          <w:rFonts w:eastAsia="Calibri"/>
          <w:b/>
          <w:sz w:val="22"/>
          <w:szCs w:val="22"/>
          <w:lang w:eastAsia="en-US"/>
        </w:rPr>
        <w:t>Приложение № 6 к Техническому заданию.</w:t>
      </w:r>
      <w:r w:rsidRPr="00C443CD">
        <w:rPr>
          <w:rFonts w:eastAsia="Calibri"/>
          <w:b/>
          <w:sz w:val="22"/>
          <w:szCs w:val="22"/>
          <w:lang w:eastAsia="en-US"/>
        </w:rPr>
        <w:br/>
        <w:t>Виды работ по развитию ППО</w:t>
      </w:r>
    </w:p>
    <w:p w14:paraId="51CC4F46" w14:textId="3D445499" w:rsidR="008A1FE9" w:rsidRDefault="008A1FE9" w:rsidP="009E7504">
      <w:pPr>
        <w:spacing w:after="0" w:line="360" w:lineRule="auto"/>
        <w:jc w:val="left"/>
        <w:rPr>
          <w:sz w:val="22"/>
          <w:szCs w:val="22"/>
        </w:rPr>
      </w:pPr>
      <w:r>
        <w:rPr>
          <w:sz w:val="22"/>
          <w:szCs w:val="22"/>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06"/>
        <w:gridCol w:w="6337"/>
        <w:gridCol w:w="3466"/>
        <w:gridCol w:w="3977"/>
      </w:tblGrid>
      <w:tr w:rsidR="008A1FE9" w14:paraId="2D4E1FC4" w14:textId="77777777" w:rsidTr="00D6391C">
        <w:trPr>
          <w:cantSplit/>
          <w:trHeight w:val="373"/>
          <w:tblHeader/>
        </w:trPr>
        <w:tc>
          <w:tcPr>
            <w:tcW w:w="340" w:type="pct"/>
            <w:vMerge w:val="restart"/>
            <w:tcBorders>
              <w:top w:val="single" w:sz="4" w:space="0" w:color="auto"/>
              <w:left w:val="single" w:sz="4" w:space="0" w:color="auto"/>
              <w:bottom w:val="single" w:sz="4" w:space="0" w:color="auto"/>
              <w:right w:val="single" w:sz="4" w:space="0" w:color="auto"/>
            </w:tcBorders>
            <w:vAlign w:val="center"/>
            <w:hideMark/>
          </w:tcPr>
          <w:p w14:paraId="6D49876E" w14:textId="77777777" w:rsidR="008A1FE9" w:rsidRDefault="008A1FE9" w:rsidP="00D6391C">
            <w:pPr>
              <w:widowControl w:val="0"/>
              <w:tabs>
                <w:tab w:val="left" w:pos="0"/>
              </w:tabs>
              <w:autoSpaceDE w:val="0"/>
              <w:autoSpaceDN w:val="0"/>
              <w:adjustRightInd w:val="0"/>
              <w:spacing w:after="0"/>
              <w:jc w:val="center"/>
              <w:rPr>
                <w:b/>
                <w:sz w:val="20"/>
                <w:szCs w:val="20"/>
                <w:lang w:eastAsia="x-none"/>
              </w:rPr>
            </w:pPr>
            <w:r>
              <w:rPr>
                <w:b/>
                <w:sz w:val="20"/>
                <w:szCs w:val="20"/>
                <w:lang w:eastAsia="x-none"/>
              </w:rPr>
              <w:t>Вид работы, α</w:t>
            </w:r>
          </w:p>
        </w:tc>
        <w:tc>
          <w:tcPr>
            <w:tcW w:w="2143" w:type="pct"/>
            <w:vMerge w:val="restart"/>
            <w:tcBorders>
              <w:top w:val="single" w:sz="4" w:space="0" w:color="auto"/>
              <w:left w:val="single" w:sz="4" w:space="0" w:color="auto"/>
              <w:bottom w:val="single" w:sz="4" w:space="0" w:color="auto"/>
              <w:right w:val="single" w:sz="4" w:space="0" w:color="auto"/>
            </w:tcBorders>
            <w:vAlign w:val="center"/>
            <w:hideMark/>
          </w:tcPr>
          <w:p w14:paraId="38DD7A34" w14:textId="77777777" w:rsidR="008A1FE9" w:rsidRDefault="008A1FE9" w:rsidP="00D6391C">
            <w:pPr>
              <w:widowControl w:val="0"/>
              <w:autoSpaceDE w:val="0"/>
              <w:autoSpaceDN w:val="0"/>
              <w:adjustRightInd w:val="0"/>
              <w:spacing w:after="0"/>
              <w:jc w:val="center"/>
              <w:rPr>
                <w:b/>
                <w:sz w:val="20"/>
                <w:szCs w:val="20"/>
                <w:lang w:eastAsia="x-none"/>
              </w:rPr>
            </w:pPr>
            <w:r>
              <w:rPr>
                <w:b/>
                <w:sz w:val="20"/>
                <w:szCs w:val="20"/>
                <w:lang w:eastAsia="x-none"/>
              </w:rPr>
              <w:t>Название работы</w:t>
            </w:r>
          </w:p>
        </w:tc>
        <w:tc>
          <w:tcPr>
            <w:tcW w:w="2517" w:type="pct"/>
            <w:gridSpan w:val="2"/>
            <w:tcBorders>
              <w:top w:val="single" w:sz="4" w:space="0" w:color="auto"/>
              <w:left w:val="single" w:sz="4" w:space="0" w:color="auto"/>
              <w:bottom w:val="single" w:sz="4" w:space="0" w:color="auto"/>
              <w:right w:val="single" w:sz="4" w:space="0" w:color="auto"/>
            </w:tcBorders>
            <w:vAlign w:val="center"/>
            <w:hideMark/>
          </w:tcPr>
          <w:p w14:paraId="23A5DE4E" w14:textId="77777777" w:rsidR="008A1FE9" w:rsidRDefault="008A1FE9" w:rsidP="00D6391C">
            <w:pPr>
              <w:widowControl w:val="0"/>
              <w:autoSpaceDE w:val="0"/>
              <w:autoSpaceDN w:val="0"/>
              <w:adjustRightInd w:val="0"/>
              <w:spacing w:after="0"/>
              <w:jc w:val="center"/>
              <w:rPr>
                <w:b/>
                <w:sz w:val="20"/>
                <w:szCs w:val="20"/>
                <w:lang w:eastAsia="x-none"/>
              </w:rPr>
            </w:pPr>
            <w:r>
              <w:rPr>
                <w:b/>
                <w:sz w:val="20"/>
                <w:szCs w:val="20"/>
                <w:lang w:eastAsia="x-none"/>
              </w:rPr>
              <w:t>Базовое количество работ</w:t>
            </w:r>
          </w:p>
        </w:tc>
      </w:tr>
      <w:tr w:rsidR="008A1FE9" w14:paraId="763A5E27" w14:textId="77777777" w:rsidTr="00D6391C">
        <w:trPr>
          <w:cantSplit/>
          <w:trHeight w:val="548"/>
          <w:tblHeader/>
        </w:trPr>
        <w:tc>
          <w:tcPr>
            <w:tcW w:w="0" w:type="auto"/>
            <w:vMerge/>
            <w:tcBorders>
              <w:top w:val="single" w:sz="4" w:space="0" w:color="auto"/>
              <w:left w:val="single" w:sz="4" w:space="0" w:color="auto"/>
              <w:bottom w:val="single" w:sz="4" w:space="0" w:color="auto"/>
              <w:right w:val="single" w:sz="4" w:space="0" w:color="auto"/>
            </w:tcBorders>
            <w:vAlign w:val="center"/>
            <w:hideMark/>
          </w:tcPr>
          <w:p w14:paraId="29257C58" w14:textId="77777777" w:rsidR="008A1FE9" w:rsidRDefault="008A1FE9" w:rsidP="00D6391C">
            <w:pPr>
              <w:spacing w:after="0"/>
              <w:jc w:val="left"/>
              <w:rPr>
                <w:b/>
                <w:sz w:val="20"/>
                <w:szCs w:val="20"/>
                <w:lang w:eastAsia="x-none"/>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14:paraId="1E200327" w14:textId="77777777" w:rsidR="008A1FE9" w:rsidRDefault="008A1FE9" w:rsidP="00D6391C">
            <w:pPr>
              <w:spacing w:after="0"/>
              <w:jc w:val="left"/>
              <w:rPr>
                <w:b/>
                <w:sz w:val="20"/>
                <w:szCs w:val="20"/>
                <w:lang w:eastAsia="x-none"/>
              </w:rPr>
            </w:pPr>
          </w:p>
        </w:tc>
        <w:tc>
          <w:tcPr>
            <w:tcW w:w="1172" w:type="pct"/>
            <w:tcBorders>
              <w:top w:val="single" w:sz="4" w:space="0" w:color="auto"/>
              <w:left w:val="single" w:sz="4" w:space="0" w:color="auto"/>
              <w:bottom w:val="single" w:sz="4" w:space="0" w:color="auto"/>
              <w:right w:val="single" w:sz="4" w:space="0" w:color="auto"/>
            </w:tcBorders>
            <w:hideMark/>
          </w:tcPr>
          <w:p w14:paraId="4D25B813" w14:textId="77777777" w:rsidR="008A1FE9" w:rsidRDefault="008A1FE9" w:rsidP="00D6391C">
            <w:pPr>
              <w:widowControl w:val="0"/>
              <w:autoSpaceDE w:val="0"/>
              <w:autoSpaceDN w:val="0"/>
              <w:adjustRightInd w:val="0"/>
              <w:spacing w:after="0"/>
              <w:jc w:val="center"/>
              <w:rPr>
                <w:b/>
                <w:sz w:val="20"/>
                <w:szCs w:val="20"/>
                <w:lang w:eastAsia="x-none"/>
              </w:rPr>
            </w:pPr>
            <w:r>
              <w:rPr>
                <w:b/>
                <w:snapToGrid w:val="0"/>
                <w:sz w:val="20"/>
                <w:szCs w:val="20"/>
              </w:rPr>
              <w:t>Подсистема управления страхованием профессиональных рисков</w:t>
            </w:r>
            <w:r>
              <w:rPr>
                <w:rFonts w:eastAsia="Calibri"/>
                <w:b/>
                <w:sz w:val="20"/>
                <w:szCs w:val="20"/>
                <w:lang w:eastAsia="en-US"/>
              </w:rPr>
              <w:t xml:space="preserve"> ФГИС ЕИИС «Соцстрах»</w:t>
            </w:r>
            <w:r>
              <w:rPr>
                <w:b/>
                <w:sz w:val="20"/>
                <w:szCs w:val="20"/>
                <w:lang w:eastAsia="x-none"/>
              </w:rPr>
              <w:t xml:space="preserve"> </w:t>
            </w:r>
          </w:p>
        </w:tc>
        <w:tc>
          <w:tcPr>
            <w:tcW w:w="1345" w:type="pct"/>
            <w:tcBorders>
              <w:top w:val="single" w:sz="4" w:space="0" w:color="auto"/>
              <w:left w:val="single" w:sz="4" w:space="0" w:color="auto"/>
              <w:bottom w:val="single" w:sz="4" w:space="0" w:color="auto"/>
              <w:right w:val="single" w:sz="4" w:space="0" w:color="auto"/>
            </w:tcBorders>
            <w:hideMark/>
          </w:tcPr>
          <w:p w14:paraId="3B1380A0" w14:textId="77777777" w:rsidR="008A1FE9" w:rsidRDefault="008A1FE9" w:rsidP="00D6391C">
            <w:pPr>
              <w:widowControl w:val="0"/>
              <w:autoSpaceDE w:val="0"/>
              <w:autoSpaceDN w:val="0"/>
              <w:adjustRightInd w:val="0"/>
              <w:spacing w:after="0"/>
              <w:jc w:val="center"/>
              <w:rPr>
                <w:b/>
                <w:sz w:val="20"/>
                <w:szCs w:val="20"/>
                <w:lang w:eastAsia="x-none"/>
              </w:rPr>
            </w:pPr>
            <w:r>
              <w:rPr>
                <w:b/>
                <w:snapToGrid w:val="0"/>
                <w:sz w:val="20"/>
                <w:szCs w:val="20"/>
              </w:rPr>
              <w:t xml:space="preserve">Подсистема предоставления социальных услуг гражданам льготной категории </w:t>
            </w:r>
            <w:r>
              <w:rPr>
                <w:rFonts w:eastAsia="Calibri"/>
                <w:b/>
                <w:sz w:val="20"/>
                <w:szCs w:val="20"/>
                <w:lang w:eastAsia="en-US"/>
              </w:rPr>
              <w:t>ФГИС ЕИИС «Соцстрах»</w:t>
            </w:r>
          </w:p>
        </w:tc>
      </w:tr>
      <w:tr w:rsidR="008A1FE9" w14:paraId="663A9FF2"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83AEAD1"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1.1</w:t>
            </w:r>
          </w:p>
        </w:tc>
        <w:tc>
          <w:tcPr>
            <w:tcW w:w="2143" w:type="pct"/>
            <w:tcBorders>
              <w:top w:val="single" w:sz="4" w:space="0" w:color="auto"/>
              <w:left w:val="single" w:sz="4" w:space="0" w:color="auto"/>
              <w:bottom w:val="single" w:sz="4" w:space="0" w:color="auto"/>
              <w:right w:val="single" w:sz="4" w:space="0" w:color="auto"/>
            </w:tcBorders>
            <w:vAlign w:val="center"/>
            <w:hideMark/>
          </w:tcPr>
          <w:p w14:paraId="474F15F0"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 новых алгоритмов работы с данными</w:t>
            </w:r>
          </w:p>
        </w:tc>
        <w:tc>
          <w:tcPr>
            <w:tcW w:w="1172" w:type="pct"/>
            <w:tcBorders>
              <w:top w:val="single" w:sz="4" w:space="0" w:color="auto"/>
              <w:left w:val="single" w:sz="4" w:space="0" w:color="auto"/>
              <w:bottom w:val="single" w:sz="4" w:space="0" w:color="auto"/>
              <w:right w:val="single" w:sz="4" w:space="0" w:color="auto"/>
            </w:tcBorders>
            <w:vAlign w:val="center"/>
            <w:hideMark/>
          </w:tcPr>
          <w:p w14:paraId="4009730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10</w:t>
            </w:r>
          </w:p>
        </w:tc>
        <w:tc>
          <w:tcPr>
            <w:tcW w:w="1345" w:type="pct"/>
            <w:tcBorders>
              <w:top w:val="single" w:sz="4" w:space="0" w:color="auto"/>
              <w:left w:val="single" w:sz="4" w:space="0" w:color="auto"/>
              <w:bottom w:val="single" w:sz="4" w:space="0" w:color="auto"/>
              <w:right w:val="single" w:sz="4" w:space="0" w:color="auto"/>
            </w:tcBorders>
            <w:vAlign w:val="center"/>
            <w:hideMark/>
          </w:tcPr>
          <w:p w14:paraId="458DA689"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10</w:t>
            </w:r>
          </w:p>
        </w:tc>
      </w:tr>
      <w:tr w:rsidR="008A1FE9" w14:paraId="773558D9"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7217005F"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1.2</w:t>
            </w:r>
          </w:p>
        </w:tc>
        <w:tc>
          <w:tcPr>
            <w:tcW w:w="2143" w:type="pct"/>
            <w:tcBorders>
              <w:top w:val="single" w:sz="4" w:space="0" w:color="auto"/>
              <w:left w:val="single" w:sz="4" w:space="0" w:color="auto"/>
              <w:bottom w:val="single" w:sz="4" w:space="0" w:color="auto"/>
              <w:right w:val="single" w:sz="4" w:space="0" w:color="auto"/>
            </w:tcBorders>
            <w:vAlign w:val="center"/>
            <w:hideMark/>
          </w:tcPr>
          <w:p w14:paraId="77762735"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Модификация существующих алгоритмов работы с данными</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ACB0F46"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12</w:t>
            </w:r>
          </w:p>
        </w:tc>
        <w:tc>
          <w:tcPr>
            <w:tcW w:w="1345" w:type="pct"/>
            <w:tcBorders>
              <w:top w:val="single" w:sz="4" w:space="0" w:color="auto"/>
              <w:left w:val="single" w:sz="4" w:space="0" w:color="auto"/>
              <w:bottom w:val="single" w:sz="4" w:space="0" w:color="auto"/>
              <w:right w:val="single" w:sz="4" w:space="0" w:color="auto"/>
            </w:tcBorders>
            <w:vAlign w:val="center"/>
            <w:hideMark/>
          </w:tcPr>
          <w:p w14:paraId="2B159D03"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13</w:t>
            </w:r>
          </w:p>
        </w:tc>
      </w:tr>
      <w:tr w:rsidR="008A1FE9" w14:paraId="457BCBE5"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549E7817"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2.1</w:t>
            </w:r>
          </w:p>
        </w:tc>
        <w:tc>
          <w:tcPr>
            <w:tcW w:w="2143" w:type="pct"/>
            <w:tcBorders>
              <w:top w:val="single" w:sz="4" w:space="0" w:color="auto"/>
              <w:left w:val="single" w:sz="4" w:space="0" w:color="auto"/>
              <w:bottom w:val="single" w:sz="4" w:space="0" w:color="auto"/>
              <w:right w:val="single" w:sz="4" w:space="0" w:color="auto"/>
            </w:tcBorders>
            <w:vAlign w:val="center"/>
            <w:hideMark/>
          </w:tcPr>
          <w:p w14:paraId="5E71DC8D"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Создание/изменение печатной/экранной формы вывода информации: количество создаваемых/изменяемых элементов до 5 элементов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5126F107"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3</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DF97148"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3</w:t>
            </w:r>
          </w:p>
        </w:tc>
      </w:tr>
      <w:tr w:rsidR="008A1FE9" w14:paraId="1A93E87E"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949E9E2"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2.2</w:t>
            </w:r>
          </w:p>
        </w:tc>
        <w:tc>
          <w:tcPr>
            <w:tcW w:w="2143" w:type="pct"/>
            <w:tcBorders>
              <w:top w:val="single" w:sz="4" w:space="0" w:color="auto"/>
              <w:left w:val="single" w:sz="4" w:space="0" w:color="auto"/>
              <w:bottom w:val="single" w:sz="4" w:space="0" w:color="auto"/>
              <w:right w:val="single" w:sz="4" w:space="0" w:color="auto"/>
            </w:tcBorders>
            <w:vAlign w:val="center"/>
            <w:hideMark/>
          </w:tcPr>
          <w:p w14:paraId="639E46D6"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Создание/изменение печатной/экранной формы вывода информации: количество создаваемых/изменяемых элементов свыше 5 элементов</w:t>
            </w:r>
          </w:p>
        </w:tc>
        <w:tc>
          <w:tcPr>
            <w:tcW w:w="1172" w:type="pct"/>
            <w:tcBorders>
              <w:top w:val="single" w:sz="4" w:space="0" w:color="auto"/>
              <w:left w:val="single" w:sz="4" w:space="0" w:color="auto"/>
              <w:bottom w:val="single" w:sz="4" w:space="0" w:color="auto"/>
              <w:right w:val="single" w:sz="4" w:space="0" w:color="auto"/>
            </w:tcBorders>
            <w:vAlign w:val="center"/>
            <w:hideMark/>
          </w:tcPr>
          <w:p w14:paraId="4A10616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14</w:t>
            </w:r>
          </w:p>
        </w:tc>
        <w:tc>
          <w:tcPr>
            <w:tcW w:w="1345" w:type="pct"/>
            <w:tcBorders>
              <w:top w:val="single" w:sz="4" w:space="0" w:color="auto"/>
              <w:left w:val="single" w:sz="4" w:space="0" w:color="auto"/>
              <w:bottom w:val="single" w:sz="4" w:space="0" w:color="auto"/>
              <w:right w:val="single" w:sz="4" w:space="0" w:color="auto"/>
            </w:tcBorders>
            <w:vAlign w:val="center"/>
            <w:hideMark/>
          </w:tcPr>
          <w:p w14:paraId="71746D59"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15</w:t>
            </w:r>
          </w:p>
        </w:tc>
      </w:tr>
      <w:tr w:rsidR="008A1FE9" w14:paraId="256B9901"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74AF8AC"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2.3</w:t>
            </w:r>
          </w:p>
        </w:tc>
        <w:tc>
          <w:tcPr>
            <w:tcW w:w="2143" w:type="pct"/>
            <w:tcBorders>
              <w:top w:val="single" w:sz="4" w:space="0" w:color="auto"/>
              <w:left w:val="single" w:sz="4" w:space="0" w:color="auto"/>
              <w:bottom w:val="single" w:sz="4" w:space="0" w:color="auto"/>
              <w:right w:val="single" w:sz="4" w:space="0" w:color="auto"/>
            </w:tcBorders>
            <w:vAlign w:val="center"/>
            <w:hideMark/>
          </w:tcPr>
          <w:p w14:paraId="5232C296"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интерфейсов внешнего контура</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05FE81C"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7A58380F"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r w:rsidR="008A1FE9" w14:paraId="09096268"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2BD97F53"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2.4</w:t>
            </w:r>
          </w:p>
        </w:tc>
        <w:tc>
          <w:tcPr>
            <w:tcW w:w="2143" w:type="pct"/>
            <w:tcBorders>
              <w:top w:val="single" w:sz="4" w:space="0" w:color="auto"/>
              <w:left w:val="single" w:sz="4" w:space="0" w:color="auto"/>
              <w:bottom w:val="single" w:sz="4" w:space="0" w:color="auto"/>
              <w:right w:val="single" w:sz="4" w:space="0" w:color="auto"/>
            </w:tcBorders>
            <w:vAlign w:val="center"/>
            <w:hideMark/>
          </w:tcPr>
          <w:p w14:paraId="51F66353"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пользовательских интерфейсов внутреннего контура</w:t>
            </w:r>
          </w:p>
        </w:tc>
        <w:tc>
          <w:tcPr>
            <w:tcW w:w="1172" w:type="pct"/>
            <w:tcBorders>
              <w:top w:val="single" w:sz="4" w:space="0" w:color="auto"/>
              <w:left w:val="single" w:sz="4" w:space="0" w:color="auto"/>
              <w:bottom w:val="single" w:sz="4" w:space="0" w:color="auto"/>
              <w:right w:val="single" w:sz="4" w:space="0" w:color="auto"/>
            </w:tcBorders>
            <w:vAlign w:val="center"/>
            <w:hideMark/>
          </w:tcPr>
          <w:p w14:paraId="744D4EA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0</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4CE4A68"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r w:rsidR="008A1FE9" w14:paraId="4579D43F"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4810F577"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3.1</w:t>
            </w:r>
          </w:p>
        </w:tc>
        <w:tc>
          <w:tcPr>
            <w:tcW w:w="2143" w:type="pct"/>
            <w:tcBorders>
              <w:top w:val="single" w:sz="4" w:space="0" w:color="auto"/>
              <w:left w:val="single" w:sz="4" w:space="0" w:color="auto"/>
              <w:bottom w:val="single" w:sz="4" w:space="0" w:color="auto"/>
              <w:right w:val="single" w:sz="4" w:space="0" w:color="auto"/>
            </w:tcBorders>
            <w:vAlign w:val="center"/>
            <w:hideMark/>
          </w:tcPr>
          <w:p w14:paraId="4DA5AD39"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Создание/изменение интеграционных связей (интеграционных сервисов) между информационными системами: количество элементов создаваемого/изменяемого сервиса до 5 единиц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7F3392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c>
          <w:tcPr>
            <w:tcW w:w="1345" w:type="pct"/>
            <w:tcBorders>
              <w:top w:val="single" w:sz="4" w:space="0" w:color="auto"/>
              <w:left w:val="single" w:sz="4" w:space="0" w:color="auto"/>
              <w:bottom w:val="single" w:sz="4" w:space="0" w:color="auto"/>
              <w:right w:val="single" w:sz="4" w:space="0" w:color="auto"/>
            </w:tcBorders>
            <w:vAlign w:val="center"/>
            <w:hideMark/>
          </w:tcPr>
          <w:p w14:paraId="78E35D29"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r>
      <w:tr w:rsidR="008A1FE9" w14:paraId="5648735F"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6DD0535E"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3.2</w:t>
            </w:r>
          </w:p>
        </w:tc>
        <w:tc>
          <w:tcPr>
            <w:tcW w:w="2143" w:type="pct"/>
            <w:tcBorders>
              <w:top w:val="single" w:sz="4" w:space="0" w:color="auto"/>
              <w:left w:val="single" w:sz="4" w:space="0" w:color="auto"/>
              <w:bottom w:val="single" w:sz="4" w:space="0" w:color="auto"/>
              <w:right w:val="single" w:sz="4" w:space="0" w:color="auto"/>
            </w:tcBorders>
            <w:vAlign w:val="center"/>
            <w:hideMark/>
          </w:tcPr>
          <w:p w14:paraId="6C1B3F39"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Создание/изменение интеграционных связей (интеграционных сервисов) между информационными системами: количество элементов создаваемого/изменяемого сервиса свыше 5 единиц</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C555422"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208981E2"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r w:rsidR="008A1FE9" w14:paraId="45C7BE09"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47EED29"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3.3</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45D1C15"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 нового программного кода сервиса (шлюза передачи данных), обеспечивающего приём данных от поставщика данных в формате поставщика и передачу данных потребителю в формате потребителя</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30B1179"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0</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AA9F924"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r w:rsidR="008A1FE9" w14:paraId="34E7A838"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1AD23597"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3.4</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D5E9EED"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Модификация существующего программного сервиса (шлюза передачи данных), обеспечивающего приём данных от поставщика данных в формате поставщика и передачу данных потребителю в формате потребителя</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2039F0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FF77F9E"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r>
      <w:tr w:rsidR="008A1FE9" w14:paraId="7B68935B"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62D3254"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4.1</w:t>
            </w:r>
          </w:p>
        </w:tc>
        <w:tc>
          <w:tcPr>
            <w:tcW w:w="2143" w:type="pct"/>
            <w:tcBorders>
              <w:top w:val="single" w:sz="4" w:space="0" w:color="auto"/>
              <w:left w:val="single" w:sz="4" w:space="0" w:color="auto"/>
              <w:bottom w:val="single" w:sz="4" w:space="0" w:color="auto"/>
              <w:right w:val="single" w:sz="4" w:space="0" w:color="auto"/>
            </w:tcBorders>
            <w:vAlign w:val="center"/>
            <w:hideMark/>
          </w:tcPr>
          <w:p w14:paraId="7EF08D04"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запросов к базам данных: до 2 таблиц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D5EBDBF"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66A24CC8"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11</w:t>
            </w:r>
          </w:p>
        </w:tc>
      </w:tr>
      <w:tr w:rsidR="008A1FE9" w14:paraId="3A508470"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75EA102D"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4.2</w:t>
            </w:r>
          </w:p>
        </w:tc>
        <w:tc>
          <w:tcPr>
            <w:tcW w:w="2143" w:type="pct"/>
            <w:tcBorders>
              <w:top w:val="single" w:sz="4" w:space="0" w:color="auto"/>
              <w:left w:val="single" w:sz="4" w:space="0" w:color="auto"/>
              <w:bottom w:val="single" w:sz="4" w:space="0" w:color="auto"/>
              <w:right w:val="single" w:sz="4" w:space="0" w:color="auto"/>
            </w:tcBorders>
            <w:vAlign w:val="center"/>
            <w:hideMark/>
          </w:tcPr>
          <w:p w14:paraId="2F7B93CC"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запросов к базам данных: свыше 2 таблиц и до 5 таблиц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32E1BFEB"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15</w:t>
            </w:r>
          </w:p>
        </w:tc>
        <w:tc>
          <w:tcPr>
            <w:tcW w:w="1345" w:type="pct"/>
            <w:tcBorders>
              <w:top w:val="single" w:sz="4" w:space="0" w:color="auto"/>
              <w:left w:val="single" w:sz="4" w:space="0" w:color="auto"/>
              <w:bottom w:val="single" w:sz="4" w:space="0" w:color="auto"/>
              <w:right w:val="single" w:sz="4" w:space="0" w:color="auto"/>
            </w:tcBorders>
            <w:vAlign w:val="center"/>
            <w:hideMark/>
          </w:tcPr>
          <w:p w14:paraId="198C66CD"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15</w:t>
            </w:r>
          </w:p>
        </w:tc>
      </w:tr>
      <w:tr w:rsidR="008A1FE9" w14:paraId="2181E5E0"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DF59ED8"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4.3</w:t>
            </w:r>
          </w:p>
        </w:tc>
        <w:tc>
          <w:tcPr>
            <w:tcW w:w="2143" w:type="pct"/>
            <w:tcBorders>
              <w:top w:val="single" w:sz="4" w:space="0" w:color="auto"/>
              <w:left w:val="single" w:sz="4" w:space="0" w:color="auto"/>
              <w:bottom w:val="single" w:sz="4" w:space="0" w:color="auto"/>
              <w:right w:val="single" w:sz="4" w:space="0" w:color="auto"/>
            </w:tcBorders>
            <w:vAlign w:val="center"/>
            <w:hideMark/>
          </w:tcPr>
          <w:p w14:paraId="12DB9C5D"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запросов к базам данных: свыше 5 таблиц и до 10 таблиц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E0A51BD"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c>
          <w:tcPr>
            <w:tcW w:w="1345" w:type="pct"/>
            <w:tcBorders>
              <w:top w:val="single" w:sz="4" w:space="0" w:color="auto"/>
              <w:left w:val="single" w:sz="4" w:space="0" w:color="auto"/>
              <w:bottom w:val="single" w:sz="4" w:space="0" w:color="auto"/>
              <w:right w:val="single" w:sz="4" w:space="0" w:color="auto"/>
            </w:tcBorders>
            <w:vAlign w:val="center"/>
            <w:hideMark/>
          </w:tcPr>
          <w:p w14:paraId="3CEE6ABF"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r>
      <w:tr w:rsidR="008A1FE9" w14:paraId="38C3A55D"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0F5C769A"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4.4</w:t>
            </w:r>
          </w:p>
        </w:tc>
        <w:tc>
          <w:tcPr>
            <w:tcW w:w="2143" w:type="pct"/>
            <w:tcBorders>
              <w:top w:val="single" w:sz="4" w:space="0" w:color="auto"/>
              <w:left w:val="single" w:sz="4" w:space="0" w:color="auto"/>
              <w:bottom w:val="single" w:sz="4" w:space="0" w:color="auto"/>
              <w:right w:val="single" w:sz="4" w:space="0" w:color="auto"/>
            </w:tcBorders>
            <w:vAlign w:val="center"/>
            <w:hideMark/>
          </w:tcPr>
          <w:p w14:paraId="693EBC92"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запросов к базам данных: свыше 10 таблиц</w:t>
            </w:r>
          </w:p>
        </w:tc>
        <w:tc>
          <w:tcPr>
            <w:tcW w:w="1172" w:type="pct"/>
            <w:tcBorders>
              <w:top w:val="single" w:sz="4" w:space="0" w:color="auto"/>
              <w:left w:val="single" w:sz="4" w:space="0" w:color="auto"/>
              <w:bottom w:val="single" w:sz="4" w:space="0" w:color="auto"/>
              <w:right w:val="single" w:sz="4" w:space="0" w:color="auto"/>
            </w:tcBorders>
            <w:vAlign w:val="center"/>
            <w:hideMark/>
          </w:tcPr>
          <w:p w14:paraId="26D529F2"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5AB6FAE2"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2</w:t>
            </w:r>
          </w:p>
        </w:tc>
      </w:tr>
      <w:tr w:rsidR="008A1FE9" w14:paraId="78B14CDF"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44ABC4E4"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5.1</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CAD2C15"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метаданных баз данных: количество создаваемых/изменяемых полей до 50 единиц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A80DF84"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7</w:t>
            </w:r>
          </w:p>
        </w:tc>
        <w:tc>
          <w:tcPr>
            <w:tcW w:w="1345" w:type="pct"/>
            <w:tcBorders>
              <w:top w:val="single" w:sz="4" w:space="0" w:color="auto"/>
              <w:left w:val="single" w:sz="4" w:space="0" w:color="auto"/>
              <w:bottom w:val="single" w:sz="4" w:space="0" w:color="auto"/>
              <w:right w:val="single" w:sz="4" w:space="0" w:color="auto"/>
            </w:tcBorders>
            <w:vAlign w:val="center"/>
            <w:hideMark/>
          </w:tcPr>
          <w:p w14:paraId="6D0BCC80"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8</w:t>
            </w:r>
          </w:p>
        </w:tc>
      </w:tr>
      <w:tr w:rsidR="008A1FE9" w14:paraId="7D943222"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44DF0950"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5.2</w:t>
            </w:r>
          </w:p>
        </w:tc>
        <w:tc>
          <w:tcPr>
            <w:tcW w:w="2143" w:type="pct"/>
            <w:tcBorders>
              <w:top w:val="single" w:sz="4" w:space="0" w:color="auto"/>
              <w:left w:val="single" w:sz="4" w:space="0" w:color="auto"/>
              <w:bottom w:val="single" w:sz="4" w:space="0" w:color="auto"/>
              <w:right w:val="single" w:sz="4" w:space="0" w:color="auto"/>
            </w:tcBorders>
            <w:vAlign w:val="center"/>
            <w:hideMark/>
          </w:tcPr>
          <w:p w14:paraId="3B75171B"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метаданных баз данных: количество создаваемых/изменяемых полей свыше 50 единиц</w:t>
            </w:r>
          </w:p>
        </w:tc>
        <w:tc>
          <w:tcPr>
            <w:tcW w:w="1172" w:type="pct"/>
            <w:tcBorders>
              <w:top w:val="single" w:sz="4" w:space="0" w:color="auto"/>
              <w:left w:val="single" w:sz="4" w:space="0" w:color="auto"/>
              <w:bottom w:val="single" w:sz="4" w:space="0" w:color="auto"/>
              <w:right w:val="single" w:sz="4" w:space="0" w:color="auto"/>
            </w:tcBorders>
            <w:vAlign w:val="center"/>
            <w:hideMark/>
          </w:tcPr>
          <w:p w14:paraId="160446DF"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c>
          <w:tcPr>
            <w:tcW w:w="1345" w:type="pct"/>
            <w:tcBorders>
              <w:top w:val="single" w:sz="4" w:space="0" w:color="auto"/>
              <w:left w:val="single" w:sz="4" w:space="0" w:color="auto"/>
              <w:bottom w:val="single" w:sz="4" w:space="0" w:color="auto"/>
              <w:right w:val="single" w:sz="4" w:space="0" w:color="auto"/>
            </w:tcBorders>
            <w:vAlign w:val="center"/>
            <w:hideMark/>
          </w:tcPr>
          <w:p w14:paraId="3D1F873E"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r w:rsidR="008A1FE9" w14:paraId="3A9E15EB"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9542FAC"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5.3</w:t>
            </w:r>
          </w:p>
        </w:tc>
        <w:tc>
          <w:tcPr>
            <w:tcW w:w="2143" w:type="pct"/>
            <w:tcBorders>
              <w:top w:val="single" w:sz="4" w:space="0" w:color="auto"/>
              <w:left w:val="single" w:sz="4" w:space="0" w:color="auto"/>
              <w:bottom w:val="single" w:sz="4" w:space="0" w:color="auto"/>
              <w:right w:val="single" w:sz="4" w:space="0" w:color="auto"/>
            </w:tcBorders>
            <w:vAlign w:val="center"/>
            <w:hideMark/>
          </w:tcPr>
          <w:p w14:paraId="6DB5B3EC"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структуры баз данных: количество создаваемых/изменяемых полей до 50 единиц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6EC447C9"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4</w:t>
            </w:r>
          </w:p>
        </w:tc>
        <w:tc>
          <w:tcPr>
            <w:tcW w:w="1345" w:type="pct"/>
            <w:tcBorders>
              <w:top w:val="single" w:sz="4" w:space="0" w:color="auto"/>
              <w:left w:val="single" w:sz="4" w:space="0" w:color="auto"/>
              <w:bottom w:val="single" w:sz="4" w:space="0" w:color="auto"/>
              <w:right w:val="single" w:sz="4" w:space="0" w:color="auto"/>
            </w:tcBorders>
            <w:vAlign w:val="center"/>
            <w:hideMark/>
          </w:tcPr>
          <w:p w14:paraId="7B02EF2A"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4</w:t>
            </w:r>
          </w:p>
        </w:tc>
      </w:tr>
      <w:tr w:rsidR="008A1FE9" w14:paraId="3367DC48"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5DBBB55B"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5.4</w:t>
            </w:r>
          </w:p>
        </w:tc>
        <w:tc>
          <w:tcPr>
            <w:tcW w:w="2143" w:type="pct"/>
            <w:tcBorders>
              <w:top w:val="single" w:sz="4" w:space="0" w:color="auto"/>
              <w:left w:val="single" w:sz="4" w:space="0" w:color="auto"/>
              <w:bottom w:val="single" w:sz="4" w:space="0" w:color="auto"/>
              <w:right w:val="single" w:sz="4" w:space="0" w:color="auto"/>
            </w:tcBorders>
            <w:vAlign w:val="center"/>
            <w:hideMark/>
          </w:tcPr>
          <w:p w14:paraId="05294DDC"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структуры баз данных: количество создаваемых/изменяемых полей свыше 50 единиц и до 200 единиц включительно</w:t>
            </w:r>
          </w:p>
        </w:tc>
        <w:tc>
          <w:tcPr>
            <w:tcW w:w="1172" w:type="pct"/>
            <w:tcBorders>
              <w:top w:val="single" w:sz="4" w:space="0" w:color="auto"/>
              <w:left w:val="single" w:sz="4" w:space="0" w:color="auto"/>
              <w:bottom w:val="single" w:sz="4" w:space="0" w:color="auto"/>
              <w:right w:val="single" w:sz="4" w:space="0" w:color="auto"/>
            </w:tcBorders>
            <w:vAlign w:val="center"/>
            <w:hideMark/>
          </w:tcPr>
          <w:p w14:paraId="1C9CB6AF"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3</w:t>
            </w:r>
          </w:p>
        </w:tc>
        <w:tc>
          <w:tcPr>
            <w:tcW w:w="1345" w:type="pct"/>
            <w:tcBorders>
              <w:top w:val="single" w:sz="4" w:space="0" w:color="auto"/>
              <w:left w:val="single" w:sz="4" w:space="0" w:color="auto"/>
              <w:bottom w:val="single" w:sz="4" w:space="0" w:color="auto"/>
              <w:right w:val="single" w:sz="4" w:space="0" w:color="auto"/>
            </w:tcBorders>
            <w:vAlign w:val="center"/>
            <w:hideMark/>
          </w:tcPr>
          <w:p w14:paraId="43190F2C"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3</w:t>
            </w:r>
          </w:p>
        </w:tc>
      </w:tr>
      <w:tr w:rsidR="008A1FE9" w14:paraId="1D75F503" w14:textId="77777777" w:rsidTr="00D6391C">
        <w:trPr>
          <w:cantSplit/>
        </w:trPr>
        <w:tc>
          <w:tcPr>
            <w:tcW w:w="340" w:type="pct"/>
            <w:tcBorders>
              <w:top w:val="single" w:sz="4" w:space="0" w:color="auto"/>
              <w:left w:val="single" w:sz="4" w:space="0" w:color="auto"/>
              <w:bottom w:val="single" w:sz="4" w:space="0" w:color="auto"/>
              <w:right w:val="single" w:sz="4" w:space="0" w:color="auto"/>
            </w:tcBorders>
            <w:vAlign w:val="center"/>
            <w:hideMark/>
          </w:tcPr>
          <w:p w14:paraId="327A9312" w14:textId="77777777" w:rsidR="008A1FE9" w:rsidRDefault="008A1FE9" w:rsidP="00D6391C">
            <w:pPr>
              <w:widowControl w:val="0"/>
              <w:tabs>
                <w:tab w:val="left" w:pos="0"/>
              </w:tabs>
              <w:autoSpaceDE w:val="0"/>
              <w:autoSpaceDN w:val="0"/>
              <w:adjustRightInd w:val="0"/>
              <w:spacing w:after="0"/>
              <w:jc w:val="center"/>
              <w:rPr>
                <w:sz w:val="20"/>
                <w:szCs w:val="20"/>
                <w:lang w:eastAsia="x-none"/>
              </w:rPr>
            </w:pPr>
            <w:r>
              <w:rPr>
                <w:color w:val="000000"/>
                <w:sz w:val="20"/>
                <w:szCs w:val="20"/>
              </w:rPr>
              <w:t>5.5</w:t>
            </w:r>
          </w:p>
        </w:tc>
        <w:tc>
          <w:tcPr>
            <w:tcW w:w="2143" w:type="pct"/>
            <w:tcBorders>
              <w:top w:val="single" w:sz="4" w:space="0" w:color="auto"/>
              <w:left w:val="single" w:sz="4" w:space="0" w:color="auto"/>
              <w:bottom w:val="single" w:sz="4" w:space="0" w:color="auto"/>
              <w:right w:val="single" w:sz="4" w:space="0" w:color="auto"/>
            </w:tcBorders>
            <w:vAlign w:val="center"/>
            <w:hideMark/>
          </w:tcPr>
          <w:p w14:paraId="2368D602" w14:textId="77777777" w:rsidR="008A1FE9" w:rsidRDefault="008A1FE9" w:rsidP="00D6391C">
            <w:pPr>
              <w:widowControl w:val="0"/>
              <w:autoSpaceDE w:val="0"/>
              <w:autoSpaceDN w:val="0"/>
              <w:adjustRightInd w:val="0"/>
              <w:spacing w:after="0"/>
              <w:jc w:val="left"/>
              <w:rPr>
                <w:sz w:val="20"/>
                <w:szCs w:val="20"/>
                <w:lang w:eastAsia="x-none"/>
              </w:rPr>
            </w:pPr>
            <w:r>
              <w:rPr>
                <w:color w:val="000000"/>
                <w:sz w:val="20"/>
                <w:szCs w:val="20"/>
              </w:rPr>
              <w:t>Создание/модификация структуры баз данных: количество создаваемых/изменяемых полей свыше 200 единиц</w:t>
            </w:r>
          </w:p>
        </w:tc>
        <w:tc>
          <w:tcPr>
            <w:tcW w:w="1172" w:type="pct"/>
            <w:tcBorders>
              <w:top w:val="single" w:sz="4" w:space="0" w:color="auto"/>
              <w:left w:val="single" w:sz="4" w:space="0" w:color="auto"/>
              <w:bottom w:val="single" w:sz="4" w:space="0" w:color="auto"/>
              <w:right w:val="single" w:sz="4" w:space="0" w:color="auto"/>
            </w:tcBorders>
            <w:vAlign w:val="center"/>
            <w:hideMark/>
          </w:tcPr>
          <w:p w14:paraId="07E6D49C"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0</w:t>
            </w:r>
          </w:p>
        </w:tc>
        <w:tc>
          <w:tcPr>
            <w:tcW w:w="1345" w:type="pct"/>
            <w:tcBorders>
              <w:top w:val="single" w:sz="4" w:space="0" w:color="auto"/>
              <w:left w:val="single" w:sz="4" w:space="0" w:color="auto"/>
              <w:bottom w:val="single" w:sz="4" w:space="0" w:color="auto"/>
              <w:right w:val="single" w:sz="4" w:space="0" w:color="auto"/>
            </w:tcBorders>
            <w:vAlign w:val="center"/>
            <w:hideMark/>
          </w:tcPr>
          <w:p w14:paraId="3D771BE5" w14:textId="77777777" w:rsidR="008A1FE9" w:rsidRDefault="008A1FE9" w:rsidP="00D6391C">
            <w:pPr>
              <w:widowControl w:val="0"/>
              <w:autoSpaceDE w:val="0"/>
              <w:autoSpaceDN w:val="0"/>
              <w:adjustRightInd w:val="0"/>
              <w:spacing w:after="0"/>
              <w:jc w:val="center"/>
              <w:rPr>
                <w:sz w:val="20"/>
                <w:szCs w:val="20"/>
                <w:lang w:eastAsia="x-none"/>
              </w:rPr>
            </w:pPr>
            <w:r>
              <w:rPr>
                <w:color w:val="000000"/>
                <w:sz w:val="20"/>
                <w:szCs w:val="20"/>
              </w:rPr>
              <w:t>1</w:t>
            </w:r>
          </w:p>
        </w:tc>
      </w:tr>
    </w:tbl>
    <w:p w14:paraId="260A1EBA" w14:textId="77777777" w:rsidR="008A1FE9" w:rsidRPr="00C443CD" w:rsidRDefault="008A1FE9" w:rsidP="009E7504">
      <w:pPr>
        <w:spacing w:after="0" w:line="360" w:lineRule="auto"/>
        <w:jc w:val="left"/>
        <w:rPr>
          <w:sz w:val="22"/>
          <w:szCs w:val="22"/>
        </w:rPr>
        <w:sectPr w:rsidR="008A1FE9" w:rsidRPr="00C443CD">
          <w:footnotePr>
            <w:numRestart w:val="eachPage"/>
          </w:footnotePr>
          <w:pgSz w:w="16839" w:h="11907" w:orient="landscape"/>
          <w:pgMar w:top="1701" w:right="851" w:bottom="851" w:left="1418" w:header="709" w:footer="709" w:gutter="0"/>
          <w:cols w:space="720"/>
        </w:sectPr>
      </w:pPr>
    </w:p>
    <w:p w14:paraId="3F262A74" w14:textId="77777777" w:rsidR="009E7504" w:rsidRPr="00C443CD" w:rsidRDefault="009E7504" w:rsidP="009E7504">
      <w:pPr>
        <w:keepNext/>
        <w:spacing w:before="240" w:after="0" w:line="360" w:lineRule="auto"/>
        <w:ind w:left="1068" w:hanging="360"/>
        <w:jc w:val="right"/>
        <w:outlineLvl w:val="1"/>
        <w:rPr>
          <w:rFonts w:eastAsia="Calibri"/>
          <w:b/>
          <w:sz w:val="22"/>
          <w:szCs w:val="22"/>
        </w:rPr>
      </w:pPr>
      <w:r w:rsidRPr="00C443CD">
        <w:rPr>
          <w:rFonts w:eastAsia="Calibri"/>
          <w:b/>
          <w:sz w:val="22"/>
          <w:szCs w:val="22"/>
          <w:lang w:eastAsia="en-US"/>
        </w:rPr>
        <w:t>Приложение № 7 к Техническому заданию.</w:t>
      </w:r>
      <w:r w:rsidRPr="00C443CD">
        <w:rPr>
          <w:rFonts w:eastAsia="Calibri"/>
          <w:b/>
          <w:sz w:val="22"/>
          <w:szCs w:val="22"/>
          <w:lang w:eastAsia="en-US"/>
        </w:rPr>
        <w:br/>
        <w:t>Форма Реестра БЗ на развитие</w:t>
      </w:r>
    </w:p>
    <w:p w14:paraId="36377896" w14:textId="77777777" w:rsidR="009E7504" w:rsidRPr="00C443CD" w:rsidRDefault="009E7504" w:rsidP="009E7504">
      <w:pPr>
        <w:widowControl w:val="0"/>
        <w:spacing w:before="240" w:after="0"/>
        <w:jc w:val="left"/>
        <w:rPr>
          <w:sz w:val="22"/>
          <w:szCs w:val="22"/>
          <w:u w:val="single"/>
        </w:rPr>
      </w:pPr>
      <w:r w:rsidRPr="00C443CD">
        <w:rPr>
          <w:sz w:val="22"/>
          <w:szCs w:val="22"/>
          <w:u w:val="single"/>
        </w:rPr>
        <w:t>ФОРМА</w:t>
      </w:r>
    </w:p>
    <w:p w14:paraId="0919E12C" w14:textId="77777777" w:rsidR="009E7504" w:rsidRPr="00C443CD" w:rsidRDefault="009E7504" w:rsidP="009E7504">
      <w:pPr>
        <w:spacing w:after="160" w:line="256" w:lineRule="auto"/>
        <w:jc w:val="center"/>
        <w:rPr>
          <w:b/>
          <w:sz w:val="28"/>
          <w:szCs w:val="28"/>
        </w:rPr>
      </w:pPr>
      <w:r w:rsidRPr="00C443CD">
        <w:rPr>
          <w:b/>
          <w:sz w:val="28"/>
          <w:szCs w:val="28"/>
        </w:rPr>
        <w:t xml:space="preserve">Реестр бланков заказов на развитие </w:t>
      </w:r>
      <w:r w:rsidRPr="00C443CD">
        <w:rPr>
          <w:b/>
          <w:sz w:val="28"/>
          <w:szCs w:val="28"/>
        </w:rPr>
        <w:br/>
        <w:t>по Государственному контракту № ___ от __________</w:t>
      </w:r>
      <w:r w:rsidRPr="00C443CD">
        <w:rPr>
          <w:b/>
          <w:sz w:val="28"/>
          <w:szCs w:val="28"/>
        </w:rPr>
        <w:br/>
        <w:t>за отчетный период с ____________ по ____________</w:t>
      </w:r>
    </w:p>
    <w:p w14:paraId="40DFFDD2" w14:textId="77777777" w:rsidR="009E7504" w:rsidRPr="00C443CD" w:rsidRDefault="009E7504" w:rsidP="009E7504"/>
    <w:tbl>
      <w:tblPr>
        <w:tblW w:w="14595"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1134"/>
        <w:gridCol w:w="1700"/>
        <w:gridCol w:w="1842"/>
        <w:gridCol w:w="8785"/>
      </w:tblGrid>
      <w:tr w:rsidR="009E7504" w:rsidRPr="00C443CD" w14:paraId="33AB760A" w14:textId="77777777" w:rsidTr="009E7504">
        <w:trPr>
          <w:cantSplit/>
          <w:trHeight w:val="529"/>
          <w:tblHeader/>
        </w:trPr>
        <w:tc>
          <w:tcPr>
            <w:tcW w:w="1134" w:type="dxa"/>
            <w:tcBorders>
              <w:top w:val="single" w:sz="4" w:space="0" w:color="auto"/>
              <w:left w:val="single" w:sz="4" w:space="0" w:color="auto"/>
              <w:bottom w:val="single" w:sz="4" w:space="0" w:color="auto"/>
              <w:right w:val="single" w:sz="4" w:space="0" w:color="auto"/>
            </w:tcBorders>
            <w:vAlign w:val="center"/>
            <w:hideMark/>
          </w:tcPr>
          <w:p w14:paraId="6C193AE7" w14:textId="77777777" w:rsidR="009E7504" w:rsidRPr="00C443CD" w:rsidRDefault="009E7504">
            <w:pPr>
              <w:spacing w:after="0" w:line="276" w:lineRule="auto"/>
              <w:jc w:val="center"/>
              <w:rPr>
                <w:b/>
                <w:color w:val="000000"/>
                <w:sz w:val="22"/>
                <w:szCs w:val="22"/>
              </w:rPr>
            </w:pPr>
            <w:r w:rsidRPr="00C443CD">
              <w:rPr>
                <w:b/>
                <w:color w:val="000000"/>
                <w:sz w:val="22"/>
                <w:szCs w:val="22"/>
              </w:rPr>
              <w:t>№ БЗ</w:t>
            </w:r>
          </w:p>
        </w:tc>
        <w:tc>
          <w:tcPr>
            <w:tcW w:w="1134" w:type="dxa"/>
            <w:tcBorders>
              <w:top w:val="single" w:sz="4" w:space="0" w:color="auto"/>
              <w:left w:val="single" w:sz="4" w:space="0" w:color="auto"/>
              <w:bottom w:val="single" w:sz="4" w:space="0" w:color="auto"/>
              <w:right w:val="single" w:sz="4" w:space="0" w:color="auto"/>
            </w:tcBorders>
            <w:vAlign w:val="center"/>
            <w:hideMark/>
          </w:tcPr>
          <w:p w14:paraId="1EF5930D" w14:textId="77777777" w:rsidR="009E7504" w:rsidRPr="00C443CD" w:rsidRDefault="009E7504">
            <w:pPr>
              <w:spacing w:after="0" w:line="276" w:lineRule="auto"/>
              <w:jc w:val="center"/>
              <w:rPr>
                <w:b/>
                <w:color w:val="000000"/>
                <w:sz w:val="22"/>
                <w:szCs w:val="22"/>
              </w:rPr>
            </w:pPr>
            <w:r w:rsidRPr="00C443CD">
              <w:rPr>
                <w:b/>
                <w:color w:val="000000"/>
                <w:sz w:val="22"/>
                <w:szCs w:val="22"/>
              </w:rPr>
              <w:t>№ Заявки ИСУЗ</w:t>
            </w:r>
          </w:p>
        </w:tc>
        <w:tc>
          <w:tcPr>
            <w:tcW w:w="1701" w:type="dxa"/>
            <w:tcBorders>
              <w:top w:val="single" w:sz="4" w:space="0" w:color="auto"/>
              <w:left w:val="single" w:sz="4" w:space="0" w:color="auto"/>
              <w:bottom w:val="single" w:sz="4" w:space="0" w:color="auto"/>
              <w:right w:val="single" w:sz="4" w:space="0" w:color="auto"/>
            </w:tcBorders>
            <w:vAlign w:val="center"/>
            <w:hideMark/>
          </w:tcPr>
          <w:p w14:paraId="4E171930" w14:textId="77777777" w:rsidR="009E7504" w:rsidRPr="00C443CD" w:rsidRDefault="009E7504">
            <w:pPr>
              <w:spacing w:after="0" w:line="276" w:lineRule="auto"/>
              <w:jc w:val="center"/>
              <w:rPr>
                <w:b/>
                <w:color w:val="000000"/>
                <w:sz w:val="22"/>
                <w:szCs w:val="22"/>
              </w:rPr>
            </w:pPr>
            <w:r w:rsidRPr="00C443CD">
              <w:rPr>
                <w:b/>
                <w:color w:val="000000"/>
                <w:sz w:val="22"/>
                <w:szCs w:val="22"/>
              </w:rPr>
              <w:t>Плановая дата закрытия БЗ</w:t>
            </w:r>
          </w:p>
        </w:tc>
        <w:tc>
          <w:tcPr>
            <w:tcW w:w="1843" w:type="dxa"/>
            <w:tcBorders>
              <w:top w:val="single" w:sz="4" w:space="0" w:color="auto"/>
              <w:left w:val="single" w:sz="4" w:space="0" w:color="auto"/>
              <w:bottom w:val="single" w:sz="4" w:space="0" w:color="auto"/>
              <w:right w:val="single" w:sz="4" w:space="0" w:color="auto"/>
            </w:tcBorders>
            <w:vAlign w:val="center"/>
            <w:hideMark/>
          </w:tcPr>
          <w:p w14:paraId="672E1A81" w14:textId="77777777" w:rsidR="009E7504" w:rsidRPr="00C443CD" w:rsidRDefault="009E7504">
            <w:pPr>
              <w:spacing w:after="0" w:line="276" w:lineRule="auto"/>
              <w:jc w:val="center"/>
              <w:rPr>
                <w:b/>
                <w:color w:val="000000"/>
                <w:sz w:val="22"/>
                <w:szCs w:val="22"/>
              </w:rPr>
            </w:pPr>
            <w:r w:rsidRPr="00C443CD">
              <w:rPr>
                <w:b/>
                <w:color w:val="000000"/>
                <w:sz w:val="22"/>
                <w:szCs w:val="22"/>
              </w:rPr>
              <w:t>Стоимость по БЗ (с НДС), руб.</w:t>
            </w:r>
          </w:p>
        </w:tc>
        <w:tc>
          <w:tcPr>
            <w:tcW w:w="8789" w:type="dxa"/>
            <w:tcBorders>
              <w:top w:val="single" w:sz="4" w:space="0" w:color="auto"/>
              <w:left w:val="single" w:sz="4" w:space="0" w:color="auto"/>
              <w:bottom w:val="single" w:sz="4" w:space="0" w:color="auto"/>
              <w:right w:val="single" w:sz="4" w:space="0" w:color="auto"/>
            </w:tcBorders>
            <w:vAlign w:val="center"/>
            <w:hideMark/>
          </w:tcPr>
          <w:p w14:paraId="6EBBBF6C" w14:textId="77777777" w:rsidR="009E7504" w:rsidRPr="00C443CD" w:rsidRDefault="009E7504">
            <w:pPr>
              <w:spacing w:after="0" w:line="276" w:lineRule="auto"/>
              <w:jc w:val="center"/>
              <w:rPr>
                <w:b/>
                <w:color w:val="000000"/>
                <w:sz w:val="22"/>
                <w:szCs w:val="22"/>
              </w:rPr>
            </w:pPr>
            <w:r w:rsidRPr="00C443CD">
              <w:rPr>
                <w:b/>
                <w:color w:val="000000"/>
                <w:sz w:val="22"/>
                <w:szCs w:val="22"/>
              </w:rPr>
              <w:t>Название функционального компонента</w:t>
            </w:r>
          </w:p>
        </w:tc>
      </w:tr>
      <w:tr w:rsidR="009E7504" w:rsidRPr="00C443CD" w14:paraId="3B06DAA5" w14:textId="77777777" w:rsidTr="009E7504">
        <w:trPr>
          <w:cantSplit/>
          <w:tblHeader/>
        </w:trPr>
        <w:tc>
          <w:tcPr>
            <w:tcW w:w="1134" w:type="dxa"/>
            <w:tcBorders>
              <w:top w:val="single" w:sz="4" w:space="0" w:color="auto"/>
              <w:left w:val="single" w:sz="4" w:space="0" w:color="auto"/>
              <w:bottom w:val="double" w:sz="4" w:space="0" w:color="auto"/>
              <w:right w:val="single" w:sz="4" w:space="0" w:color="auto"/>
            </w:tcBorders>
            <w:hideMark/>
          </w:tcPr>
          <w:p w14:paraId="53DC355F" w14:textId="77777777" w:rsidR="009E7504" w:rsidRPr="00C443CD" w:rsidRDefault="009E7504">
            <w:pPr>
              <w:spacing w:after="0" w:line="276" w:lineRule="auto"/>
              <w:jc w:val="center"/>
              <w:rPr>
                <w:color w:val="000000"/>
                <w:sz w:val="22"/>
                <w:szCs w:val="22"/>
              </w:rPr>
            </w:pPr>
            <w:r w:rsidRPr="00C443CD">
              <w:rPr>
                <w:color w:val="000000"/>
                <w:sz w:val="22"/>
                <w:szCs w:val="22"/>
              </w:rPr>
              <w:t>1</w:t>
            </w:r>
          </w:p>
        </w:tc>
        <w:tc>
          <w:tcPr>
            <w:tcW w:w="1134" w:type="dxa"/>
            <w:tcBorders>
              <w:top w:val="single" w:sz="4" w:space="0" w:color="auto"/>
              <w:left w:val="single" w:sz="4" w:space="0" w:color="auto"/>
              <w:bottom w:val="double" w:sz="4" w:space="0" w:color="auto"/>
              <w:right w:val="single" w:sz="4" w:space="0" w:color="auto"/>
            </w:tcBorders>
            <w:hideMark/>
          </w:tcPr>
          <w:p w14:paraId="41F87240" w14:textId="77777777" w:rsidR="009E7504" w:rsidRPr="00C443CD" w:rsidRDefault="009E7504">
            <w:pPr>
              <w:spacing w:after="0" w:line="276" w:lineRule="auto"/>
              <w:jc w:val="center"/>
              <w:rPr>
                <w:color w:val="000000"/>
                <w:sz w:val="22"/>
                <w:szCs w:val="22"/>
              </w:rPr>
            </w:pPr>
            <w:r w:rsidRPr="00C443CD">
              <w:rPr>
                <w:color w:val="000000"/>
                <w:sz w:val="22"/>
                <w:szCs w:val="22"/>
              </w:rPr>
              <w:t>2</w:t>
            </w:r>
          </w:p>
        </w:tc>
        <w:tc>
          <w:tcPr>
            <w:tcW w:w="1701" w:type="dxa"/>
            <w:tcBorders>
              <w:top w:val="single" w:sz="4" w:space="0" w:color="auto"/>
              <w:left w:val="single" w:sz="4" w:space="0" w:color="auto"/>
              <w:bottom w:val="double" w:sz="4" w:space="0" w:color="auto"/>
              <w:right w:val="single" w:sz="4" w:space="0" w:color="auto"/>
            </w:tcBorders>
            <w:hideMark/>
          </w:tcPr>
          <w:p w14:paraId="7343DAF0" w14:textId="77777777" w:rsidR="009E7504" w:rsidRPr="00C443CD" w:rsidRDefault="009E7504">
            <w:pPr>
              <w:spacing w:after="0" w:line="276" w:lineRule="auto"/>
              <w:jc w:val="center"/>
              <w:rPr>
                <w:color w:val="000000"/>
                <w:sz w:val="22"/>
                <w:szCs w:val="22"/>
              </w:rPr>
            </w:pPr>
            <w:r w:rsidRPr="00C443CD">
              <w:rPr>
                <w:color w:val="000000"/>
                <w:sz w:val="22"/>
                <w:szCs w:val="22"/>
              </w:rPr>
              <w:t>3</w:t>
            </w:r>
          </w:p>
        </w:tc>
        <w:tc>
          <w:tcPr>
            <w:tcW w:w="1843" w:type="dxa"/>
            <w:tcBorders>
              <w:top w:val="single" w:sz="4" w:space="0" w:color="auto"/>
              <w:left w:val="single" w:sz="4" w:space="0" w:color="auto"/>
              <w:bottom w:val="double" w:sz="4" w:space="0" w:color="auto"/>
              <w:right w:val="single" w:sz="4" w:space="0" w:color="auto"/>
            </w:tcBorders>
            <w:hideMark/>
          </w:tcPr>
          <w:p w14:paraId="0D33134A" w14:textId="77777777" w:rsidR="009E7504" w:rsidRPr="00C443CD" w:rsidRDefault="009E7504">
            <w:pPr>
              <w:spacing w:after="0" w:line="276" w:lineRule="auto"/>
              <w:jc w:val="center"/>
              <w:rPr>
                <w:color w:val="000000"/>
                <w:sz w:val="22"/>
                <w:szCs w:val="22"/>
              </w:rPr>
            </w:pPr>
            <w:r w:rsidRPr="00C443CD">
              <w:rPr>
                <w:color w:val="000000"/>
                <w:sz w:val="22"/>
                <w:szCs w:val="22"/>
              </w:rPr>
              <w:t>4</w:t>
            </w:r>
          </w:p>
        </w:tc>
        <w:tc>
          <w:tcPr>
            <w:tcW w:w="8789" w:type="dxa"/>
            <w:tcBorders>
              <w:top w:val="single" w:sz="4" w:space="0" w:color="auto"/>
              <w:left w:val="single" w:sz="4" w:space="0" w:color="auto"/>
              <w:bottom w:val="double" w:sz="4" w:space="0" w:color="auto"/>
              <w:right w:val="single" w:sz="4" w:space="0" w:color="auto"/>
            </w:tcBorders>
            <w:hideMark/>
          </w:tcPr>
          <w:p w14:paraId="7B77B926" w14:textId="77777777" w:rsidR="009E7504" w:rsidRPr="00C443CD" w:rsidRDefault="009E7504">
            <w:pPr>
              <w:spacing w:after="0" w:line="276" w:lineRule="auto"/>
              <w:jc w:val="center"/>
              <w:rPr>
                <w:color w:val="000000"/>
                <w:sz w:val="22"/>
                <w:szCs w:val="22"/>
              </w:rPr>
            </w:pPr>
            <w:r w:rsidRPr="00C443CD">
              <w:rPr>
                <w:color w:val="000000"/>
                <w:sz w:val="22"/>
                <w:szCs w:val="22"/>
              </w:rPr>
              <w:t>5</w:t>
            </w:r>
          </w:p>
        </w:tc>
      </w:tr>
      <w:tr w:rsidR="009E7504" w:rsidRPr="00C443CD" w14:paraId="63A7E3C4" w14:textId="77777777" w:rsidTr="009E7504">
        <w:tc>
          <w:tcPr>
            <w:tcW w:w="1134" w:type="dxa"/>
            <w:tcBorders>
              <w:top w:val="double" w:sz="4" w:space="0" w:color="auto"/>
              <w:left w:val="single" w:sz="4" w:space="0" w:color="auto"/>
              <w:bottom w:val="single" w:sz="4" w:space="0" w:color="auto"/>
              <w:right w:val="single" w:sz="4" w:space="0" w:color="auto"/>
            </w:tcBorders>
          </w:tcPr>
          <w:p w14:paraId="10FEBEE4" w14:textId="77777777" w:rsidR="009E7504" w:rsidRPr="00C443CD" w:rsidRDefault="009E7504">
            <w:pPr>
              <w:spacing w:after="0" w:line="276" w:lineRule="auto"/>
              <w:jc w:val="center"/>
              <w:rPr>
                <w:color w:val="000000"/>
                <w:sz w:val="22"/>
                <w:szCs w:val="22"/>
              </w:rPr>
            </w:pPr>
          </w:p>
        </w:tc>
        <w:tc>
          <w:tcPr>
            <w:tcW w:w="1134" w:type="dxa"/>
            <w:tcBorders>
              <w:top w:val="double" w:sz="4" w:space="0" w:color="auto"/>
              <w:left w:val="single" w:sz="4" w:space="0" w:color="auto"/>
              <w:bottom w:val="single" w:sz="4" w:space="0" w:color="auto"/>
              <w:right w:val="single" w:sz="4" w:space="0" w:color="auto"/>
            </w:tcBorders>
          </w:tcPr>
          <w:p w14:paraId="17EDE73B" w14:textId="77777777" w:rsidR="009E7504" w:rsidRPr="00C443CD" w:rsidRDefault="009E7504">
            <w:pPr>
              <w:spacing w:after="0" w:line="276" w:lineRule="auto"/>
              <w:jc w:val="center"/>
              <w:rPr>
                <w:color w:val="000000"/>
                <w:sz w:val="22"/>
                <w:szCs w:val="22"/>
              </w:rPr>
            </w:pPr>
          </w:p>
        </w:tc>
        <w:tc>
          <w:tcPr>
            <w:tcW w:w="1701" w:type="dxa"/>
            <w:tcBorders>
              <w:top w:val="double" w:sz="4" w:space="0" w:color="auto"/>
              <w:left w:val="single" w:sz="4" w:space="0" w:color="auto"/>
              <w:bottom w:val="single" w:sz="4" w:space="0" w:color="auto"/>
              <w:right w:val="single" w:sz="4" w:space="0" w:color="auto"/>
            </w:tcBorders>
          </w:tcPr>
          <w:p w14:paraId="1CCC70F7" w14:textId="77777777" w:rsidR="009E7504" w:rsidRPr="00C443CD" w:rsidRDefault="009E7504">
            <w:pPr>
              <w:spacing w:after="0" w:line="276" w:lineRule="auto"/>
              <w:jc w:val="center"/>
              <w:rPr>
                <w:color w:val="000000"/>
                <w:sz w:val="22"/>
                <w:szCs w:val="22"/>
              </w:rPr>
            </w:pPr>
          </w:p>
        </w:tc>
        <w:tc>
          <w:tcPr>
            <w:tcW w:w="1843" w:type="dxa"/>
            <w:tcBorders>
              <w:top w:val="double" w:sz="4" w:space="0" w:color="auto"/>
              <w:left w:val="single" w:sz="4" w:space="0" w:color="auto"/>
              <w:bottom w:val="single" w:sz="4" w:space="0" w:color="auto"/>
              <w:right w:val="single" w:sz="4" w:space="0" w:color="auto"/>
            </w:tcBorders>
          </w:tcPr>
          <w:p w14:paraId="6A1685DA" w14:textId="77777777" w:rsidR="009E7504" w:rsidRPr="00C443CD" w:rsidRDefault="009E7504">
            <w:pPr>
              <w:spacing w:after="0" w:line="276" w:lineRule="auto"/>
              <w:jc w:val="center"/>
              <w:rPr>
                <w:color w:val="000000"/>
                <w:sz w:val="22"/>
                <w:szCs w:val="22"/>
              </w:rPr>
            </w:pPr>
          </w:p>
        </w:tc>
        <w:tc>
          <w:tcPr>
            <w:tcW w:w="8789" w:type="dxa"/>
            <w:tcBorders>
              <w:top w:val="double" w:sz="4" w:space="0" w:color="auto"/>
              <w:left w:val="single" w:sz="4" w:space="0" w:color="auto"/>
              <w:bottom w:val="single" w:sz="4" w:space="0" w:color="auto"/>
              <w:right w:val="single" w:sz="4" w:space="0" w:color="auto"/>
            </w:tcBorders>
          </w:tcPr>
          <w:p w14:paraId="7D19D907" w14:textId="77777777" w:rsidR="009E7504" w:rsidRPr="00C443CD" w:rsidRDefault="009E7504">
            <w:pPr>
              <w:spacing w:after="0" w:line="276" w:lineRule="auto"/>
              <w:jc w:val="center"/>
              <w:rPr>
                <w:color w:val="000000"/>
                <w:sz w:val="22"/>
                <w:szCs w:val="22"/>
              </w:rPr>
            </w:pPr>
          </w:p>
        </w:tc>
      </w:tr>
    </w:tbl>
    <w:p w14:paraId="3AD9CAB8" w14:textId="77777777" w:rsidR="009E7504" w:rsidRPr="00C443CD" w:rsidRDefault="009E7504" w:rsidP="009E7504">
      <w:pPr>
        <w:spacing w:before="240" w:after="200" w:line="276" w:lineRule="auto"/>
        <w:jc w:val="left"/>
        <w:rPr>
          <w:color w:val="000000"/>
          <w:sz w:val="22"/>
          <w:szCs w:val="22"/>
        </w:rPr>
      </w:pPr>
      <w:r w:rsidRPr="00C443CD">
        <w:rPr>
          <w:color w:val="000000"/>
          <w:sz w:val="22"/>
          <w:szCs w:val="22"/>
        </w:rPr>
        <w:t>Итого: ____________________________________________________________________________</w:t>
      </w:r>
    </w:p>
    <w:p w14:paraId="5042B9A1" w14:textId="77777777" w:rsidR="009E7504" w:rsidRPr="00C443CD" w:rsidRDefault="009E7504" w:rsidP="009E7504"/>
    <w:tbl>
      <w:tblPr>
        <w:tblW w:w="14745" w:type="dxa"/>
        <w:tblInd w:w="-142" w:type="dxa"/>
        <w:tblLayout w:type="fixed"/>
        <w:tblLook w:val="04A0" w:firstRow="1" w:lastRow="0" w:firstColumn="1" w:lastColumn="0" w:noHBand="0" w:noVBand="1"/>
      </w:tblPr>
      <w:tblGrid>
        <w:gridCol w:w="10350"/>
        <w:gridCol w:w="4395"/>
      </w:tblGrid>
      <w:tr w:rsidR="009E7504" w:rsidRPr="00C443CD" w14:paraId="077E535F" w14:textId="77777777" w:rsidTr="009E7504">
        <w:trPr>
          <w:trHeight w:val="1667"/>
        </w:trPr>
        <w:tc>
          <w:tcPr>
            <w:tcW w:w="10348" w:type="dxa"/>
          </w:tcPr>
          <w:p w14:paraId="2AD82597" w14:textId="77777777" w:rsidR="009E7504" w:rsidRPr="00C443CD" w:rsidRDefault="009E7504">
            <w:pPr>
              <w:widowControl w:val="0"/>
              <w:tabs>
                <w:tab w:val="left" w:pos="708"/>
              </w:tabs>
              <w:spacing w:after="0"/>
              <w:jc w:val="left"/>
              <w:rPr>
                <w:sz w:val="22"/>
                <w:szCs w:val="22"/>
              </w:rPr>
            </w:pPr>
            <w:r w:rsidRPr="00C443CD">
              <w:rPr>
                <w:sz w:val="22"/>
                <w:szCs w:val="22"/>
              </w:rPr>
              <w:t>Заказчик</w:t>
            </w:r>
          </w:p>
          <w:p w14:paraId="4126CC00" w14:textId="77777777" w:rsidR="009E7504" w:rsidRPr="00C443CD" w:rsidRDefault="009E7504">
            <w:pPr>
              <w:widowControl w:val="0"/>
              <w:tabs>
                <w:tab w:val="left" w:pos="708"/>
              </w:tabs>
              <w:spacing w:after="0"/>
              <w:jc w:val="left"/>
              <w:rPr>
                <w:sz w:val="22"/>
                <w:szCs w:val="22"/>
              </w:rPr>
            </w:pPr>
            <w:r w:rsidRPr="00C443CD">
              <w:rPr>
                <w:sz w:val="22"/>
                <w:szCs w:val="22"/>
              </w:rPr>
              <w:br/>
            </w:r>
            <w:r w:rsidRPr="00C443CD">
              <w:rPr>
                <w:sz w:val="22"/>
                <w:szCs w:val="22"/>
              </w:rPr>
              <w:br/>
            </w:r>
            <w:r w:rsidRPr="00C443CD">
              <w:rPr>
                <w:sz w:val="22"/>
                <w:szCs w:val="22"/>
              </w:rPr>
              <w:br/>
            </w:r>
          </w:p>
          <w:p w14:paraId="086CF40B" w14:textId="77777777" w:rsidR="009E7504" w:rsidRPr="00C443CD" w:rsidRDefault="009E7504">
            <w:pPr>
              <w:widowControl w:val="0"/>
              <w:tabs>
                <w:tab w:val="left" w:pos="708"/>
              </w:tabs>
              <w:spacing w:after="0"/>
              <w:jc w:val="left"/>
              <w:rPr>
                <w:bCs/>
                <w:sz w:val="22"/>
                <w:szCs w:val="22"/>
              </w:rPr>
            </w:pPr>
          </w:p>
        </w:tc>
        <w:tc>
          <w:tcPr>
            <w:tcW w:w="4394" w:type="dxa"/>
          </w:tcPr>
          <w:p w14:paraId="56DB0DE1" w14:textId="77777777" w:rsidR="009E7504" w:rsidRPr="00C443CD" w:rsidRDefault="009E7504">
            <w:pPr>
              <w:widowControl w:val="0"/>
              <w:tabs>
                <w:tab w:val="left" w:pos="708"/>
              </w:tabs>
              <w:spacing w:after="0"/>
              <w:jc w:val="left"/>
              <w:rPr>
                <w:sz w:val="22"/>
                <w:szCs w:val="22"/>
              </w:rPr>
            </w:pPr>
            <w:r w:rsidRPr="00C443CD">
              <w:rPr>
                <w:sz w:val="22"/>
                <w:szCs w:val="22"/>
              </w:rPr>
              <w:t>Исполнитель</w:t>
            </w:r>
          </w:p>
          <w:p w14:paraId="2CB0604F" w14:textId="77777777" w:rsidR="009E7504" w:rsidRPr="00C443CD" w:rsidRDefault="009E7504">
            <w:pPr>
              <w:widowControl w:val="0"/>
              <w:tabs>
                <w:tab w:val="left" w:pos="708"/>
              </w:tabs>
              <w:spacing w:after="0"/>
              <w:jc w:val="left"/>
              <w:rPr>
                <w:sz w:val="22"/>
                <w:szCs w:val="22"/>
              </w:rPr>
            </w:pPr>
            <w:r w:rsidRPr="00C443CD">
              <w:rPr>
                <w:sz w:val="22"/>
                <w:szCs w:val="22"/>
              </w:rPr>
              <w:br/>
            </w:r>
            <w:r w:rsidRPr="00C443CD">
              <w:rPr>
                <w:sz w:val="22"/>
                <w:szCs w:val="22"/>
              </w:rPr>
              <w:br/>
            </w:r>
            <w:r w:rsidRPr="00C443CD">
              <w:rPr>
                <w:sz w:val="22"/>
                <w:szCs w:val="22"/>
              </w:rPr>
              <w:br/>
            </w:r>
          </w:p>
          <w:p w14:paraId="056B7BF0" w14:textId="77777777" w:rsidR="009E7504" w:rsidRPr="00C443CD" w:rsidRDefault="009E7504">
            <w:pPr>
              <w:widowControl w:val="0"/>
              <w:tabs>
                <w:tab w:val="left" w:pos="708"/>
              </w:tabs>
              <w:spacing w:after="0"/>
              <w:jc w:val="left"/>
              <w:rPr>
                <w:sz w:val="22"/>
                <w:szCs w:val="22"/>
              </w:rPr>
            </w:pPr>
          </w:p>
        </w:tc>
      </w:tr>
      <w:tr w:rsidR="009E7504" w:rsidRPr="00C443CD" w14:paraId="712BDB52" w14:textId="77777777" w:rsidTr="009E7504">
        <w:trPr>
          <w:trHeight w:val="752"/>
        </w:trPr>
        <w:tc>
          <w:tcPr>
            <w:tcW w:w="10348" w:type="dxa"/>
            <w:hideMark/>
          </w:tcPr>
          <w:p w14:paraId="14512B4C"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08F6B68A" w14:textId="77777777" w:rsidR="009E7504" w:rsidRPr="00C443CD" w:rsidRDefault="009E7504">
            <w:pPr>
              <w:widowControl w:val="0"/>
              <w:tabs>
                <w:tab w:val="left" w:pos="708"/>
                <w:tab w:val="left" w:pos="1880"/>
              </w:tabs>
              <w:spacing w:after="0"/>
              <w:jc w:val="left"/>
              <w:rPr>
                <w:sz w:val="22"/>
                <w:szCs w:val="22"/>
                <w:vertAlign w:val="superscript"/>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t>м.п.</w:t>
            </w:r>
          </w:p>
        </w:tc>
        <w:tc>
          <w:tcPr>
            <w:tcW w:w="4394" w:type="dxa"/>
            <w:hideMark/>
          </w:tcPr>
          <w:p w14:paraId="7BC57AE2" w14:textId="77777777" w:rsidR="009E7504" w:rsidRPr="00C443CD" w:rsidRDefault="009E7504">
            <w:pPr>
              <w:widowControl w:val="0"/>
              <w:tabs>
                <w:tab w:val="left" w:pos="708"/>
              </w:tabs>
              <w:spacing w:after="0"/>
              <w:rPr>
                <w:sz w:val="22"/>
                <w:szCs w:val="22"/>
              </w:rPr>
            </w:pPr>
            <w:r w:rsidRPr="00C443CD">
              <w:rPr>
                <w:sz w:val="22"/>
                <w:szCs w:val="22"/>
              </w:rPr>
              <w:t>___________________ </w:t>
            </w:r>
          </w:p>
          <w:p w14:paraId="62083D7D" w14:textId="77777777" w:rsidR="009E7504" w:rsidRPr="00C443CD" w:rsidRDefault="009E7504">
            <w:pPr>
              <w:widowControl w:val="0"/>
              <w:tabs>
                <w:tab w:val="left" w:pos="708"/>
                <w:tab w:val="left" w:pos="1874"/>
              </w:tabs>
              <w:spacing w:after="0"/>
              <w:rPr>
                <w:sz w:val="22"/>
                <w:szCs w:val="22"/>
              </w:rPr>
            </w:pPr>
            <w:r w:rsidRPr="00C443CD">
              <w:rPr>
                <w:color w:val="000000"/>
                <w:sz w:val="22"/>
                <w:szCs w:val="22"/>
                <w:vertAlign w:val="superscript"/>
              </w:rPr>
              <w:tab/>
            </w:r>
            <w:r w:rsidRPr="00C443CD">
              <w:rPr>
                <w:sz w:val="22"/>
                <w:szCs w:val="22"/>
                <w:vertAlign w:val="superscript"/>
              </w:rPr>
              <w:t>(подпись)</w:t>
            </w:r>
            <w:r w:rsidRPr="00C443CD">
              <w:rPr>
                <w:color w:val="000000"/>
                <w:sz w:val="22"/>
                <w:szCs w:val="22"/>
                <w:vertAlign w:val="superscript"/>
              </w:rPr>
              <w:tab/>
              <w:t>м.п.</w:t>
            </w:r>
          </w:p>
        </w:tc>
      </w:tr>
    </w:tbl>
    <w:p w14:paraId="511AAADA" w14:textId="77777777" w:rsidR="009E7504" w:rsidRPr="00C443CD" w:rsidRDefault="009E7504" w:rsidP="00D22CED">
      <w:pPr>
        <w:shd w:val="clear" w:color="auto" w:fill="FFFFFF"/>
        <w:spacing w:after="0"/>
        <w:outlineLvl w:val="0"/>
        <w:rPr>
          <w:b/>
          <w:sz w:val="27"/>
          <w:szCs w:val="27"/>
        </w:rPr>
        <w:sectPr w:rsidR="009E7504" w:rsidRPr="00C443CD" w:rsidSect="009E7504">
          <w:footerReference w:type="default" r:id="rId14"/>
          <w:footerReference w:type="first" r:id="rId15"/>
          <w:footnotePr>
            <w:numRestart w:val="eachPage"/>
          </w:footnotePr>
          <w:pgSz w:w="16840" w:h="11907" w:orient="landscape" w:code="9"/>
          <w:pgMar w:top="1418" w:right="1418" w:bottom="851" w:left="1361" w:header="709" w:footer="709" w:gutter="0"/>
          <w:cols w:space="708"/>
          <w:docGrid w:linePitch="360"/>
        </w:sectPr>
      </w:pPr>
    </w:p>
    <w:p w14:paraId="1AAFE25C" w14:textId="77777777" w:rsidR="00D22CED" w:rsidRPr="00C443CD" w:rsidRDefault="00D22CED" w:rsidP="00D22CED">
      <w:pPr>
        <w:shd w:val="clear" w:color="auto" w:fill="FFFFFF"/>
        <w:spacing w:after="0"/>
        <w:outlineLvl w:val="0"/>
        <w:rPr>
          <w:b/>
          <w:sz w:val="27"/>
          <w:szCs w:val="27"/>
        </w:rPr>
      </w:pPr>
    </w:p>
    <w:sectPr w:rsidR="00D22CED" w:rsidRPr="00C443CD" w:rsidSect="009E7504">
      <w:footnotePr>
        <w:numRestart w:val="eachPage"/>
      </w:footnotePr>
      <w:pgSz w:w="11907" w:h="16840" w:code="9"/>
      <w:pgMar w:top="1418" w:right="851" w:bottom="1361"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7CA5116" w14:textId="77777777" w:rsidR="00D6391C" w:rsidRDefault="00D6391C">
      <w:r>
        <w:separator/>
      </w:r>
    </w:p>
  </w:endnote>
  <w:endnote w:type="continuationSeparator" w:id="0">
    <w:p w14:paraId="6D7A0637" w14:textId="77777777" w:rsidR="00D6391C" w:rsidRDefault="00D639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Microsoft Sans Serif">
    <w:panose1 w:val="020B0604020202020204"/>
    <w:charset w:val="CC"/>
    <w:family w:val="swiss"/>
    <w:pitch w:val="variable"/>
    <w:sig w:usb0="E1002AFF" w:usb1="C0000002" w:usb2="00000008" w:usb3="00000000" w:csb0="0001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10002FF" w:usb1="4000ACFF" w:usb2="00000009" w:usb3="00000000" w:csb0="0000019F" w:csb1="00000000"/>
  </w:font>
  <w:font w:name="Journal">
    <w:altName w:val="Times New Roman"/>
    <w:panose1 w:val="00000000000000000000"/>
    <w:charset w:val="00"/>
    <w:family w:val="auto"/>
    <w:notTrueType/>
    <w:pitch w:val="default"/>
    <w:sig w:usb0="00000003" w:usb1="00000000" w:usb2="00000000" w:usb3="00000000" w:csb0="00000001" w:csb1="00000000"/>
  </w:font>
  <w:font w:name="Gelvetsky 12pt">
    <w:altName w:val="Arial"/>
    <w:panose1 w:val="00000000000000000000"/>
    <w:charset w:val="00"/>
    <w:family w:val="swiss"/>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roman"/>
    <w:notTrueType/>
    <w:pitch w:val="default"/>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Officina Sans C">
    <w:altName w:val="Times New Roman"/>
    <w:panose1 w:val="00000000000000000000"/>
    <w:charset w:val="CC"/>
    <w:family w:val="auto"/>
    <w:notTrueType/>
    <w:pitch w:val="default"/>
    <w:sig w:usb0="00000203" w:usb1="08070000" w:usb2="00000010" w:usb3="00000000" w:csb0="00020005" w:csb1="00000000"/>
  </w:font>
  <w:font w:name="Helvetica">
    <w:panose1 w:val="020B0604020202020204"/>
    <w:charset w:val="00"/>
    <w:family w:val="swiss"/>
    <w:notTrueType/>
    <w:pitch w:val="variable"/>
    <w:sig w:usb0="00000003" w:usb1="00000000" w:usb2="00000000" w:usb3="00000000" w:csb0="00000001" w:csb1="00000000"/>
  </w:font>
  <w:font w:name="ヒラギノ角ゴ Pro W3">
    <w:altName w:val="Times New Roman"/>
    <w:charset w:val="00"/>
    <w:family w:val="roman"/>
    <w:pitch w:val="default"/>
  </w:font>
  <w:font w:name="Book Antiqua">
    <w:panose1 w:val="02040602050305030304"/>
    <w:charset w:val="CC"/>
    <w:family w:val="roman"/>
    <w:pitch w:val="variable"/>
    <w:sig w:usb0="00000287" w:usb1="00000000" w:usb2="00000000" w:usb3="00000000" w:csb0="0000009F" w:csb1="00000000"/>
  </w:font>
  <w:font w:name="Times New Roman Полужирный">
    <w:altName w:val="Times New Roman"/>
    <w:panose1 w:val="02020803070505020304"/>
    <w:charset w:val="00"/>
    <w:family w:val="roman"/>
    <w:notTrueType/>
    <w:pitch w:val="default"/>
  </w:font>
  <w:font w:name="Arial Black">
    <w:panose1 w:val="020B0A04020102020204"/>
    <w:charset w:val="CC"/>
    <w:family w:val="swiss"/>
    <w:pitch w:val="variable"/>
    <w:sig w:usb0="00000287" w:usb1="00000000" w:usb2="00000000" w:usb3="00000000" w:csb0="0000009F" w:csb1="00000000"/>
  </w:font>
  <w:font w:name="Stone Sans Medium/SemiBold">
    <w:altName w:val="Times New Roman"/>
    <w:panose1 w:val="00000000000000000000"/>
    <w:charset w:val="00"/>
    <w:family w:val="roman"/>
    <w:notTrueType/>
    <w:pitch w:val="variable"/>
    <w:sig w:usb0="00000003" w:usb1="00000000" w:usb2="00000000" w:usb3="00000000" w:csb0="00000001" w:csb1="00000000"/>
  </w:font>
  <w:font w:name="TimesET">
    <w:altName w:val="Times New Roman"/>
    <w:panose1 w:val="00000000000000000000"/>
    <w:charset w:val="00"/>
    <w:family w:val="auto"/>
    <w:notTrueType/>
    <w:pitch w:val="variable"/>
    <w:sig w:usb0="00000003" w:usb1="00000000" w:usb2="00000000" w:usb3="00000000" w:csb0="00000001" w:csb1="00000000"/>
  </w:font>
  <w:font w:name="CG Times">
    <w:panose1 w:val="00000000000000000000"/>
    <w:charset w:val="00"/>
    <w:family w:val="roman"/>
    <w:notTrueType/>
    <w:pitch w:val="variable"/>
    <w:sig w:usb0="00000003" w:usb1="00000000" w:usb2="00000000" w:usb3="00000000" w:csb0="00000001" w:csb1="00000000"/>
  </w:font>
  <w:font w:name="Futura Bk">
    <w:charset w:val="00"/>
    <w:family w:val="auto"/>
    <w:pitch w:val="variable"/>
    <w:sig w:usb0="80000067" w:usb1="00000000" w:usb2="00000000" w:usb3="00000000" w:csb0="000001FB" w:csb1="00000000"/>
  </w:font>
  <w:font w:name="+mn-ea">
    <w:altName w:val="Times New Roman"/>
    <w:panose1 w:val="00000000000000000000"/>
    <w:charset w:val="00"/>
    <w:family w:val="roman"/>
    <w:notTrueType/>
    <w:pitch w:val="default"/>
  </w:font>
  <w:font w:name="Chicago">
    <w:altName w:val="Arial"/>
    <w:charset w:val="00"/>
    <w:family w:val="swiss"/>
    <w:pitch w:val="variable"/>
    <w:sig w:usb0="00000007" w:usb1="00000000" w:usb2="00000000" w:usb3="00000000" w:csb0="00000093" w:csb1="00000000"/>
  </w:font>
  <w:font w:name="Garamond">
    <w:panose1 w:val="02020404030301010803"/>
    <w:charset w:val="CC"/>
    <w:family w:val="roman"/>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Helv 12pt">
    <w:altName w:val="Arial"/>
    <w:panose1 w:val="00000000000000000000"/>
    <w:charset w:val="00"/>
    <w:family w:val="swiss"/>
    <w:notTrueType/>
    <w:pitch w:val="default"/>
    <w:sig w:usb0="00000003" w:usb1="00000000" w:usb2="00000000" w:usb3="00000000" w:csb0="00000001" w:csb1="00000000"/>
  </w:font>
  <w:font w:name="Times">
    <w:panose1 w:val="02020603050405020304"/>
    <w:charset w:val="CC"/>
    <w:family w:val="roman"/>
    <w:pitch w:val="variable"/>
    <w:sig w:usb0="E0002AFF" w:usb1="C0007841" w:usb2="00000009" w:usb3="00000000" w:csb0="000001FF" w:csb1="00000000"/>
  </w:font>
  <w:font w:name="HelvCondenced">
    <w:altName w:val="Arial"/>
    <w:panose1 w:val="00000000000000000000"/>
    <w:charset w:val="CC"/>
    <w:family w:val="swiss"/>
    <w:notTrueType/>
    <w:pitch w:val="variable"/>
    <w:sig w:usb0="00000203" w:usb1="00000000" w:usb2="00000000" w:usb3="00000000" w:csb0="00000005" w:csb1="00000000"/>
  </w:font>
  <w:font w:name="Lohit Hindi">
    <w:altName w:val="Arial Unicode MS"/>
    <w:panose1 w:val="00000000000000000000"/>
    <w:charset w:val="00"/>
    <w:family w:val="roman"/>
    <w:notTrueType/>
    <w:pitch w:val="default"/>
    <w:sig w:usb0="00000003" w:usb1="00000000" w:usb2="00000000" w:usb3="00000000" w:csb0="00000001" w:csb1="00000000"/>
  </w:font>
  <w:font w:name="Sylfaen">
    <w:panose1 w:val="010A0502050306030303"/>
    <w:charset w:val="CC"/>
    <w:family w:val="roman"/>
    <w:pitch w:val="variable"/>
    <w:sig w:usb0="04000687" w:usb1="00000000" w:usb2="00000000" w:usb3="00000000" w:csb0="0000009F" w:csb1="00000000"/>
  </w:font>
  <w:font w:name="Arial MT Black">
    <w:altName w:val="Arial Black"/>
    <w:charset w:val="00"/>
    <w:family w:val="auto"/>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MS ??">
    <w:altName w:val="Arial Unicode MS"/>
    <w:panose1 w:val="00000000000000000000"/>
    <w:charset w:val="80"/>
    <w:family w:val="auto"/>
    <w:notTrueType/>
    <w:pitch w:val="variable"/>
    <w:sig w:usb0="00000201" w:usb1="08070000" w:usb2="00000010" w:usb3="00000000" w:csb0="00020004" w:csb1="00000000"/>
  </w:font>
  <w:font w:name="OpenSymbol">
    <w:altName w:val="Times New Roman"/>
    <w:charset w:val="00"/>
    <w:family w:val="auto"/>
    <w:pitch w:val="variable"/>
    <w:sig w:usb0="800000AF" w:usb1="1001ECEA" w:usb2="00000000" w:usb3="00000000" w:csb0="00000001" w:csb1="00000000"/>
  </w:font>
  <w:font w:name="Cambria Math">
    <w:panose1 w:val="02040503050406030204"/>
    <w:charset w:val="CC"/>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E46C77" w14:textId="77777777" w:rsidR="00D6391C" w:rsidRDefault="00D6391C">
    <w:pPr>
      <w:pStyle w:val="afff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857DC8" w14:textId="77777777" w:rsidR="00D6391C" w:rsidRDefault="00D6391C">
    <w:pPr>
      <w:pStyle w:val="afffe"/>
      <w:jc w:val="center"/>
    </w:pPr>
  </w:p>
  <w:p w14:paraId="0B373C2C" w14:textId="77777777" w:rsidR="00D6391C" w:rsidRDefault="00D6391C">
    <w:pPr>
      <w:pStyle w:val="afff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4764A30" w14:textId="77777777" w:rsidR="00D6391C" w:rsidRDefault="00D6391C">
      <w:r>
        <w:separator/>
      </w:r>
    </w:p>
  </w:footnote>
  <w:footnote w:type="continuationSeparator" w:id="0">
    <w:p w14:paraId="70EC0EDE" w14:textId="77777777" w:rsidR="00D6391C" w:rsidRDefault="00D6391C">
      <w:r>
        <w:continuationSeparator/>
      </w:r>
    </w:p>
  </w:footnote>
  <w:footnote w:id="1">
    <w:p w14:paraId="54638CB4" w14:textId="77777777" w:rsidR="00D6391C" w:rsidRDefault="00D6391C" w:rsidP="009E7504">
      <w:pPr>
        <w:pStyle w:val="afffffb"/>
        <w:rPr>
          <w:lang w:eastAsia="en-US"/>
        </w:rPr>
      </w:pPr>
      <w:r>
        <w:rPr>
          <w:rStyle w:val="affffff6"/>
        </w:rPr>
        <w:footnoteRef/>
      </w:r>
      <w:r>
        <w:t xml:space="preserve"> Рабочим временем считать время с 9.00 до 18.00 часов в рабочие дни по московскому времени.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7A11CA" w14:textId="77777777" w:rsidR="00D6391C" w:rsidRDefault="00D6391C" w:rsidP="009C3B88">
    <w:pPr>
      <w:pStyle w:val="affff2"/>
      <w:framePr w:wrap="auto" w:vAnchor="text" w:hAnchor="margin" w:xAlign="center" w:y="1"/>
      <w:rPr>
        <w:rStyle w:val="affff0"/>
      </w:rPr>
    </w:pPr>
    <w:r>
      <w:rPr>
        <w:rStyle w:val="affff0"/>
      </w:rPr>
      <w:fldChar w:fldCharType="begin"/>
    </w:r>
    <w:r>
      <w:rPr>
        <w:rStyle w:val="affff0"/>
      </w:rPr>
      <w:instrText xml:space="preserve">PAGE  </w:instrText>
    </w:r>
    <w:r>
      <w:rPr>
        <w:rStyle w:val="affff0"/>
      </w:rPr>
      <w:fldChar w:fldCharType="end"/>
    </w:r>
  </w:p>
  <w:p w14:paraId="170966E6" w14:textId="77777777" w:rsidR="00D6391C" w:rsidRDefault="00D6391C">
    <w:pPr>
      <w:pStyle w:val="affff2"/>
    </w:pPr>
  </w:p>
  <w:p w14:paraId="5EBD4A56" w14:textId="77777777" w:rsidR="00D6391C" w:rsidRDefault="00D6391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2C8E7" w14:textId="77777777" w:rsidR="00D6391C" w:rsidRPr="00BE45A6" w:rsidRDefault="00D6391C" w:rsidP="00BE45A6">
    <w:pPr>
      <w:pStyle w:val="affff2"/>
      <w:jc w:val="center"/>
      <w:rPr>
        <w:rFonts w:ascii="Times New Roman" w:hAnsi="Times New Roman"/>
        <w:sz w:val="20"/>
      </w:rPr>
    </w:pPr>
    <w:r w:rsidRPr="000627F0">
      <w:rPr>
        <w:rFonts w:ascii="Times New Roman" w:hAnsi="Times New Roman"/>
        <w:sz w:val="20"/>
      </w:rPr>
      <w:fldChar w:fldCharType="begin"/>
    </w:r>
    <w:r w:rsidRPr="000627F0">
      <w:rPr>
        <w:rFonts w:ascii="Times New Roman" w:hAnsi="Times New Roman"/>
        <w:sz w:val="20"/>
      </w:rPr>
      <w:instrText>PAGE   \* MERGEFORMAT</w:instrText>
    </w:r>
    <w:r w:rsidRPr="000627F0">
      <w:rPr>
        <w:rFonts w:ascii="Times New Roman" w:hAnsi="Times New Roman"/>
        <w:sz w:val="20"/>
      </w:rPr>
      <w:fldChar w:fldCharType="separate"/>
    </w:r>
    <w:r w:rsidR="00084989" w:rsidRPr="00084989">
      <w:rPr>
        <w:rFonts w:ascii="Times New Roman" w:hAnsi="Times New Roman"/>
        <w:sz w:val="20"/>
        <w:lang w:val="ru-RU"/>
      </w:rPr>
      <w:t>1</w:t>
    </w:r>
    <w:r w:rsidRPr="000627F0">
      <w:rPr>
        <w:rFonts w:ascii="Times New Roman" w:hAnsi="Times New Roman"/>
        <w:sz w:val="20"/>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7D"/>
    <w:multiLevelType w:val="singleLevel"/>
    <w:tmpl w:val="DC0E9020"/>
    <w:lvl w:ilvl="0">
      <w:start w:val="1"/>
      <w:numFmt w:val="decimal"/>
      <w:pStyle w:val="5"/>
      <w:lvlText w:val="%1."/>
      <w:lvlJc w:val="left"/>
      <w:pPr>
        <w:tabs>
          <w:tab w:val="num" w:pos="2343"/>
        </w:tabs>
        <w:ind w:left="2343" w:hanging="360"/>
      </w:p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lvl>
  </w:abstractNum>
  <w:abstractNum w:abstractNumId="2">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3">
    <w:nsid w:val="FFFFFF82"/>
    <w:multiLevelType w:val="singleLevel"/>
    <w:tmpl w:val="F1526114"/>
    <w:styleLink w:val="1ai41"/>
    <w:lvl w:ilvl="0">
      <w:start w:val="1"/>
      <w:numFmt w:val="bullet"/>
      <w:pStyle w:val="40"/>
      <w:lvlText w:val=""/>
      <w:lvlJc w:val="left"/>
      <w:pPr>
        <w:tabs>
          <w:tab w:val="num" w:pos="926"/>
        </w:tabs>
        <w:ind w:left="926" w:hanging="360"/>
      </w:pPr>
      <w:rPr>
        <w:rFonts w:ascii="Symbol" w:hAnsi="Symbol" w:hint="default"/>
      </w:rPr>
    </w:lvl>
  </w:abstractNum>
  <w:abstractNum w:abstractNumId="4">
    <w:nsid w:val="FFFFFF83"/>
    <w:multiLevelType w:val="singleLevel"/>
    <w:tmpl w:val="6330AEEC"/>
    <w:styleLink w:val="11111141"/>
    <w:lvl w:ilvl="0">
      <w:start w:val="1"/>
      <w:numFmt w:val="bullet"/>
      <w:pStyle w:val="SMATitle2"/>
      <w:lvlText w:val=""/>
      <w:lvlJc w:val="left"/>
      <w:pPr>
        <w:tabs>
          <w:tab w:val="num" w:pos="643"/>
        </w:tabs>
        <w:ind w:left="643" w:hanging="360"/>
      </w:pPr>
      <w:rPr>
        <w:rFonts w:ascii="Symbol" w:hAnsi="Symbol" w:hint="default"/>
      </w:rPr>
    </w:lvl>
  </w:abstractNum>
  <w:abstractNum w:abstractNumId="5">
    <w:nsid w:val="FFFFFF88"/>
    <w:multiLevelType w:val="singleLevel"/>
    <w:tmpl w:val="0786F9C0"/>
    <w:styleLink w:val="5111"/>
    <w:lvl w:ilvl="0">
      <w:start w:val="1"/>
      <w:numFmt w:val="decimal"/>
      <w:pStyle w:val="a"/>
      <w:lvlText w:val="%1."/>
      <w:lvlJc w:val="left"/>
      <w:pPr>
        <w:tabs>
          <w:tab w:val="num" w:pos="360"/>
        </w:tabs>
        <w:ind w:left="360" w:hanging="360"/>
      </w:pPr>
    </w:lvl>
  </w:abstractNum>
  <w:abstractNum w:abstractNumId="6">
    <w:nsid w:val="00000001"/>
    <w:multiLevelType w:val="singleLevel"/>
    <w:tmpl w:val="00000001"/>
    <w:name w:val="WW8Num4"/>
    <w:lvl w:ilvl="0">
      <w:start w:val="1"/>
      <w:numFmt w:val="bullet"/>
      <w:lvlText w:val=""/>
      <w:lvlJc w:val="left"/>
      <w:pPr>
        <w:tabs>
          <w:tab w:val="num" w:pos="0"/>
        </w:tabs>
        <w:ind w:left="1429" w:hanging="360"/>
      </w:pPr>
      <w:rPr>
        <w:rFonts w:ascii="Symbol" w:hAnsi="Symbol" w:cs="Symbol" w:hint="default"/>
      </w:rPr>
    </w:lvl>
  </w:abstractNum>
  <w:abstractNum w:abstractNumId="7">
    <w:nsid w:val="00000003"/>
    <w:multiLevelType w:val="singleLevel"/>
    <w:tmpl w:val="00000003"/>
    <w:name w:val="WW8Num6"/>
    <w:lvl w:ilvl="0">
      <w:start w:val="1"/>
      <w:numFmt w:val="bullet"/>
      <w:lvlText w:val=""/>
      <w:lvlJc w:val="left"/>
      <w:pPr>
        <w:tabs>
          <w:tab w:val="num" w:pos="0"/>
        </w:tabs>
        <w:ind w:left="1429" w:hanging="360"/>
      </w:pPr>
      <w:rPr>
        <w:rFonts w:ascii="Symbol" w:hAnsi="Symbol" w:cs="Symbol" w:hint="default"/>
      </w:rPr>
    </w:lvl>
  </w:abstractNum>
  <w:abstractNum w:abstractNumId="8">
    <w:nsid w:val="00000005"/>
    <w:multiLevelType w:val="singleLevel"/>
    <w:tmpl w:val="00000005"/>
    <w:name w:val="WW8Num8"/>
    <w:lvl w:ilvl="0">
      <w:start w:val="1"/>
      <w:numFmt w:val="bullet"/>
      <w:lvlText w:val=""/>
      <w:lvlJc w:val="left"/>
      <w:pPr>
        <w:tabs>
          <w:tab w:val="num" w:pos="0"/>
        </w:tabs>
        <w:ind w:left="1429" w:hanging="360"/>
      </w:pPr>
      <w:rPr>
        <w:rFonts w:ascii="Symbol" w:hAnsi="Symbol" w:cs="Symbol" w:hint="default"/>
      </w:rPr>
    </w:lvl>
  </w:abstractNum>
  <w:abstractNum w:abstractNumId="9">
    <w:nsid w:val="00000006"/>
    <w:multiLevelType w:val="singleLevel"/>
    <w:tmpl w:val="00000006"/>
    <w:name w:val="WW8Num9"/>
    <w:lvl w:ilvl="0">
      <w:start w:val="1"/>
      <w:numFmt w:val="bullet"/>
      <w:lvlText w:val=""/>
      <w:lvlJc w:val="left"/>
      <w:pPr>
        <w:tabs>
          <w:tab w:val="num" w:pos="-359"/>
        </w:tabs>
        <w:ind w:left="1070" w:hanging="360"/>
      </w:pPr>
      <w:rPr>
        <w:rFonts w:ascii="Symbol" w:hAnsi="Symbol" w:cs="Symbol" w:hint="default"/>
      </w:rPr>
    </w:lvl>
  </w:abstractNum>
  <w:abstractNum w:abstractNumId="10">
    <w:nsid w:val="0000000D"/>
    <w:multiLevelType w:val="singleLevel"/>
    <w:tmpl w:val="0000000D"/>
    <w:name w:val="WW8Num13"/>
    <w:lvl w:ilvl="0">
      <w:start w:val="1"/>
      <w:numFmt w:val="decimal"/>
      <w:lvlText w:val="%1."/>
      <w:lvlJc w:val="left"/>
      <w:pPr>
        <w:tabs>
          <w:tab w:val="num" w:pos="720"/>
        </w:tabs>
        <w:ind w:left="720" w:hanging="550"/>
      </w:pPr>
      <w:rPr>
        <w:sz w:val="20"/>
        <w:szCs w:val="20"/>
      </w:rPr>
    </w:lvl>
  </w:abstractNum>
  <w:abstractNum w:abstractNumId="11">
    <w:nsid w:val="002F2C3D"/>
    <w:multiLevelType w:val="hybridMultilevel"/>
    <w:tmpl w:val="345C099E"/>
    <w:lvl w:ilvl="0" w:tplc="AA40EADE">
      <w:start w:val="1"/>
      <w:numFmt w:val="russianLower"/>
      <w:lvlText w:val="%1)"/>
      <w:lvlJc w:val="left"/>
      <w:pPr>
        <w:ind w:left="3000" w:hanging="360"/>
      </w:pPr>
    </w:lvl>
    <w:lvl w:ilvl="1" w:tplc="04190019">
      <w:start w:val="1"/>
      <w:numFmt w:val="lowerLetter"/>
      <w:lvlText w:val="%2."/>
      <w:lvlJc w:val="left"/>
      <w:pPr>
        <w:ind w:left="3720" w:hanging="360"/>
      </w:pPr>
    </w:lvl>
    <w:lvl w:ilvl="2" w:tplc="0419001B">
      <w:start w:val="1"/>
      <w:numFmt w:val="lowerRoman"/>
      <w:lvlText w:val="%3."/>
      <w:lvlJc w:val="right"/>
      <w:pPr>
        <w:ind w:left="4440" w:hanging="180"/>
      </w:pPr>
    </w:lvl>
    <w:lvl w:ilvl="3" w:tplc="0419000F">
      <w:start w:val="1"/>
      <w:numFmt w:val="decimal"/>
      <w:lvlText w:val="%4."/>
      <w:lvlJc w:val="left"/>
      <w:pPr>
        <w:ind w:left="5160" w:hanging="360"/>
      </w:pPr>
    </w:lvl>
    <w:lvl w:ilvl="4" w:tplc="04190019">
      <w:start w:val="1"/>
      <w:numFmt w:val="lowerLetter"/>
      <w:lvlText w:val="%5."/>
      <w:lvlJc w:val="left"/>
      <w:pPr>
        <w:ind w:left="5880" w:hanging="360"/>
      </w:pPr>
    </w:lvl>
    <w:lvl w:ilvl="5" w:tplc="0419001B">
      <w:start w:val="1"/>
      <w:numFmt w:val="lowerRoman"/>
      <w:lvlText w:val="%6."/>
      <w:lvlJc w:val="right"/>
      <w:pPr>
        <w:ind w:left="6600" w:hanging="180"/>
      </w:pPr>
    </w:lvl>
    <w:lvl w:ilvl="6" w:tplc="0419000F">
      <w:start w:val="1"/>
      <w:numFmt w:val="decimal"/>
      <w:lvlText w:val="%7."/>
      <w:lvlJc w:val="left"/>
      <w:pPr>
        <w:ind w:left="7320" w:hanging="360"/>
      </w:pPr>
    </w:lvl>
    <w:lvl w:ilvl="7" w:tplc="04190019">
      <w:start w:val="1"/>
      <w:numFmt w:val="lowerLetter"/>
      <w:lvlText w:val="%8."/>
      <w:lvlJc w:val="left"/>
      <w:pPr>
        <w:ind w:left="8040" w:hanging="360"/>
      </w:pPr>
    </w:lvl>
    <w:lvl w:ilvl="8" w:tplc="0419001B">
      <w:start w:val="1"/>
      <w:numFmt w:val="lowerRoman"/>
      <w:lvlText w:val="%9."/>
      <w:lvlJc w:val="right"/>
      <w:pPr>
        <w:ind w:left="8760" w:hanging="180"/>
      </w:pPr>
    </w:lvl>
  </w:abstractNum>
  <w:abstractNum w:abstractNumId="12">
    <w:nsid w:val="003E0516"/>
    <w:multiLevelType w:val="multilevel"/>
    <w:tmpl w:val="5B7C2918"/>
    <w:lvl w:ilvl="0">
      <w:start w:val="1"/>
      <w:numFmt w:val="decimal"/>
      <w:lvlRestart w:val="0"/>
      <w:pStyle w:val="NumHeading1"/>
      <w:lvlText w:val="%1"/>
      <w:lvlJc w:val="left"/>
      <w:pPr>
        <w:tabs>
          <w:tab w:val="num" w:pos="794"/>
        </w:tabs>
        <w:ind w:left="794" w:hanging="794"/>
      </w:pPr>
      <w:rPr>
        <w:rFonts w:hint="default"/>
      </w:rPr>
    </w:lvl>
    <w:lvl w:ilvl="1">
      <w:start w:val="1"/>
      <w:numFmt w:val="decimal"/>
      <w:pStyle w:val="NumHeading2"/>
      <w:lvlText w:val="%1.%2"/>
      <w:lvlJc w:val="left"/>
      <w:pPr>
        <w:tabs>
          <w:tab w:val="num" w:pos="794"/>
        </w:tabs>
        <w:ind w:left="794" w:hanging="794"/>
      </w:pPr>
      <w:rPr>
        <w:rFonts w:hint="default"/>
      </w:rPr>
    </w:lvl>
    <w:lvl w:ilvl="2">
      <w:start w:val="1"/>
      <w:numFmt w:val="decimal"/>
      <w:pStyle w:val="NumHeading3"/>
      <w:lvlText w:val="%1.%2.%3"/>
      <w:lvlJc w:val="left"/>
      <w:pPr>
        <w:tabs>
          <w:tab w:val="num" w:pos="1163"/>
        </w:tabs>
        <w:ind w:left="1163" w:hanging="1021"/>
      </w:pPr>
      <w:rPr>
        <w:rFonts w:hint="default"/>
      </w:rPr>
    </w:lvl>
    <w:lvl w:ilvl="3">
      <w:start w:val="1"/>
      <w:numFmt w:val="decimal"/>
      <w:lvlText w:val="%1.%2.%3.%4"/>
      <w:lvlJc w:val="left"/>
      <w:pPr>
        <w:tabs>
          <w:tab w:val="num" w:pos="1247"/>
        </w:tabs>
        <w:ind w:left="1247" w:hanging="1247"/>
      </w:pPr>
      <w:rPr>
        <w:rFonts w:hint="default"/>
        <w:lang w:val="ru-RU"/>
      </w:rPr>
    </w:lvl>
    <w:lvl w:ilvl="4">
      <w:start w:val="1"/>
      <w:numFmt w:val="decimal"/>
      <w:lvlText w:val="%1.%2.%3.%4.%5"/>
      <w:lvlJc w:val="left"/>
      <w:pPr>
        <w:tabs>
          <w:tab w:val="num" w:pos="1474"/>
        </w:tabs>
        <w:ind w:left="1474" w:hanging="1474"/>
      </w:pPr>
      <w:rPr>
        <w:rFonts w:hint="default"/>
      </w:rPr>
    </w:lvl>
    <w:lvl w:ilvl="5">
      <w:start w:val="1"/>
      <w:numFmt w:val="decimal"/>
      <w:lvlText w:val="%2.%3.%4.%5.%6."/>
      <w:lvlJc w:val="left"/>
      <w:pPr>
        <w:tabs>
          <w:tab w:val="num" w:pos="2835"/>
        </w:tabs>
        <w:ind w:left="2835" w:hanging="2608"/>
      </w:pPr>
      <w:rPr>
        <w:rFonts w:hint="default"/>
      </w:rPr>
    </w:lvl>
    <w:lvl w:ilvl="6">
      <w:start w:val="1"/>
      <w:numFmt w:val="decimal"/>
      <w:lvlText w:val="%1.%2.%3.%4.%5.%6.%7."/>
      <w:lvlJc w:val="left"/>
      <w:pPr>
        <w:tabs>
          <w:tab w:val="num" w:pos="5627"/>
        </w:tabs>
        <w:ind w:left="3467" w:hanging="1080"/>
      </w:pPr>
      <w:rPr>
        <w:rFonts w:hint="default"/>
      </w:rPr>
    </w:lvl>
    <w:lvl w:ilvl="7">
      <w:start w:val="1"/>
      <w:numFmt w:val="upperLetter"/>
      <w:lvlRestart w:val="0"/>
      <w:lvlText w:val="APPENDIX %8"/>
      <w:lvlJc w:val="left"/>
      <w:pPr>
        <w:tabs>
          <w:tab w:val="num" w:pos="2155"/>
        </w:tabs>
        <w:ind w:left="2155" w:hanging="2155"/>
      </w:pPr>
      <w:rPr>
        <w:rFonts w:hint="default"/>
      </w:rPr>
    </w:lvl>
    <w:lvl w:ilvl="8">
      <w:start w:val="1"/>
      <w:numFmt w:val="upperRoman"/>
      <w:lvlRestart w:val="0"/>
      <w:lvlText w:val="PART %9"/>
      <w:lvlJc w:val="left"/>
      <w:pPr>
        <w:tabs>
          <w:tab w:val="num" w:pos="1418"/>
        </w:tabs>
        <w:ind w:left="1418" w:hanging="1418"/>
      </w:pPr>
      <w:rPr>
        <w:rFonts w:hint="default"/>
      </w:rPr>
    </w:lvl>
  </w:abstractNum>
  <w:abstractNum w:abstractNumId="13">
    <w:nsid w:val="005F5E18"/>
    <w:multiLevelType w:val="multilevel"/>
    <w:tmpl w:val="1EFCF86E"/>
    <w:styleLink w:val="PictureCaption2"/>
    <w:lvl w:ilvl="0">
      <w:start w:val="1"/>
      <w:numFmt w:val="none"/>
      <w:suff w:val="space"/>
      <w:lvlText w:val="%1"/>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4">
    <w:nsid w:val="006C4DED"/>
    <w:multiLevelType w:val="multilevel"/>
    <w:tmpl w:val="9C6ED0D0"/>
    <w:lvl w:ilvl="0">
      <w:start w:val="1"/>
      <w:numFmt w:val="russianUpper"/>
      <w:pStyle w:val="AHeading1app"/>
      <w:suff w:val="space"/>
      <w:lvlText w:val="Приложение %1"/>
      <w:lvlJc w:val="left"/>
      <w:pPr>
        <w:ind w:left="0" w:firstLine="0"/>
      </w:pPr>
      <w:rPr>
        <w:rFonts w:hint="default"/>
      </w:rPr>
    </w:lvl>
    <w:lvl w:ilvl="1">
      <w:start w:val="1"/>
      <w:numFmt w:val="decimal"/>
      <w:pStyle w:val="AHeading2app"/>
      <w:suff w:val="nothing"/>
      <w:lvlText w:val="%1.%2 "/>
      <w:lvlJc w:val="left"/>
      <w:pPr>
        <w:ind w:left="4536" w:firstLine="0"/>
      </w:pPr>
      <w:rPr>
        <w:rFonts w:hint="default"/>
      </w:rPr>
    </w:lvl>
    <w:lvl w:ilvl="2">
      <w:start w:val="1"/>
      <w:numFmt w:val="decimal"/>
      <w:pStyle w:val="AHeading3app"/>
      <w:suff w:val="nothing"/>
      <w:lvlText w:val="%1.%2.%3 "/>
      <w:lvlJc w:val="left"/>
      <w:pPr>
        <w:ind w:left="851" w:firstLine="0"/>
      </w:pPr>
      <w:rPr>
        <w:rFonts w:hint="default"/>
      </w:rPr>
    </w:lvl>
    <w:lvl w:ilvl="3">
      <w:start w:val="1"/>
      <w:numFmt w:val="decimal"/>
      <w:pStyle w:val="AHeading4app"/>
      <w:suff w:val="nothing"/>
      <w:lvlText w:val="%1.%2.%3.%4 "/>
      <w:lvlJc w:val="left"/>
      <w:pPr>
        <w:ind w:left="1986" w:firstLine="0"/>
      </w:pPr>
      <w:rPr>
        <w:rFonts w:hint="default"/>
      </w:rPr>
    </w:lvl>
    <w:lvl w:ilvl="4">
      <w:start w:val="1"/>
      <w:numFmt w:val="decimal"/>
      <w:pStyle w:val="AHeading5app"/>
      <w:suff w:val="nothing"/>
      <w:lvlText w:val="%1.%2.%3.%4.%5 "/>
      <w:lvlJc w:val="left"/>
      <w:pPr>
        <w:ind w:left="851" w:firstLine="0"/>
      </w:pPr>
      <w:rPr>
        <w:rFonts w:hint="default"/>
      </w:rPr>
    </w:lvl>
    <w:lvl w:ilvl="5">
      <w:start w:val="1"/>
      <w:numFmt w:val="decimal"/>
      <w:pStyle w:val="AHeading6app"/>
      <w:suff w:val="nothing"/>
      <w:lvlText w:val="%1.%2.%3.%4.%5.%6 "/>
      <w:lvlJc w:val="left"/>
      <w:pPr>
        <w:ind w:left="851" w:firstLine="0"/>
      </w:pPr>
      <w:rPr>
        <w:rFonts w:hint="default"/>
      </w:rPr>
    </w:lvl>
    <w:lvl w:ilvl="6">
      <w:start w:val="1"/>
      <w:numFmt w:val="decimal"/>
      <w:suff w:val="nothing"/>
      <w:lvlText w:val="%1.%2.%3.%4.%5.%6.%7 "/>
      <w:lvlJc w:val="left"/>
      <w:pPr>
        <w:ind w:left="851" w:firstLine="0"/>
      </w:pPr>
      <w:rPr>
        <w:rFonts w:hint="default"/>
      </w:rPr>
    </w:lvl>
    <w:lvl w:ilvl="7">
      <w:start w:val="1"/>
      <w:numFmt w:val="decimal"/>
      <w:lvlRestart w:val="1"/>
      <w:pStyle w:val="APictureNameApp"/>
      <w:suff w:val="nothing"/>
      <w:lvlText w:val="Рисунок %1.%8  "/>
      <w:lvlJc w:val="left"/>
      <w:pPr>
        <w:ind w:left="851" w:firstLine="0"/>
      </w:pPr>
      <w:rPr>
        <w:rFonts w:hint="default"/>
      </w:rPr>
    </w:lvl>
    <w:lvl w:ilvl="8">
      <w:start w:val="1"/>
      <w:numFmt w:val="decimal"/>
      <w:lvlRestart w:val="1"/>
      <w:pStyle w:val="ATableNameApp"/>
      <w:suff w:val="nothing"/>
      <w:lvlText w:val="Таблица %1.%9  "/>
      <w:lvlJc w:val="left"/>
      <w:pPr>
        <w:ind w:left="851" w:firstLine="0"/>
      </w:pPr>
      <w:rPr>
        <w:rFonts w:hint="default"/>
      </w:rPr>
    </w:lvl>
  </w:abstractNum>
  <w:abstractNum w:abstractNumId="15">
    <w:nsid w:val="024A7069"/>
    <w:multiLevelType w:val="hybridMultilevel"/>
    <w:tmpl w:val="37C02184"/>
    <w:lvl w:ilvl="0" w:tplc="B58A0FE8">
      <w:start w:val="1"/>
      <w:numFmt w:val="bullet"/>
      <w:pStyle w:val="1"/>
      <w:lvlText w:val=""/>
      <w:lvlJc w:val="left"/>
      <w:pPr>
        <w:tabs>
          <w:tab w:val="num" w:pos="267"/>
        </w:tabs>
        <w:ind w:left="57" w:firstLine="170"/>
      </w:pPr>
      <w:rPr>
        <w:rFonts w:ascii="Symbol" w:hAnsi="Symbol" w:hint="default"/>
      </w:rPr>
    </w:lvl>
    <w:lvl w:ilvl="1" w:tplc="72C2D912">
      <w:start w:val="1"/>
      <w:numFmt w:val="bullet"/>
      <w:lvlText w:val="o"/>
      <w:lvlJc w:val="left"/>
      <w:pPr>
        <w:tabs>
          <w:tab w:val="num" w:pos="1440"/>
        </w:tabs>
        <w:ind w:left="1440" w:hanging="360"/>
      </w:pPr>
      <w:rPr>
        <w:rFonts w:ascii="Courier New" w:hAnsi="Courier New" w:cs="Times New Roman" w:hint="default"/>
      </w:rPr>
    </w:lvl>
    <w:lvl w:ilvl="2" w:tplc="3B3CBA92">
      <w:start w:val="1"/>
      <w:numFmt w:val="bullet"/>
      <w:lvlText w:val=""/>
      <w:lvlJc w:val="left"/>
      <w:pPr>
        <w:tabs>
          <w:tab w:val="num" w:pos="2160"/>
        </w:tabs>
        <w:ind w:left="2160" w:hanging="360"/>
      </w:pPr>
      <w:rPr>
        <w:rFonts w:ascii="Wingdings" w:hAnsi="Wingdings" w:hint="default"/>
      </w:rPr>
    </w:lvl>
    <w:lvl w:ilvl="3" w:tplc="FDEAC4EE">
      <w:start w:val="1"/>
      <w:numFmt w:val="bullet"/>
      <w:lvlText w:val=""/>
      <w:lvlJc w:val="left"/>
      <w:pPr>
        <w:tabs>
          <w:tab w:val="num" w:pos="2880"/>
        </w:tabs>
        <w:ind w:left="2880" w:hanging="360"/>
      </w:pPr>
      <w:rPr>
        <w:rFonts w:ascii="Symbol" w:hAnsi="Symbol" w:hint="default"/>
      </w:rPr>
    </w:lvl>
    <w:lvl w:ilvl="4" w:tplc="6A164D50">
      <w:start w:val="1"/>
      <w:numFmt w:val="bullet"/>
      <w:lvlText w:val="o"/>
      <w:lvlJc w:val="left"/>
      <w:pPr>
        <w:tabs>
          <w:tab w:val="num" w:pos="3600"/>
        </w:tabs>
        <w:ind w:left="3600" w:hanging="360"/>
      </w:pPr>
      <w:rPr>
        <w:rFonts w:ascii="Courier New" w:hAnsi="Courier New" w:cs="Times New Roman" w:hint="default"/>
      </w:rPr>
    </w:lvl>
    <w:lvl w:ilvl="5" w:tplc="65503E3C">
      <w:start w:val="1"/>
      <w:numFmt w:val="bullet"/>
      <w:lvlText w:val=""/>
      <w:lvlJc w:val="left"/>
      <w:pPr>
        <w:tabs>
          <w:tab w:val="num" w:pos="4320"/>
        </w:tabs>
        <w:ind w:left="4320" w:hanging="360"/>
      </w:pPr>
      <w:rPr>
        <w:rFonts w:ascii="Wingdings" w:hAnsi="Wingdings" w:hint="default"/>
      </w:rPr>
    </w:lvl>
    <w:lvl w:ilvl="6" w:tplc="0150C098">
      <w:start w:val="1"/>
      <w:numFmt w:val="bullet"/>
      <w:lvlText w:val=""/>
      <w:lvlJc w:val="left"/>
      <w:pPr>
        <w:tabs>
          <w:tab w:val="num" w:pos="5040"/>
        </w:tabs>
        <w:ind w:left="5040" w:hanging="360"/>
      </w:pPr>
      <w:rPr>
        <w:rFonts w:ascii="Symbol" w:hAnsi="Symbol" w:hint="default"/>
      </w:rPr>
    </w:lvl>
    <w:lvl w:ilvl="7" w:tplc="0636C100">
      <w:start w:val="1"/>
      <w:numFmt w:val="bullet"/>
      <w:lvlText w:val="o"/>
      <w:lvlJc w:val="left"/>
      <w:pPr>
        <w:tabs>
          <w:tab w:val="num" w:pos="5760"/>
        </w:tabs>
        <w:ind w:left="5760" w:hanging="360"/>
      </w:pPr>
      <w:rPr>
        <w:rFonts w:ascii="Courier New" w:hAnsi="Courier New" w:cs="Times New Roman" w:hint="default"/>
      </w:rPr>
    </w:lvl>
    <w:lvl w:ilvl="8" w:tplc="A4A242FE">
      <w:start w:val="1"/>
      <w:numFmt w:val="bullet"/>
      <w:lvlText w:val=""/>
      <w:lvlJc w:val="left"/>
      <w:pPr>
        <w:tabs>
          <w:tab w:val="num" w:pos="6480"/>
        </w:tabs>
        <w:ind w:left="6480" w:hanging="360"/>
      </w:pPr>
      <w:rPr>
        <w:rFonts w:ascii="Wingdings" w:hAnsi="Wingdings" w:hint="default"/>
      </w:rPr>
    </w:lvl>
  </w:abstractNum>
  <w:abstractNum w:abstractNumId="16">
    <w:nsid w:val="02B75A19"/>
    <w:multiLevelType w:val="multilevel"/>
    <w:tmpl w:val="04190023"/>
    <w:styleLink w:val="6"/>
    <w:lvl w:ilvl="0">
      <w:start w:val="1"/>
      <w:numFmt w:val="upperRoman"/>
      <w:lvlText w:val="Статья %1."/>
      <w:lvlJc w:val="left"/>
      <w:pPr>
        <w:tabs>
          <w:tab w:val="num" w:pos="1440"/>
        </w:tabs>
        <w:ind w:left="0" w:firstLine="0"/>
      </w:pPr>
    </w:lvl>
    <w:lvl w:ilvl="1">
      <w:start w:val="1"/>
      <w:numFmt w:val="decimalZero"/>
      <w:isLgl/>
      <w:lvlText w:val="Раздел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332"/>
        </w:tabs>
        <w:ind w:left="1332" w:hanging="432"/>
      </w:pPr>
    </w:lvl>
    <w:lvl w:ilvl="8">
      <w:start w:val="1"/>
      <w:numFmt w:val="lowerRoman"/>
      <w:lvlText w:val="%9."/>
      <w:lvlJc w:val="right"/>
      <w:pPr>
        <w:tabs>
          <w:tab w:val="num" w:pos="1584"/>
        </w:tabs>
        <w:ind w:left="1584" w:hanging="144"/>
      </w:pPr>
    </w:lvl>
  </w:abstractNum>
  <w:abstractNum w:abstractNumId="17">
    <w:nsid w:val="030D2DAE"/>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
    <w:nsid w:val="032B2A56"/>
    <w:multiLevelType w:val="hybridMultilevel"/>
    <w:tmpl w:val="AB763B9C"/>
    <w:lvl w:ilvl="0" w:tplc="3402BF1E">
      <w:start w:val="1"/>
      <w:numFmt w:val="bullet"/>
      <w:lvlText w:val="­"/>
      <w:lvlJc w:val="left"/>
      <w:pPr>
        <w:ind w:left="720" w:hanging="360"/>
      </w:pPr>
      <w:rPr>
        <w:rFonts w:ascii="Courier New" w:hAnsi="Courier New" w:cs="Times New Roman" w:hint="default"/>
      </w:rPr>
    </w:lvl>
    <w:lvl w:ilvl="1" w:tplc="3402BF1E">
      <w:start w:val="1"/>
      <w:numFmt w:val="bullet"/>
      <w:lvlText w:val="­"/>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9">
    <w:nsid w:val="039652A3"/>
    <w:multiLevelType w:val="hybridMultilevel"/>
    <w:tmpl w:val="243EE87C"/>
    <w:lvl w:ilvl="0" w:tplc="71E03A92">
      <w:start w:val="1"/>
      <w:numFmt w:val="bullet"/>
      <w:pStyle w:val="ListBulleted"/>
      <w:lvlText w:val=""/>
      <w:lvlJc w:val="left"/>
      <w:pPr>
        <w:tabs>
          <w:tab w:val="num" w:pos="1440"/>
        </w:tabs>
        <w:ind w:left="1440" w:hanging="360"/>
      </w:pPr>
      <w:rPr>
        <w:rFonts w:ascii="Symbol" w:hAnsi="Symbol" w:hint="default"/>
      </w:rPr>
    </w:lvl>
    <w:lvl w:ilvl="1" w:tplc="FFFFFFFF">
      <w:start w:val="1"/>
      <w:numFmt w:val="bullet"/>
      <w:lvlText w:val=""/>
      <w:lvlJc w:val="left"/>
      <w:pPr>
        <w:tabs>
          <w:tab w:val="num" w:pos="2160"/>
        </w:tabs>
        <w:ind w:left="2160" w:hanging="360"/>
      </w:pPr>
      <w:rPr>
        <w:rFonts w:ascii="Wingdings" w:hAnsi="Wingdings"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20">
    <w:nsid w:val="03AB5A77"/>
    <w:multiLevelType w:val="hybridMultilevel"/>
    <w:tmpl w:val="ACBC3346"/>
    <w:lvl w:ilvl="0" w:tplc="0FF46C62">
      <w:start w:val="1"/>
      <w:numFmt w:val="decimal"/>
      <w:pStyle w:val="a0"/>
      <w:lvlText w:val="Рисунок %1"/>
      <w:lvlJc w:val="left"/>
      <w:pPr>
        <w:tabs>
          <w:tab w:val="num" w:pos="360"/>
        </w:tabs>
        <w:ind w:left="360" w:hanging="360"/>
      </w:pPr>
      <w:rPr>
        <w:rFonts w:cs="Times New Roman"/>
      </w:rPr>
    </w:lvl>
    <w:lvl w:ilvl="1" w:tplc="FFFFFFFF">
      <w:start w:val="1"/>
      <w:numFmt w:val="lowerLetter"/>
      <w:lvlText w:val="%2."/>
      <w:lvlJc w:val="left"/>
      <w:pPr>
        <w:tabs>
          <w:tab w:val="num" w:pos="1440"/>
        </w:tabs>
        <w:ind w:left="1440" w:hanging="360"/>
      </w:pPr>
      <w:rPr>
        <w:rFonts w:cs="Times New Roman"/>
      </w:rPr>
    </w:lvl>
    <w:lvl w:ilvl="2" w:tplc="4C8A9A5A">
      <w:start w:val="1"/>
      <w:numFmt w:val="lowerRoman"/>
      <w:lvlText w:val="%3."/>
      <w:lvlJc w:val="right"/>
      <w:pPr>
        <w:tabs>
          <w:tab w:val="num" w:pos="2160"/>
        </w:tabs>
        <w:ind w:left="2160" w:hanging="180"/>
      </w:pPr>
      <w:rPr>
        <w:rFonts w:cs="Times New Roman"/>
      </w:rPr>
    </w:lvl>
    <w:lvl w:ilvl="3" w:tplc="DD48B00A">
      <w:start w:val="1"/>
      <w:numFmt w:val="decimal"/>
      <w:lvlText w:val="%4."/>
      <w:lvlJc w:val="left"/>
      <w:pPr>
        <w:tabs>
          <w:tab w:val="num" w:pos="2880"/>
        </w:tabs>
        <w:ind w:left="2880" w:hanging="360"/>
      </w:pPr>
      <w:rPr>
        <w:rFonts w:cs="Times New Roman"/>
      </w:rPr>
    </w:lvl>
    <w:lvl w:ilvl="4" w:tplc="F0E068E4">
      <w:start w:val="1"/>
      <w:numFmt w:val="lowerLetter"/>
      <w:lvlText w:val="%5."/>
      <w:lvlJc w:val="left"/>
      <w:pPr>
        <w:tabs>
          <w:tab w:val="num" w:pos="3600"/>
        </w:tabs>
        <w:ind w:left="3600" w:hanging="360"/>
      </w:pPr>
      <w:rPr>
        <w:rFonts w:cs="Times New Roman"/>
      </w:rPr>
    </w:lvl>
    <w:lvl w:ilvl="5" w:tplc="5DC01388">
      <w:start w:val="1"/>
      <w:numFmt w:val="lowerRoman"/>
      <w:lvlText w:val="%6."/>
      <w:lvlJc w:val="right"/>
      <w:pPr>
        <w:tabs>
          <w:tab w:val="num" w:pos="4320"/>
        </w:tabs>
        <w:ind w:left="4320" w:hanging="180"/>
      </w:pPr>
      <w:rPr>
        <w:rFonts w:cs="Times New Roman"/>
      </w:rPr>
    </w:lvl>
    <w:lvl w:ilvl="6" w:tplc="9C503122">
      <w:start w:val="1"/>
      <w:numFmt w:val="decimal"/>
      <w:lvlText w:val="%7."/>
      <w:lvlJc w:val="left"/>
      <w:pPr>
        <w:tabs>
          <w:tab w:val="num" w:pos="5040"/>
        </w:tabs>
        <w:ind w:left="5040" w:hanging="360"/>
      </w:pPr>
      <w:rPr>
        <w:rFonts w:cs="Times New Roman"/>
      </w:rPr>
    </w:lvl>
    <w:lvl w:ilvl="7" w:tplc="5C6AA20A">
      <w:start w:val="1"/>
      <w:numFmt w:val="lowerLetter"/>
      <w:lvlText w:val="%8."/>
      <w:lvlJc w:val="left"/>
      <w:pPr>
        <w:tabs>
          <w:tab w:val="num" w:pos="5760"/>
        </w:tabs>
        <w:ind w:left="5760" w:hanging="360"/>
      </w:pPr>
      <w:rPr>
        <w:rFonts w:cs="Times New Roman"/>
      </w:rPr>
    </w:lvl>
    <w:lvl w:ilvl="8" w:tplc="CD142402">
      <w:start w:val="1"/>
      <w:numFmt w:val="lowerRoman"/>
      <w:lvlText w:val="%9."/>
      <w:lvlJc w:val="right"/>
      <w:pPr>
        <w:tabs>
          <w:tab w:val="num" w:pos="6480"/>
        </w:tabs>
        <w:ind w:left="6480" w:hanging="180"/>
      </w:pPr>
      <w:rPr>
        <w:rFonts w:cs="Times New Roman"/>
      </w:rPr>
    </w:lvl>
  </w:abstractNum>
  <w:abstractNum w:abstractNumId="21">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04E456A3"/>
    <w:multiLevelType w:val="multilevel"/>
    <w:tmpl w:val="999A3440"/>
    <w:lvl w:ilvl="0">
      <w:start w:val="1"/>
      <w:numFmt w:val="decimal"/>
      <w:pStyle w:val="10"/>
      <w:suff w:val="nothing"/>
      <w:lvlText w:val="%1  "/>
      <w:lvlJc w:val="left"/>
      <w:pPr>
        <w:ind w:left="0" w:firstLine="595"/>
      </w:pPr>
      <w:rPr>
        <w:rFonts w:ascii="Arial" w:hAnsi="Arial" w:cs="Times New Roman" w:hint="default"/>
        <w:b/>
        <w:i w:val="0"/>
        <w:caps w:val="0"/>
        <w:strike w:val="0"/>
        <w:dstrike w:val="0"/>
        <w:vanish w:val="0"/>
        <w:webHidden w:val="0"/>
        <w:color w:val="000000"/>
        <w:spacing w:val="0"/>
        <w:w w:val="100"/>
        <w:sz w:val="30"/>
        <w:u w:val="none"/>
        <w:effect w:val="none"/>
        <w:vertAlign w:val="baseline"/>
        <w:specVanish w:val="0"/>
      </w:rPr>
    </w:lvl>
    <w:lvl w:ilvl="1">
      <w:start w:val="1"/>
      <w:numFmt w:val="decimal"/>
      <w:pStyle w:val="2"/>
      <w:suff w:val="nothing"/>
      <w:lvlText w:val="%1.%2  "/>
      <w:lvlJc w:val="left"/>
      <w:pPr>
        <w:ind w:left="0" w:firstLine="595"/>
      </w:pPr>
      <w:rPr>
        <w:rFonts w:ascii="Arial" w:hAnsi="Arial" w:cs="Times New Roman" w:hint="default"/>
        <w:b/>
        <w:i w:val="0"/>
        <w:caps w:val="0"/>
        <w:strike w:val="0"/>
        <w:dstrike w:val="0"/>
        <w:vanish w:val="0"/>
        <w:webHidden w:val="0"/>
        <w:color w:val="000000"/>
        <w:spacing w:val="0"/>
        <w:w w:val="100"/>
        <w:sz w:val="26"/>
        <w:u w:val="none"/>
        <w:effect w:val="none"/>
        <w:vertAlign w:val="baseline"/>
        <w:specVanish w:val="0"/>
      </w:rPr>
    </w:lvl>
    <w:lvl w:ilvl="2">
      <w:start w:val="1"/>
      <w:numFmt w:val="decimal"/>
      <w:pStyle w:val="3"/>
      <w:suff w:val="nothing"/>
      <w:lvlText w:val="%1.%2.%3  "/>
      <w:lvlJc w:val="left"/>
      <w:pPr>
        <w:ind w:left="0" w:firstLine="595"/>
      </w:pPr>
      <w:rPr>
        <w:rFonts w:ascii="Arial" w:hAnsi="Arial" w:cs="Times New Roman" w:hint="default"/>
        <w:b/>
        <w:i/>
        <w:caps w:val="0"/>
        <w:strike w:val="0"/>
        <w:dstrike w:val="0"/>
        <w:vanish w:val="0"/>
        <w:webHidden w:val="0"/>
        <w:color w:val="000000"/>
        <w:spacing w:val="0"/>
        <w:w w:val="100"/>
        <w:sz w:val="24"/>
        <w:u w:val="none"/>
        <w:effect w:val="none"/>
        <w:vertAlign w:val="baseline"/>
        <w:specVanish w:val="0"/>
      </w:rPr>
    </w:lvl>
    <w:lvl w:ilvl="3">
      <w:start w:val="1"/>
      <w:numFmt w:val="decimal"/>
      <w:lvlRestart w:val="0"/>
      <w:pStyle w:val="11"/>
      <w:suff w:val="nothing"/>
      <w:lvlText w:val="%1.%4  "/>
      <w:lvlJc w:val="left"/>
      <w:pPr>
        <w:ind w:left="0" w:firstLine="595"/>
      </w:pPr>
      <w:rPr>
        <w:rFonts w:ascii="Arial" w:hAnsi="Arial" w:cs="Times New Roman" w:hint="default"/>
        <w:b w:val="0"/>
        <w:i w:val="0"/>
        <w:caps w:val="0"/>
        <w:strike w:val="0"/>
        <w:dstrike w:val="0"/>
        <w:vanish w:val="0"/>
        <w:webHidden w:val="0"/>
        <w:color w:val="000000"/>
        <w:spacing w:val="-2"/>
        <w:w w:val="100"/>
        <w:kern w:val="0"/>
        <w:sz w:val="22"/>
        <w:u w:val="none"/>
        <w:effect w:val="none"/>
        <w:vertAlign w:val="baseline"/>
        <w:specVanish w:val="0"/>
      </w:rPr>
    </w:lvl>
    <w:lvl w:ilvl="4">
      <w:start w:val="1"/>
      <w:numFmt w:val="decimal"/>
      <w:pStyle w:val="12"/>
      <w:suff w:val="nothing"/>
      <w:lvlText w:val="%1.%4.%5  "/>
      <w:lvlJc w:val="left"/>
      <w:pPr>
        <w:ind w:left="0" w:firstLine="595"/>
      </w:pPr>
      <w:rPr>
        <w:rFonts w:ascii="Arial" w:hAnsi="Arial" w:cs="Times New Roman" w:hint="default"/>
        <w:b w:val="0"/>
        <w:i w:val="0"/>
        <w:spacing w:val="-2"/>
        <w:w w:val="100"/>
        <w:sz w:val="22"/>
      </w:rPr>
    </w:lvl>
    <w:lvl w:ilvl="5">
      <w:start w:val="1"/>
      <w:numFmt w:val="decimal"/>
      <w:lvlRestart w:val="0"/>
      <w:pStyle w:val="20"/>
      <w:suff w:val="nothing"/>
      <w:lvlText w:val="%1.%2.%6  "/>
      <w:lvlJc w:val="left"/>
      <w:pPr>
        <w:ind w:left="0" w:firstLine="595"/>
      </w:pPr>
      <w:rPr>
        <w:rFonts w:ascii="Arial" w:hAnsi="Arial" w:cs="Times New Roman" w:hint="default"/>
        <w:b w:val="0"/>
        <w:i w:val="0"/>
        <w:spacing w:val="-2"/>
        <w:w w:val="100"/>
        <w:sz w:val="22"/>
      </w:rPr>
    </w:lvl>
    <w:lvl w:ilvl="6">
      <w:start w:val="1"/>
      <w:numFmt w:val="decimal"/>
      <w:pStyle w:val="21"/>
      <w:suff w:val="nothing"/>
      <w:lvlText w:val="%1.%2.%6.%7  "/>
      <w:lvlJc w:val="left"/>
      <w:pPr>
        <w:ind w:left="0" w:firstLine="595"/>
      </w:pPr>
      <w:rPr>
        <w:rFonts w:ascii="Arial" w:hAnsi="Arial" w:cs="Times New Roman" w:hint="default"/>
        <w:b w:val="0"/>
        <w:i w:val="0"/>
        <w:spacing w:val="-2"/>
        <w:w w:val="100"/>
        <w:sz w:val="22"/>
      </w:rPr>
    </w:lvl>
    <w:lvl w:ilvl="7">
      <w:start w:val="1"/>
      <w:numFmt w:val="decimal"/>
      <w:lvlRestart w:val="0"/>
      <w:pStyle w:val="30"/>
      <w:suff w:val="nothing"/>
      <w:lvlText w:val="%1.%2.%3.%8  "/>
      <w:lvlJc w:val="left"/>
      <w:pPr>
        <w:ind w:left="0" w:firstLine="595"/>
      </w:pPr>
      <w:rPr>
        <w:rFonts w:ascii="Arial" w:hAnsi="Arial" w:cs="Times New Roman" w:hint="default"/>
        <w:b w:val="0"/>
        <w:i w:val="0"/>
        <w:spacing w:val="-2"/>
        <w:w w:val="100"/>
        <w:sz w:val="22"/>
      </w:rPr>
    </w:lvl>
    <w:lvl w:ilvl="8">
      <w:start w:val="1"/>
      <w:numFmt w:val="decimal"/>
      <w:pStyle w:val="31"/>
      <w:suff w:val="nothing"/>
      <w:lvlText w:val="%1.%2.%3.%8.%9  "/>
      <w:lvlJc w:val="left"/>
      <w:pPr>
        <w:ind w:left="0" w:firstLine="595"/>
      </w:pPr>
      <w:rPr>
        <w:rFonts w:ascii="Arial" w:hAnsi="Arial" w:cs="Times New Roman" w:hint="default"/>
        <w:b w:val="0"/>
        <w:i w:val="0"/>
        <w:spacing w:val="-2"/>
        <w:w w:val="100"/>
        <w:sz w:val="22"/>
      </w:rPr>
    </w:lvl>
  </w:abstractNum>
  <w:abstractNum w:abstractNumId="23">
    <w:nsid w:val="05CB7AAE"/>
    <w:multiLevelType w:val="multilevel"/>
    <w:tmpl w:val="3044089C"/>
    <w:styleLink w:val="512"/>
    <w:lvl w:ilvl="0">
      <w:start w:val="1"/>
      <w:numFmt w:val="decimal"/>
      <w:suff w:val="space"/>
      <w:lvlText w:val="%1"/>
      <w:lvlJc w:val="left"/>
      <w:pPr>
        <w:ind w:left="0" w:firstLine="0"/>
      </w:pPr>
      <w:rPr>
        <w:rFonts w:hint="default"/>
      </w:rPr>
    </w:lvl>
    <w:lvl w:ilvl="1">
      <w:start w:val="1"/>
      <w:numFmt w:val="decimal"/>
      <w:suff w:val="space"/>
      <w:lvlText w:val="%1.%2"/>
      <w:lvlJc w:val="left"/>
      <w:pPr>
        <w:ind w:left="993"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851" w:firstLine="0"/>
      </w:pPr>
      <w:rPr>
        <w:rFonts w:hint="default"/>
      </w:rPr>
    </w:lvl>
    <w:lvl w:ilvl="4">
      <w:start w:val="1"/>
      <w:numFmt w:val="decimal"/>
      <w:suff w:val="space"/>
      <w:lvlText w:val="%1.%2.%3.%4.%5"/>
      <w:lvlJc w:val="left"/>
      <w:pPr>
        <w:ind w:left="851" w:firstLine="0"/>
      </w:pPr>
      <w:rPr>
        <w:rFonts w:hint="default"/>
      </w:rPr>
    </w:lvl>
    <w:lvl w:ilvl="5">
      <w:start w:val="1"/>
      <w:numFmt w:val="decimal"/>
      <w:suff w:val="space"/>
      <w:lvlText w:val="%1.%2.%3.%4.%5.%6"/>
      <w:lvlJc w:val="left"/>
      <w:pPr>
        <w:ind w:left="851" w:firstLine="0"/>
      </w:pPr>
      <w:rPr>
        <w:rFonts w:hint="default"/>
      </w:rPr>
    </w:lvl>
    <w:lvl w:ilvl="6">
      <w:start w:val="1"/>
      <w:numFmt w:val="decimal"/>
      <w:suff w:val="space"/>
      <w:lvlText w:val="%1.%2.%3.%4.%5.%6.%7"/>
      <w:lvlJc w:val="left"/>
      <w:pPr>
        <w:ind w:left="851" w:firstLine="0"/>
      </w:pPr>
      <w:rPr>
        <w:rFonts w:hint="default"/>
      </w:rPr>
    </w:lvl>
    <w:lvl w:ilvl="7">
      <w:start w:val="1"/>
      <w:numFmt w:val="decimal"/>
      <w:suff w:val="space"/>
      <w:lvlText w:val="%1.%2.%3.%4.%5.%6.%7.%8"/>
      <w:lvlJc w:val="left"/>
      <w:pPr>
        <w:ind w:left="851" w:firstLine="0"/>
      </w:pPr>
      <w:rPr>
        <w:rFonts w:hint="default"/>
      </w:rPr>
    </w:lvl>
    <w:lvl w:ilvl="8">
      <w:start w:val="1"/>
      <w:numFmt w:val="decimal"/>
      <w:suff w:val="space"/>
      <w:lvlText w:val="%1.%2.%3.%4.%5.%6.%7.%8.%9"/>
      <w:lvlJc w:val="left"/>
      <w:pPr>
        <w:ind w:left="851" w:firstLine="0"/>
      </w:pPr>
      <w:rPr>
        <w:rFonts w:hint="default"/>
      </w:rPr>
    </w:lvl>
  </w:abstractNum>
  <w:abstractNum w:abstractNumId="24">
    <w:nsid w:val="05F52D3E"/>
    <w:multiLevelType w:val="multilevel"/>
    <w:tmpl w:val="9A5C4804"/>
    <w:styleLink w:val="311"/>
    <w:lvl w:ilvl="0">
      <w:start w:val="9"/>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rPr>
        <w:b/>
      </w:rPr>
    </w:lvl>
    <w:lvl w:ilvl="3">
      <w:start w:val="1"/>
      <w:numFmt w:val="decimal"/>
      <w:lvlText w:val="%1.%2.%3.%4"/>
      <w:lvlJc w:val="left"/>
      <w:pPr>
        <w:ind w:left="864" w:hanging="864"/>
      </w:pPr>
      <w:rPr>
        <w:b/>
      </w:r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nsid w:val="060933C3"/>
    <w:multiLevelType w:val="multilevel"/>
    <w:tmpl w:val="BB82E904"/>
    <w:styleLink w:val="ListBulleted2"/>
    <w:lvl w:ilvl="0">
      <w:start w:val="1"/>
      <w:numFmt w:val="bullet"/>
      <w:lvlText w:val=""/>
      <w:lvlJc w:val="left"/>
      <w:pPr>
        <w:tabs>
          <w:tab w:val="num" w:pos="1276"/>
        </w:tabs>
        <w:ind w:left="0" w:firstLine="851"/>
      </w:pPr>
      <w:rPr>
        <w:rFonts w:ascii="Symbol" w:hAnsi="Symbol" w:hint="default"/>
        <w:sz w:val="24"/>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6">
    <w:nsid w:val="0650573D"/>
    <w:multiLevelType w:val="hybridMultilevel"/>
    <w:tmpl w:val="2188B2CC"/>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7">
    <w:nsid w:val="06C86999"/>
    <w:multiLevelType w:val="multilevel"/>
    <w:tmpl w:val="9FB8D19E"/>
    <w:styleLink w:val="19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06E64641"/>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9">
    <w:nsid w:val="0831636B"/>
    <w:multiLevelType w:val="multilevel"/>
    <w:tmpl w:val="980A3BDA"/>
    <w:lvl w:ilvl="0">
      <w:start w:val="1"/>
      <w:numFmt w:val="decimal"/>
      <w:pStyle w:val="a1"/>
      <w:lvlText w:val="%1."/>
      <w:lvlJc w:val="left"/>
      <w:pPr>
        <w:tabs>
          <w:tab w:val="num" w:pos="567"/>
        </w:tabs>
        <w:ind w:left="567" w:hanging="567"/>
      </w:pPr>
      <w:rPr>
        <w:rFonts w:ascii="Times New Roman" w:hAnsi="Times New Roman" w:cs="Times New Roman" w:hint="default"/>
        <w:b w:val="0"/>
        <w:i w:val="0"/>
      </w:rPr>
    </w:lvl>
    <w:lvl w:ilvl="1">
      <w:start w:val="3"/>
      <w:numFmt w:val="decimal"/>
      <w:pStyle w:val="22"/>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0">
    <w:nsid w:val="08C806E9"/>
    <w:multiLevelType w:val="multilevel"/>
    <w:tmpl w:val="B04CFC54"/>
    <w:lvl w:ilvl="0">
      <w:start w:val="1"/>
      <w:numFmt w:val="decimal"/>
      <w:pStyle w:val="01"/>
      <w:lvlText w:val="%1"/>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32"/>
        <w:u w:val="none"/>
        <w:vertAlign w:val="baseline"/>
      </w:rPr>
    </w:lvl>
    <w:lvl w:ilvl="1">
      <w:start w:val="1"/>
      <w:numFmt w:val="decimal"/>
      <w:pStyle w:val="02"/>
      <w:lvlText w:val="%1.%2"/>
      <w:lvlJc w:val="left"/>
      <w:pPr>
        <w:tabs>
          <w:tab w:val="num" w:pos="709"/>
        </w:tabs>
        <w:ind w:left="709" w:firstLine="0"/>
      </w:pPr>
      <w:rPr>
        <w:rFonts w:ascii="Times New Roman" w:hAnsi="Times New Roman" w:hint="default"/>
        <w:b/>
        <w:i w:val="0"/>
        <w:caps w:val="0"/>
        <w:strike w:val="0"/>
        <w:dstrike w:val="0"/>
        <w:vanish w:val="0"/>
        <w:color w:val="000000"/>
        <w:spacing w:val="0"/>
        <w:w w:val="100"/>
        <w:kern w:val="0"/>
        <w:position w:val="0"/>
        <w:sz w:val="28"/>
        <w:u w:val="none"/>
        <w:vertAlign w:val="baseline"/>
      </w:rPr>
    </w:lvl>
    <w:lvl w:ilvl="2">
      <w:start w:val="1"/>
      <w:numFmt w:val="decimal"/>
      <w:pStyle w:val="03"/>
      <w:lvlText w:val="%1.%2.%3"/>
      <w:lvlJc w:val="left"/>
      <w:pPr>
        <w:tabs>
          <w:tab w:val="num" w:pos="709"/>
        </w:tabs>
        <w:ind w:left="709" w:firstLine="0"/>
      </w:pPr>
      <w:rPr>
        <w:rFonts w:ascii="Times New Roman" w:hAnsi="Times New Roman" w:hint="default"/>
        <w:b/>
        <w:i w:val="0"/>
        <w:caps w:val="0"/>
        <w:strike w:val="0"/>
        <w:dstrike w:val="0"/>
        <w:vanish w:val="0"/>
        <w:color w:val="000000"/>
        <w:spacing w:val="0"/>
        <w:w w:val="100"/>
        <w:position w:val="0"/>
        <w:sz w:val="24"/>
        <w:u w:val="none"/>
        <w:vertAlign w:val="baseline"/>
      </w:rPr>
    </w:lvl>
    <w:lvl w:ilvl="3">
      <w:start w:val="1"/>
      <w:numFmt w:val="decimal"/>
      <w:pStyle w:val="04"/>
      <w:lvlText w:val="%1.%2.%3.%4"/>
      <w:lvlJc w:val="left"/>
      <w:pPr>
        <w:tabs>
          <w:tab w:val="num" w:pos="8223"/>
        </w:tabs>
        <w:ind w:left="8223" w:firstLine="0"/>
      </w:pPr>
      <w:rPr>
        <w:rFonts w:ascii="Times New Roman" w:hAnsi="Times New Roman" w:hint="default"/>
        <w:b/>
        <w:i w:val="0"/>
        <w:caps w:val="0"/>
        <w:strike w:val="0"/>
        <w:dstrike w:val="0"/>
        <w:vanish w:val="0"/>
        <w:color w:val="000000"/>
        <w:spacing w:val="0"/>
        <w:w w:val="100"/>
        <w:kern w:val="0"/>
        <w:position w:val="0"/>
        <w:sz w:val="24"/>
        <w:u w:val="none"/>
        <w:vertAlign w:val="baseline"/>
      </w:rPr>
    </w:lvl>
    <w:lvl w:ilvl="4">
      <w:start w:val="1"/>
      <w:numFmt w:val="decimal"/>
      <w:pStyle w:val="05"/>
      <w:lvlText w:val="%1.%2.%3.%4.%5"/>
      <w:lvlJc w:val="left"/>
      <w:pPr>
        <w:tabs>
          <w:tab w:val="num" w:pos="0"/>
        </w:tabs>
        <w:ind w:left="0" w:firstLine="0"/>
      </w:pPr>
      <w:rPr>
        <w:rFonts w:ascii="Times New Roman" w:hAnsi="Times New Roman" w:hint="default"/>
        <w:b/>
        <w:i w:val="0"/>
        <w:caps w:val="0"/>
        <w:strike w:val="0"/>
        <w:dstrike w:val="0"/>
        <w:vanish w:val="0"/>
        <w:color w:val="000000"/>
        <w:sz w:val="24"/>
        <w:u w:val="none"/>
        <w:vertAlign w:val="baseline"/>
      </w:rPr>
    </w:lvl>
    <w:lvl w:ilvl="5">
      <w:start w:val="1"/>
      <w:numFmt w:val="decimal"/>
      <w:pStyle w:val="06"/>
      <w:lvlText w:val="%1.%2.%3.%4.%5.%6"/>
      <w:lvlJc w:val="left"/>
      <w:pPr>
        <w:tabs>
          <w:tab w:val="num" w:pos="709"/>
        </w:tabs>
        <w:ind w:left="709" w:firstLine="0"/>
      </w:pPr>
      <w:rPr>
        <w:rFonts w:ascii="Times New Roman" w:hAnsi="Times New Roman" w:hint="default"/>
        <w:b/>
        <w:i w:val="0"/>
        <w:caps w:val="0"/>
        <w:strike w:val="0"/>
        <w:dstrike w:val="0"/>
        <w:vanish w:val="0"/>
        <w:color w:val="000000"/>
        <w:sz w:val="24"/>
        <w:u w:val="none"/>
        <w:vertAlign w:val="baseline"/>
      </w:rPr>
    </w:lvl>
    <w:lvl w:ilvl="6">
      <w:start w:val="1"/>
      <w:numFmt w:val="decimal"/>
      <w:lvlText w:val="%7."/>
      <w:lvlJc w:val="left"/>
      <w:pPr>
        <w:tabs>
          <w:tab w:val="num" w:pos="709"/>
        </w:tabs>
        <w:ind w:left="709" w:firstLine="0"/>
      </w:pPr>
      <w:rPr>
        <w:rFonts w:hint="default"/>
      </w:rPr>
    </w:lvl>
    <w:lvl w:ilvl="7">
      <w:start w:val="1"/>
      <w:numFmt w:val="lowerLetter"/>
      <w:lvlText w:val="%8."/>
      <w:lvlJc w:val="left"/>
      <w:pPr>
        <w:tabs>
          <w:tab w:val="num" w:pos="709"/>
        </w:tabs>
        <w:ind w:left="709" w:firstLine="0"/>
      </w:pPr>
      <w:rPr>
        <w:rFonts w:hint="default"/>
      </w:rPr>
    </w:lvl>
    <w:lvl w:ilvl="8">
      <w:start w:val="1"/>
      <w:numFmt w:val="lowerRoman"/>
      <w:lvlText w:val="%9."/>
      <w:lvlJc w:val="left"/>
      <w:pPr>
        <w:tabs>
          <w:tab w:val="num" w:pos="709"/>
        </w:tabs>
        <w:ind w:left="709" w:firstLine="0"/>
      </w:pPr>
      <w:rPr>
        <w:rFonts w:hint="default"/>
      </w:rPr>
    </w:lvl>
  </w:abstractNum>
  <w:abstractNum w:abstractNumId="31">
    <w:nsid w:val="08E441C3"/>
    <w:multiLevelType w:val="multilevel"/>
    <w:tmpl w:val="7E88BD40"/>
    <w:lvl w:ilvl="0">
      <w:start w:val="1"/>
      <w:numFmt w:val="bullet"/>
      <w:pStyle w:val="a2"/>
      <w:lvlText w:val="–"/>
      <w:lvlJc w:val="left"/>
      <w:pPr>
        <w:ind w:left="0" w:firstLine="851"/>
      </w:pPr>
      <w:rPr>
        <w:rFonts w:ascii="Times New Roman" w:hAnsi="Times New Roman" w:cs="Times New Roman" w:hint="default"/>
      </w:rPr>
    </w:lvl>
    <w:lvl w:ilvl="1">
      <w:start w:val="1"/>
      <w:numFmt w:val="bullet"/>
      <w:lvlText w:val="o"/>
      <w:lvlJc w:val="left"/>
      <w:pPr>
        <w:ind w:left="0" w:firstLine="851"/>
      </w:pPr>
      <w:rPr>
        <w:rFonts w:ascii="Courier New" w:hAnsi="Courier New" w:cs="Courier New" w:hint="default"/>
      </w:rPr>
    </w:lvl>
    <w:lvl w:ilvl="2">
      <w:start w:val="1"/>
      <w:numFmt w:val="bullet"/>
      <w:lvlText w:val=""/>
      <w:lvlJc w:val="left"/>
      <w:pPr>
        <w:ind w:left="0" w:firstLine="851"/>
      </w:pPr>
      <w:rPr>
        <w:rFonts w:ascii="Wingdings" w:hAnsi="Wingdings" w:hint="default"/>
      </w:rPr>
    </w:lvl>
    <w:lvl w:ilvl="3">
      <w:start w:val="1"/>
      <w:numFmt w:val="bullet"/>
      <w:lvlText w:val=""/>
      <w:lvlJc w:val="left"/>
      <w:pPr>
        <w:ind w:left="0" w:firstLine="851"/>
      </w:pPr>
      <w:rPr>
        <w:rFonts w:ascii="Symbol" w:hAnsi="Symbol" w:hint="default"/>
      </w:rPr>
    </w:lvl>
    <w:lvl w:ilvl="4">
      <w:start w:val="1"/>
      <w:numFmt w:val="bullet"/>
      <w:lvlText w:val="o"/>
      <w:lvlJc w:val="left"/>
      <w:pPr>
        <w:ind w:left="0" w:firstLine="851"/>
      </w:pPr>
      <w:rPr>
        <w:rFonts w:ascii="Courier New" w:hAnsi="Courier New" w:cs="Courier New" w:hint="default"/>
      </w:rPr>
    </w:lvl>
    <w:lvl w:ilvl="5">
      <w:start w:val="1"/>
      <w:numFmt w:val="bullet"/>
      <w:lvlText w:val=""/>
      <w:lvlJc w:val="left"/>
      <w:pPr>
        <w:ind w:left="0" w:firstLine="851"/>
      </w:pPr>
      <w:rPr>
        <w:rFonts w:ascii="Wingdings" w:hAnsi="Wingdings" w:hint="default"/>
      </w:rPr>
    </w:lvl>
    <w:lvl w:ilvl="6">
      <w:start w:val="1"/>
      <w:numFmt w:val="bullet"/>
      <w:lvlText w:val=""/>
      <w:lvlJc w:val="left"/>
      <w:pPr>
        <w:ind w:left="0" w:firstLine="851"/>
      </w:pPr>
      <w:rPr>
        <w:rFonts w:ascii="Symbol" w:hAnsi="Symbol" w:hint="default"/>
      </w:rPr>
    </w:lvl>
    <w:lvl w:ilvl="7">
      <w:start w:val="1"/>
      <w:numFmt w:val="bullet"/>
      <w:lvlText w:val="o"/>
      <w:lvlJc w:val="left"/>
      <w:pPr>
        <w:ind w:left="0" w:firstLine="851"/>
      </w:pPr>
      <w:rPr>
        <w:rFonts w:ascii="Courier New" w:hAnsi="Courier New" w:cs="Courier New" w:hint="default"/>
      </w:rPr>
    </w:lvl>
    <w:lvl w:ilvl="8">
      <w:start w:val="1"/>
      <w:numFmt w:val="bullet"/>
      <w:lvlText w:val=""/>
      <w:lvlJc w:val="left"/>
      <w:pPr>
        <w:ind w:left="0" w:firstLine="851"/>
      </w:pPr>
      <w:rPr>
        <w:rFonts w:ascii="Wingdings" w:hAnsi="Wingdings" w:hint="default"/>
      </w:rPr>
    </w:lvl>
  </w:abstractNum>
  <w:abstractNum w:abstractNumId="32">
    <w:nsid w:val="090E1BBE"/>
    <w:multiLevelType w:val="hybridMultilevel"/>
    <w:tmpl w:val="6F8491EE"/>
    <w:lvl w:ilvl="0" w:tplc="917E034C">
      <w:start w:val="1"/>
      <w:numFmt w:val="bullet"/>
      <w:pStyle w:val="a3"/>
      <w:lvlText w:val="―"/>
      <w:lvlJc w:val="left"/>
      <w:pPr>
        <w:tabs>
          <w:tab w:val="num" w:pos="539"/>
        </w:tabs>
        <w:ind w:left="0" w:firstLine="255"/>
      </w:pPr>
      <w:rPr>
        <w:rFonts w:ascii="Arial" w:hAnsi="Arial" w:cs="Times New Roman" w:hint="default"/>
        <w:b w:val="0"/>
        <w:i w:val="0"/>
        <w:color w:val="auto"/>
        <w:spacing w:val="0"/>
        <w:w w:val="100"/>
        <w:sz w:val="18"/>
      </w:rPr>
    </w:lvl>
    <w:lvl w:ilvl="1" w:tplc="D29C38D0">
      <w:start w:val="1"/>
      <w:numFmt w:val="bullet"/>
      <w:lvlText w:val="o"/>
      <w:lvlJc w:val="left"/>
      <w:pPr>
        <w:tabs>
          <w:tab w:val="num" w:pos="1440"/>
        </w:tabs>
        <w:ind w:left="1440" w:hanging="360"/>
      </w:pPr>
      <w:rPr>
        <w:rFonts w:ascii="Courier New" w:hAnsi="Courier New" w:cs="Times New Roman" w:hint="default"/>
      </w:rPr>
    </w:lvl>
    <w:lvl w:ilvl="2" w:tplc="12F0C36A">
      <w:start w:val="1"/>
      <w:numFmt w:val="bullet"/>
      <w:lvlText w:val=""/>
      <w:lvlJc w:val="left"/>
      <w:pPr>
        <w:tabs>
          <w:tab w:val="num" w:pos="2160"/>
        </w:tabs>
        <w:ind w:left="2160" w:hanging="360"/>
      </w:pPr>
      <w:rPr>
        <w:rFonts w:ascii="Wingdings" w:hAnsi="Wingdings" w:hint="default"/>
      </w:rPr>
    </w:lvl>
    <w:lvl w:ilvl="3" w:tplc="6D8AC30E">
      <w:start w:val="1"/>
      <w:numFmt w:val="bullet"/>
      <w:lvlText w:val=""/>
      <w:lvlJc w:val="left"/>
      <w:pPr>
        <w:tabs>
          <w:tab w:val="num" w:pos="2880"/>
        </w:tabs>
        <w:ind w:left="2880" w:hanging="360"/>
      </w:pPr>
      <w:rPr>
        <w:rFonts w:ascii="Symbol" w:hAnsi="Symbol" w:hint="default"/>
      </w:rPr>
    </w:lvl>
    <w:lvl w:ilvl="4" w:tplc="AA6A2AA2">
      <w:start w:val="1"/>
      <w:numFmt w:val="bullet"/>
      <w:lvlText w:val="o"/>
      <w:lvlJc w:val="left"/>
      <w:pPr>
        <w:tabs>
          <w:tab w:val="num" w:pos="3600"/>
        </w:tabs>
        <w:ind w:left="3600" w:hanging="360"/>
      </w:pPr>
      <w:rPr>
        <w:rFonts w:ascii="Courier New" w:hAnsi="Courier New" w:cs="Times New Roman" w:hint="default"/>
      </w:rPr>
    </w:lvl>
    <w:lvl w:ilvl="5" w:tplc="12B88B36">
      <w:start w:val="1"/>
      <w:numFmt w:val="bullet"/>
      <w:lvlText w:val=""/>
      <w:lvlJc w:val="left"/>
      <w:pPr>
        <w:tabs>
          <w:tab w:val="num" w:pos="4320"/>
        </w:tabs>
        <w:ind w:left="4320" w:hanging="360"/>
      </w:pPr>
      <w:rPr>
        <w:rFonts w:ascii="Wingdings" w:hAnsi="Wingdings" w:hint="default"/>
      </w:rPr>
    </w:lvl>
    <w:lvl w:ilvl="6" w:tplc="045CB61A">
      <w:start w:val="1"/>
      <w:numFmt w:val="bullet"/>
      <w:lvlText w:val=""/>
      <w:lvlJc w:val="left"/>
      <w:pPr>
        <w:tabs>
          <w:tab w:val="num" w:pos="5040"/>
        </w:tabs>
        <w:ind w:left="5040" w:hanging="360"/>
      </w:pPr>
      <w:rPr>
        <w:rFonts w:ascii="Symbol" w:hAnsi="Symbol" w:hint="default"/>
      </w:rPr>
    </w:lvl>
    <w:lvl w:ilvl="7" w:tplc="78F268AA">
      <w:start w:val="1"/>
      <w:numFmt w:val="bullet"/>
      <w:lvlText w:val="o"/>
      <w:lvlJc w:val="left"/>
      <w:pPr>
        <w:tabs>
          <w:tab w:val="num" w:pos="5760"/>
        </w:tabs>
        <w:ind w:left="5760" w:hanging="360"/>
      </w:pPr>
      <w:rPr>
        <w:rFonts w:ascii="Courier New" w:hAnsi="Courier New" w:cs="Times New Roman" w:hint="default"/>
      </w:rPr>
    </w:lvl>
    <w:lvl w:ilvl="8" w:tplc="DBB2ECBA">
      <w:start w:val="1"/>
      <w:numFmt w:val="bullet"/>
      <w:lvlText w:val=""/>
      <w:lvlJc w:val="left"/>
      <w:pPr>
        <w:tabs>
          <w:tab w:val="num" w:pos="6480"/>
        </w:tabs>
        <w:ind w:left="6480" w:hanging="360"/>
      </w:pPr>
      <w:rPr>
        <w:rFonts w:ascii="Wingdings" w:hAnsi="Wingdings" w:hint="default"/>
      </w:rPr>
    </w:lvl>
  </w:abstractNum>
  <w:abstractNum w:abstractNumId="33">
    <w:nsid w:val="097F764B"/>
    <w:multiLevelType w:val="hybridMultilevel"/>
    <w:tmpl w:val="C99E57D2"/>
    <w:lvl w:ilvl="0" w:tplc="04190003">
      <w:start w:val="1"/>
      <w:numFmt w:val="bullet"/>
      <w:pStyle w:val="ListBulletedNextLine"/>
      <w:lvlText w:val=""/>
      <w:lvlJc w:val="left"/>
      <w:pPr>
        <w:tabs>
          <w:tab w:val="num" w:pos="720"/>
        </w:tabs>
        <w:ind w:left="720" w:hanging="360"/>
      </w:pPr>
      <w:rPr>
        <w:rFonts w:ascii="Wingdings" w:hAnsi="Wingdings" w:hint="default"/>
      </w:rPr>
    </w:lvl>
    <w:lvl w:ilvl="1" w:tplc="04190019" w:tentative="1">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4">
    <w:nsid w:val="09AE09C2"/>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5">
    <w:nsid w:val="09F35157"/>
    <w:multiLevelType w:val="multilevel"/>
    <w:tmpl w:val="716A5148"/>
    <w:styleLink w:val="1841"/>
    <w:lvl w:ilvl="0">
      <w:start w:val="1"/>
      <w:numFmt w:val="decimal"/>
      <w:lvlText w:val="%1."/>
      <w:lvlJc w:val="left"/>
      <w:pPr>
        <w:tabs>
          <w:tab w:val="num" w:pos="0"/>
        </w:tabs>
        <w:ind w:left="510" w:hanging="510"/>
      </w:pPr>
      <w:rPr>
        <w:rFonts w:hint="default"/>
      </w:rPr>
    </w:lvl>
    <w:lvl w:ilvl="1">
      <w:start w:val="1"/>
      <w:numFmt w:val="decimal"/>
      <w:pStyle w:val="110"/>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hint="default"/>
      </w:rPr>
    </w:lvl>
    <w:lvl w:ilvl="3">
      <w:start w:val="1"/>
      <w:numFmt w:val="decimal"/>
      <w:lvlText w:val="%1.%2.%3.%4."/>
      <w:lvlJc w:val="left"/>
      <w:pPr>
        <w:tabs>
          <w:tab w:val="num" w:pos="0"/>
        </w:tabs>
        <w:ind w:left="720" w:hanging="720"/>
      </w:pPr>
      <w:rPr>
        <w:rFonts w:hint="default"/>
      </w:rPr>
    </w:lvl>
    <w:lvl w:ilvl="4">
      <w:start w:val="1"/>
      <w:numFmt w:val="decimal"/>
      <w:lvlText w:val="%1.%2.%3.%4.%5."/>
      <w:lvlJc w:val="left"/>
      <w:pPr>
        <w:tabs>
          <w:tab w:val="num" w:pos="0"/>
        </w:tabs>
        <w:ind w:left="1080" w:hanging="1080"/>
      </w:pPr>
      <w:rPr>
        <w:rFonts w:hint="default"/>
      </w:rPr>
    </w:lvl>
    <w:lvl w:ilvl="5">
      <w:start w:val="1"/>
      <w:numFmt w:val="decimal"/>
      <w:lvlText w:val="%1.%2.%3.%4.%5.%6."/>
      <w:lvlJc w:val="left"/>
      <w:pPr>
        <w:tabs>
          <w:tab w:val="num" w:pos="0"/>
        </w:tabs>
        <w:ind w:left="1080" w:hanging="1080"/>
      </w:pPr>
      <w:rPr>
        <w:rFonts w:hint="default"/>
      </w:rPr>
    </w:lvl>
    <w:lvl w:ilvl="6">
      <w:start w:val="1"/>
      <w:numFmt w:val="decimal"/>
      <w:lvlText w:val="%1.%2.%3.%4.%5.%6.%7."/>
      <w:lvlJc w:val="left"/>
      <w:pPr>
        <w:tabs>
          <w:tab w:val="num" w:pos="0"/>
        </w:tabs>
        <w:ind w:left="1440" w:hanging="1440"/>
      </w:pPr>
      <w:rPr>
        <w:rFonts w:hint="default"/>
      </w:rPr>
    </w:lvl>
    <w:lvl w:ilvl="7">
      <w:start w:val="1"/>
      <w:numFmt w:val="decimal"/>
      <w:lvlText w:val="%1.%2.%3.%4.%5.%6.%7.%8."/>
      <w:lvlJc w:val="left"/>
      <w:pPr>
        <w:tabs>
          <w:tab w:val="num" w:pos="0"/>
        </w:tabs>
        <w:ind w:left="1440" w:hanging="1440"/>
      </w:pPr>
      <w:rPr>
        <w:rFonts w:hint="default"/>
      </w:rPr>
    </w:lvl>
    <w:lvl w:ilvl="8">
      <w:start w:val="1"/>
      <w:numFmt w:val="decimal"/>
      <w:lvlText w:val="%1.%2.%3.%4.%5.%6.%7.%8.%9."/>
      <w:lvlJc w:val="left"/>
      <w:pPr>
        <w:tabs>
          <w:tab w:val="num" w:pos="0"/>
        </w:tabs>
        <w:ind w:left="1800" w:hanging="1800"/>
      </w:pPr>
      <w:rPr>
        <w:rFonts w:hint="default"/>
      </w:rPr>
    </w:lvl>
  </w:abstractNum>
  <w:abstractNum w:abstractNumId="36">
    <w:nsid w:val="09F64201"/>
    <w:multiLevelType w:val="hybridMultilevel"/>
    <w:tmpl w:val="C074A5F4"/>
    <w:name w:val="WW8Num24"/>
    <w:lvl w:ilvl="0" w:tplc="82A8E1B4">
      <w:start w:val="1"/>
      <w:numFmt w:val="decimal"/>
      <w:pStyle w:val="TableCellL"/>
      <w:lvlText w:val="%1."/>
      <w:lvlJc w:val="left"/>
      <w:pPr>
        <w:tabs>
          <w:tab w:val="num" w:pos="360"/>
        </w:tabs>
        <w:ind w:left="360" w:hanging="360"/>
      </w:pPr>
      <w:rPr>
        <w:rFonts w:cs="Times New Roman"/>
      </w:rPr>
    </w:lvl>
    <w:lvl w:ilvl="1" w:tplc="46D6173E">
      <w:start w:val="1"/>
      <w:numFmt w:val="lowerLetter"/>
      <w:lvlText w:val="%2."/>
      <w:lvlJc w:val="left"/>
      <w:pPr>
        <w:tabs>
          <w:tab w:val="num" w:pos="1440"/>
        </w:tabs>
        <w:ind w:left="1440" w:hanging="360"/>
      </w:pPr>
      <w:rPr>
        <w:rFonts w:cs="Times New Roman"/>
      </w:rPr>
    </w:lvl>
    <w:lvl w:ilvl="2" w:tplc="F94ECB8E">
      <w:start w:val="1"/>
      <w:numFmt w:val="lowerRoman"/>
      <w:lvlText w:val="%3."/>
      <w:lvlJc w:val="right"/>
      <w:pPr>
        <w:tabs>
          <w:tab w:val="num" w:pos="2160"/>
        </w:tabs>
        <w:ind w:left="2160" w:hanging="180"/>
      </w:pPr>
      <w:rPr>
        <w:rFonts w:cs="Times New Roman"/>
      </w:rPr>
    </w:lvl>
    <w:lvl w:ilvl="3" w:tplc="95A2F29A">
      <w:start w:val="1"/>
      <w:numFmt w:val="decimal"/>
      <w:lvlText w:val="%4."/>
      <w:lvlJc w:val="left"/>
      <w:pPr>
        <w:tabs>
          <w:tab w:val="num" w:pos="2880"/>
        </w:tabs>
        <w:ind w:left="2880" w:hanging="360"/>
      </w:pPr>
      <w:rPr>
        <w:rFonts w:cs="Times New Roman"/>
      </w:rPr>
    </w:lvl>
    <w:lvl w:ilvl="4" w:tplc="80E8CEBC">
      <w:start w:val="1"/>
      <w:numFmt w:val="lowerLetter"/>
      <w:lvlText w:val="%5."/>
      <w:lvlJc w:val="left"/>
      <w:pPr>
        <w:tabs>
          <w:tab w:val="num" w:pos="3600"/>
        </w:tabs>
        <w:ind w:left="3600" w:hanging="360"/>
      </w:pPr>
      <w:rPr>
        <w:rFonts w:cs="Times New Roman"/>
      </w:rPr>
    </w:lvl>
    <w:lvl w:ilvl="5" w:tplc="7B6C3D46">
      <w:start w:val="1"/>
      <w:numFmt w:val="lowerRoman"/>
      <w:lvlText w:val="%6."/>
      <w:lvlJc w:val="right"/>
      <w:pPr>
        <w:tabs>
          <w:tab w:val="num" w:pos="4320"/>
        </w:tabs>
        <w:ind w:left="4320" w:hanging="180"/>
      </w:pPr>
      <w:rPr>
        <w:rFonts w:cs="Times New Roman"/>
      </w:rPr>
    </w:lvl>
    <w:lvl w:ilvl="6" w:tplc="297CD014">
      <w:start w:val="1"/>
      <w:numFmt w:val="decimal"/>
      <w:lvlText w:val="%7."/>
      <w:lvlJc w:val="left"/>
      <w:pPr>
        <w:tabs>
          <w:tab w:val="num" w:pos="5040"/>
        </w:tabs>
        <w:ind w:left="5040" w:hanging="360"/>
      </w:pPr>
      <w:rPr>
        <w:rFonts w:cs="Times New Roman"/>
      </w:rPr>
    </w:lvl>
    <w:lvl w:ilvl="7" w:tplc="22A0CD20">
      <w:start w:val="1"/>
      <w:numFmt w:val="lowerLetter"/>
      <w:lvlText w:val="%8."/>
      <w:lvlJc w:val="left"/>
      <w:pPr>
        <w:tabs>
          <w:tab w:val="num" w:pos="5760"/>
        </w:tabs>
        <w:ind w:left="5760" w:hanging="360"/>
      </w:pPr>
      <w:rPr>
        <w:rFonts w:cs="Times New Roman"/>
      </w:rPr>
    </w:lvl>
    <w:lvl w:ilvl="8" w:tplc="C97E87BE">
      <w:start w:val="1"/>
      <w:numFmt w:val="lowerRoman"/>
      <w:lvlText w:val="%9."/>
      <w:lvlJc w:val="right"/>
      <w:pPr>
        <w:tabs>
          <w:tab w:val="num" w:pos="6480"/>
        </w:tabs>
        <w:ind w:left="6480" w:hanging="180"/>
      </w:pPr>
      <w:rPr>
        <w:rFonts w:cs="Times New Roman"/>
      </w:rPr>
    </w:lvl>
  </w:abstractNum>
  <w:abstractNum w:abstractNumId="37">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lvl>
    <w:lvl w:ilvl="2" w:tplc="802CB004" w:tentative="1">
      <w:start w:val="1"/>
      <w:numFmt w:val="lowerRoman"/>
      <w:lvlText w:val="%3."/>
      <w:lvlJc w:val="right"/>
      <w:pPr>
        <w:tabs>
          <w:tab w:val="num" w:pos="2160"/>
        </w:tabs>
        <w:ind w:left="2160" w:hanging="180"/>
      </w:pPr>
    </w:lvl>
    <w:lvl w:ilvl="3" w:tplc="FA3A4E20" w:tentative="1">
      <w:start w:val="1"/>
      <w:numFmt w:val="decimal"/>
      <w:lvlText w:val="%4."/>
      <w:lvlJc w:val="left"/>
      <w:pPr>
        <w:tabs>
          <w:tab w:val="num" w:pos="2880"/>
        </w:tabs>
        <w:ind w:left="2880" w:hanging="360"/>
      </w:pPr>
    </w:lvl>
    <w:lvl w:ilvl="4" w:tplc="8A86D7B2" w:tentative="1">
      <w:start w:val="1"/>
      <w:numFmt w:val="lowerLetter"/>
      <w:lvlText w:val="%5."/>
      <w:lvlJc w:val="left"/>
      <w:pPr>
        <w:tabs>
          <w:tab w:val="num" w:pos="3600"/>
        </w:tabs>
        <w:ind w:left="3600" w:hanging="360"/>
      </w:pPr>
    </w:lvl>
    <w:lvl w:ilvl="5" w:tplc="4D4235E2" w:tentative="1">
      <w:start w:val="1"/>
      <w:numFmt w:val="lowerRoman"/>
      <w:lvlText w:val="%6."/>
      <w:lvlJc w:val="right"/>
      <w:pPr>
        <w:tabs>
          <w:tab w:val="num" w:pos="4320"/>
        </w:tabs>
        <w:ind w:left="4320" w:hanging="180"/>
      </w:pPr>
    </w:lvl>
    <w:lvl w:ilvl="6" w:tplc="94B45CFE" w:tentative="1">
      <w:start w:val="1"/>
      <w:numFmt w:val="decimal"/>
      <w:lvlText w:val="%7."/>
      <w:lvlJc w:val="left"/>
      <w:pPr>
        <w:tabs>
          <w:tab w:val="num" w:pos="5040"/>
        </w:tabs>
        <w:ind w:left="5040" w:hanging="360"/>
      </w:pPr>
    </w:lvl>
    <w:lvl w:ilvl="7" w:tplc="D6C8490C" w:tentative="1">
      <w:start w:val="1"/>
      <w:numFmt w:val="lowerLetter"/>
      <w:lvlText w:val="%8."/>
      <w:lvlJc w:val="left"/>
      <w:pPr>
        <w:tabs>
          <w:tab w:val="num" w:pos="5760"/>
        </w:tabs>
        <w:ind w:left="5760" w:hanging="360"/>
      </w:pPr>
    </w:lvl>
    <w:lvl w:ilvl="8" w:tplc="E9283834" w:tentative="1">
      <w:start w:val="1"/>
      <w:numFmt w:val="lowerRoman"/>
      <w:lvlText w:val="%9."/>
      <w:lvlJc w:val="right"/>
      <w:pPr>
        <w:tabs>
          <w:tab w:val="num" w:pos="6480"/>
        </w:tabs>
        <w:ind w:left="6480" w:hanging="180"/>
      </w:pPr>
    </w:lvl>
  </w:abstractNum>
  <w:abstractNum w:abstractNumId="38">
    <w:nsid w:val="0A591707"/>
    <w:multiLevelType w:val="multilevel"/>
    <w:tmpl w:val="9C54DB6E"/>
    <w:name w:val="_a"/>
    <w:styleLink w:val="a4"/>
    <w:lvl w:ilvl="0">
      <w:start w:val="1"/>
      <w:numFmt w:val="russianLower"/>
      <w:pStyle w:val="a5"/>
      <w:lvlText w:val="%1)"/>
      <w:lvlJc w:val="left"/>
      <w:pPr>
        <w:ind w:left="0"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9">
    <w:nsid w:val="0B1854EF"/>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0">
    <w:nsid w:val="0B200CCB"/>
    <w:multiLevelType w:val="hybridMultilevel"/>
    <w:tmpl w:val="CDF4B6A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41">
    <w:nsid w:val="0B206BB4"/>
    <w:multiLevelType w:val="multilevel"/>
    <w:tmpl w:val="6F3A9D12"/>
    <w:lvl w:ilvl="0">
      <w:start w:val="1"/>
      <w:numFmt w:val="decimal"/>
      <w:pStyle w:val="13"/>
      <w:lvlText w:val="%1"/>
      <w:lvlJc w:val="left"/>
      <w:pPr>
        <w:tabs>
          <w:tab w:val="num" w:pos="999"/>
        </w:tabs>
        <w:ind w:left="999" w:hanging="432"/>
      </w:pPr>
      <w:rPr>
        <w:rFonts w:cs="Times New Roman" w:hint="default"/>
      </w:rPr>
    </w:lvl>
    <w:lvl w:ilvl="1">
      <w:start w:val="1"/>
      <w:numFmt w:val="decimal"/>
      <w:pStyle w:val="23"/>
      <w:lvlText w:val="%1.%2"/>
      <w:lvlJc w:val="left"/>
      <w:pPr>
        <w:tabs>
          <w:tab w:val="num" w:pos="1710"/>
        </w:tabs>
        <w:ind w:left="1710" w:hanging="576"/>
      </w:pPr>
      <w:rPr>
        <w:rFonts w:ascii="Times New Roman" w:hAnsi="Times New Roman" w:cs="Times New Roman" w:hint="default"/>
        <w:sz w:val="28"/>
        <w:szCs w:val="28"/>
      </w:rPr>
    </w:lvl>
    <w:lvl w:ilvl="2">
      <w:start w:val="1"/>
      <w:numFmt w:val="decimal"/>
      <w:pStyle w:val="32"/>
      <w:lvlText w:val="%1.%2.%3"/>
      <w:lvlJc w:val="left"/>
      <w:pPr>
        <w:tabs>
          <w:tab w:val="num" w:pos="2847"/>
        </w:tabs>
        <w:ind w:left="2847" w:hanging="720"/>
      </w:pPr>
      <w:rPr>
        <w:rFonts w:cs="Times New Roman" w:hint="default"/>
      </w:rPr>
    </w:lvl>
    <w:lvl w:ilvl="3">
      <w:start w:val="1"/>
      <w:numFmt w:val="decimal"/>
      <w:pStyle w:val="41"/>
      <w:lvlText w:val="%1.%2.%3.%4"/>
      <w:lvlJc w:val="left"/>
      <w:pPr>
        <w:tabs>
          <w:tab w:val="num" w:pos="1431"/>
        </w:tabs>
        <w:ind w:left="1431" w:hanging="864"/>
      </w:pPr>
      <w:rPr>
        <w:rFonts w:cs="Times New Roman" w:hint="default"/>
      </w:rPr>
    </w:lvl>
    <w:lvl w:ilvl="4">
      <w:start w:val="1"/>
      <w:numFmt w:val="decimal"/>
      <w:lvlText w:val="%1.%2.%3.%4.%5"/>
      <w:lvlJc w:val="left"/>
      <w:pPr>
        <w:tabs>
          <w:tab w:val="num" w:pos="1575"/>
        </w:tabs>
        <w:ind w:left="1575" w:hanging="1008"/>
      </w:pPr>
      <w:rPr>
        <w:rFonts w:cs="Times New Roman" w:hint="default"/>
      </w:rPr>
    </w:lvl>
    <w:lvl w:ilvl="5">
      <w:start w:val="1"/>
      <w:numFmt w:val="decimal"/>
      <w:lvlText w:val="%1.%2.%3.%4.%5.%6"/>
      <w:lvlJc w:val="left"/>
      <w:pPr>
        <w:tabs>
          <w:tab w:val="num" w:pos="1719"/>
        </w:tabs>
        <w:ind w:left="1719" w:hanging="1152"/>
      </w:pPr>
      <w:rPr>
        <w:rFonts w:cs="Times New Roman" w:hint="default"/>
      </w:rPr>
    </w:lvl>
    <w:lvl w:ilvl="6">
      <w:start w:val="1"/>
      <w:numFmt w:val="decimal"/>
      <w:lvlText w:val="%1.%2.%3.%4.%5.%6.%7"/>
      <w:lvlJc w:val="left"/>
      <w:pPr>
        <w:tabs>
          <w:tab w:val="num" w:pos="1863"/>
        </w:tabs>
        <w:ind w:left="1863" w:hanging="1296"/>
      </w:pPr>
      <w:rPr>
        <w:rFonts w:cs="Times New Roman" w:hint="default"/>
      </w:rPr>
    </w:lvl>
    <w:lvl w:ilvl="7">
      <w:start w:val="1"/>
      <w:numFmt w:val="decimal"/>
      <w:lvlText w:val="%1.%2.%3.%4.%5.%6.%7.%8"/>
      <w:lvlJc w:val="left"/>
      <w:pPr>
        <w:tabs>
          <w:tab w:val="num" w:pos="2007"/>
        </w:tabs>
        <w:ind w:left="2007" w:hanging="1440"/>
      </w:pPr>
      <w:rPr>
        <w:rFonts w:cs="Times New Roman" w:hint="default"/>
      </w:rPr>
    </w:lvl>
    <w:lvl w:ilvl="8">
      <w:start w:val="1"/>
      <w:numFmt w:val="decimal"/>
      <w:lvlText w:val="%1.%2.%3.%4.%5.%6.%7.%8.%9"/>
      <w:lvlJc w:val="left"/>
      <w:pPr>
        <w:tabs>
          <w:tab w:val="num" w:pos="2151"/>
        </w:tabs>
        <w:ind w:left="2151" w:hanging="1584"/>
      </w:pPr>
      <w:rPr>
        <w:rFonts w:cs="Times New Roman" w:hint="default"/>
      </w:rPr>
    </w:lvl>
  </w:abstractNum>
  <w:abstractNum w:abstractNumId="42">
    <w:nsid w:val="0B4C0A3E"/>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0B8354BD"/>
    <w:multiLevelType w:val="hybridMultilevel"/>
    <w:tmpl w:val="51FC81F0"/>
    <w:lvl w:ilvl="0" w:tplc="04190001">
      <w:start w:val="1"/>
      <w:numFmt w:val="bullet"/>
      <w:lvlText w:val=""/>
      <w:lvlJc w:val="left"/>
      <w:pPr>
        <w:ind w:left="2280" w:hanging="360"/>
      </w:pPr>
      <w:rPr>
        <w:rFonts w:ascii="Symbol" w:hAnsi="Symbol" w:hint="default"/>
      </w:rPr>
    </w:lvl>
    <w:lvl w:ilvl="1" w:tplc="04190003">
      <w:start w:val="1"/>
      <w:numFmt w:val="bullet"/>
      <w:lvlText w:val="o"/>
      <w:lvlJc w:val="left"/>
      <w:pPr>
        <w:ind w:left="3000" w:hanging="360"/>
      </w:pPr>
      <w:rPr>
        <w:rFonts w:ascii="Courier New" w:hAnsi="Courier New" w:cs="Courier New" w:hint="default"/>
      </w:rPr>
    </w:lvl>
    <w:lvl w:ilvl="2" w:tplc="04190005">
      <w:start w:val="1"/>
      <w:numFmt w:val="bullet"/>
      <w:lvlText w:val=""/>
      <w:lvlJc w:val="left"/>
      <w:pPr>
        <w:ind w:left="3720" w:hanging="360"/>
      </w:pPr>
      <w:rPr>
        <w:rFonts w:ascii="Wingdings" w:hAnsi="Wingdings" w:hint="default"/>
      </w:rPr>
    </w:lvl>
    <w:lvl w:ilvl="3" w:tplc="04190001">
      <w:start w:val="1"/>
      <w:numFmt w:val="bullet"/>
      <w:lvlText w:val=""/>
      <w:lvlJc w:val="left"/>
      <w:pPr>
        <w:ind w:left="4440" w:hanging="360"/>
      </w:pPr>
      <w:rPr>
        <w:rFonts w:ascii="Symbol" w:hAnsi="Symbol" w:hint="default"/>
      </w:rPr>
    </w:lvl>
    <w:lvl w:ilvl="4" w:tplc="04190003">
      <w:start w:val="1"/>
      <w:numFmt w:val="bullet"/>
      <w:lvlText w:val="o"/>
      <w:lvlJc w:val="left"/>
      <w:pPr>
        <w:ind w:left="5160" w:hanging="360"/>
      </w:pPr>
      <w:rPr>
        <w:rFonts w:ascii="Courier New" w:hAnsi="Courier New" w:cs="Courier New" w:hint="default"/>
      </w:rPr>
    </w:lvl>
    <w:lvl w:ilvl="5" w:tplc="04190005">
      <w:start w:val="1"/>
      <w:numFmt w:val="bullet"/>
      <w:lvlText w:val=""/>
      <w:lvlJc w:val="left"/>
      <w:pPr>
        <w:ind w:left="5880" w:hanging="360"/>
      </w:pPr>
      <w:rPr>
        <w:rFonts w:ascii="Wingdings" w:hAnsi="Wingdings" w:hint="default"/>
      </w:rPr>
    </w:lvl>
    <w:lvl w:ilvl="6" w:tplc="04190001">
      <w:start w:val="1"/>
      <w:numFmt w:val="bullet"/>
      <w:lvlText w:val=""/>
      <w:lvlJc w:val="left"/>
      <w:pPr>
        <w:ind w:left="6600" w:hanging="360"/>
      </w:pPr>
      <w:rPr>
        <w:rFonts w:ascii="Symbol" w:hAnsi="Symbol" w:hint="default"/>
      </w:rPr>
    </w:lvl>
    <w:lvl w:ilvl="7" w:tplc="04190003">
      <w:start w:val="1"/>
      <w:numFmt w:val="bullet"/>
      <w:lvlText w:val="o"/>
      <w:lvlJc w:val="left"/>
      <w:pPr>
        <w:ind w:left="7320" w:hanging="360"/>
      </w:pPr>
      <w:rPr>
        <w:rFonts w:ascii="Courier New" w:hAnsi="Courier New" w:cs="Courier New" w:hint="default"/>
      </w:rPr>
    </w:lvl>
    <w:lvl w:ilvl="8" w:tplc="04190005">
      <w:start w:val="1"/>
      <w:numFmt w:val="bullet"/>
      <w:lvlText w:val=""/>
      <w:lvlJc w:val="left"/>
      <w:pPr>
        <w:ind w:left="8040" w:hanging="360"/>
      </w:pPr>
      <w:rPr>
        <w:rFonts w:ascii="Wingdings" w:hAnsi="Wingdings" w:hint="default"/>
      </w:rPr>
    </w:lvl>
  </w:abstractNum>
  <w:abstractNum w:abstractNumId="44">
    <w:nsid w:val="0C0C4FFF"/>
    <w:multiLevelType w:val="hybridMultilevel"/>
    <w:tmpl w:val="110A2A6C"/>
    <w:lvl w:ilvl="0" w:tplc="F1A84CCC">
      <w:start w:val="1"/>
      <w:numFmt w:val="decimal"/>
      <w:pStyle w:val="24"/>
      <w:lvlText w:val="%1)"/>
      <w:lvlJc w:val="left"/>
      <w:pPr>
        <w:tabs>
          <w:tab w:val="num" w:pos="1866"/>
        </w:tabs>
        <w:ind w:left="1866"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5">
    <w:nsid w:val="0C1C32AA"/>
    <w:multiLevelType w:val="multilevel"/>
    <w:tmpl w:val="785A8584"/>
    <w:styleLink w:val="a6"/>
    <w:lvl w:ilvl="0">
      <w:start w:val="1"/>
      <w:numFmt w:val="russianLower"/>
      <w:lvlText w:val="%1)"/>
      <w:lvlJc w:val="left"/>
      <w:pPr>
        <w:ind w:left="709" w:firstLine="34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6">
    <w:nsid w:val="0CCF0685"/>
    <w:multiLevelType w:val="multilevel"/>
    <w:tmpl w:val="0419001D"/>
    <w:styleLink w:val="25"/>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7">
    <w:nsid w:val="0D5C412E"/>
    <w:multiLevelType w:val="multilevel"/>
    <w:tmpl w:val="F0E634C2"/>
    <w:styleLink w:val="111111311"/>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b w:val="0"/>
        <w:i w:val="0"/>
      </w:rPr>
    </w:lvl>
    <w:lvl w:ilvl="2">
      <w:start w:val="1"/>
      <w:numFmt w:val="decimal"/>
      <w:isLgl/>
      <w:lvlText w:val="%1.%2.%3."/>
      <w:lvlJc w:val="left"/>
      <w:pPr>
        <w:ind w:left="1080" w:hanging="720"/>
      </w:pPr>
      <w:rPr>
        <w:rFonts w:hint="default"/>
        <w:b w:val="0"/>
        <w:i w:val="0"/>
      </w:rPr>
    </w:lvl>
    <w:lvl w:ilvl="3">
      <w:start w:val="1"/>
      <w:numFmt w:val="decimal"/>
      <w:isLgl/>
      <w:lvlText w:val="%1.%2.%3.%4."/>
      <w:lvlJc w:val="left"/>
      <w:pPr>
        <w:ind w:left="1080" w:hanging="720"/>
      </w:pPr>
      <w:rPr>
        <w:rFonts w:hint="default"/>
        <w:b w:val="0"/>
        <w:i w:val="0"/>
      </w:rPr>
    </w:lvl>
    <w:lvl w:ilvl="4">
      <w:start w:val="1"/>
      <w:numFmt w:val="decimal"/>
      <w:isLgl/>
      <w:lvlText w:val="%1.%2.%3.%4.%5."/>
      <w:lvlJc w:val="left"/>
      <w:pPr>
        <w:ind w:left="1440" w:hanging="1080"/>
      </w:pPr>
      <w:rPr>
        <w:rFonts w:hint="default"/>
        <w:b w:val="0"/>
        <w:i w:val="0"/>
      </w:rPr>
    </w:lvl>
    <w:lvl w:ilvl="5">
      <w:start w:val="1"/>
      <w:numFmt w:val="decimal"/>
      <w:isLgl/>
      <w:lvlText w:val="%1.%2.%3.%4.%5.%6."/>
      <w:lvlJc w:val="left"/>
      <w:pPr>
        <w:ind w:left="1440" w:hanging="1080"/>
      </w:pPr>
      <w:rPr>
        <w:rFonts w:hint="default"/>
        <w:b w:val="0"/>
        <w:i w:val="0"/>
      </w:rPr>
    </w:lvl>
    <w:lvl w:ilvl="6">
      <w:start w:val="1"/>
      <w:numFmt w:val="decimal"/>
      <w:isLgl/>
      <w:lvlText w:val="%1.%2.%3.%4.%5.%6.%7."/>
      <w:lvlJc w:val="left"/>
      <w:pPr>
        <w:ind w:left="1800" w:hanging="1440"/>
      </w:pPr>
      <w:rPr>
        <w:rFonts w:hint="default"/>
        <w:b w:val="0"/>
        <w:i w:val="0"/>
      </w:rPr>
    </w:lvl>
    <w:lvl w:ilvl="7">
      <w:start w:val="1"/>
      <w:numFmt w:val="decimal"/>
      <w:isLgl/>
      <w:lvlText w:val="%1.%2.%3.%4.%5.%6.%7.%8."/>
      <w:lvlJc w:val="left"/>
      <w:pPr>
        <w:ind w:left="1800" w:hanging="1440"/>
      </w:pPr>
      <w:rPr>
        <w:rFonts w:hint="default"/>
        <w:b w:val="0"/>
        <w:i w:val="0"/>
      </w:rPr>
    </w:lvl>
    <w:lvl w:ilvl="8">
      <w:start w:val="1"/>
      <w:numFmt w:val="decimal"/>
      <w:isLgl/>
      <w:lvlText w:val="%1.%2.%3.%4.%5.%6.%7.%8.%9."/>
      <w:lvlJc w:val="left"/>
      <w:pPr>
        <w:ind w:left="2160" w:hanging="1800"/>
      </w:pPr>
      <w:rPr>
        <w:rFonts w:hint="default"/>
        <w:b w:val="0"/>
        <w:i w:val="0"/>
      </w:rPr>
    </w:lvl>
  </w:abstractNum>
  <w:abstractNum w:abstractNumId="48">
    <w:nsid w:val="0D8D1714"/>
    <w:multiLevelType w:val="multilevel"/>
    <w:tmpl w:val="27487EEE"/>
    <w:styleLink w:val="120"/>
    <w:lvl w:ilvl="0">
      <w:start w:val="1"/>
      <w:numFmt w:val="none"/>
      <w:lvlText w:val="2.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9">
    <w:nsid w:val="0E767B59"/>
    <w:multiLevelType w:val="multilevel"/>
    <w:tmpl w:val="0419001D"/>
    <w:styleLink w:val="21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50">
    <w:nsid w:val="0EBE3497"/>
    <w:multiLevelType w:val="multilevel"/>
    <w:tmpl w:val="9BFC8EC0"/>
    <w:styleLink w:val="1112"/>
    <w:lvl w:ilvl="0">
      <w:start w:val="1"/>
      <w:numFmt w:val="none"/>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51">
    <w:nsid w:val="0EC43AD8"/>
    <w:multiLevelType w:val="hybridMultilevel"/>
    <w:tmpl w:val="B818ECEE"/>
    <w:name w:val="WW8Num1032"/>
    <w:lvl w:ilvl="0" w:tplc="2CDE86CA">
      <w:start w:val="1"/>
      <w:numFmt w:val="bullet"/>
      <w:pStyle w:val="26"/>
      <w:lvlText w:val=""/>
      <w:lvlJc w:val="left"/>
      <w:pPr>
        <w:tabs>
          <w:tab w:val="num" w:pos="720"/>
        </w:tabs>
        <w:ind w:left="643"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2">
    <w:nsid w:val="0ECF3CDB"/>
    <w:multiLevelType w:val="multilevel"/>
    <w:tmpl w:val="89F26C78"/>
    <w:lvl w:ilvl="0">
      <w:start w:val="1"/>
      <w:numFmt w:val="decimal"/>
      <w:pStyle w:val="SMATitle1"/>
      <w:lvlText w:val="%1."/>
      <w:lvlJc w:val="left"/>
      <w:pPr>
        <w:ind w:left="720" w:hanging="360"/>
      </w:pPr>
      <w:rPr>
        <w:rFonts w:hint="default"/>
      </w:rPr>
    </w:lvl>
    <w:lvl w:ilvl="1">
      <w:start w:val="2"/>
      <w:numFmt w:val="decimal"/>
      <w:isLgl/>
      <w:lvlText w:val="%1.%2."/>
      <w:lvlJc w:val="left"/>
      <w:pPr>
        <w:ind w:left="1080" w:hanging="720"/>
      </w:pPr>
      <w:rPr>
        <w:rFonts w:hint="default"/>
        <w:i w:val="0"/>
      </w:rPr>
    </w:lvl>
    <w:lvl w:ilvl="2">
      <w:start w:val="1"/>
      <w:numFmt w:val="decimal"/>
      <w:pStyle w:val="SMATitle3"/>
      <w:isLgl/>
      <w:lvlText w:val="%1.%2.%3."/>
      <w:lvlJc w:val="left"/>
      <w:pPr>
        <w:ind w:left="1080" w:hanging="720"/>
      </w:pPr>
      <w:rPr>
        <w:rFonts w:hint="default"/>
      </w:rPr>
    </w:lvl>
    <w:lvl w:ilvl="3">
      <w:start w:val="1"/>
      <w:numFmt w:val="decimal"/>
      <w:pStyle w:val="SMATitle4"/>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53">
    <w:nsid w:val="0F41731D"/>
    <w:multiLevelType w:val="hybridMultilevel"/>
    <w:tmpl w:val="4DDC62D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4">
    <w:nsid w:val="0F51562F"/>
    <w:multiLevelType w:val="multilevel"/>
    <w:tmpl w:val="87FA2D4C"/>
    <w:styleLink w:val="0"/>
    <w:lvl w:ilvl="0">
      <w:start w:val="1"/>
      <w:numFmt w:val="russianLower"/>
      <w:pStyle w:val="010"/>
      <w:lvlText w:val="%1)"/>
      <w:lvlJc w:val="left"/>
      <w:pPr>
        <w:ind w:left="709"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1">
      <w:start w:val="1"/>
      <w:numFmt w:val="decimal"/>
      <w:lvlRestart w:val="0"/>
      <w:pStyle w:val="020"/>
      <w:lvlText w:val="%2)"/>
      <w:lvlJc w:val="left"/>
      <w:pPr>
        <w:tabs>
          <w:tab w:val="num" w:pos="1560"/>
        </w:tabs>
        <w:ind w:left="1134" w:firstLine="0"/>
      </w:pPr>
      <w:rPr>
        <w:rFonts w:ascii="Times New Roman" w:hAnsi="Times New Roman" w:hint="default"/>
        <w:b w:val="0"/>
        <w:i w:val="0"/>
        <w:caps w:val="0"/>
        <w:strike w:val="0"/>
        <w:dstrike w:val="0"/>
        <w:vanish w:val="0"/>
        <w:color w:val="000000"/>
        <w:spacing w:val="0"/>
        <w:w w:val="100"/>
        <w:kern w:val="0"/>
        <w:position w:val="0"/>
        <w:sz w:val="24"/>
        <w:u w:val="none"/>
        <w:vertAlign w:val="baseline"/>
      </w:rPr>
    </w:lvl>
    <w:lvl w:ilvl="2">
      <w:start w:val="1"/>
      <w:numFmt w:val="bullet"/>
      <w:lvlRestart w:val="0"/>
      <w:pStyle w:val="030"/>
      <w:lvlText w:val=""/>
      <w:lvlJc w:val="left"/>
      <w:pPr>
        <w:tabs>
          <w:tab w:val="num" w:pos="1984"/>
        </w:tabs>
        <w:ind w:left="1559" w:firstLine="0"/>
      </w:pPr>
      <w:rPr>
        <w:rFonts w:ascii="Symbol" w:hAnsi="Symbol" w:hint="default"/>
        <w:b w:val="0"/>
        <w:i w:val="0"/>
        <w:caps w:val="0"/>
        <w:strike w:val="0"/>
        <w:dstrike w:val="0"/>
        <w:vanish w:val="0"/>
        <w:color w:val="000000"/>
        <w:spacing w:val="0"/>
        <w:w w:val="100"/>
        <w:position w:val="0"/>
        <w:sz w:val="24"/>
        <w:u w:val="none"/>
        <w:vertAlign w:val="baseline"/>
      </w:rPr>
    </w:lvl>
    <w:lvl w:ilvl="3">
      <w:start w:val="1"/>
      <w:numFmt w:val="bullet"/>
      <w:lvlRestart w:val="0"/>
      <w:pStyle w:val="040"/>
      <w:lvlText w:val=""/>
      <w:lvlJc w:val="left"/>
      <w:pPr>
        <w:tabs>
          <w:tab w:val="num" w:pos="2409"/>
        </w:tabs>
        <w:ind w:left="1984" w:firstLine="0"/>
      </w:pPr>
      <w:rPr>
        <w:rFonts w:ascii="Symbol" w:hAnsi="Symbol" w:hint="default"/>
        <w:b/>
        <w:i w:val="0"/>
        <w:caps w:val="0"/>
        <w:strike w:val="0"/>
        <w:dstrike w:val="0"/>
        <w:vanish w:val="0"/>
        <w:color w:val="000000"/>
        <w:spacing w:val="0"/>
        <w:w w:val="100"/>
        <w:kern w:val="0"/>
        <w:position w:val="0"/>
        <w:sz w:val="24"/>
        <w:u w:val="none"/>
        <w:vertAlign w:val="baseline"/>
      </w:rPr>
    </w:lvl>
    <w:lvl w:ilvl="4">
      <w:start w:val="1"/>
      <w:numFmt w:val="bullet"/>
      <w:lvlRestart w:val="0"/>
      <w:pStyle w:val="050"/>
      <w:lvlText w:val=""/>
      <w:lvlJc w:val="left"/>
      <w:pPr>
        <w:tabs>
          <w:tab w:val="num" w:pos="2834"/>
        </w:tabs>
        <w:ind w:left="2409" w:firstLine="0"/>
      </w:pPr>
      <w:rPr>
        <w:rFonts w:ascii="Symbol" w:hAnsi="Symbol" w:hint="default"/>
        <w:b/>
        <w:i w:val="0"/>
        <w:caps w:val="0"/>
        <w:strike w:val="0"/>
        <w:dstrike w:val="0"/>
        <w:vanish w:val="0"/>
        <w:color w:val="000000"/>
        <w:sz w:val="24"/>
        <w:u w:val="none"/>
        <w:vertAlign w:val="baseline"/>
      </w:rPr>
    </w:lvl>
    <w:lvl w:ilvl="5">
      <w:start w:val="1"/>
      <w:numFmt w:val="bullet"/>
      <w:lvlRestart w:val="0"/>
      <w:pStyle w:val="060"/>
      <w:lvlText w:val=""/>
      <w:lvlJc w:val="left"/>
      <w:pPr>
        <w:tabs>
          <w:tab w:val="num" w:pos="3259"/>
        </w:tabs>
        <w:ind w:left="2834" w:firstLine="0"/>
      </w:pPr>
      <w:rPr>
        <w:rFonts w:ascii="Symbol" w:hAnsi="Symbol" w:hint="default"/>
        <w:b/>
        <w:i w:val="0"/>
        <w:caps w:val="0"/>
        <w:strike w:val="0"/>
        <w:dstrike w:val="0"/>
        <w:vanish w:val="0"/>
        <w:color w:val="000000"/>
        <w:sz w:val="24"/>
        <w:u w:val="none"/>
        <w:vertAlign w:val="baseline"/>
      </w:rPr>
    </w:lvl>
    <w:lvl w:ilvl="6">
      <w:start w:val="1"/>
      <w:numFmt w:val="bullet"/>
      <w:pStyle w:val="07"/>
      <w:lvlText w:val=""/>
      <w:lvlJc w:val="left"/>
      <w:pPr>
        <w:tabs>
          <w:tab w:val="num" w:pos="3684"/>
        </w:tabs>
        <w:ind w:left="3259" w:firstLine="0"/>
      </w:pPr>
      <w:rPr>
        <w:rFonts w:ascii="Symbol" w:hAnsi="Symbol" w:hint="default"/>
        <w:color w:val="000000"/>
      </w:rPr>
    </w:lvl>
    <w:lvl w:ilvl="7">
      <w:start w:val="1"/>
      <w:numFmt w:val="none"/>
      <w:pStyle w:val="08"/>
      <w:lvlText w:val=""/>
      <w:lvlJc w:val="left"/>
      <w:pPr>
        <w:tabs>
          <w:tab w:val="num" w:pos="4109"/>
        </w:tabs>
        <w:ind w:left="3684" w:firstLine="0"/>
      </w:pPr>
      <w:rPr>
        <w:rFonts w:hint="default"/>
      </w:rPr>
    </w:lvl>
    <w:lvl w:ilvl="8">
      <w:start w:val="1"/>
      <w:numFmt w:val="none"/>
      <w:lvlText w:val=""/>
      <w:lvlJc w:val="left"/>
      <w:pPr>
        <w:tabs>
          <w:tab w:val="num" w:pos="4534"/>
        </w:tabs>
        <w:ind w:left="4109" w:firstLine="0"/>
      </w:pPr>
      <w:rPr>
        <w:rFonts w:hint="default"/>
      </w:rPr>
    </w:lvl>
  </w:abstractNum>
  <w:abstractNum w:abstractNumId="55">
    <w:nsid w:val="0F5B56D3"/>
    <w:multiLevelType w:val="hybridMultilevel"/>
    <w:tmpl w:val="2C5628E2"/>
    <w:styleLink w:val="1141"/>
    <w:lvl w:ilvl="0" w:tplc="B8F2954A">
      <w:start w:val="1"/>
      <w:numFmt w:val="decimal"/>
      <w:lvlText w:val="%1."/>
      <w:lvlJc w:val="left"/>
      <w:pPr>
        <w:tabs>
          <w:tab w:val="num" w:pos="720"/>
        </w:tabs>
        <w:ind w:left="720" w:hanging="360"/>
      </w:pPr>
      <w:rPr>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6">
    <w:nsid w:val="10040B51"/>
    <w:multiLevelType w:val="hybridMultilevel"/>
    <w:tmpl w:val="65C253BE"/>
    <w:styleLink w:val="4111"/>
    <w:lvl w:ilvl="0" w:tplc="04190001">
      <w:start w:val="1"/>
      <w:numFmt w:val="bullet"/>
      <w:pStyle w:val="BCListBullet12"/>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57">
    <w:nsid w:val="103F712B"/>
    <w:multiLevelType w:val="hybridMultilevel"/>
    <w:tmpl w:val="89EA79C2"/>
    <w:lvl w:ilvl="0" w:tplc="81DC6236">
      <w:start w:val="1"/>
      <w:numFmt w:val="decimal"/>
      <w:pStyle w:val="a7"/>
      <w:lvlText w:val="%1."/>
      <w:lvlJc w:val="left"/>
      <w:pPr>
        <w:ind w:left="720" w:hanging="360"/>
      </w:pPr>
      <w:rPr>
        <w:rFonts w:hint="default"/>
        <w:sz w:val="24"/>
      </w:rPr>
    </w:lvl>
    <w:lvl w:ilvl="1" w:tplc="28000F58" w:tentative="1">
      <w:start w:val="1"/>
      <w:numFmt w:val="lowerLetter"/>
      <w:lvlText w:val="%2."/>
      <w:lvlJc w:val="left"/>
      <w:pPr>
        <w:ind w:left="1440" w:hanging="360"/>
      </w:pPr>
    </w:lvl>
    <w:lvl w:ilvl="2" w:tplc="1FB6CA9A" w:tentative="1">
      <w:start w:val="1"/>
      <w:numFmt w:val="lowerRoman"/>
      <w:lvlText w:val="%3."/>
      <w:lvlJc w:val="right"/>
      <w:pPr>
        <w:ind w:left="2160" w:hanging="180"/>
      </w:pPr>
    </w:lvl>
    <w:lvl w:ilvl="3" w:tplc="0E68EB78" w:tentative="1">
      <w:start w:val="1"/>
      <w:numFmt w:val="decimal"/>
      <w:lvlText w:val="%4."/>
      <w:lvlJc w:val="left"/>
      <w:pPr>
        <w:ind w:left="2880" w:hanging="360"/>
      </w:pPr>
    </w:lvl>
    <w:lvl w:ilvl="4" w:tplc="EFE61454" w:tentative="1">
      <w:start w:val="1"/>
      <w:numFmt w:val="lowerLetter"/>
      <w:lvlText w:val="%5."/>
      <w:lvlJc w:val="left"/>
      <w:pPr>
        <w:ind w:left="3600" w:hanging="360"/>
      </w:pPr>
    </w:lvl>
    <w:lvl w:ilvl="5" w:tplc="1EF621E6" w:tentative="1">
      <w:start w:val="1"/>
      <w:numFmt w:val="lowerRoman"/>
      <w:lvlText w:val="%6."/>
      <w:lvlJc w:val="right"/>
      <w:pPr>
        <w:ind w:left="4320" w:hanging="180"/>
      </w:pPr>
    </w:lvl>
    <w:lvl w:ilvl="6" w:tplc="BFD27034" w:tentative="1">
      <w:start w:val="1"/>
      <w:numFmt w:val="decimal"/>
      <w:lvlText w:val="%7."/>
      <w:lvlJc w:val="left"/>
      <w:pPr>
        <w:ind w:left="5040" w:hanging="360"/>
      </w:pPr>
    </w:lvl>
    <w:lvl w:ilvl="7" w:tplc="FE5EE42E" w:tentative="1">
      <w:start w:val="1"/>
      <w:numFmt w:val="lowerLetter"/>
      <w:lvlText w:val="%8."/>
      <w:lvlJc w:val="left"/>
      <w:pPr>
        <w:ind w:left="5760" w:hanging="360"/>
      </w:pPr>
    </w:lvl>
    <w:lvl w:ilvl="8" w:tplc="62D05148" w:tentative="1">
      <w:start w:val="1"/>
      <w:numFmt w:val="lowerRoman"/>
      <w:lvlText w:val="%9."/>
      <w:lvlJc w:val="right"/>
      <w:pPr>
        <w:ind w:left="6480" w:hanging="180"/>
      </w:pPr>
    </w:lvl>
  </w:abstractNum>
  <w:abstractNum w:abstractNumId="58">
    <w:nsid w:val="10635896"/>
    <w:multiLevelType w:val="multilevel"/>
    <w:tmpl w:val="369C55E2"/>
    <w:styleLink w:val="27"/>
    <w:lvl w:ilvl="0">
      <w:numFmt w:val="bullet"/>
      <w:lvlText w:val="-"/>
      <w:lvlJc w:val="left"/>
      <w:pPr>
        <w:tabs>
          <w:tab w:val="num" w:pos="1084"/>
        </w:tabs>
        <w:ind w:left="1084" w:hanging="375"/>
      </w:pPr>
      <w:rPr>
        <w:rFonts w:ascii="Times New Roman" w:hAnsi="Times New Roman"/>
        <w:sz w:val="24"/>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59">
    <w:nsid w:val="10D44707"/>
    <w:multiLevelType w:val="multilevel"/>
    <w:tmpl w:val="893E8818"/>
    <w:lvl w:ilvl="0">
      <w:start w:val="1"/>
      <w:numFmt w:val="decimal"/>
      <w:pStyle w:val="OTRTableListNum"/>
      <w:lvlText w:val="%1."/>
      <w:lvlJc w:val="left"/>
      <w:pPr>
        <w:tabs>
          <w:tab w:val="num" w:pos="284"/>
        </w:tabs>
        <w:ind w:left="284" w:hanging="284"/>
      </w:pPr>
      <w:rPr>
        <w:rFonts w:ascii="Times New Roman" w:hAnsi="Times New Roman" w:cs="Times New Roman" w:hint="default"/>
        <w:sz w:val="24"/>
        <w:szCs w:val="24"/>
      </w:rPr>
    </w:lvl>
    <w:lvl w:ilvl="1">
      <w:start w:val="1"/>
      <w:numFmt w:val="decimal"/>
      <w:lvlText w:val="%1.%2."/>
      <w:lvlJc w:val="left"/>
      <w:pPr>
        <w:tabs>
          <w:tab w:val="num" w:pos="567"/>
        </w:tabs>
        <w:ind w:left="709" w:hanging="425"/>
      </w:pPr>
      <w:rPr>
        <w:rFonts w:ascii="Times New Roman" w:hAnsi="Times New Roman" w:cs="Times New Roman" w:hint="default"/>
        <w:sz w:val="24"/>
        <w:szCs w:val="24"/>
      </w:rPr>
    </w:lvl>
    <w:lvl w:ilvl="2">
      <w:start w:val="1"/>
      <w:numFmt w:val="decimal"/>
      <w:lvlText w:val="%2.%1.%3."/>
      <w:lvlJc w:val="left"/>
      <w:pPr>
        <w:tabs>
          <w:tab w:val="num" w:pos="1134"/>
        </w:tabs>
        <w:ind w:left="1276" w:hanging="567"/>
      </w:pPr>
      <w:rPr>
        <w:rFonts w:ascii="Times New Roman" w:hAnsi="Times New Roman" w:cs="Times New Roman" w:hint="default"/>
        <w:sz w:val="24"/>
        <w:szCs w:val="24"/>
      </w:rPr>
    </w:lvl>
    <w:lvl w:ilvl="3">
      <w:start w:val="1"/>
      <w:numFmt w:val="decimal"/>
      <w:lvlText w:val="%1.%2.%3.%4."/>
      <w:lvlJc w:val="left"/>
      <w:pPr>
        <w:tabs>
          <w:tab w:val="num" w:pos="2367"/>
        </w:tabs>
        <w:ind w:left="2295" w:hanging="648"/>
      </w:pPr>
      <w:rPr>
        <w:rFonts w:cs="Times New Roman"/>
      </w:rPr>
    </w:lvl>
    <w:lvl w:ilvl="4">
      <w:start w:val="1"/>
      <w:numFmt w:val="decimal"/>
      <w:lvlText w:val="%1.%2.%3.%4.%5."/>
      <w:lvlJc w:val="left"/>
      <w:pPr>
        <w:tabs>
          <w:tab w:val="num" w:pos="3087"/>
        </w:tabs>
        <w:ind w:left="2799" w:hanging="792"/>
      </w:pPr>
      <w:rPr>
        <w:rFonts w:cs="Times New Roman"/>
      </w:rPr>
    </w:lvl>
    <w:lvl w:ilvl="5">
      <w:start w:val="1"/>
      <w:numFmt w:val="decimal"/>
      <w:lvlText w:val="%1.%2.%3.%4.%5.%6."/>
      <w:lvlJc w:val="left"/>
      <w:pPr>
        <w:tabs>
          <w:tab w:val="num" w:pos="3447"/>
        </w:tabs>
        <w:ind w:left="3303" w:hanging="936"/>
      </w:pPr>
      <w:rPr>
        <w:rFonts w:cs="Times New Roman"/>
      </w:rPr>
    </w:lvl>
    <w:lvl w:ilvl="6">
      <w:start w:val="1"/>
      <w:numFmt w:val="decimal"/>
      <w:lvlText w:val="%1.%2.%3.%4.%5.%6.%7."/>
      <w:lvlJc w:val="left"/>
      <w:pPr>
        <w:tabs>
          <w:tab w:val="num" w:pos="4167"/>
        </w:tabs>
        <w:ind w:left="3807" w:hanging="1080"/>
      </w:pPr>
      <w:rPr>
        <w:rFonts w:cs="Times New Roman"/>
      </w:rPr>
    </w:lvl>
    <w:lvl w:ilvl="7">
      <w:start w:val="1"/>
      <w:numFmt w:val="decimal"/>
      <w:lvlText w:val="%1.%2.%3.%4.%5.%6.%7.%8."/>
      <w:lvlJc w:val="left"/>
      <w:pPr>
        <w:tabs>
          <w:tab w:val="num" w:pos="4527"/>
        </w:tabs>
        <w:ind w:left="4311" w:hanging="1224"/>
      </w:pPr>
      <w:rPr>
        <w:rFonts w:cs="Times New Roman"/>
      </w:rPr>
    </w:lvl>
    <w:lvl w:ilvl="8">
      <w:start w:val="1"/>
      <w:numFmt w:val="decimal"/>
      <w:lvlText w:val="%1.%2.%3.%4.%5.%6.%7.%8.%9."/>
      <w:lvlJc w:val="left"/>
      <w:pPr>
        <w:tabs>
          <w:tab w:val="num" w:pos="5247"/>
        </w:tabs>
        <w:ind w:left="4887" w:hanging="1440"/>
      </w:pPr>
      <w:rPr>
        <w:rFonts w:cs="Times New Roman"/>
      </w:rPr>
    </w:lvl>
  </w:abstractNum>
  <w:abstractNum w:abstractNumId="60">
    <w:nsid w:val="11F8019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61">
    <w:nsid w:val="13B94E15"/>
    <w:multiLevelType w:val="multilevel"/>
    <w:tmpl w:val="06C05F12"/>
    <w:lvl w:ilvl="0">
      <w:start w:val="1"/>
      <w:numFmt w:val="bullet"/>
      <w:pStyle w:val="a8"/>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145D556E"/>
    <w:multiLevelType w:val="hybridMultilevel"/>
    <w:tmpl w:val="8F3C77B8"/>
    <w:lvl w:ilvl="0" w:tplc="38207BF6">
      <w:start w:val="1"/>
      <w:numFmt w:val="bullet"/>
      <w:pStyle w:val="28"/>
      <w:lvlText w:val=""/>
      <w:lvlJc w:val="left"/>
      <w:pPr>
        <w:ind w:left="1920" w:hanging="360"/>
      </w:pPr>
      <w:rPr>
        <w:rFonts w:ascii="Symbol" w:hAnsi="Symbol" w:hint="default"/>
      </w:rPr>
    </w:lvl>
    <w:lvl w:ilvl="1" w:tplc="04190003">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63">
    <w:nsid w:val="14AC3B3F"/>
    <w:multiLevelType w:val="multilevel"/>
    <w:tmpl w:val="EAC0474A"/>
    <w:styleLink w:val="22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4">
    <w:nsid w:val="14E07998"/>
    <w:multiLevelType w:val="multilevel"/>
    <w:tmpl w:val="03509308"/>
    <w:styleLink w:val="245"/>
    <w:lvl w:ilvl="0">
      <w:start w:val="1"/>
      <w:numFmt w:val="none"/>
      <w:lvlText w:val="2.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5">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6">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67">
    <w:nsid w:val="16207798"/>
    <w:multiLevelType w:val="hybridMultilevel"/>
    <w:tmpl w:val="0E10F43E"/>
    <w:lvl w:ilvl="0" w:tplc="A65CA8C6">
      <w:start w:val="1"/>
      <w:numFmt w:val="bullet"/>
      <w:pStyle w:val="a9"/>
      <w:lvlText w:val=""/>
      <w:lvlJc w:val="left"/>
      <w:pPr>
        <w:tabs>
          <w:tab w:val="num" w:pos="360"/>
        </w:tabs>
        <w:ind w:left="-743" w:firstLine="743"/>
      </w:pPr>
      <w:rPr>
        <w:rFonts w:ascii="Symbol" w:hAnsi="Symbol" w:hint="default"/>
      </w:rPr>
    </w:lvl>
    <w:lvl w:ilvl="1" w:tplc="390AC792">
      <w:start w:val="1"/>
      <w:numFmt w:val="bullet"/>
      <w:lvlText w:val="o"/>
      <w:lvlJc w:val="left"/>
      <w:pPr>
        <w:tabs>
          <w:tab w:val="num" w:pos="2149"/>
        </w:tabs>
        <w:ind w:left="2149" w:hanging="360"/>
      </w:pPr>
      <w:rPr>
        <w:rFonts w:ascii="Courier New" w:hAnsi="Courier New" w:cs="Times New Roman" w:hint="default"/>
      </w:rPr>
    </w:lvl>
    <w:lvl w:ilvl="2" w:tplc="BB08C066">
      <w:start w:val="1"/>
      <w:numFmt w:val="bullet"/>
      <w:lvlText w:val=""/>
      <w:lvlJc w:val="left"/>
      <w:pPr>
        <w:tabs>
          <w:tab w:val="num" w:pos="2869"/>
        </w:tabs>
        <w:ind w:left="2869" w:hanging="360"/>
      </w:pPr>
      <w:rPr>
        <w:rFonts w:ascii="Wingdings" w:hAnsi="Wingdings" w:hint="default"/>
      </w:rPr>
    </w:lvl>
    <w:lvl w:ilvl="3" w:tplc="A02E9564">
      <w:start w:val="1"/>
      <w:numFmt w:val="bullet"/>
      <w:lvlText w:val=""/>
      <w:lvlJc w:val="left"/>
      <w:pPr>
        <w:tabs>
          <w:tab w:val="num" w:pos="4680"/>
        </w:tabs>
        <w:ind w:left="4680" w:hanging="360"/>
      </w:pPr>
      <w:rPr>
        <w:rFonts w:ascii="Symbol" w:hAnsi="Symbol" w:hint="default"/>
      </w:rPr>
    </w:lvl>
    <w:lvl w:ilvl="4" w:tplc="CB700878">
      <w:start w:val="1"/>
      <w:numFmt w:val="bullet"/>
      <w:lvlText w:val="o"/>
      <w:lvlJc w:val="left"/>
      <w:pPr>
        <w:tabs>
          <w:tab w:val="num" w:pos="4309"/>
        </w:tabs>
        <w:ind w:left="4309" w:hanging="360"/>
      </w:pPr>
      <w:rPr>
        <w:rFonts w:ascii="Courier New" w:hAnsi="Courier New" w:cs="Times New Roman" w:hint="default"/>
      </w:rPr>
    </w:lvl>
    <w:lvl w:ilvl="5" w:tplc="56985E1E">
      <w:start w:val="1"/>
      <w:numFmt w:val="bullet"/>
      <w:lvlText w:val=""/>
      <w:lvlJc w:val="left"/>
      <w:pPr>
        <w:tabs>
          <w:tab w:val="num" w:pos="5029"/>
        </w:tabs>
        <w:ind w:left="5029" w:hanging="360"/>
      </w:pPr>
      <w:rPr>
        <w:rFonts w:ascii="Wingdings" w:hAnsi="Wingdings" w:hint="default"/>
      </w:rPr>
    </w:lvl>
    <w:lvl w:ilvl="6" w:tplc="40624BFC">
      <w:start w:val="1"/>
      <w:numFmt w:val="bullet"/>
      <w:lvlText w:val=""/>
      <w:lvlJc w:val="left"/>
      <w:pPr>
        <w:tabs>
          <w:tab w:val="num" w:pos="5749"/>
        </w:tabs>
        <w:ind w:left="5749" w:hanging="360"/>
      </w:pPr>
      <w:rPr>
        <w:rFonts w:ascii="Symbol" w:hAnsi="Symbol" w:hint="default"/>
      </w:rPr>
    </w:lvl>
    <w:lvl w:ilvl="7" w:tplc="7C927FCC">
      <w:start w:val="1"/>
      <w:numFmt w:val="bullet"/>
      <w:lvlText w:val="o"/>
      <w:lvlJc w:val="left"/>
      <w:pPr>
        <w:tabs>
          <w:tab w:val="num" w:pos="6469"/>
        </w:tabs>
        <w:ind w:left="6469" w:hanging="360"/>
      </w:pPr>
      <w:rPr>
        <w:rFonts w:ascii="Courier New" w:hAnsi="Courier New" w:cs="Times New Roman" w:hint="default"/>
      </w:rPr>
    </w:lvl>
    <w:lvl w:ilvl="8" w:tplc="2C6E01C6">
      <w:start w:val="1"/>
      <w:numFmt w:val="bullet"/>
      <w:lvlText w:val=""/>
      <w:lvlJc w:val="left"/>
      <w:pPr>
        <w:tabs>
          <w:tab w:val="num" w:pos="7189"/>
        </w:tabs>
        <w:ind w:left="7189" w:hanging="360"/>
      </w:pPr>
      <w:rPr>
        <w:rFonts w:ascii="Wingdings" w:hAnsi="Wingdings" w:hint="default"/>
      </w:rPr>
    </w:lvl>
  </w:abstractNum>
  <w:abstractNum w:abstractNumId="68">
    <w:nsid w:val="165F5E87"/>
    <w:multiLevelType w:val="multilevel"/>
    <w:tmpl w:val="2326C0A8"/>
    <w:lvl w:ilvl="0">
      <w:start w:val="1"/>
      <w:numFmt w:val="bullet"/>
      <w:pStyle w:val="otrlistmark1"/>
      <w:lvlText w:val=""/>
      <w:lvlJc w:val="left"/>
      <w:pPr>
        <w:tabs>
          <w:tab w:val="num" w:pos="1491"/>
        </w:tabs>
        <w:ind w:left="1491" w:hanging="357"/>
      </w:pPr>
      <w:rPr>
        <w:rFonts w:ascii="Symbol" w:hAnsi="Symbol" w:hint="default"/>
        <w:b w:val="0"/>
        <w:i w:val="0"/>
        <w:color w:val="auto"/>
        <w:sz w:val="24"/>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lvlRestart w:val="0"/>
      <w:lvlText w:val="―"/>
      <w:lvlJc w:val="left"/>
      <w:pPr>
        <w:tabs>
          <w:tab w:val="num" w:pos="2268"/>
        </w:tabs>
        <w:ind w:left="2268" w:hanging="283"/>
      </w:pPr>
      <w:rPr>
        <w:rFonts w:ascii="Verdana" w:hAnsi="Verdana" w:hint="default"/>
        <w:color w:val="auto"/>
      </w:rPr>
    </w:lvl>
    <w:lvl w:ilvl="4">
      <w:start w:val="1"/>
      <w:numFmt w:val="bullet"/>
      <w:lvlRestart w:val="0"/>
      <w:lvlText w:val="―"/>
      <w:lvlJc w:val="left"/>
      <w:pPr>
        <w:tabs>
          <w:tab w:val="num" w:pos="2552"/>
        </w:tabs>
        <w:ind w:left="2552" w:hanging="284"/>
      </w:pPr>
      <w:rPr>
        <w:rFonts w:ascii="Verdana" w:hAnsi="Verdana" w:hint="default"/>
        <w:color w:val="auto"/>
      </w:rPr>
    </w:lvl>
    <w:lvl w:ilvl="5">
      <w:start w:val="1"/>
      <w:numFmt w:val="bullet"/>
      <w:lvlRestart w:val="0"/>
      <w:lvlText w:val="―"/>
      <w:lvlJc w:val="left"/>
      <w:pPr>
        <w:tabs>
          <w:tab w:val="num" w:pos="2835"/>
        </w:tabs>
        <w:ind w:left="2835" w:hanging="283"/>
      </w:pPr>
      <w:rPr>
        <w:rFonts w:ascii="Verdana" w:hAnsi="Verdana" w:hint="default"/>
        <w:color w:val="auto"/>
      </w:rPr>
    </w:lvl>
    <w:lvl w:ilvl="6">
      <w:start w:val="1"/>
      <w:numFmt w:val="bullet"/>
      <w:lvlRestart w:val="0"/>
      <w:lvlText w:val="―"/>
      <w:lvlJc w:val="left"/>
      <w:pPr>
        <w:tabs>
          <w:tab w:val="num" w:pos="3119"/>
        </w:tabs>
        <w:ind w:left="3119" w:hanging="284"/>
      </w:pPr>
      <w:rPr>
        <w:rFonts w:ascii="Verdana" w:hAnsi="Verdana" w:hint="default"/>
        <w:color w:val="auto"/>
      </w:rPr>
    </w:lvl>
    <w:lvl w:ilvl="7">
      <w:start w:val="1"/>
      <w:numFmt w:val="bullet"/>
      <w:lvlRestart w:val="0"/>
      <w:lvlText w:val="―"/>
      <w:lvlJc w:val="left"/>
      <w:pPr>
        <w:tabs>
          <w:tab w:val="num" w:pos="3402"/>
        </w:tabs>
        <w:ind w:left="3402" w:hanging="283"/>
      </w:pPr>
      <w:rPr>
        <w:rFonts w:ascii="Verdana" w:hAnsi="Verdana" w:hint="default"/>
        <w:color w:val="auto"/>
      </w:rPr>
    </w:lvl>
    <w:lvl w:ilvl="8">
      <w:start w:val="1"/>
      <w:numFmt w:val="bullet"/>
      <w:lvlRestart w:val="0"/>
      <w:lvlText w:val=""/>
      <w:lvlJc w:val="left"/>
      <w:pPr>
        <w:tabs>
          <w:tab w:val="num" w:pos="3686"/>
        </w:tabs>
        <w:ind w:left="3686" w:hanging="284"/>
      </w:pPr>
      <w:rPr>
        <w:rFonts w:ascii="Symbol" w:hAnsi="Symbol" w:hint="default"/>
      </w:rPr>
    </w:lvl>
  </w:abstractNum>
  <w:abstractNum w:abstractNumId="69">
    <w:nsid w:val="16823CDC"/>
    <w:multiLevelType w:val="hybridMultilevel"/>
    <w:tmpl w:val="3A484FBA"/>
    <w:styleLink w:val="011"/>
    <w:lvl w:ilvl="0" w:tplc="FB3A6F44">
      <w:start w:val="1"/>
      <w:numFmt w:val="bullet"/>
      <w:pStyle w:val="14"/>
      <w:lvlText w:val=""/>
      <w:lvlJc w:val="left"/>
      <w:pPr>
        <w:tabs>
          <w:tab w:val="num" w:pos="680"/>
        </w:tabs>
        <w:ind w:left="680" w:hanging="340"/>
      </w:pPr>
      <w:rPr>
        <w:rFonts w:ascii="Symbol" w:hAnsi="Symbol" w:hint="default"/>
        <w:b w:val="0"/>
        <w:i w:val="0"/>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0">
    <w:nsid w:val="168D44DB"/>
    <w:multiLevelType w:val="hybridMultilevel"/>
    <w:tmpl w:val="B63805E4"/>
    <w:lvl w:ilvl="0" w:tplc="04190001">
      <w:start w:val="1"/>
      <w:numFmt w:val="bullet"/>
      <w:pStyle w:val="aa"/>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1">
    <w:nsid w:val="16BD778F"/>
    <w:multiLevelType w:val="multilevel"/>
    <w:tmpl w:val="D5E082E6"/>
    <w:lvl w:ilvl="0">
      <w:start w:val="1"/>
      <w:numFmt w:val="decimal"/>
      <w:pStyle w:val="ab"/>
      <w:lvlText w:val="%1."/>
      <w:lvlJc w:val="left"/>
      <w:pPr>
        <w:tabs>
          <w:tab w:val="num" w:pos="360"/>
        </w:tabs>
        <w:ind w:left="284" w:hanging="284"/>
      </w:pPr>
      <w:rPr>
        <w:rFonts w:ascii="Times New Roman" w:hAnsi="Times New Roman" w:cs="Times New Roman" w:hint="default"/>
        <w:b/>
        <w:i w:val="0"/>
        <w:sz w:val="24"/>
      </w:rPr>
    </w:lvl>
    <w:lvl w:ilvl="1">
      <w:start w:val="1"/>
      <w:numFmt w:val="decimal"/>
      <w:pStyle w:val="15"/>
      <w:lvlText w:val="%1.%2."/>
      <w:lvlJc w:val="left"/>
      <w:pPr>
        <w:tabs>
          <w:tab w:val="num" w:pos="567"/>
        </w:tabs>
        <w:ind w:left="567" w:hanging="567"/>
      </w:pPr>
      <w:rPr>
        <w:rFonts w:cs="Times New Roman" w:hint="default"/>
      </w:rPr>
    </w:lvl>
    <w:lvl w:ilvl="2">
      <w:start w:val="1"/>
      <w:numFmt w:val="decimal"/>
      <w:lvlText w:val="%1.%2.%3."/>
      <w:lvlJc w:val="left"/>
      <w:pPr>
        <w:tabs>
          <w:tab w:val="num" w:pos="1440"/>
        </w:tabs>
        <w:ind w:left="122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72">
    <w:nsid w:val="16FB5A57"/>
    <w:multiLevelType w:val="hybridMultilevel"/>
    <w:tmpl w:val="472EFF86"/>
    <w:lvl w:ilvl="0" w:tplc="BDE6C3A6">
      <w:start w:val="1"/>
      <w:numFmt w:val="bullet"/>
      <w:pStyle w:val="16"/>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73">
    <w:nsid w:val="17066B3C"/>
    <w:multiLevelType w:val="hybridMultilevel"/>
    <w:tmpl w:val="BA26F35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74">
    <w:nsid w:val="17513A9C"/>
    <w:multiLevelType w:val="multilevel"/>
    <w:tmpl w:val="0419001D"/>
    <w:styleLink w:val="422"/>
    <w:lvl w:ilvl="0">
      <w:start w:val="1"/>
      <w:numFmt w:val="lowerLett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5">
    <w:nsid w:val="1801200B"/>
    <w:multiLevelType w:val="multilevel"/>
    <w:tmpl w:val="FDF09D4E"/>
    <w:lvl w:ilvl="0">
      <w:start w:val="1"/>
      <w:numFmt w:val="decimal"/>
      <w:pStyle w:val="ac"/>
      <w:suff w:val="nothing"/>
      <w:lvlText w:val="Категория %1."/>
      <w:lvlJc w:val="left"/>
      <w:pPr>
        <w:ind w:left="360" w:hanging="360"/>
      </w:pPr>
      <w:rPr>
        <w:rFonts w:cs="Times New Roman"/>
      </w:rPr>
    </w:lvl>
    <w:lvl w:ilvl="1">
      <w:start w:val="1"/>
      <w:numFmt w:val="decimal"/>
      <w:suff w:val="nothing"/>
      <w:lvlText w:val="Тест %1.%2."/>
      <w:lvlJc w:val="left"/>
      <w:pPr>
        <w:ind w:left="0" w:firstLine="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76">
    <w:nsid w:val="199948AE"/>
    <w:multiLevelType w:val="multilevel"/>
    <w:tmpl w:val="785CC9AE"/>
    <w:lvl w:ilvl="0">
      <w:start w:val="1"/>
      <w:numFmt w:val="decimal"/>
      <w:pStyle w:val="123"/>
      <w:lvlText w:val="%1)"/>
      <w:lvlJc w:val="left"/>
      <w:pPr>
        <w:tabs>
          <w:tab w:val="num" w:pos="1247"/>
        </w:tabs>
        <w:ind w:left="1247" w:hanging="396"/>
      </w:pPr>
    </w:lvl>
    <w:lvl w:ilvl="1">
      <w:start w:val="1"/>
      <w:numFmt w:val="lowerLetter"/>
      <w:lvlText w:val="%2)"/>
      <w:lvlJc w:val="left"/>
      <w:pPr>
        <w:tabs>
          <w:tab w:val="num" w:pos="1644"/>
        </w:tabs>
        <w:ind w:left="1644" w:hanging="397"/>
      </w:pPr>
    </w:lvl>
    <w:lvl w:ilvl="2">
      <w:start w:val="1"/>
      <w:numFmt w:val="bullet"/>
      <w:lvlText w:val=""/>
      <w:lvlJc w:val="left"/>
      <w:pPr>
        <w:tabs>
          <w:tab w:val="num" w:pos="2041"/>
        </w:tabs>
        <w:ind w:left="2041" w:hanging="397"/>
      </w:pPr>
      <w:rPr>
        <w:rFonts w:ascii="Wingdings" w:hAnsi="Wingdings" w:hint="default"/>
        <w:color w:val="auto"/>
      </w:rPr>
    </w:lvl>
    <w:lvl w:ilvl="3">
      <w:start w:val="1"/>
      <w:numFmt w:val="bullet"/>
      <w:lvlText w:val=""/>
      <w:lvlJc w:val="left"/>
      <w:pPr>
        <w:tabs>
          <w:tab w:val="num" w:pos="2552"/>
        </w:tabs>
        <w:ind w:left="2552" w:hanging="511"/>
      </w:pPr>
      <w:rPr>
        <w:rFonts w:ascii="Symbol" w:hAnsi="Symbol" w:hint="default"/>
        <w:color w:val="auto"/>
      </w:rPr>
    </w:lvl>
    <w:lvl w:ilvl="4">
      <w:start w:val="1"/>
      <w:numFmt w:val="none"/>
      <w:lvlText w:val=""/>
      <w:lvlJc w:val="left"/>
      <w:pPr>
        <w:tabs>
          <w:tab w:val="num" w:pos="2952"/>
        </w:tabs>
        <w:ind w:left="2952" w:hanging="792"/>
      </w:pPr>
    </w:lvl>
    <w:lvl w:ilvl="5">
      <w:start w:val="1"/>
      <w:numFmt w:val="none"/>
      <w:lvlText w:val=""/>
      <w:lvlJc w:val="left"/>
      <w:pPr>
        <w:tabs>
          <w:tab w:val="num" w:pos="3456"/>
        </w:tabs>
        <w:ind w:left="3456" w:hanging="936"/>
      </w:pPr>
    </w:lvl>
    <w:lvl w:ilvl="6">
      <w:start w:val="1"/>
      <w:numFmt w:val="none"/>
      <w:lvlText w:val=""/>
      <w:lvlJc w:val="left"/>
      <w:pPr>
        <w:tabs>
          <w:tab w:val="num" w:pos="3960"/>
        </w:tabs>
        <w:ind w:left="3960" w:hanging="1080"/>
      </w:pPr>
    </w:lvl>
    <w:lvl w:ilvl="7">
      <w:start w:val="1"/>
      <w:numFmt w:val="none"/>
      <w:lvlText w:val=""/>
      <w:lvlJc w:val="left"/>
      <w:pPr>
        <w:tabs>
          <w:tab w:val="num" w:pos="4464"/>
        </w:tabs>
        <w:ind w:left="4464" w:hanging="1224"/>
      </w:pPr>
    </w:lvl>
    <w:lvl w:ilvl="8">
      <w:start w:val="1"/>
      <w:numFmt w:val="none"/>
      <w:lvlText w:val=""/>
      <w:lvlJc w:val="left"/>
      <w:pPr>
        <w:tabs>
          <w:tab w:val="num" w:pos="5040"/>
        </w:tabs>
        <w:ind w:left="5040" w:hanging="1440"/>
      </w:pPr>
    </w:lvl>
  </w:abstractNum>
  <w:abstractNum w:abstractNumId="77">
    <w:nsid w:val="19E802AB"/>
    <w:multiLevelType w:val="hybridMultilevel"/>
    <w:tmpl w:val="E0BAC638"/>
    <w:styleLink w:val="ArticleSection11"/>
    <w:lvl w:ilvl="0" w:tplc="4A9E168C">
      <w:start w:val="1"/>
      <w:numFmt w:val="bullet"/>
      <w:lvlText w:val="­"/>
      <w:lvlJc w:val="left"/>
      <w:pPr>
        <w:ind w:left="1440" w:hanging="360"/>
      </w:pPr>
      <w:rPr>
        <w:rFonts w:ascii="Courier New" w:hAnsi="Courier New" w:hint="default"/>
      </w:rPr>
    </w:lvl>
    <w:lvl w:ilvl="1" w:tplc="4CC0BBB2">
      <w:start w:val="1"/>
      <w:numFmt w:val="bullet"/>
      <w:lvlText w:val=""/>
      <w:lvlJc w:val="left"/>
      <w:pPr>
        <w:tabs>
          <w:tab w:val="num" w:pos="2160"/>
        </w:tabs>
        <w:ind w:left="2160" w:hanging="360"/>
      </w:pPr>
      <w:rPr>
        <w:rFonts w:ascii="Symbol" w:hAnsi="Symbol" w:hint="default"/>
      </w:rPr>
    </w:lvl>
    <w:lvl w:ilvl="2" w:tplc="2EB2B7E4">
      <w:start w:val="1"/>
      <w:numFmt w:val="bullet"/>
      <w:lvlText w:val=""/>
      <w:lvlJc w:val="left"/>
      <w:pPr>
        <w:ind w:left="2880" w:hanging="360"/>
      </w:pPr>
      <w:rPr>
        <w:rFonts w:ascii="Wingdings" w:hAnsi="Wingdings" w:hint="default"/>
      </w:rPr>
    </w:lvl>
    <w:lvl w:ilvl="3" w:tplc="54A0036E">
      <w:start w:val="1"/>
      <w:numFmt w:val="bullet"/>
      <w:lvlText w:val=""/>
      <w:lvlJc w:val="left"/>
      <w:pPr>
        <w:ind w:left="3600" w:hanging="360"/>
      </w:pPr>
      <w:rPr>
        <w:rFonts w:ascii="Symbol" w:hAnsi="Symbol" w:hint="default"/>
      </w:rPr>
    </w:lvl>
    <w:lvl w:ilvl="4" w:tplc="CD3C29D2">
      <w:start w:val="1"/>
      <w:numFmt w:val="bullet"/>
      <w:lvlText w:val="o"/>
      <w:lvlJc w:val="left"/>
      <w:pPr>
        <w:ind w:left="4320" w:hanging="360"/>
      </w:pPr>
      <w:rPr>
        <w:rFonts w:ascii="Courier New" w:hAnsi="Courier New" w:hint="default"/>
      </w:rPr>
    </w:lvl>
    <w:lvl w:ilvl="5" w:tplc="DFCE7D18">
      <w:start w:val="1"/>
      <w:numFmt w:val="bullet"/>
      <w:lvlText w:val=""/>
      <w:lvlJc w:val="left"/>
      <w:pPr>
        <w:ind w:left="5040" w:hanging="360"/>
      </w:pPr>
      <w:rPr>
        <w:rFonts w:ascii="Wingdings" w:hAnsi="Wingdings" w:hint="default"/>
      </w:rPr>
    </w:lvl>
    <w:lvl w:ilvl="6" w:tplc="67EC5C4E">
      <w:start w:val="1"/>
      <w:numFmt w:val="bullet"/>
      <w:lvlText w:val=""/>
      <w:lvlJc w:val="left"/>
      <w:pPr>
        <w:ind w:left="5760" w:hanging="360"/>
      </w:pPr>
      <w:rPr>
        <w:rFonts w:ascii="Symbol" w:hAnsi="Symbol" w:hint="default"/>
      </w:rPr>
    </w:lvl>
    <w:lvl w:ilvl="7" w:tplc="7D2A5B08">
      <w:start w:val="1"/>
      <w:numFmt w:val="bullet"/>
      <w:lvlText w:val="o"/>
      <w:lvlJc w:val="left"/>
      <w:pPr>
        <w:ind w:left="6480" w:hanging="360"/>
      </w:pPr>
      <w:rPr>
        <w:rFonts w:ascii="Courier New" w:hAnsi="Courier New" w:hint="default"/>
      </w:rPr>
    </w:lvl>
    <w:lvl w:ilvl="8" w:tplc="939C4F48">
      <w:start w:val="1"/>
      <w:numFmt w:val="bullet"/>
      <w:lvlText w:val=""/>
      <w:lvlJc w:val="left"/>
      <w:pPr>
        <w:ind w:left="7200" w:hanging="360"/>
      </w:pPr>
      <w:rPr>
        <w:rFonts w:ascii="Wingdings" w:hAnsi="Wingdings" w:hint="default"/>
      </w:rPr>
    </w:lvl>
  </w:abstractNum>
  <w:abstractNum w:abstractNumId="78">
    <w:nsid w:val="1A0D1AC7"/>
    <w:multiLevelType w:val="hybridMultilevel"/>
    <w:tmpl w:val="D38C59A6"/>
    <w:styleLink w:val="63"/>
    <w:lvl w:ilvl="0" w:tplc="0419000F">
      <w:start w:val="1"/>
      <w:numFmt w:val="decimal"/>
      <w:lvlText w:val="%1."/>
      <w:lvlJc w:val="left"/>
      <w:pPr>
        <w:ind w:left="8015" w:hanging="360"/>
      </w:pPr>
      <w:rPr>
        <w:rFonts w:hint="default"/>
      </w:rPr>
    </w:lvl>
    <w:lvl w:ilvl="1" w:tplc="E8D01D36">
      <w:start w:val="1"/>
      <w:numFmt w:val="decimal"/>
      <w:lvlText w:val="%2."/>
      <w:lvlJc w:val="left"/>
      <w:pPr>
        <w:tabs>
          <w:tab w:val="num" w:pos="1080"/>
        </w:tabs>
        <w:ind w:left="1080" w:hanging="360"/>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9">
    <w:nsid w:val="1A21136E"/>
    <w:multiLevelType w:val="hybridMultilevel"/>
    <w:tmpl w:val="15FA7116"/>
    <w:styleLink w:val="111"/>
    <w:lvl w:ilvl="0" w:tplc="0419000F">
      <w:start w:val="1"/>
      <w:numFmt w:val="bullet"/>
      <w:lvlText w:val=""/>
      <w:lvlJc w:val="left"/>
      <w:pPr>
        <w:ind w:left="720" w:hanging="360"/>
      </w:pPr>
      <w:rPr>
        <w:rFonts w:ascii="Symbol" w:hAnsi="Symbol" w:hint="default"/>
      </w:rPr>
    </w:lvl>
    <w:lvl w:ilvl="1" w:tplc="04190019" w:tentative="1">
      <w:start w:val="1"/>
      <w:numFmt w:val="bullet"/>
      <w:lvlText w:val="o"/>
      <w:lvlJc w:val="left"/>
      <w:pPr>
        <w:ind w:left="1440" w:hanging="360"/>
      </w:pPr>
      <w:rPr>
        <w:rFonts w:ascii="Courier New" w:hAnsi="Courier New" w:cs="Courier New" w:hint="default"/>
      </w:rPr>
    </w:lvl>
    <w:lvl w:ilvl="2" w:tplc="0419001B" w:tentative="1">
      <w:start w:val="1"/>
      <w:numFmt w:val="bullet"/>
      <w:lvlText w:val=""/>
      <w:lvlJc w:val="left"/>
      <w:pPr>
        <w:ind w:left="2160" w:hanging="360"/>
      </w:pPr>
      <w:rPr>
        <w:rFonts w:ascii="Wingdings" w:hAnsi="Wingdings" w:hint="default"/>
      </w:rPr>
    </w:lvl>
    <w:lvl w:ilvl="3" w:tplc="0419000F" w:tentative="1">
      <w:start w:val="1"/>
      <w:numFmt w:val="bullet"/>
      <w:lvlText w:val=""/>
      <w:lvlJc w:val="left"/>
      <w:pPr>
        <w:ind w:left="2880" w:hanging="360"/>
      </w:pPr>
      <w:rPr>
        <w:rFonts w:ascii="Symbol" w:hAnsi="Symbol" w:hint="default"/>
      </w:rPr>
    </w:lvl>
    <w:lvl w:ilvl="4" w:tplc="04190019" w:tentative="1">
      <w:start w:val="1"/>
      <w:numFmt w:val="bullet"/>
      <w:lvlText w:val="o"/>
      <w:lvlJc w:val="left"/>
      <w:pPr>
        <w:ind w:left="3600" w:hanging="360"/>
      </w:pPr>
      <w:rPr>
        <w:rFonts w:ascii="Courier New" w:hAnsi="Courier New" w:cs="Courier New" w:hint="default"/>
      </w:rPr>
    </w:lvl>
    <w:lvl w:ilvl="5" w:tplc="0419001B" w:tentative="1">
      <w:start w:val="1"/>
      <w:numFmt w:val="bullet"/>
      <w:lvlText w:val=""/>
      <w:lvlJc w:val="left"/>
      <w:pPr>
        <w:ind w:left="4320" w:hanging="360"/>
      </w:pPr>
      <w:rPr>
        <w:rFonts w:ascii="Wingdings" w:hAnsi="Wingdings" w:hint="default"/>
      </w:rPr>
    </w:lvl>
    <w:lvl w:ilvl="6" w:tplc="0419000F" w:tentative="1">
      <w:start w:val="1"/>
      <w:numFmt w:val="bullet"/>
      <w:lvlText w:val=""/>
      <w:lvlJc w:val="left"/>
      <w:pPr>
        <w:ind w:left="5040" w:hanging="360"/>
      </w:pPr>
      <w:rPr>
        <w:rFonts w:ascii="Symbol" w:hAnsi="Symbol" w:hint="default"/>
      </w:rPr>
    </w:lvl>
    <w:lvl w:ilvl="7" w:tplc="04190019" w:tentative="1">
      <w:start w:val="1"/>
      <w:numFmt w:val="bullet"/>
      <w:lvlText w:val="o"/>
      <w:lvlJc w:val="left"/>
      <w:pPr>
        <w:ind w:left="5760" w:hanging="360"/>
      </w:pPr>
      <w:rPr>
        <w:rFonts w:ascii="Courier New" w:hAnsi="Courier New" w:cs="Courier New" w:hint="default"/>
      </w:rPr>
    </w:lvl>
    <w:lvl w:ilvl="8" w:tplc="0419001B" w:tentative="1">
      <w:start w:val="1"/>
      <w:numFmt w:val="bullet"/>
      <w:lvlText w:val=""/>
      <w:lvlJc w:val="left"/>
      <w:pPr>
        <w:ind w:left="6480" w:hanging="360"/>
      </w:pPr>
      <w:rPr>
        <w:rFonts w:ascii="Wingdings" w:hAnsi="Wingdings" w:hint="default"/>
      </w:rPr>
    </w:lvl>
  </w:abstractNum>
  <w:abstractNum w:abstractNumId="80">
    <w:nsid w:val="1A6F46CC"/>
    <w:multiLevelType w:val="multilevel"/>
    <w:tmpl w:val="047C7418"/>
    <w:styleLink w:val="2141"/>
    <w:lvl w:ilvl="0">
      <w:start w:val="1"/>
      <w:numFmt w:val="none"/>
      <w:lvlText w:val=""/>
      <w:lvlJc w:val="left"/>
      <w:pPr>
        <w:tabs>
          <w:tab w:val="num" w:pos="360"/>
        </w:tabs>
        <w:ind w:left="360" w:hanging="360"/>
      </w:pPr>
      <w:rPr>
        <w:rFonts w:hint="default"/>
      </w:rPr>
    </w:lvl>
    <w:lvl w:ilvl="1">
      <w:start w:val="1"/>
      <w:numFmt w:val="none"/>
      <w:lvlText w:val="2.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1">
    <w:nsid w:val="1C482668"/>
    <w:multiLevelType w:val="multilevel"/>
    <w:tmpl w:val="4544BBC8"/>
    <w:styleLink w:val="130"/>
    <w:lvl w:ilvl="0">
      <w:start w:val="1"/>
      <w:numFmt w:val="none"/>
      <w:lvlText w:val="2.5."/>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2">
    <w:nsid w:val="1C8F5CFC"/>
    <w:multiLevelType w:val="hybridMultilevel"/>
    <w:tmpl w:val="876CAE12"/>
    <w:lvl w:ilvl="0" w:tplc="FFFFFFFF">
      <w:start w:val="1"/>
      <w:numFmt w:val="bullet"/>
      <w:pStyle w:val="otrtablemark"/>
      <w:lvlText w:val=""/>
      <w:lvlJc w:val="left"/>
      <w:pPr>
        <w:tabs>
          <w:tab w:val="num" w:pos="340"/>
        </w:tabs>
        <w:ind w:left="340" w:hanging="283"/>
      </w:pPr>
      <w:rPr>
        <w:rFonts w:ascii="Wingdings" w:hAnsi="Wingdings" w:hint="default"/>
        <w:color w:val="auto"/>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3">
    <w:nsid w:val="1CA227E3"/>
    <w:multiLevelType w:val="hybridMultilevel"/>
    <w:tmpl w:val="D56E83B2"/>
    <w:lvl w:ilvl="0" w:tplc="3402BF1E">
      <w:start w:val="1"/>
      <w:numFmt w:val="bullet"/>
      <w:lvlText w:val="­"/>
      <w:lvlJc w:val="left"/>
      <w:pPr>
        <w:ind w:left="1789" w:hanging="360"/>
      </w:pPr>
      <w:rPr>
        <w:rFonts w:ascii="Courier New" w:hAnsi="Courier New" w:cs="Times New Roman" w:hint="default"/>
      </w:rPr>
    </w:lvl>
    <w:lvl w:ilvl="1" w:tplc="04190003">
      <w:start w:val="1"/>
      <w:numFmt w:val="bullet"/>
      <w:lvlText w:val="o"/>
      <w:lvlJc w:val="left"/>
      <w:pPr>
        <w:ind w:left="2509" w:hanging="360"/>
      </w:pPr>
      <w:rPr>
        <w:rFonts w:ascii="Courier New" w:hAnsi="Courier New" w:cs="Courier New" w:hint="default"/>
      </w:rPr>
    </w:lvl>
    <w:lvl w:ilvl="2" w:tplc="04190005">
      <w:start w:val="1"/>
      <w:numFmt w:val="bullet"/>
      <w:lvlText w:val=""/>
      <w:lvlJc w:val="left"/>
      <w:pPr>
        <w:ind w:left="3229" w:hanging="360"/>
      </w:pPr>
      <w:rPr>
        <w:rFonts w:ascii="Wingdings" w:hAnsi="Wingdings" w:hint="default"/>
      </w:rPr>
    </w:lvl>
    <w:lvl w:ilvl="3" w:tplc="04190001">
      <w:start w:val="1"/>
      <w:numFmt w:val="bullet"/>
      <w:lvlText w:val=""/>
      <w:lvlJc w:val="left"/>
      <w:pPr>
        <w:ind w:left="3949" w:hanging="360"/>
      </w:pPr>
      <w:rPr>
        <w:rFonts w:ascii="Symbol" w:hAnsi="Symbol" w:hint="default"/>
      </w:rPr>
    </w:lvl>
    <w:lvl w:ilvl="4" w:tplc="04190003">
      <w:start w:val="1"/>
      <w:numFmt w:val="bullet"/>
      <w:lvlText w:val="o"/>
      <w:lvlJc w:val="left"/>
      <w:pPr>
        <w:ind w:left="4669" w:hanging="360"/>
      </w:pPr>
      <w:rPr>
        <w:rFonts w:ascii="Courier New" w:hAnsi="Courier New" w:cs="Courier New" w:hint="default"/>
      </w:rPr>
    </w:lvl>
    <w:lvl w:ilvl="5" w:tplc="04190005">
      <w:start w:val="1"/>
      <w:numFmt w:val="bullet"/>
      <w:lvlText w:val=""/>
      <w:lvlJc w:val="left"/>
      <w:pPr>
        <w:ind w:left="5389" w:hanging="360"/>
      </w:pPr>
      <w:rPr>
        <w:rFonts w:ascii="Wingdings" w:hAnsi="Wingdings" w:hint="default"/>
      </w:rPr>
    </w:lvl>
    <w:lvl w:ilvl="6" w:tplc="04190001">
      <w:start w:val="1"/>
      <w:numFmt w:val="bullet"/>
      <w:lvlText w:val=""/>
      <w:lvlJc w:val="left"/>
      <w:pPr>
        <w:ind w:left="6109" w:hanging="360"/>
      </w:pPr>
      <w:rPr>
        <w:rFonts w:ascii="Symbol" w:hAnsi="Symbol" w:hint="default"/>
      </w:rPr>
    </w:lvl>
    <w:lvl w:ilvl="7" w:tplc="04190003">
      <w:start w:val="1"/>
      <w:numFmt w:val="bullet"/>
      <w:lvlText w:val="o"/>
      <w:lvlJc w:val="left"/>
      <w:pPr>
        <w:ind w:left="6829" w:hanging="360"/>
      </w:pPr>
      <w:rPr>
        <w:rFonts w:ascii="Courier New" w:hAnsi="Courier New" w:cs="Courier New" w:hint="default"/>
      </w:rPr>
    </w:lvl>
    <w:lvl w:ilvl="8" w:tplc="04190005">
      <w:start w:val="1"/>
      <w:numFmt w:val="bullet"/>
      <w:lvlText w:val=""/>
      <w:lvlJc w:val="left"/>
      <w:pPr>
        <w:ind w:left="7549" w:hanging="360"/>
      </w:pPr>
      <w:rPr>
        <w:rFonts w:ascii="Wingdings" w:hAnsi="Wingdings" w:hint="default"/>
      </w:rPr>
    </w:lvl>
  </w:abstractNum>
  <w:abstractNum w:abstractNumId="84">
    <w:nsid w:val="1CE94B36"/>
    <w:multiLevelType w:val="hybridMultilevel"/>
    <w:tmpl w:val="145C6E6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5">
    <w:nsid w:val="1D9A52BD"/>
    <w:multiLevelType w:val="multilevel"/>
    <w:tmpl w:val="C2E0ABAA"/>
    <w:lvl w:ilvl="0">
      <w:start w:val="1"/>
      <w:numFmt w:val="decimal"/>
      <w:lvlText w:val="%1."/>
      <w:lvlJc w:val="left"/>
      <w:pPr>
        <w:tabs>
          <w:tab w:val="num" w:pos="1021"/>
        </w:tabs>
        <w:ind w:left="1021" w:hanging="454"/>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sz w:val="24"/>
        <w:szCs w:val="24"/>
        <w:u w:val="none"/>
        <w:effect w:val="none"/>
        <w:vertAlign w:val="baseline"/>
        <w:specVanish w:val="0"/>
      </w:rPr>
    </w:lvl>
    <w:lvl w:ilvl="1">
      <w:start w:val="1"/>
      <w:numFmt w:val="decimal"/>
      <w:pStyle w:val="ASFKListnum1"/>
      <w:isLgl/>
      <w:lvlText w:val="%1.%2."/>
      <w:lvlJc w:val="left"/>
      <w:pPr>
        <w:tabs>
          <w:tab w:val="num" w:pos="1588"/>
        </w:tabs>
        <w:ind w:left="1588" w:hanging="567"/>
      </w:pPr>
      <w:rPr>
        <w:rFonts w:ascii="Times New Roman" w:hAnsi="Times New Roman" w:cs="Times New Roman" w:hint="default"/>
        <w:b w:val="0"/>
        <w:bCs w:val="0"/>
        <w:i w:val="0"/>
        <w:iCs w:val="0"/>
        <w:sz w:val="24"/>
        <w:szCs w:val="24"/>
      </w:rPr>
    </w:lvl>
    <w:lvl w:ilvl="2">
      <w:start w:val="1"/>
      <w:numFmt w:val="decimal"/>
      <w:isLgl/>
      <w:lvlText w:val="%1.%2.%3."/>
      <w:lvlJc w:val="left"/>
      <w:pPr>
        <w:tabs>
          <w:tab w:val="num" w:pos="2421"/>
        </w:tabs>
        <w:ind w:left="2421" w:hanging="567"/>
      </w:pPr>
      <w:rPr>
        <w:rFonts w:ascii="Arial" w:hAnsi="Arial" w:cs="Arial" w:hint="default"/>
        <w:b w:val="0"/>
        <w:bCs w:val="0"/>
        <w:i w:val="0"/>
        <w:iCs w:val="0"/>
        <w:sz w:val="24"/>
        <w:szCs w:val="24"/>
      </w:rPr>
    </w:lvl>
    <w:lvl w:ilvl="3">
      <w:start w:val="1"/>
      <w:numFmt w:val="decimal"/>
      <w:suff w:val="space"/>
      <w:lvlText w:val="%1.%2.%3.%4."/>
      <w:lvlJc w:val="left"/>
      <w:pPr>
        <w:ind w:left="2704" w:hanging="567"/>
      </w:pPr>
      <w:rPr>
        <w:rFonts w:ascii="Arial" w:hAnsi="Arial" w:cs="Arial" w:hint="default"/>
        <w:b w:val="0"/>
        <w:bCs w:val="0"/>
        <w:i w:val="0"/>
        <w:iCs w:val="0"/>
        <w:sz w:val="24"/>
        <w:szCs w:val="24"/>
      </w:rPr>
    </w:lvl>
    <w:lvl w:ilvl="4">
      <w:start w:val="1"/>
      <w:numFmt w:val="decimal"/>
      <w:suff w:val="space"/>
      <w:lvlText w:val="%1.%2.%3.%4.%5"/>
      <w:lvlJc w:val="left"/>
      <w:pPr>
        <w:ind w:left="3271" w:hanging="567"/>
      </w:pPr>
      <w:rPr>
        <w:rFonts w:cs="Times New Roman"/>
      </w:rPr>
    </w:lvl>
    <w:lvl w:ilvl="5">
      <w:start w:val="1"/>
      <w:numFmt w:val="decimal"/>
      <w:lvlText w:val="%1.%2.%3.%4.%5.%6"/>
      <w:lvlJc w:val="left"/>
      <w:pPr>
        <w:tabs>
          <w:tab w:val="num" w:pos="1588"/>
        </w:tabs>
        <w:ind w:left="1588" w:hanging="1152"/>
      </w:pPr>
      <w:rPr>
        <w:rFonts w:cs="Times New Roman"/>
      </w:rPr>
    </w:lvl>
    <w:lvl w:ilvl="6">
      <w:start w:val="1"/>
      <w:numFmt w:val="decimal"/>
      <w:lvlText w:val="%1.%2.%3.%4.%5.%6.%7"/>
      <w:lvlJc w:val="left"/>
      <w:pPr>
        <w:tabs>
          <w:tab w:val="num" w:pos="1732"/>
        </w:tabs>
        <w:ind w:left="1732" w:hanging="1296"/>
      </w:pPr>
      <w:rPr>
        <w:rFonts w:cs="Times New Roman"/>
      </w:rPr>
    </w:lvl>
    <w:lvl w:ilvl="7">
      <w:start w:val="1"/>
      <w:numFmt w:val="decimal"/>
      <w:lvlText w:val="%1.%2.%3.%4.%5.%6.%7.%8"/>
      <w:lvlJc w:val="left"/>
      <w:pPr>
        <w:tabs>
          <w:tab w:val="num" w:pos="1876"/>
        </w:tabs>
        <w:ind w:left="1876" w:hanging="1440"/>
      </w:pPr>
      <w:rPr>
        <w:rFonts w:cs="Times New Roman"/>
      </w:rPr>
    </w:lvl>
    <w:lvl w:ilvl="8">
      <w:start w:val="1"/>
      <w:numFmt w:val="decimal"/>
      <w:lvlText w:val="%1.%2.%3.%4.%5.%6.%7.%8.%9"/>
      <w:lvlJc w:val="left"/>
      <w:pPr>
        <w:tabs>
          <w:tab w:val="num" w:pos="2020"/>
        </w:tabs>
        <w:ind w:left="2020" w:hanging="1584"/>
      </w:pPr>
      <w:rPr>
        <w:rFonts w:cs="Times New Roman"/>
      </w:rPr>
    </w:lvl>
  </w:abstractNum>
  <w:abstractNum w:abstractNumId="86">
    <w:nsid w:val="1DD3637B"/>
    <w:multiLevelType w:val="hybridMultilevel"/>
    <w:tmpl w:val="4D7CF056"/>
    <w:lvl w:ilvl="0" w:tplc="AE208862">
      <w:start w:val="1"/>
      <w:numFmt w:val="bullet"/>
      <w:pStyle w:val="17"/>
      <w:lvlText w:val=""/>
      <w:lvlJc w:val="left"/>
      <w:pPr>
        <w:tabs>
          <w:tab w:val="num" w:pos="720"/>
        </w:tabs>
        <w:ind w:left="720" w:hanging="360"/>
      </w:pPr>
      <w:rPr>
        <w:rFonts w:ascii="Symbol" w:hAnsi="Symbol" w:hint="default"/>
      </w:rPr>
    </w:lvl>
    <w:lvl w:ilvl="1" w:tplc="B3C660C4">
      <w:start w:val="1"/>
      <w:numFmt w:val="bullet"/>
      <w:lvlText w:val="o"/>
      <w:lvlJc w:val="left"/>
      <w:pPr>
        <w:tabs>
          <w:tab w:val="num" w:pos="1440"/>
        </w:tabs>
        <w:ind w:left="1440" w:hanging="360"/>
      </w:pPr>
      <w:rPr>
        <w:rFonts w:ascii="Courier New" w:hAnsi="Courier New" w:cs="Times New Roman" w:hint="default"/>
      </w:rPr>
    </w:lvl>
    <w:lvl w:ilvl="2" w:tplc="CEB6C516">
      <w:start w:val="1"/>
      <w:numFmt w:val="bullet"/>
      <w:lvlText w:val=""/>
      <w:lvlJc w:val="left"/>
      <w:pPr>
        <w:tabs>
          <w:tab w:val="num" w:pos="2160"/>
        </w:tabs>
        <w:ind w:left="2160" w:hanging="360"/>
      </w:pPr>
      <w:rPr>
        <w:rFonts w:ascii="Wingdings" w:hAnsi="Wingdings" w:hint="default"/>
      </w:rPr>
    </w:lvl>
    <w:lvl w:ilvl="3" w:tplc="5554FF36">
      <w:start w:val="1"/>
      <w:numFmt w:val="bullet"/>
      <w:lvlText w:val=""/>
      <w:lvlJc w:val="left"/>
      <w:pPr>
        <w:tabs>
          <w:tab w:val="num" w:pos="2880"/>
        </w:tabs>
        <w:ind w:left="2880" w:hanging="360"/>
      </w:pPr>
      <w:rPr>
        <w:rFonts w:ascii="Symbol" w:hAnsi="Symbol" w:hint="default"/>
      </w:rPr>
    </w:lvl>
    <w:lvl w:ilvl="4" w:tplc="70606B32">
      <w:start w:val="1"/>
      <w:numFmt w:val="bullet"/>
      <w:lvlText w:val="o"/>
      <w:lvlJc w:val="left"/>
      <w:pPr>
        <w:tabs>
          <w:tab w:val="num" w:pos="3600"/>
        </w:tabs>
        <w:ind w:left="3600" w:hanging="360"/>
      </w:pPr>
      <w:rPr>
        <w:rFonts w:ascii="Courier New" w:hAnsi="Courier New" w:cs="Times New Roman" w:hint="default"/>
      </w:rPr>
    </w:lvl>
    <w:lvl w:ilvl="5" w:tplc="C95C5408">
      <w:start w:val="1"/>
      <w:numFmt w:val="bullet"/>
      <w:lvlText w:val=""/>
      <w:lvlJc w:val="left"/>
      <w:pPr>
        <w:tabs>
          <w:tab w:val="num" w:pos="4320"/>
        </w:tabs>
        <w:ind w:left="4320" w:hanging="360"/>
      </w:pPr>
      <w:rPr>
        <w:rFonts w:ascii="Wingdings" w:hAnsi="Wingdings" w:hint="default"/>
      </w:rPr>
    </w:lvl>
    <w:lvl w:ilvl="6" w:tplc="45D2DEE2">
      <w:start w:val="1"/>
      <w:numFmt w:val="bullet"/>
      <w:lvlText w:val=""/>
      <w:lvlJc w:val="left"/>
      <w:pPr>
        <w:tabs>
          <w:tab w:val="num" w:pos="5040"/>
        </w:tabs>
        <w:ind w:left="5040" w:hanging="360"/>
      </w:pPr>
      <w:rPr>
        <w:rFonts w:ascii="Symbol" w:hAnsi="Symbol" w:hint="default"/>
      </w:rPr>
    </w:lvl>
    <w:lvl w:ilvl="7" w:tplc="39E8C2C8">
      <w:start w:val="1"/>
      <w:numFmt w:val="bullet"/>
      <w:lvlText w:val="o"/>
      <w:lvlJc w:val="left"/>
      <w:pPr>
        <w:tabs>
          <w:tab w:val="num" w:pos="5760"/>
        </w:tabs>
        <w:ind w:left="5760" w:hanging="360"/>
      </w:pPr>
      <w:rPr>
        <w:rFonts w:ascii="Courier New" w:hAnsi="Courier New" w:cs="Times New Roman" w:hint="default"/>
      </w:rPr>
    </w:lvl>
    <w:lvl w:ilvl="8" w:tplc="29D65804">
      <w:start w:val="1"/>
      <w:numFmt w:val="bullet"/>
      <w:lvlText w:val=""/>
      <w:lvlJc w:val="left"/>
      <w:pPr>
        <w:tabs>
          <w:tab w:val="num" w:pos="6480"/>
        </w:tabs>
        <w:ind w:left="6480" w:hanging="360"/>
      </w:pPr>
      <w:rPr>
        <w:rFonts w:ascii="Wingdings" w:hAnsi="Wingdings" w:hint="default"/>
      </w:rPr>
    </w:lvl>
  </w:abstractNum>
  <w:abstractNum w:abstractNumId="87">
    <w:nsid w:val="1DF5661F"/>
    <w:multiLevelType w:val="multilevel"/>
    <w:tmpl w:val="4C444762"/>
    <w:lvl w:ilvl="0">
      <w:start w:val="1"/>
      <w:numFmt w:val="decimal"/>
      <w:pStyle w:val="otrlistnum3"/>
      <w:isLgl/>
      <w:lvlText w:val="%1."/>
      <w:lvlJc w:val="left"/>
      <w:pPr>
        <w:tabs>
          <w:tab w:val="num" w:pos="1491"/>
        </w:tabs>
        <w:ind w:left="1491" w:hanging="357"/>
      </w:pPr>
      <w:rPr>
        <w:rFonts w:ascii="Arial" w:hAnsi="Arial" w:cs="Times New Roman" w:hint="default"/>
        <w:b w:val="0"/>
        <w:i w:val="0"/>
        <w:sz w:val="20"/>
      </w:rPr>
    </w:lvl>
    <w:lvl w:ilvl="1">
      <w:start w:val="1"/>
      <w:numFmt w:val="russianLower"/>
      <w:lvlText w:val="%2)"/>
      <w:lvlJc w:val="left"/>
      <w:pPr>
        <w:tabs>
          <w:tab w:val="num" w:pos="1848"/>
        </w:tabs>
        <w:ind w:left="1848" w:hanging="317"/>
      </w:pPr>
      <w:rPr>
        <w:rFonts w:ascii="Arial" w:hAnsi="Arial" w:cs="Times New Roman" w:hint="default"/>
        <w:b w:val="0"/>
        <w:i w:val="0"/>
        <w:color w:val="auto"/>
        <w:sz w:val="20"/>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88">
    <w:nsid w:val="1DFC020E"/>
    <w:multiLevelType w:val="multilevel"/>
    <w:tmpl w:val="3E6E7B10"/>
    <w:styleLink w:val="2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9">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hint="default"/>
      </w:rPr>
    </w:lvl>
    <w:lvl w:ilvl="2">
      <w:start w:val="1"/>
      <w:numFmt w:val="none"/>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0">
    <w:nsid w:val="1E7E04D5"/>
    <w:multiLevelType w:val="singleLevel"/>
    <w:tmpl w:val="D34A6FD8"/>
    <w:styleLink w:val="42"/>
    <w:lvl w:ilvl="0">
      <w:start w:val="1"/>
      <w:numFmt w:val="decimal"/>
      <w:pStyle w:val="ad"/>
      <w:lvlText w:val="%1."/>
      <w:lvlJc w:val="left"/>
      <w:pPr>
        <w:tabs>
          <w:tab w:val="num" w:pos="360"/>
        </w:tabs>
        <w:ind w:left="360" w:hanging="360"/>
      </w:pPr>
    </w:lvl>
  </w:abstractNum>
  <w:abstractNum w:abstractNumId="91">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92">
    <w:nsid w:val="1F424DD0"/>
    <w:multiLevelType w:val="hybridMultilevel"/>
    <w:tmpl w:val="DBB4247E"/>
    <w:lvl w:ilvl="0" w:tplc="640A4E54">
      <w:start w:val="1"/>
      <w:numFmt w:val="bullet"/>
      <w:pStyle w:val="TableListBullet"/>
      <w:lvlText w:val=""/>
      <w:lvlJc w:val="left"/>
      <w:pPr>
        <w:tabs>
          <w:tab w:val="num" w:pos="717"/>
        </w:tabs>
        <w:ind w:left="714" w:hanging="357"/>
      </w:pPr>
      <w:rPr>
        <w:rFonts w:ascii="Symbol" w:hAnsi="Symbol" w:hint="default"/>
        <w:color w:val="auto"/>
        <w:sz w:val="20"/>
      </w:rPr>
    </w:lvl>
    <w:lvl w:ilvl="1" w:tplc="7F7C2A5C">
      <w:start w:val="1"/>
      <w:numFmt w:val="bullet"/>
      <w:lvlText w:val="o"/>
      <w:lvlJc w:val="left"/>
      <w:pPr>
        <w:tabs>
          <w:tab w:val="num" w:pos="1440"/>
        </w:tabs>
        <w:ind w:left="1440" w:hanging="360"/>
      </w:pPr>
      <w:rPr>
        <w:rFonts w:ascii="Courier New" w:hAnsi="Courier New" w:cs="Times New Roman" w:hint="default"/>
      </w:rPr>
    </w:lvl>
    <w:lvl w:ilvl="2" w:tplc="661EFFE2">
      <w:start w:val="1"/>
      <w:numFmt w:val="bullet"/>
      <w:lvlText w:val=""/>
      <w:lvlJc w:val="left"/>
      <w:pPr>
        <w:tabs>
          <w:tab w:val="num" w:pos="2160"/>
        </w:tabs>
        <w:ind w:left="2160" w:hanging="360"/>
      </w:pPr>
      <w:rPr>
        <w:rFonts w:ascii="Wingdings" w:hAnsi="Wingdings" w:hint="default"/>
      </w:rPr>
    </w:lvl>
    <w:lvl w:ilvl="3" w:tplc="2E967972">
      <w:start w:val="1"/>
      <w:numFmt w:val="bullet"/>
      <w:lvlText w:val=""/>
      <w:lvlJc w:val="left"/>
      <w:pPr>
        <w:tabs>
          <w:tab w:val="num" w:pos="2880"/>
        </w:tabs>
        <w:ind w:left="2880" w:hanging="360"/>
      </w:pPr>
      <w:rPr>
        <w:rFonts w:ascii="Symbol" w:hAnsi="Symbol" w:hint="default"/>
      </w:rPr>
    </w:lvl>
    <w:lvl w:ilvl="4" w:tplc="8404FE70">
      <w:start w:val="1"/>
      <w:numFmt w:val="bullet"/>
      <w:lvlText w:val="o"/>
      <w:lvlJc w:val="left"/>
      <w:pPr>
        <w:tabs>
          <w:tab w:val="num" w:pos="3600"/>
        </w:tabs>
        <w:ind w:left="3600" w:hanging="360"/>
      </w:pPr>
      <w:rPr>
        <w:rFonts w:ascii="Courier New" w:hAnsi="Courier New" w:cs="Times New Roman" w:hint="default"/>
      </w:rPr>
    </w:lvl>
    <w:lvl w:ilvl="5" w:tplc="CFEC0C5C">
      <w:start w:val="1"/>
      <w:numFmt w:val="bullet"/>
      <w:lvlText w:val=""/>
      <w:lvlJc w:val="left"/>
      <w:pPr>
        <w:tabs>
          <w:tab w:val="num" w:pos="4320"/>
        </w:tabs>
        <w:ind w:left="4320" w:hanging="360"/>
      </w:pPr>
      <w:rPr>
        <w:rFonts w:ascii="Wingdings" w:hAnsi="Wingdings" w:hint="default"/>
      </w:rPr>
    </w:lvl>
    <w:lvl w:ilvl="6" w:tplc="8F2CFFE2">
      <w:start w:val="1"/>
      <w:numFmt w:val="bullet"/>
      <w:lvlText w:val=""/>
      <w:lvlJc w:val="left"/>
      <w:pPr>
        <w:tabs>
          <w:tab w:val="num" w:pos="5040"/>
        </w:tabs>
        <w:ind w:left="5040" w:hanging="360"/>
      </w:pPr>
      <w:rPr>
        <w:rFonts w:ascii="Symbol" w:hAnsi="Symbol" w:hint="default"/>
      </w:rPr>
    </w:lvl>
    <w:lvl w:ilvl="7" w:tplc="18A4B148">
      <w:start w:val="1"/>
      <w:numFmt w:val="bullet"/>
      <w:lvlText w:val="o"/>
      <w:lvlJc w:val="left"/>
      <w:pPr>
        <w:tabs>
          <w:tab w:val="num" w:pos="5760"/>
        </w:tabs>
        <w:ind w:left="5760" w:hanging="360"/>
      </w:pPr>
      <w:rPr>
        <w:rFonts w:ascii="Courier New" w:hAnsi="Courier New" w:cs="Times New Roman" w:hint="default"/>
      </w:rPr>
    </w:lvl>
    <w:lvl w:ilvl="8" w:tplc="B13E370A">
      <w:start w:val="1"/>
      <w:numFmt w:val="bullet"/>
      <w:lvlText w:val=""/>
      <w:lvlJc w:val="left"/>
      <w:pPr>
        <w:tabs>
          <w:tab w:val="num" w:pos="6480"/>
        </w:tabs>
        <w:ind w:left="6480" w:hanging="360"/>
      </w:pPr>
      <w:rPr>
        <w:rFonts w:ascii="Wingdings" w:hAnsi="Wingdings" w:hint="default"/>
      </w:rPr>
    </w:lvl>
  </w:abstractNum>
  <w:abstractNum w:abstractNumId="93">
    <w:nsid w:val="1F610187"/>
    <w:multiLevelType w:val="multilevel"/>
    <w:tmpl w:val="60143786"/>
    <w:styleLink w:val="00"/>
    <w:lvl w:ilvl="0">
      <w:start w:val="1"/>
      <w:numFmt w:val="bullet"/>
      <w:pStyle w:val="012"/>
      <w:suff w:val="space"/>
      <w:lvlText w:val=""/>
      <w:lvlJc w:val="left"/>
      <w:pPr>
        <w:ind w:left="710" w:firstLine="0"/>
      </w:pPr>
      <w:rPr>
        <w:rFonts w:ascii="Symbol" w:hAnsi="Symbol" w:hint="default"/>
        <w:color w:val="000000"/>
      </w:rPr>
    </w:lvl>
    <w:lvl w:ilvl="1">
      <w:start w:val="1"/>
      <w:numFmt w:val="bullet"/>
      <w:pStyle w:val="021"/>
      <w:suff w:val="space"/>
      <w:lvlText w:val=""/>
      <w:lvlJc w:val="left"/>
      <w:pPr>
        <w:ind w:left="1134" w:firstLine="0"/>
      </w:pPr>
      <w:rPr>
        <w:rFonts w:ascii="Symbol" w:hAnsi="Symbol" w:hint="default"/>
        <w:color w:val="000000"/>
      </w:rPr>
    </w:lvl>
    <w:lvl w:ilvl="2">
      <w:start w:val="1"/>
      <w:numFmt w:val="bullet"/>
      <w:pStyle w:val="031"/>
      <w:suff w:val="space"/>
      <w:lvlText w:val=""/>
      <w:lvlJc w:val="left"/>
      <w:pPr>
        <w:ind w:left="1559" w:firstLine="0"/>
      </w:pPr>
      <w:rPr>
        <w:rFonts w:ascii="Symbol" w:hAnsi="Symbol" w:hint="default"/>
        <w:color w:val="000000"/>
      </w:rPr>
    </w:lvl>
    <w:lvl w:ilvl="3">
      <w:start w:val="1"/>
      <w:numFmt w:val="none"/>
      <w:lvlText w:val=""/>
      <w:lvlJc w:val="left"/>
      <w:pPr>
        <w:ind w:left="1984" w:firstLine="0"/>
      </w:pPr>
      <w:rPr>
        <w:rFonts w:hint="default"/>
      </w:rPr>
    </w:lvl>
    <w:lvl w:ilvl="4">
      <w:start w:val="1"/>
      <w:numFmt w:val="none"/>
      <w:lvlText w:val=""/>
      <w:lvlJc w:val="left"/>
      <w:pPr>
        <w:ind w:left="2409" w:firstLine="0"/>
      </w:pPr>
      <w:rPr>
        <w:rFonts w:hint="default"/>
      </w:rPr>
    </w:lvl>
    <w:lvl w:ilvl="5">
      <w:start w:val="1"/>
      <w:numFmt w:val="none"/>
      <w:lvlText w:val=""/>
      <w:lvlJc w:val="left"/>
      <w:pPr>
        <w:ind w:left="2834" w:firstLine="0"/>
      </w:pPr>
      <w:rPr>
        <w:rFonts w:hint="default"/>
      </w:rPr>
    </w:lvl>
    <w:lvl w:ilvl="6">
      <w:start w:val="1"/>
      <w:numFmt w:val="none"/>
      <w:lvlText w:val=""/>
      <w:lvlJc w:val="left"/>
      <w:pPr>
        <w:ind w:left="3259" w:firstLine="0"/>
      </w:pPr>
      <w:rPr>
        <w:rFonts w:hint="default"/>
      </w:rPr>
    </w:lvl>
    <w:lvl w:ilvl="7">
      <w:start w:val="1"/>
      <w:numFmt w:val="none"/>
      <w:lvlText w:val=""/>
      <w:lvlJc w:val="left"/>
      <w:pPr>
        <w:ind w:left="3684" w:firstLine="0"/>
      </w:pPr>
      <w:rPr>
        <w:rFonts w:hint="default"/>
      </w:rPr>
    </w:lvl>
    <w:lvl w:ilvl="8">
      <w:start w:val="1"/>
      <w:numFmt w:val="none"/>
      <w:lvlText w:val=""/>
      <w:lvlJc w:val="left"/>
      <w:pPr>
        <w:ind w:left="4109" w:firstLine="0"/>
      </w:pPr>
      <w:rPr>
        <w:rFonts w:hint="default"/>
      </w:rPr>
    </w:lvl>
  </w:abstractNum>
  <w:abstractNum w:abstractNumId="94">
    <w:nsid w:val="1F885F9B"/>
    <w:multiLevelType w:val="multilevel"/>
    <w:tmpl w:val="54C683AA"/>
    <w:lvl w:ilvl="0">
      <w:start w:val="1"/>
      <w:numFmt w:val="decimal"/>
      <w:pStyle w:val="18"/>
      <w:lvlText w:val="%1"/>
      <w:lvlJc w:val="left"/>
      <w:pPr>
        <w:tabs>
          <w:tab w:val="num" w:pos="432"/>
        </w:tabs>
        <w:ind w:left="432" w:hanging="43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lvlText w:val="%1.%2"/>
      <w:lvlJc w:val="left"/>
      <w:pPr>
        <w:tabs>
          <w:tab w:val="num" w:pos="576"/>
        </w:tabs>
        <w:ind w:left="576" w:hanging="576"/>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vertAlign w:val="baseline"/>
        <w:em w:val="none"/>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95">
    <w:nsid w:val="20964A32"/>
    <w:multiLevelType w:val="hybridMultilevel"/>
    <w:tmpl w:val="6B1455F8"/>
    <w:lvl w:ilvl="0" w:tplc="2A3C90A8">
      <w:start w:val="1"/>
      <w:numFmt w:val="bullet"/>
      <w:pStyle w:val="ae"/>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6">
    <w:nsid w:val="20BE5518"/>
    <w:multiLevelType w:val="multilevel"/>
    <w:tmpl w:val="3E92DF84"/>
    <w:lvl w:ilvl="0">
      <w:start w:val="1"/>
      <w:numFmt w:val="decimal"/>
      <w:lvlText w:val="Т.%1."/>
      <w:lvlJc w:val="left"/>
      <w:pPr>
        <w:ind w:left="1134" w:hanging="567"/>
      </w:pPr>
      <w:rPr>
        <w:rFonts w:ascii="Times New Roman" w:hAnsi="Times New Roman" w:cs="Times New Roman" w:hint="default"/>
        <w:sz w:val="24"/>
      </w:rPr>
    </w:lvl>
    <w:lvl w:ilvl="1">
      <w:start w:val="1"/>
      <w:numFmt w:val="decimal"/>
      <w:lvlText w:val="Т.%1.%2."/>
      <w:lvlJc w:val="left"/>
      <w:pPr>
        <w:ind w:left="1287" w:hanging="720"/>
      </w:pPr>
      <w:rPr>
        <w:rFonts w:ascii="Times New Roman" w:hAnsi="Times New Roman" w:cs="Times New Roman" w:hint="default"/>
        <w:sz w:val="24"/>
      </w:rPr>
    </w:lvl>
    <w:lvl w:ilvl="2">
      <w:start w:val="1"/>
      <w:numFmt w:val="decimal"/>
      <w:lvlText w:val="Т.%1.%2.%3."/>
      <w:lvlJc w:val="left"/>
      <w:pPr>
        <w:ind w:left="1647" w:hanging="1080"/>
      </w:pPr>
      <w:rPr>
        <w:rFonts w:cs="Times New Roman"/>
      </w:rPr>
    </w:lvl>
    <w:lvl w:ilvl="3">
      <w:start w:val="1"/>
      <w:numFmt w:val="decimal"/>
      <w:pStyle w:val="af"/>
      <w:suff w:val="space"/>
      <w:lvlText w:val="Т.%1.%2.%3.%4."/>
      <w:lvlJc w:val="left"/>
      <w:pPr>
        <w:ind w:left="-87" w:firstLine="567"/>
      </w:pPr>
      <w:rPr>
        <w:rFonts w:cs="Times New Roman"/>
        <w:color w:val="auto"/>
      </w:rPr>
    </w:lvl>
    <w:lvl w:ilvl="4">
      <w:start w:val="1"/>
      <w:numFmt w:val="lowerLetter"/>
      <w:lvlText w:val="(%5)"/>
      <w:lvlJc w:val="left"/>
      <w:pPr>
        <w:ind w:left="2367" w:hanging="360"/>
      </w:pPr>
      <w:rPr>
        <w:rFonts w:cs="Times New Roman"/>
      </w:rPr>
    </w:lvl>
    <w:lvl w:ilvl="5">
      <w:start w:val="1"/>
      <w:numFmt w:val="lowerRoman"/>
      <w:lvlText w:val="(%6)"/>
      <w:lvlJc w:val="left"/>
      <w:pPr>
        <w:ind w:left="2727" w:hanging="360"/>
      </w:pPr>
      <w:rPr>
        <w:rFonts w:cs="Times New Roman"/>
      </w:rPr>
    </w:lvl>
    <w:lvl w:ilvl="6">
      <w:start w:val="1"/>
      <w:numFmt w:val="decimal"/>
      <w:lvlText w:val="%7."/>
      <w:lvlJc w:val="left"/>
      <w:pPr>
        <w:ind w:left="3087" w:hanging="360"/>
      </w:pPr>
      <w:rPr>
        <w:rFonts w:cs="Times New Roman"/>
      </w:rPr>
    </w:lvl>
    <w:lvl w:ilvl="7">
      <w:start w:val="1"/>
      <w:numFmt w:val="lowerLetter"/>
      <w:lvlText w:val="%8."/>
      <w:lvlJc w:val="left"/>
      <w:pPr>
        <w:ind w:left="3447" w:hanging="360"/>
      </w:pPr>
      <w:rPr>
        <w:rFonts w:cs="Times New Roman"/>
      </w:rPr>
    </w:lvl>
    <w:lvl w:ilvl="8">
      <w:start w:val="1"/>
      <w:numFmt w:val="lowerRoman"/>
      <w:lvlText w:val="%9."/>
      <w:lvlJc w:val="left"/>
      <w:pPr>
        <w:ind w:left="3807" w:hanging="360"/>
      </w:pPr>
      <w:rPr>
        <w:rFonts w:cs="Times New Roman"/>
      </w:rPr>
    </w:lvl>
  </w:abstractNum>
  <w:abstractNum w:abstractNumId="97">
    <w:nsid w:val="216D0A2F"/>
    <w:multiLevelType w:val="multilevel"/>
    <w:tmpl w:val="29842034"/>
    <w:styleLink w:val="19"/>
    <w:lvl w:ilvl="0">
      <w:start w:val="1"/>
      <w:numFmt w:val="decimal"/>
      <w:lvlText w:val="%1)"/>
      <w:lvlJc w:val="left"/>
      <w:pPr>
        <w:tabs>
          <w:tab w:val="num" w:pos="795"/>
        </w:tabs>
        <w:ind w:left="1" w:firstLine="709"/>
      </w:pPr>
      <w:rPr>
        <w:rFonts w:ascii="Times New Roman" w:hAnsi="Times New Roman" w:hint="default"/>
        <w:sz w:val="24"/>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8">
    <w:nsid w:val="21A160F0"/>
    <w:multiLevelType w:val="multilevel"/>
    <w:tmpl w:val="1980A360"/>
    <w:lvl w:ilvl="0">
      <w:start w:val="1"/>
      <w:numFmt w:val="decimal"/>
      <w:pStyle w:val="101"/>
      <w:lvlText w:val="%1)"/>
      <w:lvlJc w:val="left"/>
      <w:pPr>
        <w:tabs>
          <w:tab w:val="num" w:pos="397"/>
        </w:tabs>
        <w:ind w:left="397" w:hanging="397"/>
      </w:pPr>
      <w:rPr>
        <w:rFonts w:ascii="Times New Roman" w:hAnsi="Times New Roman" w:cs="Times New Roman" w:hint="default"/>
        <w:sz w:val="20"/>
      </w:rPr>
    </w:lvl>
    <w:lvl w:ilvl="1">
      <w:start w:val="1"/>
      <w:numFmt w:val="russianLower"/>
      <w:lvlText w:val="%2)"/>
      <w:lvlJc w:val="left"/>
      <w:pPr>
        <w:tabs>
          <w:tab w:val="num" w:pos="794"/>
        </w:tabs>
        <w:ind w:left="794" w:hanging="397"/>
      </w:pPr>
      <w:rPr>
        <w:rFonts w:cs="Times New Roman" w:hint="default"/>
      </w:rPr>
    </w:lvl>
    <w:lvl w:ilvl="2">
      <w:start w:val="1"/>
      <w:numFmt w:val="decimal"/>
      <w:lvlText w:val="%3)"/>
      <w:lvlJc w:val="right"/>
      <w:pPr>
        <w:tabs>
          <w:tab w:val="num" w:pos="1191"/>
        </w:tabs>
        <w:ind w:left="1191" w:hanging="397"/>
      </w:pPr>
      <w:rPr>
        <w:rFonts w:cs="Times New Roman" w:hint="default"/>
      </w:rPr>
    </w:lvl>
    <w:lvl w:ilvl="3">
      <w:start w:val="1"/>
      <w:numFmt w:val="decimal"/>
      <w:lvlText w:val="%4."/>
      <w:lvlJc w:val="left"/>
      <w:pPr>
        <w:tabs>
          <w:tab w:val="num" w:pos="1588"/>
        </w:tabs>
        <w:ind w:left="1588" w:hanging="397"/>
      </w:pPr>
      <w:rPr>
        <w:rFonts w:cs="Times New Roman" w:hint="default"/>
      </w:rPr>
    </w:lvl>
    <w:lvl w:ilvl="4">
      <w:start w:val="1"/>
      <w:numFmt w:val="lowerLetter"/>
      <w:lvlText w:val="%5."/>
      <w:lvlJc w:val="left"/>
      <w:pPr>
        <w:tabs>
          <w:tab w:val="num" w:pos="1985"/>
        </w:tabs>
        <w:ind w:left="1985" w:hanging="397"/>
      </w:pPr>
      <w:rPr>
        <w:rFonts w:cs="Times New Roman" w:hint="default"/>
      </w:rPr>
    </w:lvl>
    <w:lvl w:ilvl="5">
      <w:start w:val="1"/>
      <w:numFmt w:val="lowerRoman"/>
      <w:lvlText w:val="%6."/>
      <w:lvlJc w:val="right"/>
      <w:pPr>
        <w:tabs>
          <w:tab w:val="num" w:pos="2382"/>
        </w:tabs>
        <w:ind w:left="2382" w:hanging="397"/>
      </w:pPr>
      <w:rPr>
        <w:rFonts w:cs="Times New Roman" w:hint="default"/>
      </w:rPr>
    </w:lvl>
    <w:lvl w:ilvl="6">
      <w:start w:val="1"/>
      <w:numFmt w:val="decimal"/>
      <w:lvlText w:val="%7."/>
      <w:lvlJc w:val="left"/>
      <w:pPr>
        <w:tabs>
          <w:tab w:val="num" w:pos="2779"/>
        </w:tabs>
        <w:ind w:left="2779" w:hanging="397"/>
      </w:pPr>
      <w:rPr>
        <w:rFonts w:cs="Times New Roman" w:hint="default"/>
      </w:rPr>
    </w:lvl>
    <w:lvl w:ilvl="7">
      <w:start w:val="1"/>
      <w:numFmt w:val="lowerLetter"/>
      <w:lvlText w:val="%8."/>
      <w:lvlJc w:val="left"/>
      <w:pPr>
        <w:tabs>
          <w:tab w:val="num" w:pos="3176"/>
        </w:tabs>
        <w:ind w:left="3176" w:hanging="397"/>
      </w:pPr>
      <w:rPr>
        <w:rFonts w:cs="Times New Roman" w:hint="default"/>
      </w:rPr>
    </w:lvl>
    <w:lvl w:ilvl="8">
      <w:start w:val="1"/>
      <w:numFmt w:val="lowerRoman"/>
      <w:lvlText w:val="%9."/>
      <w:lvlJc w:val="right"/>
      <w:pPr>
        <w:tabs>
          <w:tab w:val="num" w:pos="3573"/>
        </w:tabs>
        <w:ind w:left="3573" w:hanging="397"/>
      </w:pPr>
      <w:rPr>
        <w:rFonts w:cs="Times New Roman" w:hint="default"/>
      </w:rPr>
    </w:lvl>
  </w:abstractNum>
  <w:abstractNum w:abstractNumId="99">
    <w:nsid w:val="21BE2D6F"/>
    <w:multiLevelType w:val="hybridMultilevel"/>
    <w:tmpl w:val="2E3C2A8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0">
    <w:nsid w:val="22B4058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0"/>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102">
    <w:nsid w:val="23F100FD"/>
    <w:multiLevelType w:val="multilevel"/>
    <w:tmpl w:val="05C0D8D8"/>
    <w:styleLink w:val="5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3">
    <w:nsid w:val="241E428B"/>
    <w:multiLevelType w:val="hybridMultilevel"/>
    <w:tmpl w:val="5900D8F4"/>
    <w:styleLink w:val="56"/>
    <w:lvl w:ilvl="0" w:tplc="A9C69A1E">
      <w:start w:val="1"/>
      <w:numFmt w:val="decimal"/>
      <w:lvlText w:val="%1."/>
      <w:lvlJc w:val="left"/>
      <w:pPr>
        <w:tabs>
          <w:tab w:val="num" w:pos="360"/>
        </w:tabs>
        <w:ind w:left="360" w:hanging="360"/>
      </w:pPr>
    </w:lvl>
    <w:lvl w:ilvl="1" w:tplc="04190019">
      <w:numFmt w:val="none"/>
      <w:lvlText w:val=""/>
      <w:lvlJc w:val="left"/>
      <w:pPr>
        <w:tabs>
          <w:tab w:val="num" w:pos="0"/>
        </w:tabs>
      </w:pPr>
    </w:lvl>
    <w:lvl w:ilvl="2" w:tplc="0419001B">
      <w:numFmt w:val="none"/>
      <w:lvlText w:val=""/>
      <w:lvlJc w:val="left"/>
      <w:pPr>
        <w:tabs>
          <w:tab w:val="num" w:pos="0"/>
        </w:tabs>
      </w:pPr>
    </w:lvl>
    <w:lvl w:ilvl="3" w:tplc="0419000F">
      <w:numFmt w:val="none"/>
      <w:lvlText w:val=""/>
      <w:lvlJc w:val="left"/>
      <w:pPr>
        <w:tabs>
          <w:tab w:val="num" w:pos="0"/>
        </w:tabs>
      </w:pPr>
    </w:lvl>
    <w:lvl w:ilvl="4" w:tplc="04190019">
      <w:numFmt w:val="none"/>
      <w:lvlText w:val=""/>
      <w:lvlJc w:val="left"/>
      <w:pPr>
        <w:tabs>
          <w:tab w:val="num" w:pos="0"/>
        </w:tabs>
      </w:pPr>
    </w:lvl>
    <w:lvl w:ilvl="5" w:tplc="0419001B">
      <w:numFmt w:val="none"/>
      <w:lvlText w:val=""/>
      <w:lvlJc w:val="left"/>
      <w:pPr>
        <w:tabs>
          <w:tab w:val="num" w:pos="0"/>
        </w:tabs>
      </w:pPr>
    </w:lvl>
    <w:lvl w:ilvl="6" w:tplc="0419000F">
      <w:numFmt w:val="none"/>
      <w:lvlText w:val=""/>
      <w:lvlJc w:val="left"/>
      <w:pPr>
        <w:tabs>
          <w:tab w:val="num" w:pos="0"/>
        </w:tabs>
      </w:pPr>
    </w:lvl>
    <w:lvl w:ilvl="7" w:tplc="04190019">
      <w:numFmt w:val="none"/>
      <w:lvlText w:val=""/>
      <w:lvlJc w:val="left"/>
      <w:pPr>
        <w:tabs>
          <w:tab w:val="num" w:pos="0"/>
        </w:tabs>
      </w:pPr>
    </w:lvl>
    <w:lvl w:ilvl="8" w:tplc="0419001B">
      <w:numFmt w:val="none"/>
      <w:lvlText w:val=""/>
      <w:lvlJc w:val="left"/>
      <w:pPr>
        <w:tabs>
          <w:tab w:val="num" w:pos="0"/>
        </w:tabs>
      </w:pPr>
    </w:lvl>
  </w:abstractNum>
  <w:abstractNum w:abstractNumId="104">
    <w:nsid w:val="24477828"/>
    <w:multiLevelType w:val="hybridMultilevel"/>
    <w:tmpl w:val="AC220AAA"/>
    <w:lvl w:ilvl="0" w:tplc="04190001">
      <w:start w:val="1"/>
      <w:numFmt w:val="decimal"/>
      <w:pStyle w:val="af0"/>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105">
    <w:nsid w:val="24865E33"/>
    <w:multiLevelType w:val="hybridMultilevel"/>
    <w:tmpl w:val="CB4A89A6"/>
    <w:lvl w:ilvl="0" w:tplc="FFFFFFFF">
      <w:start w:val="1"/>
      <w:numFmt w:val="bullet"/>
      <w:pStyle w:val="af1"/>
      <w:lvlText w:val="―"/>
      <w:lvlJc w:val="left"/>
      <w:pPr>
        <w:tabs>
          <w:tab w:val="num" w:pos="340"/>
        </w:tabs>
        <w:ind w:left="0" w:firstLine="0"/>
      </w:pPr>
      <w:rPr>
        <w:rFonts w:ascii="Arial" w:hAnsi="Arial" w:cs="Times New Roman" w:hint="default"/>
        <w:b w:val="0"/>
        <w:i w:val="0"/>
        <w:color w:val="auto"/>
        <w:spacing w:val="0"/>
        <w:w w:val="100"/>
        <w:sz w:val="18"/>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06">
    <w:nsid w:val="25020A0A"/>
    <w:multiLevelType w:val="hybridMultilevel"/>
    <w:tmpl w:val="B0484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7">
    <w:nsid w:val="2564177C"/>
    <w:multiLevelType w:val="hybridMultilevel"/>
    <w:tmpl w:val="D9727796"/>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8">
    <w:nsid w:val="25BD0AE6"/>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09">
    <w:nsid w:val="275931D1"/>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0">
    <w:nsid w:val="27E523C3"/>
    <w:multiLevelType w:val="hybridMultilevel"/>
    <w:tmpl w:val="A01CBDB2"/>
    <w:lvl w:ilvl="0" w:tplc="20EA3190">
      <w:start w:val="1"/>
      <w:numFmt w:val="bullet"/>
      <w:pStyle w:val="af2"/>
      <w:lvlText w:val=" "/>
      <w:lvlJc w:val="left"/>
      <w:pPr>
        <w:tabs>
          <w:tab w:val="num" w:pos="0"/>
        </w:tabs>
        <w:ind w:left="0" w:firstLine="0"/>
      </w:pPr>
      <w:rPr>
        <w:rFonts w:ascii="Arial" w:hAnsi="Arial" w:cs="Times New Roman" w:hint="default"/>
      </w:rPr>
    </w:lvl>
    <w:lvl w:ilvl="1" w:tplc="B364B5F0">
      <w:start w:val="1"/>
      <w:numFmt w:val="bullet"/>
      <w:lvlText w:val="o"/>
      <w:lvlJc w:val="left"/>
      <w:pPr>
        <w:tabs>
          <w:tab w:val="num" w:pos="1440"/>
        </w:tabs>
        <w:ind w:left="1440" w:hanging="360"/>
      </w:pPr>
      <w:rPr>
        <w:rFonts w:ascii="Courier New" w:hAnsi="Courier New" w:cs="Times New Roman" w:hint="default"/>
      </w:rPr>
    </w:lvl>
    <w:lvl w:ilvl="2" w:tplc="631A5954">
      <w:start w:val="1"/>
      <w:numFmt w:val="bullet"/>
      <w:lvlText w:val=""/>
      <w:lvlJc w:val="left"/>
      <w:pPr>
        <w:tabs>
          <w:tab w:val="num" w:pos="2160"/>
        </w:tabs>
        <w:ind w:left="2160" w:hanging="360"/>
      </w:pPr>
      <w:rPr>
        <w:rFonts w:ascii="Wingdings" w:hAnsi="Wingdings" w:hint="default"/>
      </w:rPr>
    </w:lvl>
    <w:lvl w:ilvl="3" w:tplc="7CCC1AB8">
      <w:start w:val="1"/>
      <w:numFmt w:val="bullet"/>
      <w:lvlText w:val=""/>
      <w:lvlJc w:val="left"/>
      <w:pPr>
        <w:tabs>
          <w:tab w:val="num" w:pos="2880"/>
        </w:tabs>
        <w:ind w:left="2880" w:hanging="360"/>
      </w:pPr>
      <w:rPr>
        <w:rFonts w:ascii="Symbol" w:hAnsi="Symbol" w:hint="default"/>
      </w:rPr>
    </w:lvl>
    <w:lvl w:ilvl="4" w:tplc="82B49110">
      <w:start w:val="1"/>
      <w:numFmt w:val="bullet"/>
      <w:lvlText w:val="o"/>
      <w:lvlJc w:val="left"/>
      <w:pPr>
        <w:tabs>
          <w:tab w:val="num" w:pos="3600"/>
        </w:tabs>
        <w:ind w:left="3600" w:hanging="360"/>
      </w:pPr>
      <w:rPr>
        <w:rFonts w:ascii="Courier New" w:hAnsi="Courier New" w:cs="Times New Roman" w:hint="default"/>
      </w:rPr>
    </w:lvl>
    <w:lvl w:ilvl="5" w:tplc="A568F5B6">
      <w:start w:val="1"/>
      <w:numFmt w:val="bullet"/>
      <w:lvlText w:val=""/>
      <w:lvlJc w:val="left"/>
      <w:pPr>
        <w:tabs>
          <w:tab w:val="num" w:pos="4320"/>
        </w:tabs>
        <w:ind w:left="4320" w:hanging="360"/>
      </w:pPr>
      <w:rPr>
        <w:rFonts w:ascii="Wingdings" w:hAnsi="Wingdings" w:hint="default"/>
      </w:rPr>
    </w:lvl>
    <w:lvl w:ilvl="6" w:tplc="0574A552">
      <w:start w:val="1"/>
      <w:numFmt w:val="bullet"/>
      <w:lvlText w:val=""/>
      <w:lvlJc w:val="left"/>
      <w:pPr>
        <w:tabs>
          <w:tab w:val="num" w:pos="5040"/>
        </w:tabs>
        <w:ind w:left="5040" w:hanging="360"/>
      </w:pPr>
      <w:rPr>
        <w:rFonts w:ascii="Symbol" w:hAnsi="Symbol" w:hint="default"/>
      </w:rPr>
    </w:lvl>
    <w:lvl w:ilvl="7" w:tplc="EC08A68E">
      <w:start w:val="1"/>
      <w:numFmt w:val="bullet"/>
      <w:lvlText w:val="o"/>
      <w:lvlJc w:val="left"/>
      <w:pPr>
        <w:tabs>
          <w:tab w:val="num" w:pos="5760"/>
        </w:tabs>
        <w:ind w:left="5760" w:hanging="360"/>
      </w:pPr>
      <w:rPr>
        <w:rFonts w:ascii="Courier New" w:hAnsi="Courier New" w:cs="Times New Roman" w:hint="default"/>
      </w:rPr>
    </w:lvl>
    <w:lvl w:ilvl="8" w:tplc="1A58FF8C">
      <w:start w:val="1"/>
      <w:numFmt w:val="bullet"/>
      <w:lvlText w:val=""/>
      <w:lvlJc w:val="left"/>
      <w:pPr>
        <w:tabs>
          <w:tab w:val="num" w:pos="6480"/>
        </w:tabs>
        <w:ind w:left="6480" w:hanging="360"/>
      </w:pPr>
      <w:rPr>
        <w:rFonts w:ascii="Wingdings" w:hAnsi="Wingdings" w:hint="default"/>
      </w:rPr>
    </w:lvl>
  </w:abstractNum>
  <w:abstractNum w:abstractNumId="111">
    <w:nsid w:val="27F21C34"/>
    <w:multiLevelType w:val="multilevel"/>
    <w:tmpl w:val="0D34F6B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12">
    <w:nsid w:val="28546A5B"/>
    <w:multiLevelType w:val="multilevel"/>
    <w:tmpl w:val="0419001D"/>
    <w:styleLink w:val="59"/>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3">
    <w:nsid w:val="28E62CA9"/>
    <w:multiLevelType w:val="hybridMultilevel"/>
    <w:tmpl w:val="E00235DE"/>
    <w:lvl w:ilvl="0" w:tplc="428ED818">
      <w:start w:val="1"/>
      <w:numFmt w:val="bullet"/>
      <w:lvlText w:val=""/>
      <w:lvlJc w:val="left"/>
      <w:pPr>
        <w:ind w:left="928" w:hanging="360"/>
      </w:pPr>
      <w:rPr>
        <w:rFonts w:ascii="Symbol" w:hAnsi="Symbol" w:hint="default"/>
      </w:rPr>
    </w:lvl>
    <w:lvl w:ilvl="1" w:tplc="04190003">
      <w:start w:val="1"/>
      <w:numFmt w:val="bullet"/>
      <w:lvlText w:val="o"/>
      <w:lvlJc w:val="left"/>
      <w:pPr>
        <w:ind w:left="1920" w:hanging="360"/>
      </w:pPr>
      <w:rPr>
        <w:rFonts w:ascii="Courier New" w:hAnsi="Courier New" w:cs="Courier New" w:hint="default"/>
      </w:rPr>
    </w:lvl>
    <w:lvl w:ilvl="2" w:tplc="04190005">
      <w:start w:val="1"/>
      <w:numFmt w:val="bullet"/>
      <w:lvlText w:val=""/>
      <w:lvlJc w:val="left"/>
      <w:pPr>
        <w:ind w:left="2640" w:hanging="360"/>
      </w:pPr>
      <w:rPr>
        <w:rFonts w:ascii="Wingdings" w:hAnsi="Wingdings" w:hint="default"/>
      </w:rPr>
    </w:lvl>
    <w:lvl w:ilvl="3" w:tplc="04190001">
      <w:start w:val="1"/>
      <w:numFmt w:val="bullet"/>
      <w:lvlText w:val=""/>
      <w:lvlJc w:val="left"/>
      <w:pPr>
        <w:ind w:left="3360" w:hanging="360"/>
      </w:pPr>
      <w:rPr>
        <w:rFonts w:ascii="Symbol" w:hAnsi="Symbol" w:hint="default"/>
      </w:rPr>
    </w:lvl>
    <w:lvl w:ilvl="4" w:tplc="04190003" w:tentative="1">
      <w:start w:val="1"/>
      <w:numFmt w:val="bullet"/>
      <w:lvlText w:val="o"/>
      <w:lvlJc w:val="left"/>
      <w:pPr>
        <w:ind w:left="4080" w:hanging="360"/>
      </w:pPr>
      <w:rPr>
        <w:rFonts w:ascii="Courier New" w:hAnsi="Courier New" w:cs="Courier New" w:hint="default"/>
      </w:rPr>
    </w:lvl>
    <w:lvl w:ilvl="5" w:tplc="04190005" w:tentative="1">
      <w:start w:val="1"/>
      <w:numFmt w:val="bullet"/>
      <w:lvlText w:val=""/>
      <w:lvlJc w:val="left"/>
      <w:pPr>
        <w:ind w:left="4800" w:hanging="360"/>
      </w:pPr>
      <w:rPr>
        <w:rFonts w:ascii="Wingdings" w:hAnsi="Wingdings" w:hint="default"/>
      </w:rPr>
    </w:lvl>
    <w:lvl w:ilvl="6" w:tplc="04190001" w:tentative="1">
      <w:start w:val="1"/>
      <w:numFmt w:val="bullet"/>
      <w:lvlText w:val=""/>
      <w:lvlJc w:val="left"/>
      <w:pPr>
        <w:ind w:left="5520" w:hanging="360"/>
      </w:pPr>
      <w:rPr>
        <w:rFonts w:ascii="Symbol" w:hAnsi="Symbol" w:hint="default"/>
      </w:rPr>
    </w:lvl>
    <w:lvl w:ilvl="7" w:tplc="04190003" w:tentative="1">
      <w:start w:val="1"/>
      <w:numFmt w:val="bullet"/>
      <w:lvlText w:val="o"/>
      <w:lvlJc w:val="left"/>
      <w:pPr>
        <w:ind w:left="6240" w:hanging="360"/>
      </w:pPr>
      <w:rPr>
        <w:rFonts w:ascii="Courier New" w:hAnsi="Courier New" w:cs="Courier New" w:hint="default"/>
      </w:rPr>
    </w:lvl>
    <w:lvl w:ilvl="8" w:tplc="04190005" w:tentative="1">
      <w:start w:val="1"/>
      <w:numFmt w:val="bullet"/>
      <w:lvlText w:val=""/>
      <w:lvlJc w:val="left"/>
      <w:pPr>
        <w:ind w:left="6960" w:hanging="360"/>
      </w:pPr>
      <w:rPr>
        <w:rFonts w:ascii="Wingdings" w:hAnsi="Wingdings" w:hint="default"/>
      </w:rPr>
    </w:lvl>
  </w:abstractNum>
  <w:abstractNum w:abstractNumId="114">
    <w:nsid w:val="29142678"/>
    <w:multiLevelType w:val="hybridMultilevel"/>
    <w:tmpl w:val="C0C0103A"/>
    <w:lvl w:ilvl="0" w:tplc="67E8BBE4">
      <w:start w:val="1"/>
      <w:numFmt w:val="bullet"/>
      <w:pStyle w:val="af3"/>
      <w:lvlText w:val=""/>
      <w:lvlJc w:val="left"/>
      <w:pPr>
        <w:ind w:left="720" w:hanging="360"/>
      </w:pPr>
      <w:rPr>
        <w:rFonts w:ascii="Symbol" w:hAnsi="Symbol" w:hint="default"/>
      </w:rPr>
    </w:lvl>
    <w:lvl w:ilvl="1" w:tplc="C7BAD192" w:tentative="1">
      <w:start w:val="1"/>
      <w:numFmt w:val="bullet"/>
      <w:lvlText w:val="o"/>
      <w:lvlJc w:val="left"/>
      <w:pPr>
        <w:ind w:left="1440" w:hanging="360"/>
      </w:pPr>
      <w:rPr>
        <w:rFonts w:ascii="Courier New" w:hAnsi="Courier New" w:cs="Courier New" w:hint="default"/>
      </w:rPr>
    </w:lvl>
    <w:lvl w:ilvl="2" w:tplc="8D244150" w:tentative="1">
      <w:start w:val="1"/>
      <w:numFmt w:val="bullet"/>
      <w:lvlText w:val=""/>
      <w:lvlJc w:val="left"/>
      <w:pPr>
        <w:ind w:left="2160" w:hanging="360"/>
      </w:pPr>
      <w:rPr>
        <w:rFonts w:ascii="Wingdings" w:hAnsi="Wingdings" w:hint="default"/>
      </w:rPr>
    </w:lvl>
    <w:lvl w:ilvl="3" w:tplc="1B445BC4" w:tentative="1">
      <w:start w:val="1"/>
      <w:numFmt w:val="bullet"/>
      <w:lvlText w:val=""/>
      <w:lvlJc w:val="left"/>
      <w:pPr>
        <w:ind w:left="2880" w:hanging="360"/>
      </w:pPr>
      <w:rPr>
        <w:rFonts w:ascii="Symbol" w:hAnsi="Symbol" w:hint="default"/>
      </w:rPr>
    </w:lvl>
    <w:lvl w:ilvl="4" w:tplc="C24A199C" w:tentative="1">
      <w:start w:val="1"/>
      <w:numFmt w:val="bullet"/>
      <w:lvlText w:val="o"/>
      <w:lvlJc w:val="left"/>
      <w:pPr>
        <w:ind w:left="3600" w:hanging="360"/>
      </w:pPr>
      <w:rPr>
        <w:rFonts w:ascii="Courier New" w:hAnsi="Courier New" w:cs="Courier New" w:hint="default"/>
      </w:rPr>
    </w:lvl>
    <w:lvl w:ilvl="5" w:tplc="E60044B6" w:tentative="1">
      <w:start w:val="1"/>
      <w:numFmt w:val="bullet"/>
      <w:lvlText w:val=""/>
      <w:lvlJc w:val="left"/>
      <w:pPr>
        <w:ind w:left="4320" w:hanging="360"/>
      </w:pPr>
      <w:rPr>
        <w:rFonts w:ascii="Wingdings" w:hAnsi="Wingdings" w:hint="default"/>
      </w:rPr>
    </w:lvl>
    <w:lvl w:ilvl="6" w:tplc="7D0EF588" w:tentative="1">
      <w:start w:val="1"/>
      <w:numFmt w:val="bullet"/>
      <w:lvlText w:val=""/>
      <w:lvlJc w:val="left"/>
      <w:pPr>
        <w:ind w:left="5040" w:hanging="360"/>
      </w:pPr>
      <w:rPr>
        <w:rFonts w:ascii="Symbol" w:hAnsi="Symbol" w:hint="default"/>
      </w:rPr>
    </w:lvl>
    <w:lvl w:ilvl="7" w:tplc="240C300E" w:tentative="1">
      <w:start w:val="1"/>
      <w:numFmt w:val="bullet"/>
      <w:lvlText w:val="o"/>
      <w:lvlJc w:val="left"/>
      <w:pPr>
        <w:ind w:left="5760" w:hanging="360"/>
      </w:pPr>
      <w:rPr>
        <w:rFonts w:ascii="Courier New" w:hAnsi="Courier New" w:cs="Courier New" w:hint="default"/>
      </w:rPr>
    </w:lvl>
    <w:lvl w:ilvl="8" w:tplc="E83A951E" w:tentative="1">
      <w:start w:val="1"/>
      <w:numFmt w:val="bullet"/>
      <w:lvlText w:val=""/>
      <w:lvlJc w:val="left"/>
      <w:pPr>
        <w:ind w:left="6480" w:hanging="360"/>
      </w:pPr>
      <w:rPr>
        <w:rFonts w:ascii="Wingdings" w:hAnsi="Wingdings" w:hint="default"/>
      </w:rPr>
    </w:lvl>
  </w:abstractNum>
  <w:abstractNum w:abstractNumId="115">
    <w:nsid w:val="29D212F4"/>
    <w:multiLevelType w:val="hybridMultilevel"/>
    <w:tmpl w:val="7F821D84"/>
    <w:lvl w:ilvl="0" w:tplc="46B27FAA">
      <w:start w:val="1"/>
      <w:numFmt w:val="bullet"/>
      <w:pStyle w:val="af4"/>
      <w:lvlText w:val=""/>
      <w:lvlJc w:val="left"/>
      <w:pPr>
        <w:tabs>
          <w:tab w:val="num" w:pos="-28"/>
        </w:tabs>
        <w:ind w:left="-28" w:firstLine="28"/>
      </w:pPr>
      <w:rPr>
        <w:rFonts w:ascii="Symbol" w:hAnsi="Symbol" w:hint="default"/>
      </w:rPr>
    </w:lvl>
    <w:lvl w:ilvl="1" w:tplc="298E9D32">
      <w:start w:val="1"/>
      <w:numFmt w:val="bullet"/>
      <w:lvlText w:val="o"/>
      <w:lvlJc w:val="left"/>
      <w:pPr>
        <w:tabs>
          <w:tab w:val="num" w:pos="1440"/>
        </w:tabs>
        <w:ind w:left="1440" w:hanging="360"/>
      </w:pPr>
      <w:rPr>
        <w:rFonts w:ascii="Courier New" w:hAnsi="Courier New" w:cs="Times New Roman" w:hint="default"/>
      </w:rPr>
    </w:lvl>
    <w:lvl w:ilvl="2" w:tplc="FAC27A84">
      <w:start w:val="1"/>
      <w:numFmt w:val="bullet"/>
      <w:lvlText w:val=""/>
      <w:lvlJc w:val="left"/>
      <w:pPr>
        <w:tabs>
          <w:tab w:val="num" w:pos="2160"/>
        </w:tabs>
        <w:ind w:left="2160" w:hanging="360"/>
      </w:pPr>
      <w:rPr>
        <w:rFonts w:ascii="Wingdings" w:hAnsi="Wingdings" w:hint="default"/>
      </w:rPr>
    </w:lvl>
    <w:lvl w:ilvl="3" w:tplc="8B2A3E92">
      <w:start w:val="1"/>
      <w:numFmt w:val="bullet"/>
      <w:lvlText w:val=""/>
      <w:lvlJc w:val="left"/>
      <w:pPr>
        <w:tabs>
          <w:tab w:val="num" w:pos="2880"/>
        </w:tabs>
        <w:ind w:left="2880" w:hanging="360"/>
      </w:pPr>
      <w:rPr>
        <w:rFonts w:ascii="Symbol" w:hAnsi="Symbol" w:hint="default"/>
      </w:rPr>
    </w:lvl>
    <w:lvl w:ilvl="4" w:tplc="C9D8038E">
      <w:start w:val="1"/>
      <w:numFmt w:val="bullet"/>
      <w:lvlText w:val="o"/>
      <w:lvlJc w:val="left"/>
      <w:pPr>
        <w:tabs>
          <w:tab w:val="num" w:pos="3600"/>
        </w:tabs>
        <w:ind w:left="3600" w:hanging="360"/>
      </w:pPr>
      <w:rPr>
        <w:rFonts w:ascii="Courier New" w:hAnsi="Courier New" w:cs="Times New Roman" w:hint="default"/>
      </w:rPr>
    </w:lvl>
    <w:lvl w:ilvl="5" w:tplc="9B163054">
      <w:start w:val="1"/>
      <w:numFmt w:val="bullet"/>
      <w:lvlText w:val=""/>
      <w:lvlJc w:val="left"/>
      <w:pPr>
        <w:tabs>
          <w:tab w:val="num" w:pos="4320"/>
        </w:tabs>
        <w:ind w:left="4320" w:hanging="360"/>
      </w:pPr>
      <w:rPr>
        <w:rFonts w:ascii="Wingdings" w:hAnsi="Wingdings" w:hint="default"/>
      </w:rPr>
    </w:lvl>
    <w:lvl w:ilvl="6" w:tplc="6CF8F11E">
      <w:start w:val="1"/>
      <w:numFmt w:val="bullet"/>
      <w:lvlText w:val=""/>
      <w:lvlJc w:val="left"/>
      <w:pPr>
        <w:tabs>
          <w:tab w:val="num" w:pos="5040"/>
        </w:tabs>
        <w:ind w:left="5040" w:hanging="360"/>
      </w:pPr>
      <w:rPr>
        <w:rFonts w:ascii="Symbol" w:hAnsi="Symbol" w:hint="default"/>
      </w:rPr>
    </w:lvl>
    <w:lvl w:ilvl="7" w:tplc="BFFE1956">
      <w:start w:val="1"/>
      <w:numFmt w:val="bullet"/>
      <w:lvlText w:val="o"/>
      <w:lvlJc w:val="left"/>
      <w:pPr>
        <w:tabs>
          <w:tab w:val="num" w:pos="5760"/>
        </w:tabs>
        <w:ind w:left="5760" w:hanging="360"/>
      </w:pPr>
      <w:rPr>
        <w:rFonts w:ascii="Courier New" w:hAnsi="Courier New" w:cs="Times New Roman" w:hint="default"/>
      </w:rPr>
    </w:lvl>
    <w:lvl w:ilvl="8" w:tplc="6EFE82EC">
      <w:start w:val="1"/>
      <w:numFmt w:val="bullet"/>
      <w:lvlText w:val=""/>
      <w:lvlJc w:val="left"/>
      <w:pPr>
        <w:tabs>
          <w:tab w:val="num" w:pos="6480"/>
        </w:tabs>
        <w:ind w:left="6480" w:hanging="360"/>
      </w:pPr>
      <w:rPr>
        <w:rFonts w:ascii="Wingdings" w:hAnsi="Wingdings" w:hint="default"/>
      </w:rPr>
    </w:lvl>
  </w:abstractNum>
  <w:abstractNum w:abstractNumId="116">
    <w:nsid w:val="2A2D34E4"/>
    <w:multiLevelType w:val="multilevel"/>
    <w:tmpl w:val="67C2FCC0"/>
    <w:lvl w:ilvl="0">
      <w:start w:val="1"/>
      <w:numFmt w:val="bullet"/>
      <w:pStyle w:val="--"/>
      <w:lvlText w:val="–"/>
      <w:lvlJc w:val="left"/>
      <w:pPr>
        <w:ind w:left="1778" w:hanging="1069"/>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7">
    <w:nsid w:val="2A44339B"/>
    <w:multiLevelType w:val="hybridMultilevel"/>
    <w:tmpl w:val="54325E8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F6967A48">
      <w:start w:val="1"/>
      <w:numFmt w:val="decimal"/>
      <w:lvlText w:val="%4"/>
      <w:lvlJc w:val="left"/>
      <w:pPr>
        <w:ind w:left="3753" w:hanging="525"/>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8">
    <w:nsid w:val="2A970DB1"/>
    <w:multiLevelType w:val="hybridMultilevel"/>
    <w:tmpl w:val="DB96B61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19">
    <w:nsid w:val="2B0C2B81"/>
    <w:multiLevelType w:val="hybridMultilevel"/>
    <w:tmpl w:val="62666750"/>
    <w:lvl w:ilvl="0" w:tplc="232EE2CE">
      <w:start w:val="1"/>
      <w:numFmt w:val="bullet"/>
      <w:pStyle w:val="29"/>
      <w:lvlText w:val=""/>
      <w:lvlJc w:val="left"/>
      <w:pPr>
        <w:tabs>
          <w:tab w:val="num" w:pos="1145"/>
        </w:tabs>
        <w:ind w:left="1145" w:hanging="294"/>
      </w:pPr>
      <w:rPr>
        <w:rFonts w:ascii="Symbol" w:hAnsi="Symbol" w:hint="default"/>
      </w:rPr>
    </w:lvl>
    <w:lvl w:ilvl="1" w:tplc="A9E0A3F4">
      <w:start w:val="1"/>
      <w:numFmt w:val="bullet"/>
      <w:lvlText w:val="o"/>
      <w:lvlJc w:val="left"/>
      <w:pPr>
        <w:tabs>
          <w:tab w:val="num" w:pos="1440"/>
        </w:tabs>
        <w:ind w:left="1440" w:hanging="360"/>
      </w:pPr>
      <w:rPr>
        <w:rFonts w:ascii="Courier New" w:hAnsi="Courier New" w:cs="Times New Roman" w:hint="default"/>
      </w:rPr>
    </w:lvl>
    <w:lvl w:ilvl="2" w:tplc="4D5C2C56">
      <w:start w:val="1"/>
      <w:numFmt w:val="bullet"/>
      <w:lvlText w:val=""/>
      <w:lvlJc w:val="left"/>
      <w:pPr>
        <w:tabs>
          <w:tab w:val="num" w:pos="2160"/>
        </w:tabs>
        <w:ind w:left="2160" w:hanging="360"/>
      </w:pPr>
      <w:rPr>
        <w:rFonts w:ascii="Wingdings" w:hAnsi="Wingdings" w:hint="default"/>
      </w:rPr>
    </w:lvl>
    <w:lvl w:ilvl="3" w:tplc="5E88DD60">
      <w:start w:val="1"/>
      <w:numFmt w:val="bullet"/>
      <w:lvlText w:val=""/>
      <w:lvlJc w:val="left"/>
      <w:pPr>
        <w:tabs>
          <w:tab w:val="num" w:pos="2880"/>
        </w:tabs>
        <w:ind w:left="2880" w:hanging="360"/>
      </w:pPr>
      <w:rPr>
        <w:rFonts w:ascii="Symbol" w:hAnsi="Symbol" w:hint="default"/>
      </w:rPr>
    </w:lvl>
    <w:lvl w:ilvl="4" w:tplc="6050349C">
      <w:start w:val="1"/>
      <w:numFmt w:val="bullet"/>
      <w:lvlText w:val="o"/>
      <w:lvlJc w:val="left"/>
      <w:pPr>
        <w:tabs>
          <w:tab w:val="num" w:pos="3600"/>
        </w:tabs>
        <w:ind w:left="3600" w:hanging="360"/>
      </w:pPr>
      <w:rPr>
        <w:rFonts w:ascii="Courier New" w:hAnsi="Courier New" w:cs="Times New Roman" w:hint="default"/>
      </w:rPr>
    </w:lvl>
    <w:lvl w:ilvl="5" w:tplc="9AAA0DFC">
      <w:start w:val="1"/>
      <w:numFmt w:val="bullet"/>
      <w:lvlText w:val=""/>
      <w:lvlJc w:val="left"/>
      <w:pPr>
        <w:tabs>
          <w:tab w:val="num" w:pos="4320"/>
        </w:tabs>
        <w:ind w:left="4320" w:hanging="360"/>
      </w:pPr>
      <w:rPr>
        <w:rFonts w:ascii="Wingdings" w:hAnsi="Wingdings" w:hint="default"/>
      </w:rPr>
    </w:lvl>
    <w:lvl w:ilvl="6" w:tplc="EF72A276">
      <w:start w:val="1"/>
      <w:numFmt w:val="bullet"/>
      <w:lvlText w:val=""/>
      <w:lvlJc w:val="left"/>
      <w:pPr>
        <w:tabs>
          <w:tab w:val="num" w:pos="5040"/>
        </w:tabs>
        <w:ind w:left="5040" w:hanging="360"/>
      </w:pPr>
      <w:rPr>
        <w:rFonts w:ascii="Symbol" w:hAnsi="Symbol" w:hint="default"/>
      </w:rPr>
    </w:lvl>
    <w:lvl w:ilvl="7" w:tplc="FE2EEF34">
      <w:start w:val="1"/>
      <w:numFmt w:val="bullet"/>
      <w:lvlText w:val="o"/>
      <w:lvlJc w:val="left"/>
      <w:pPr>
        <w:tabs>
          <w:tab w:val="num" w:pos="5760"/>
        </w:tabs>
        <w:ind w:left="5760" w:hanging="360"/>
      </w:pPr>
      <w:rPr>
        <w:rFonts w:ascii="Courier New" w:hAnsi="Courier New" w:cs="Times New Roman" w:hint="default"/>
      </w:rPr>
    </w:lvl>
    <w:lvl w:ilvl="8" w:tplc="645693C0">
      <w:start w:val="1"/>
      <w:numFmt w:val="bullet"/>
      <w:lvlText w:val=""/>
      <w:lvlJc w:val="left"/>
      <w:pPr>
        <w:tabs>
          <w:tab w:val="num" w:pos="6480"/>
        </w:tabs>
        <w:ind w:left="6480" w:hanging="360"/>
      </w:pPr>
      <w:rPr>
        <w:rFonts w:ascii="Wingdings" w:hAnsi="Wingdings" w:hint="default"/>
      </w:rPr>
    </w:lvl>
  </w:abstractNum>
  <w:abstractNum w:abstractNumId="120">
    <w:nsid w:val="2B8B1D1F"/>
    <w:multiLevelType w:val="hybridMultilevel"/>
    <w:tmpl w:val="A94A2814"/>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1">
    <w:nsid w:val="2C2949EC"/>
    <w:multiLevelType w:val="hybridMultilevel"/>
    <w:tmpl w:val="93E2D0B6"/>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2">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123">
    <w:nsid w:val="2C601801"/>
    <w:multiLevelType w:val="multilevel"/>
    <w:tmpl w:val="7C3C9C36"/>
    <w:styleLink w:val="af5"/>
    <w:lvl w:ilvl="0">
      <w:start w:val="1"/>
      <w:numFmt w:val="russianLower"/>
      <w:lvlText w:val="%1)"/>
      <w:lvlJc w:val="left"/>
      <w:pPr>
        <w:ind w:left="720" w:hanging="360"/>
      </w:pPr>
      <w:rPr>
        <w:rFonts w:ascii="Times New Roman" w:hAnsi="Times New Roman" w:hint="default"/>
        <w:sz w:val="24"/>
      </w:rPr>
    </w:lvl>
    <w:lvl w:ilvl="1">
      <w:start w:val="1"/>
      <w:numFmt w:val="russianLower"/>
      <w:lvlText w:val="%2)"/>
      <w:lvlJc w:val="left"/>
      <w:pPr>
        <w:ind w:left="851" w:hanging="57"/>
      </w:pPr>
      <w:rPr>
        <w:rFonts w:ascii="Times New Roman" w:hAnsi="Times New Roman" w:hint="default"/>
        <w:sz w:val="24"/>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24">
    <w:nsid w:val="2C8B12E9"/>
    <w:multiLevelType w:val="multilevel"/>
    <w:tmpl w:val="9BFC8EC0"/>
    <w:lvl w:ilvl="0">
      <w:start w:val="1"/>
      <w:numFmt w:val="none"/>
      <w:pStyle w:val="af6"/>
      <w:suff w:val="space"/>
      <w:lvlText w:val="%1Рисунок"/>
      <w:lvlJc w:val="left"/>
      <w:pPr>
        <w:ind w:left="0" w:firstLine="0"/>
      </w:pPr>
      <w:rPr>
        <w:rFonts w:ascii="Arial" w:hAnsi="Arial" w:cs="Times New Roman" w:hint="default"/>
        <w:b w:val="0"/>
        <w:bCs w:val="0"/>
        <w:i w:val="0"/>
        <w:iCs w:val="0"/>
        <w:caps w:val="0"/>
        <w:smallCaps w:val="0"/>
        <w:strike w:val="0"/>
        <w:dstrike w:val="0"/>
        <w:snapToGrid w:val="0"/>
        <w:vanish w:val="0"/>
        <w:color w:val="000000"/>
        <w:spacing w:val="0"/>
        <w:w w:val="0"/>
        <w:kern w:val="0"/>
        <w:position w:val="0"/>
        <w:sz w:val="24"/>
        <w:szCs w:val="0"/>
        <w:u w:val="none" w:color="000000"/>
        <w:effect w:val="none"/>
        <w:vertAlign w:val="baseline"/>
        <w:em w:val="none"/>
      </w:rPr>
    </w:lvl>
    <w:lvl w:ilvl="1">
      <w:start w:val="1"/>
      <w:numFmt w:val="none"/>
      <w:lvlRestart w:val="0"/>
      <w:suff w:val="nothing"/>
      <w:lvlText w:val=""/>
      <w:lvlJc w:val="left"/>
      <w:pPr>
        <w:ind w:left="0" w:firstLine="0"/>
      </w:pPr>
      <w:rPr>
        <w:rFonts w:hint="default"/>
      </w:rPr>
    </w:lvl>
    <w:lvl w:ilvl="2">
      <w:start w:val="1"/>
      <w:numFmt w:val="none"/>
      <w:lvlRestart w:val="0"/>
      <w:suff w:val="nothing"/>
      <w:lvlText w:val=""/>
      <w:lvlJc w:val="left"/>
      <w:pPr>
        <w:ind w:left="0" w:firstLine="0"/>
      </w:pPr>
      <w:rPr>
        <w:rFonts w:hint="default"/>
      </w:rPr>
    </w:lvl>
    <w:lvl w:ilvl="3">
      <w:start w:val="1"/>
      <w:numFmt w:val="none"/>
      <w:lvlRestart w:val="0"/>
      <w:suff w:val="nothing"/>
      <w:lvlText w:val=""/>
      <w:lvlJc w:val="left"/>
      <w:pPr>
        <w:ind w:left="0" w:firstLine="0"/>
      </w:pPr>
      <w:rPr>
        <w:rFonts w:hint="default"/>
      </w:rPr>
    </w:lvl>
    <w:lvl w:ilvl="4">
      <w:start w:val="1"/>
      <w:numFmt w:val="none"/>
      <w:lvlRestart w:val="0"/>
      <w:suff w:val="nothing"/>
      <w:lvlText w:val=""/>
      <w:lvlJc w:val="left"/>
      <w:pPr>
        <w:ind w:left="0" w:firstLine="0"/>
      </w:pPr>
      <w:rPr>
        <w:rFonts w:hint="default"/>
      </w:rPr>
    </w:lvl>
    <w:lvl w:ilvl="5">
      <w:start w:val="1"/>
      <w:numFmt w:val="none"/>
      <w:lvlRestart w:val="0"/>
      <w:suff w:val="nothing"/>
      <w:lvlText w:val=""/>
      <w:lvlJc w:val="left"/>
      <w:pPr>
        <w:ind w:left="0" w:firstLine="0"/>
      </w:pPr>
      <w:rPr>
        <w:rFonts w:hint="default"/>
      </w:rPr>
    </w:lvl>
    <w:lvl w:ilvl="6">
      <w:start w:val="1"/>
      <w:numFmt w:val="none"/>
      <w:lvlRestart w:val="0"/>
      <w:suff w:val="nothing"/>
      <w:lvlText w:val=""/>
      <w:lvlJc w:val="left"/>
      <w:pPr>
        <w:ind w:left="0" w:firstLine="0"/>
      </w:pPr>
      <w:rPr>
        <w:rFonts w:hint="default"/>
      </w:rPr>
    </w:lvl>
    <w:lvl w:ilvl="7">
      <w:start w:val="1"/>
      <w:numFmt w:val="none"/>
      <w:lvlRestart w:val="0"/>
      <w:suff w:val="nothing"/>
      <w:lvlText w:val=""/>
      <w:lvlJc w:val="left"/>
      <w:pPr>
        <w:ind w:left="0" w:firstLine="0"/>
      </w:pPr>
      <w:rPr>
        <w:rFonts w:hint="default"/>
      </w:rPr>
    </w:lvl>
    <w:lvl w:ilvl="8">
      <w:start w:val="1"/>
      <w:numFmt w:val="none"/>
      <w:lvlRestart w:val="0"/>
      <w:suff w:val="nothing"/>
      <w:lvlText w:val=""/>
      <w:lvlJc w:val="left"/>
      <w:pPr>
        <w:ind w:left="0" w:firstLine="0"/>
      </w:pPr>
      <w:rPr>
        <w:rFonts w:hint="default"/>
      </w:rPr>
    </w:lvl>
  </w:abstractNum>
  <w:abstractNum w:abstractNumId="125">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cs="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cs="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cs="Courier New" w:hint="default"/>
      </w:rPr>
    </w:lvl>
    <w:lvl w:ilvl="8" w:tplc="57D6FE6A">
      <w:start w:val="1"/>
      <w:numFmt w:val="bullet"/>
      <w:lvlText w:val=""/>
      <w:lvlJc w:val="left"/>
      <w:pPr>
        <w:ind w:left="7615" w:hanging="360"/>
      </w:pPr>
      <w:rPr>
        <w:rFonts w:ascii="Wingdings" w:hAnsi="Wingdings" w:hint="default"/>
      </w:rPr>
    </w:lvl>
  </w:abstractNum>
  <w:abstractNum w:abstractNumId="126">
    <w:nsid w:val="2DAD039D"/>
    <w:multiLevelType w:val="hybridMultilevel"/>
    <w:tmpl w:val="800CCA1C"/>
    <w:lvl w:ilvl="0" w:tplc="9F087536">
      <w:start w:val="1"/>
      <w:numFmt w:val="bullet"/>
      <w:pStyle w:val="af7"/>
      <w:lvlText w:val=" "/>
      <w:lvlJc w:val="left"/>
      <w:pPr>
        <w:tabs>
          <w:tab w:val="num" w:pos="0"/>
        </w:tabs>
        <w:ind w:left="0" w:firstLine="0"/>
      </w:pPr>
      <w:rPr>
        <w:rFonts w:ascii="Arial" w:hAnsi="Arial" w:cs="Times New Roman" w:hint="default"/>
      </w:rPr>
    </w:lvl>
    <w:lvl w:ilvl="1" w:tplc="0EC02C6A">
      <w:start w:val="1"/>
      <w:numFmt w:val="decimal"/>
      <w:lvlText w:val="%2."/>
      <w:lvlJc w:val="left"/>
      <w:pPr>
        <w:tabs>
          <w:tab w:val="num" w:pos="1440"/>
        </w:tabs>
        <w:ind w:left="1440" w:hanging="360"/>
      </w:pPr>
      <w:rPr>
        <w:rFonts w:cs="Times New Roman"/>
      </w:rPr>
    </w:lvl>
    <w:lvl w:ilvl="2" w:tplc="6B807EFC">
      <w:start w:val="1"/>
      <w:numFmt w:val="bullet"/>
      <w:lvlText w:val=""/>
      <w:lvlJc w:val="left"/>
      <w:pPr>
        <w:tabs>
          <w:tab w:val="num" w:pos="2160"/>
        </w:tabs>
        <w:ind w:left="2160" w:hanging="360"/>
      </w:pPr>
      <w:rPr>
        <w:rFonts w:ascii="Wingdings" w:hAnsi="Wingdings" w:hint="default"/>
      </w:rPr>
    </w:lvl>
    <w:lvl w:ilvl="3" w:tplc="03529ABC">
      <w:start w:val="1"/>
      <w:numFmt w:val="bullet"/>
      <w:lvlText w:val=""/>
      <w:lvlJc w:val="left"/>
      <w:pPr>
        <w:tabs>
          <w:tab w:val="num" w:pos="2880"/>
        </w:tabs>
        <w:ind w:left="2880" w:hanging="360"/>
      </w:pPr>
      <w:rPr>
        <w:rFonts w:ascii="Symbol" w:hAnsi="Symbol" w:hint="default"/>
      </w:rPr>
    </w:lvl>
    <w:lvl w:ilvl="4" w:tplc="9410ABEE">
      <w:start w:val="1"/>
      <w:numFmt w:val="bullet"/>
      <w:lvlText w:val="o"/>
      <w:lvlJc w:val="left"/>
      <w:pPr>
        <w:tabs>
          <w:tab w:val="num" w:pos="3600"/>
        </w:tabs>
        <w:ind w:left="3600" w:hanging="360"/>
      </w:pPr>
      <w:rPr>
        <w:rFonts w:ascii="Courier New" w:hAnsi="Courier New" w:cs="Times New Roman" w:hint="default"/>
      </w:rPr>
    </w:lvl>
    <w:lvl w:ilvl="5" w:tplc="6DC806F8">
      <w:start w:val="1"/>
      <w:numFmt w:val="bullet"/>
      <w:lvlText w:val=""/>
      <w:lvlJc w:val="left"/>
      <w:pPr>
        <w:tabs>
          <w:tab w:val="num" w:pos="4320"/>
        </w:tabs>
        <w:ind w:left="4320" w:hanging="360"/>
      </w:pPr>
      <w:rPr>
        <w:rFonts w:ascii="Wingdings" w:hAnsi="Wingdings" w:hint="default"/>
      </w:rPr>
    </w:lvl>
    <w:lvl w:ilvl="6" w:tplc="BC242E3A">
      <w:start w:val="1"/>
      <w:numFmt w:val="bullet"/>
      <w:lvlText w:val=""/>
      <w:lvlJc w:val="left"/>
      <w:pPr>
        <w:tabs>
          <w:tab w:val="num" w:pos="5040"/>
        </w:tabs>
        <w:ind w:left="5040" w:hanging="360"/>
      </w:pPr>
      <w:rPr>
        <w:rFonts w:ascii="Symbol" w:hAnsi="Symbol" w:hint="default"/>
      </w:rPr>
    </w:lvl>
    <w:lvl w:ilvl="7" w:tplc="E4FC144C">
      <w:start w:val="1"/>
      <w:numFmt w:val="bullet"/>
      <w:lvlText w:val="o"/>
      <w:lvlJc w:val="left"/>
      <w:pPr>
        <w:tabs>
          <w:tab w:val="num" w:pos="5760"/>
        </w:tabs>
        <w:ind w:left="5760" w:hanging="360"/>
      </w:pPr>
      <w:rPr>
        <w:rFonts w:ascii="Courier New" w:hAnsi="Courier New" w:cs="Times New Roman" w:hint="default"/>
      </w:rPr>
    </w:lvl>
    <w:lvl w:ilvl="8" w:tplc="24A414A6">
      <w:start w:val="1"/>
      <w:numFmt w:val="bullet"/>
      <w:lvlText w:val=""/>
      <w:lvlJc w:val="left"/>
      <w:pPr>
        <w:tabs>
          <w:tab w:val="num" w:pos="6480"/>
        </w:tabs>
        <w:ind w:left="6480" w:hanging="360"/>
      </w:pPr>
      <w:rPr>
        <w:rFonts w:ascii="Wingdings" w:hAnsi="Wingdings" w:hint="default"/>
      </w:rPr>
    </w:lvl>
  </w:abstractNum>
  <w:abstractNum w:abstractNumId="127">
    <w:nsid w:val="2EE428EA"/>
    <w:multiLevelType w:val="hybridMultilevel"/>
    <w:tmpl w:val="253CB5D0"/>
    <w:styleLink w:val="53"/>
    <w:lvl w:ilvl="0" w:tplc="CBAE7FE6">
      <w:start w:val="1"/>
      <w:numFmt w:val="decimal"/>
      <w:lvlText w:val="%1."/>
      <w:lvlJc w:val="left"/>
      <w:pPr>
        <w:tabs>
          <w:tab w:val="num" w:pos="7448"/>
        </w:tabs>
        <w:ind w:left="7448" w:hanging="360"/>
      </w:pPr>
      <w:rPr>
        <w:rFonts w:hint="default"/>
        <w:sz w:val="24"/>
        <w:szCs w:val="24"/>
      </w:rPr>
    </w:lvl>
    <w:lvl w:ilvl="1" w:tplc="3320DC24">
      <w:numFmt w:val="none"/>
      <w:lvlText w:val=""/>
      <w:lvlJc w:val="left"/>
      <w:pPr>
        <w:tabs>
          <w:tab w:val="num" w:pos="360"/>
        </w:tabs>
      </w:pPr>
    </w:lvl>
    <w:lvl w:ilvl="2" w:tplc="F3D6D8FC">
      <w:numFmt w:val="none"/>
      <w:lvlText w:val=""/>
      <w:lvlJc w:val="left"/>
      <w:pPr>
        <w:tabs>
          <w:tab w:val="num" w:pos="360"/>
        </w:tabs>
      </w:pPr>
    </w:lvl>
    <w:lvl w:ilvl="3" w:tplc="F24E1EF2">
      <w:numFmt w:val="none"/>
      <w:lvlText w:val=""/>
      <w:lvlJc w:val="left"/>
      <w:pPr>
        <w:tabs>
          <w:tab w:val="num" w:pos="360"/>
        </w:tabs>
      </w:pPr>
    </w:lvl>
    <w:lvl w:ilvl="4" w:tplc="925A05F8">
      <w:numFmt w:val="none"/>
      <w:lvlText w:val=""/>
      <w:lvlJc w:val="left"/>
      <w:pPr>
        <w:tabs>
          <w:tab w:val="num" w:pos="360"/>
        </w:tabs>
      </w:pPr>
    </w:lvl>
    <w:lvl w:ilvl="5" w:tplc="74A07E54">
      <w:numFmt w:val="none"/>
      <w:lvlText w:val=""/>
      <w:lvlJc w:val="left"/>
      <w:pPr>
        <w:tabs>
          <w:tab w:val="num" w:pos="360"/>
        </w:tabs>
      </w:pPr>
    </w:lvl>
    <w:lvl w:ilvl="6" w:tplc="D3D42638">
      <w:numFmt w:val="none"/>
      <w:lvlText w:val=""/>
      <w:lvlJc w:val="left"/>
      <w:pPr>
        <w:tabs>
          <w:tab w:val="num" w:pos="360"/>
        </w:tabs>
      </w:pPr>
    </w:lvl>
    <w:lvl w:ilvl="7" w:tplc="85D82686">
      <w:numFmt w:val="none"/>
      <w:lvlText w:val=""/>
      <w:lvlJc w:val="left"/>
      <w:pPr>
        <w:tabs>
          <w:tab w:val="num" w:pos="360"/>
        </w:tabs>
      </w:pPr>
    </w:lvl>
    <w:lvl w:ilvl="8" w:tplc="474A6F8E">
      <w:numFmt w:val="none"/>
      <w:lvlText w:val=""/>
      <w:lvlJc w:val="left"/>
      <w:pPr>
        <w:tabs>
          <w:tab w:val="num" w:pos="360"/>
        </w:tabs>
      </w:pPr>
    </w:lvl>
  </w:abstractNum>
  <w:abstractNum w:abstractNumId="128">
    <w:nsid w:val="2F212E6D"/>
    <w:multiLevelType w:val="multilevel"/>
    <w:tmpl w:val="87FA2D4C"/>
    <w:numStyleLink w:val="0"/>
  </w:abstractNum>
  <w:abstractNum w:abstractNumId="129">
    <w:nsid w:val="2F4B7AB0"/>
    <w:multiLevelType w:val="multilevel"/>
    <w:tmpl w:val="04190023"/>
    <w:styleLink w:val="1a"/>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80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30">
    <w:nsid w:val="2FBF71C8"/>
    <w:multiLevelType w:val="hybridMultilevel"/>
    <w:tmpl w:val="9538F08A"/>
    <w:lvl w:ilvl="0" w:tplc="04190001">
      <w:start w:val="1"/>
      <w:numFmt w:val="bullet"/>
      <w:lvlText w:val=""/>
      <w:lvlJc w:val="left"/>
      <w:pPr>
        <w:ind w:left="2148" w:hanging="360"/>
      </w:pPr>
      <w:rPr>
        <w:rFonts w:ascii="Symbol" w:hAnsi="Symbol" w:hint="default"/>
      </w:rPr>
    </w:lvl>
    <w:lvl w:ilvl="1" w:tplc="04190003">
      <w:start w:val="1"/>
      <w:numFmt w:val="bullet"/>
      <w:lvlText w:val="o"/>
      <w:lvlJc w:val="left"/>
      <w:pPr>
        <w:ind w:left="2868" w:hanging="360"/>
      </w:pPr>
      <w:rPr>
        <w:rFonts w:ascii="Courier New" w:hAnsi="Courier New" w:cs="Courier New" w:hint="default"/>
      </w:rPr>
    </w:lvl>
    <w:lvl w:ilvl="2" w:tplc="04190005">
      <w:start w:val="1"/>
      <w:numFmt w:val="bullet"/>
      <w:lvlText w:val=""/>
      <w:lvlJc w:val="left"/>
      <w:pPr>
        <w:ind w:left="3588" w:hanging="360"/>
      </w:pPr>
      <w:rPr>
        <w:rFonts w:ascii="Wingdings" w:hAnsi="Wingdings" w:hint="default"/>
      </w:rPr>
    </w:lvl>
    <w:lvl w:ilvl="3" w:tplc="04190001">
      <w:start w:val="1"/>
      <w:numFmt w:val="bullet"/>
      <w:lvlText w:val=""/>
      <w:lvlJc w:val="left"/>
      <w:pPr>
        <w:ind w:left="4308" w:hanging="360"/>
      </w:pPr>
      <w:rPr>
        <w:rFonts w:ascii="Symbol" w:hAnsi="Symbol" w:hint="default"/>
      </w:rPr>
    </w:lvl>
    <w:lvl w:ilvl="4" w:tplc="04190003">
      <w:start w:val="1"/>
      <w:numFmt w:val="bullet"/>
      <w:lvlText w:val="o"/>
      <w:lvlJc w:val="left"/>
      <w:pPr>
        <w:ind w:left="5028" w:hanging="360"/>
      </w:pPr>
      <w:rPr>
        <w:rFonts w:ascii="Courier New" w:hAnsi="Courier New" w:cs="Courier New" w:hint="default"/>
      </w:rPr>
    </w:lvl>
    <w:lvl w:ilvl="5" w:tplc="04190005">
      <w:start w:val="1"/>
      <w:numFmt w:val="bullet"/>
      <w:lvlText w:val=""/>
      <w:lvlJc w:val="left"/>
      <w:pPr>
        <w:ind w:left="5748" w:hanging="360"/>
      </w:pPr>
      <w:rPr>
        <w:rFonts w:ascii="Wingdings" w:hAnsi="Wingdings" w:hint="default"/>
      </w:rPr>
    </w:lvl>
    <w:lvl w:ilvl="6" w:tplc="04190001">
      <w:start w:val="1"/>
      <w:numFmt w:val="bullet"/>
      <w:lvlText w:val=""/>
      <w:lvlJc w:val="left"/>
      <w:pPr>
        <w:ind w:left="6468" w:hanging="360"/>
      </w:pPr>
      <w:rPr>
        <w:rFonts w:ascii="Symbol" w:hAnsi="Symbol" w:hint="default"/>
      </w:rPr>
    </w:lvl>
    <w:lvl w:ilvl="7" w:tplc="04190003">
      <w:start w:val="1"/>
      <w:numFmt w:val="bullet"/>
      <w:lvlText w:val="o"/>
      <w:lvlJc w:val="left"/>
      <w:pPr>
        <w:ind w:left="7188" w:hanging="360"/>
      </w:pPr>
      <w:rPr>
        <w:rFonts w:ascii="Courier New" w:hAnsi="Courier New" w:cs="Courier New" w:hint="default"/>
      </w:rPr>
    </w:lvl>
    <w:lvl w:ilvl="8" w:tplc="04190005">
      <w:start w:val="1"/>
      <w:numFmt w:val="bullet"/>
      <w:lvlText w:val=""/>
      <w:lvlJc w:val="left"/>
      <w:pPr>
        <w:ind w:left="7908" w:hanging="360"/>
      </w:pPr>
      <w:rPr>
        <w:rFonts w:ascii="Wingdings" w:hAnsi="Wingdings" w:hint="default"/>
      </w:rPr>
    </w:lvl>
  </w:abstractNum>
  <w:abstractNum w:abstractNumId="131">
    <w:nsid w:val="302836B0"/>
    <w:multiLevelType w:val="hybridMultilevel"/>
    <w:tmpl w:val="F33CE084"/>
    <w:lvl w:ilvl="0" w:tplc="04190001">
      <w:start w:val="1"/>
      <w:numFmt w:val="bullet"/>
      <w:pStyle w:val="af8"/>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2">
    <w:nsid w:val="303A5DE3"/>
    <w:multiLevelType w:val="hybridMultilevel"/>
    <w:tmpl w:val="9B0A3ABA"/>
    <w:styleLink w:val="1741"/>
    <w:lvl w:ilvl="0" w:tplc="3A80B710">
      <w:start w:val="1"/>
      <w:numFmt w:val="upperRoman"/>
      <w:pStyle w:val="af9"/>
      <w:lvlText w:val="%1."/>
      <w:lvlJc w:val="right"/>
      <w:pPr>
        <w:tabs>
          <w:tab w:val="num" w:pos="180"/>
        </w:tabs>
        <w:ind w:left="180" w:hanging="180"/>
      </w:pPr>
      <w:rPr>
        <w:sz w:val="28"/>
        <w:szCs w:val="28"/>
      </w:rPr>
    </w:lvl>
    <w:lvl w:ilvl="1" w:tplc="655003C2">
      <w:numFmt w:val="none"/>
      <w:lvlText w:val=""/>
      <w:lvlJc w:val="left"/>
      <w:pPr>
        <w:tabs>
          <w:tab w:val="num" w:pos="360"/>
        </w:tabs>
      </w:pPr>
    </w:lvl>
    <w:lvl w:ilvl="2" w:tplc="A5B24F4E">
      <w:numFmt w:val="none"/>
      <w:lvlText w:val=""/>
      <w:lvlJc w:val="left"/>
      <w:pPr>
        <w:tabs>
          <w:tab w:val="num" w:pos="360"/>
        </w:tabs>
      </w:pPr>
    </w:lvl>
    <w:lvl w:ilvl="3" w:tplc="F1B69388">
      <w:numFmt w:val="none"/>
      <w:lvlText w:val=""/>
      <w:lvlJc w:val="left"/>
      <w:pPr>
        <w:tabs>
          <w:tab w:val="num" w:pos="360"/>
        </w:tabs>
      </w:pPr>
    </w:lvl>
    <w:lvl w:ilvl="4" w:tplc="49B64FE6">
      <w:numFmt w:val="none"/>
      <w:lvlText w:val=""/>
      <w:lvlJc w:val="left"/>
      <w:pPr>
        <w:tabs>
          <w:tab w:val="num" w:pos="360"/>
        </w:tabs>
      </w:pPr>
    </w:lvl>
    <w:lvl w:ilvl="5" w:tplc="8042E8F2">
      <w:numFmt w:val="none"/>
      <w:lvlText w:val=""/>
      <w:lvlJc w:val="left"/>
      <w:pPr>
        <w:tabs>
          <w:tab w:val="num" w:pos="360"/>
        </w:tabs>
      </w:pPr>
    </w:lvl>
    <w:lvl w:ilvl="6" w:tplc="09F2E14E">
      <w:numFmt w:val="none"/>
      <w:lvlText w:val=""/>
      <w:lvlJc w:val="left"/>
      <w:pPr>
        <w:tabs>
          <w:tab w:val="num" w:pos="360"/>
        </w:tabs>
      </w:pPr>
    </w:lvl>
    <w:lvl w:ilvl="7" w:tplc="F80A32B4">
      <w:numFmt w:val="none"/>
      <w:lvlText w:val=""/>
      <w:lvlJc w:val="left"/>
      <w:pPr>
        <w:tabs>
          <w:tab w:val="num" w:pos="360"/>
        </w:tabs>
      </w:pPr>
    </w:lvl>
    <w:lvl w:ilvl="8" w:tplc="B2C4A634">
      <w:numFmt w:val="none"/>
      <w:lvlText w:val=""/>
      <w:lvlJc w:val="left"/>
      <w:pPr>
        <w:tabs>
          <w:tab w:val="num" w:pos="360"/>
        </w:tabs>
      </w:pPr>
    </w:lvl>
  </w:abstractNum>
  <w:abstractNum w:abstractNumId="133">
    <w:nsid w:val="304A5059"/>
    <w:multiLevelType w:val="hybridMultilevel"/>
    <w:tmpl w:val="6680A016"/>
    <w:styleLink w:val="48"/>
    <w:lvl w:ilvl="0" w:tplc="2BC6CFF0">
      <w:start w:val="1"/>
      <w:numFmt w:val="bullet"/>
      <w:lvlText w:val=""/>
      <w:lvlJc w:val="left"/>
      <w:pPr>
        <w:tabs>
          <w:tab w:val="num" w:pos="340"/>
        </w:tabs>
        <w:ind w:left="170" w:hanging="170"/>
      </w:pPr>
      <w:rPr>
        <w:rFonts w:ascii="Wingdings" w:hAnsi="Wingdings"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134">
    <w:nsid w:val="30C47C51"/>
    <w:multiLevelType w:val="multilevel"/>
    <w:tmpl w:val="0419001F"/>
    <w:styleLink w:val="104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135">
    <w:nsid w:val="30E91E7B"/>
    <w:multiLevelType w:val="multilevel"/>
    <w:tmpl w:val="F508BBBA"/>
    <w:lvl w:ilvl="0">
      <w:start w:val="1"/>
      <w:numFmt w:val="decimal"/>
      <w:pStyle w:val="otrlistnum2"/>
      <w:lvlText w:val="%1."/>
      <w:lvlJc w:val="left"/>
      <w:pPr>
        <w:tabs>
          <w:tab w:val="num" w:pos="1491"/>
        </w:tabs>
        <w:ind w:left="1491" w:hanging="357"/>
      </w:pPr>
      <w:rPr>
        <w:rFonts w:ascii="Arial" w:hAnsi="Arial" w:cs="Times New Roman" w:hint="default"/>
        <w:b w:val="0"/>
        <w:i w:val="0"/>
        <w:sz w:val="20"/>
      </w:rPr>
    </w:lvl>
    <w:lvl w:ilvl="1">
      <w:start w:val="1"/>
      <w:numFmt w:val="bullet"/>
      <w:lvlText w:val=""/>
      <w:lvlJc w:val="left"/>
      <w:pPr>
        <w:tabs>
          <w:tab w:val="num" w:pos="1848"/>
        </w:tabs>
        <w:ind w:left="1848" w:hanging="317"/>
      </w:pPr>
      <w:rPr>
        <w:rFonts w:ascii="Symbol" w:hAnsi="Symbol" w:hint="default"/>
        <w:b w:val="0"/>
        <w:i w:val="0"/>
        <w:color w:val="auto"/>
        <w:sz w:val="22"/>
      </w:rPr>
    </w:lvl>
    <w:lvl w:ilvl="2">
      <w:start w:val="1"/>
      <w:numFmt w:val="bullet"/>
      <w:lvlText w:val=""/>
      <w:lvlJc w:val="left"/>
      <w:pPr>
        <w:tabs>
          <w:tab w:val="num" w:pos="2206"/>
        </w:tabs>
        <w:ind w:left="2206" w:hanging="278"/>
      </w:pPr>
      <w:rPr>
        <w:rFonts w:ascii="Symbol" w:hAnsi="Symbol" w:hint="default"/>
        <w:b w:val="0"/>
        <w:i w:val="0"/>
        <w:color w:val="auto"/>
        <w:sz w:val="20"/>
      </w:rPr>
    </w:lvl>
    <w:lvl w:ilvl="3">
      <w:start w:val="1"/>
      <w:numFmt w:val="bullet"/>
      <w:suff w:val="space"/>
      <w:lvlText w:val="―"/>
      <w:lvlJc w:val="left"/>
      <w:pPr>
        <w:ind w:left="1418" w:hanging="284"/>
      </w:pPr>
      <w:rPr>
        <w:rFonts w:ascii="Verdana" w:hAnsi="Verdana" w:hint="default"/>
        <w:color w:val="auto"/>
      </w:rPr>
    </w:lvl>
    <w:lvl w:ilvl="4">
      <w:start w:val="1"/>
      <w:numFmt w:val="bullet"/>
      <w:suff w:val="space"/>
      <w:lvlText w:val="―"/>
      <w:lvlJc w:val="left"/>
      <w:pPr>
        <w:ind w:left="1985" w:hanging="284"/>
      </w:pPr>
      <w:rPr>
        <w:rFonts w:ascii="Verdana" w:hAnsi="Verdana" w:hint="default"/>
        <w:color w:val="auto"/>
      </w:rPr>
    </w:lvl>
    <w:lvl w:ilvl="5">
      <w:start w:val="1"/>
      <w:numFmt w:val="bullet"/>
      <w:suff w:val="space"/>
      <w:lvlText w:val=""/>
      <w:lvlJc w:val="left"/>
      <w:pPr>
        <w:ind w:left="2552" w:hanging="284"/>
      </w:pPr>
      <w:rPr>
        <w:rFonts w:ascii="Wingdings" w:hAnsi="Wingdings" w:hint="default"/>
      </w:rPr>
    </w:lvl>
    <w:lvl w:ilvl="6">
      <w:start w:val="1"/>
      <w:numFmt w:val="bullet"/>
      <w:lvlText w:val=""/>
      <w:lvlJc w:val="left"/>
      <w:pPr>
        <w:tabs>
          <w:tab w:val="num" w:pos="2100"/>
        </w:tabs>
        <w:ind w:left="2100" w:hanging="360"/>
      </w:pPr>
      <w:rPr>
        <w:rFonts w:ascii="Wingdings" w:hAnsi="Wingdings" w:hint="default"/>
      </w:rPr>
    </w:lvl>
    <w:lvl w:ilvl="7">
      <w:start w:val="1"/>
      <w:numFmt w:val="bullet"/>
      <w:lvlText w:val=""/>
      <w:lvlJc w:val="left"/>
      <w:pPr>
        <w:tabs>
          <w:tab w:val="num" w:pos="2460"/>
        </w:tabs>
        <w:ind w:left="2460" w:hanging="360"/>
      </w:pPr>
      <w:rPr>
        <w:rFonts w:ascii="Symbol" w:hAnsi="Symbol" w:hint="default"/>
      </w:rPr>
    </w:lvl>
    <w:lvl w:ilvl="8">
      <w:start w:val="1"/>
      <w:numFmt w:val="bullet"/>
      <w:lvlText w:val=""/>
      <w:lvlJc w:val="left"/>
      <w:pPr>
        <w:tabs>
          <w:tab w:val="num" w:pos="2820"/>
        </w:tabs>
        <w:ind w:left="2820" w:hanging="360"/>
      </w:pPr>
      <w:rPr>
        <w:rFonts w:ascii="Symbol" w:hAnsi="Symbol" w:hint="default"/>
      </w:rPr>
    </w:lvl>
  </w:abstractNum>
  <w:abstractNum w:abstractNumId="136">
    <w:nsid w:val="30FA2609"/>
    <w:multiLevelType w:val="multilevel"/>
    <w:tmpl w:val="E77AB6FC"/>
    <w:lvl w:ilvl="0">
      <w:start w:val="1"/>
      <w:numFmt w:val="upperRoman"/>
      <w:lvlText w:val="Часть %1."/>
      <w:lvlJc w:val="left"/>
      <w:pPr>
        <w:ind w:left="360" w:hanging="360"/>
      </w:pPr>
      <w:rPr>
        <w:rFonts w:hint="default"/>
      </w:rPr>
    </w:lvl>
    <w:lvl w:ilvl="1">
      <w:start w:val="1"/>
      <w:numFmt w:val="decimal"/>
      <w:lvlText w:val="Раздел %2."/>
      <w:lvlJc w:val="left"/>
      <w:pPr>
        <w:ind w:left="792"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lvlText w:val="%2.%3."/>
      <w:lvlJc w:val="left"/>
      <w:pPr>
        <w:ind w:left="1224" w:hanging="504"/>
      </w:pPr>
      <w:rPr>
        <w:rFonts w:hint="default"/>
      </w:rPr>
    </w:lvl>
    <w:lvl w:ilvl="3">
      <w:start w:val="1"/>
      <w:numFmt w:val="decimal"/>
      <w:pStyle w:val="33"/>
      <w:lvlText w:val="%2.%3.%4."/>
      <w:lvlJc w:val="left"/>
      <w:pPr>
        <w:ind w:left="1728" w:hanging="648"/>
      </w:pPr>
      <w:rPr>
        <w:rFonts w:hint="default"/>
      </w:rPr>
    </w:lvl>
    <w:lvl w:ilvl="4">
      <w:start w:val="1"/>
      <w:numFmt w:val="decimal"/>
      <w:pStyle w:val="43"/>
      <w:lvlText w:val="%2.%3.%4.%5."/>
      <w:lvlJc w:val="left"/>
      <w:pPr>
        <w:ind w:left="2232" w:hanging="792"/>
      </w:pPr>
      <w:rPr>
        <w:rFonts w:ascii="Times New Roman" w:hAnsi="Times New Roman" w:cs="Times New Roman"/>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5">
      <w:start w:val="1"/>
      <w:numFmt w:val="decimal"/>
      <w:lvlText w:val="%2.%3.%4.%5.%6."/>
      <w:lvlJc w:val="left"/>
      <w:pPr>
        <w:ind w:left="2736" w:hanging="936"/>
      </w:pPr>
      <w:rPr>
        <w:rFonts w:hint="default"/>
      </w:rPr>
    </w:lvl>
    <w:lvl w:ilvl="6">
      <w:start w:val="1"/>
      <w:numFmt w:val="decimal"/>
      <w:lvlText w:val="%2.%3.%4.%5.%6.%7."/>
      <w:lvlJc w:val="left"/>
      <w:pPr>
        <w:ind w:left="3240" w:hanging="1080"/>
      </w:pPr>
      <w:rPr>
        <w:rFonts w:hint="default"/>
      </w:rPr>
    </w:lvl>
    <w:lvl w:ilvl="7">
      <w:start w:val="1"/>
      <w:numFmt w:val="decimal"/>
      <w:lvlText w:val="%2.%3.%4.%5.%6.%7.%8."/>
      <w:lvlJc w:val="left"/>
      <w:pPr>
        <w:ind w:left="3744" w:hanging="1224"/>
      </w:pPr>
      <w:rPr>
        <w:rFonts w:hint="default"/>
      </w:rPr>
    </w:lvl>
    <w:lvl w:ilvl="8">
      <w:start w:val="1"/>
      <w:numFmt w:val="decimal"/>
      <w:lvlText w:val="%2.%3.%4.%5.%6.%7.%8.%9."/>
      <w:lvlJc w:val="left"/>
      <w:pPr>
        <w:ind w:left="4320" w:hanging="1440"/>
      </w:pPr>
      <w:rPr>
        <w:rFonts w:hint="default"/>
      </w:rPr>
    </w:lvl>
  </w:abstractNum>
  <w:abstractNum w:abstractNumId="137">
    <w:nsid w:val="31164BE4"/>
    <w:multiLevelType w:val="hybridMultilevel"/>
    <w:tmpl w:val="10BEA94C"/>
    <w:lvl w:ilvl="0" w:tplc="BDDE5ED8">
      <w:start w:val="1"/>
      <w:numFmt w:val="bullet"/>
      <w:pStyle w:val="TableTextBullet"/>
      <w:lvlText w:val="-"/>
      <w:lvlJc w:val="left"/>
      <w:pPr>
        <w:tabs>
          <w:tab w:val="num" w:pos="360"/>
        </w:tabs>
        <w:ind w:left="360" w:hanging="360"/>
      </w:pPr>
      <w:rPr>
        <w:rFonts w:hAnsi="Courier New"/>
      </w:rPr>
    </w:lvl>
    <w:lvl w:ilvl="1" w:tplc="1ABE3F7E">
      <w:start w:val="1"/>
      <w:numFmt w:val="bullet"/>
      <w:lvlText w:val="o"/>
      <w:lvlJc w:val="left"/>
      <w:pPr>
        <w:tabs>
          <w:tab w:val="num" w:pos="-1200"/>
        </w:tabs>
        <w:ind w:left="-1200" w:hanging="360"/>
      </w:pPr>
      <w:rPr>
        <w:rFonts w:ascii="Courier New" w:hAnsi="Courier New" w:cs="Times New Roman" w:hint="default"/>
      </w:rPr>
    </w:lvl>
    <w:lvl w:ilvl="2" w:tplc="1BA88330">
      <w:start w:val="1"/>
      <w:numFmt w:val="bullet"/>
      <w:lvlText w:val=""/>
      <w:lvlJc w:val="left"/>
      <w:pPr>
        <w:tabs>
          <w:tab w:val="num" w:pos="-480"/>
        </w:tabs>
        <w:ind w:left="-480" w:hanging="360"/>
      </w:pPr>
      <w:rPr>
        <w:rFonts w:ascii="Wingdings" w:hAnsi="Wingdings" w:hint="default"/>
      </w:rPr>
    </w:lvl>
    <w:lvl w:ilvl="3" w:tplc="391434BE">
      <w:start w:val="1"/>
      <w:numFmt w:val="bullet"/>
      <w:lvlText w:val=""/>
      <w:lvlJc w:val="left"/>
      <w:pPr>
        <w:tabs>
          <w:tab w:val="num" w:pos="240"/>
        </w:tabs>
        <w:ind w:left="240" w:hanging="360"/>
      </w:pPr>
      <w:rPr>
        <w:rFonts w:ascii="Symbol" w:hAnsi="Symbol" w:hint="default"/>
      </w:rPr>
    </w:lvl>
    <w:lvl w:ilvl="4" w:tplc="E432D046">
      <w:start w:val="1"/>
      <w:numFmt w:val="bullet"/>
      <w:lvlText w:val="o"/>
      <w:lvlJc w:val="left"/>
      <w:pPr>
        <w:tabs>
          <w:tab w:val="num" w:pos="960"/>
        </w:tabs>
        <w:ind w:left="960" w:hanging="360"/>
      </w:pPr>
      <w:rPr>
        <w:rFonts w:ascii="Courier New" w:hAnsi="Courier New" w:cs="Times New Roman" w:hint="default"/>
      </w:rPr>
    </w:lvl>
    <w:lvl w:ilvl="5" w:tplc="971EBEB0">
      <w:start w:val="1"/>
      <w:numFmt w:val="bullet"/>
      <w:lvlText w:val=""/>
      <w:lvlJc w:val="left"/>
      <w:pPr>
        <w:tabs>
          <w:tab w:val="num" w:pos="1680"/>
        </w:tabs>
        <w:ind w:left="1680" w:hanging="360"/>
      </w:pPr>
      <w:rPr>
        <w:rFonts w:ascii="Wingdings" w:hAnsi="Wingdings" w:hint="default"/>
      </w:rPr>
    </w:lvl>
    <w:lvl w:ilvl="6" w:tplc="19C02C9E">
      <w:start w:val="1"/>
      <w:numFmt w:val="bullet"/>
      <w:lvlText w:val=""/>
      <w:lvlJc w:val="left"/>
      <w:pPr>
        <w:tabs>
          <w:tab w:val="num" w:pos="2400"/>
        </w:tabs>
        <w:ind w:left="2400" w:hanging="360"/>
      </w:pPr>
      <w:rPr>
        <w:rFonts w:ascii="Symbol" w:hAnsi="Symbol" w:hint="default"/>
      </w:rPr>
    </w:lvl>
    <w:lvl w:ilvl="7" w:tplc="F27C44DC">
      <w:start w:val="1"/>
      <w:numFmt w:val="bullet"/>
      <w:lvlText w:val="o"/>
      <w:lvlJc w:val="left"/>
      <w:pPr>
        <w:tabs>
          <w:tab w:val="num" w:pos="3120"/>
        </w:tabs>
        <w:ind w:left="3120" w:hanging="360"/>
      </w:pPr>
      <w:rPr>
        <w:rFonts w:ascii="Courier New" w:hAnsi="Courier New" w:cs="Times New Roman" w:hint="default"/>
      </w:rPr>
    </w:lvl>
    <w:lvl w:ilvl="8" w:tplc="3EF47058">
      <w:start w:val="1"/>
      <w:numFmt w:val="bullet"/>
      <w:lvlText w:val=""/>
      <w:lvlJc w:val="left"/>
      <w:pPr>
        <w:tabs>
          <w:tab w:val="num" w:pos="3840"/>
        </w:tabs>
        <w:ind w:left="3840" w:hanging="360"/>
      </w:pPr>
      <w:rPr>
        <w:rFonts w:ascii="Wingdings" w:hAnsi="Wingdings" w:hint="default"/>
      </w:rPr>
    </w:lvl>
  </w:abstractNum>
  <w:abstractNum w:abstractNumId="138">
    <w:nsid w:val="317F080C"/>
    <w:multiLevelType w:val="hybridMultilevel"/>
    <w:tmpl w:val="AC06076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39">
    <w:nsid w:val="31E255D5"/>
    <w:multiLevelType w:val="hybridMultilevel"/>
    <w:tmpl w:val="160AEC9A"/>
    <w:lvl w:ilvl="0" w:tplc="7D906BAC">
      <w:start w:val="1"/>
      <w:numFmt w:val="decimal"/>
      <w:pStyle w:val="312"/>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140">
    <w:nsid w:val="32AD46DB"/>
    <w:multiLevelType w:val="multilevel"/>
    <w:tmpl w:val="61069C14"/>
    <w:styleLink w:val="20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1">
    <w:nsid w:val="32D66861"/>
    <w:multiLevelType w:val="hybridMultilevel"/>
    <w:tmpl w:val="EC88C7F6"/>
    <w:lvl w:ilvl="0" w:tplc="0B2C16E8">
      <w:start w:val="1"/>
      <w:numFmt w:val="bullet"/>
      <w:pStyle w:val="afa"/>
      <w:lvlText w:val=""/>
      <w:lvlJc w:val="left"/>
      <w:pPr>
        <w:tabs>
          <w:tab w:val="num" w:pos="0"/>
        </w:tabs>
      </w:pPr>
      <w:rPr>
        <w:rFonts w:ascii="Symbol" w:hAnsi="Symbol" w:hint="default"/>
      </w:rPr>
    </w:lvl>
    <w:lvl w:ilvl="1" w:tplc="2E0626C6" w:tentative="1">
      <w:start w:val="1"/>
      <w:numFmt w:val="bullet"/>
      <w:lvlText w:val="o"/>
      <w:lvlJc w:val="left"/>
      <w:pPr>
        <w:tabs>
          <w:tab w:val="num" w:pos="1440"/>
        </w:tabs>
        <w:ind w:left="1440" w:hanging="360"/>
      </w:pPr>
      <w:rPr>
        <w:rFonts w:ascii="Courier New" w:hAnsi="Courier New" w:hint="default"/>
      </w:rPr>
    </w:lvl>
    <w:lvl w:ilvl="2" w:tplc="EBBC0E88" w:tentative="1">
      <w:start w:val="1"/>
      <w:numFmt w:val="bullet"/>
      <w:lvlText w:val=""/>
      <w:lvlJc w:val="left"/>
      <w:pPr>
        <w:tabs>
          <w:tab w:val="num" w:pos="2160"/>
        </w:tabs>
        <w:ind w:left="2160" w:hanging="360"/>
      </w:pPr>
      <w:rPr>
        <w:rFonts w:ascii="Wingdings" w:hAnsi="Wingdings" w:hint="default"/>
      </w:rPr>
    </w:lvl>
    <w:lvl w:ilvl="3" w:tplc="C62ADD36" w:tentative="1">
      <w:start w:val="1"/>
      <w:numFmt w:val="bullet"/>
      <w:lvlText w:val=""/>
      <w:lvlJc w:val="left"/>
      <w:pPr>
        <w:tabs>
          <w:tab w:val="num" w:pos="2880"/>
        </w:tabs>
        <w:ind w:left="2880" w:hanging="360"/>
      </w:pPr>
      <w:rPr>
        <w:rFonts w:ascii="Symbol" w:hAnsi="Symbol" w:hint="default"/>
      </w:rPr>
    </w:lvl>
    <w:lvl w:ilvl="4" w:tplc="DBCA7AC8" w:tentative="1">
      <w:start w:val="1"/>
      <w:numFmt w:val="bullet"/>
      <w:lvlText w:val="o"/>
      <w:lvlJc w:val="left"/>
      <w:pPr>
        <w:tabs>
          <w:tab w:val="num" w:pos="3600"/>
        </w:tabs>
        <w:ind w:left="3600" w:hanging="360"/>
      </w:pPr>
      <w:rPr>
        <w:rFonts w:ascii="Courier New" w:hAnsi="Courier New" w:hint="default"/>
      </w:rPr>
    </w:lvl>
    <w:lvl w:ilvl="5" w:tplc="E56E3AA6" w:tentative="1">
      <w:start w:val="1"/>
      <w:numFmt w:val="bullet"/>
      <w:lvlText w:val=""/>
      <w:lvlJc w:val="left"/>
      <w:pPr>
        <w:tabs>
          <w:tab w:val="num" w:pos="4320"/>
        </w:tabs>
        <w:ind w:left="4320" w:hanging="360"/>
      </w:pPr>
      <w:rPr>
        <w:rFonts w:ascii="Wingdings" w:hAnsi="Wingdings" w:hint="default"/>
      </w:rPr>
    </w:lvl>
    <w:lvl w:ilvl="6" w:tplc="85C2D372" w:tentative="1">
      <w:start w:val="1"/>
      <w:numFmt w:val="bullet"/>
      <w:lvlText w:val=""/>
      <w:lvlJc w:val="left"/>
      <w:pPr>
        <w:tabs>
          <w:tab w:val="num" w:pos="5040"/>
        </w:tabs>
        <w:ind w:left="5040" w:hanging="360"/>
      </w:pPr>
      <w:rPr>
        <w:rFonts w:ascii="Symbol" w:hAnsi="Symbol" w:hint="default"/>
      </w:rPr>
    </w:lvl>
    <w:lvl w:ilvl="7" w:tplc="370650C6" w:tentative="1">
      <w:start w:val="1"/>
      <w:numFmt w:val="bullet"/>
      <w:lvlText w:val="o"/>
      <w:lvlJc w:val="left"/>
      <w:pPr>
        <w:tabs>
          <w:tab w:val="num" w:pos="5760"/>
        </w:tabs>
        <w:ind w:left="5760" w:hanging="360"/>
      </w:pPr>
      <w:rPr>
        <w:rFonts w:ascii="Courier New" w:hAnsi="Courier New" w:hint="default"/>
      </w:rPr>
    </w:lvl>
    <w:lvl w:ilvl="8" w:tplc="0A523C1E" w:tentative="1">
      <w:start w:val="1"/>
      <w:numFmt w:val="bullet"/>
      <w:lvlText w:val=""/>
      <w:lvlJc w:val="left"/>
      <w:pPr>
        <w:tabs>
          <w:tab w:val="num" w:pos="6480"/>
        </w:tabs>
        <w:ind w:left="6480" w:hanging="360"/>
      </w:pPr>
      <w:rPr>
        <w:rFonts w:ascii="Wingdings" w:hAnsi="Wingdings" w:hint="default"/>
      </w:rPr>
    </w:lvl>
  </w:abstractNum>
  <w:abstractNum w:abstractNumId="142">
    <w:nsid w:val="330F7E9D"/>
    <w:multiLevelType w:val="hybridMultilevel"/>
    <w:tmpl w:val="160AEAC2"/>
    <w:lvl w:ilvl="0" w:tplc="A3440BD8">
      <w:start w:val="1"/>
      <w:numFmt w:val="bullet"/>
      <w:pStyle w:val="34"/>
      <w:lvlText w:val=""/>
      <w:lvlJc w:val="left"/>
      <w:pPr>
        <w:tabs>
          <w:tab w:val="num" w:pos="2362"/>
        </w:tabs>
        <w:ind w:left="2362" w:hanging="360"/>
      </w:pPr>
      <w:rPr>
        <w:rFonts w:ascii="Wingdings" w:hAnsi="Wingdings" w:hint="default"/>
      </w:rPr>
    </w:lvl>
    <w:lvl w:ilvl="1" w:tplc="9A0E8F0C">
      <w:start w:val="1"/>
      <w:numFmt w:val="bullet"/>
      <w:pStyle w:val="34"/>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cs="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cs="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143">
    <w:nsid w:val="331E539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4">
    <w:nsid w:val="33B26788"/>
    <w:multiLevelType w:val="hybridMultilevel"/>
    <w:tmpl w:val="FF5E642C"/>
    <w:lvl w:ilvl="0" w:tplc="E9065166">
      <w:start w:val="1"/>
      <w:numFmt w:val="russianLower"/>
      <w:pStyle w:val="afb"/>
      <w:lvlText w:val="%1)"/>
      <w:lvlJc w:val="left"/>
      <w:pPr>
        <w:tabs>
          <w:tab w:val="num" w:pos="717"/>
        </w:tabs>
        <w:ind w:left="717" w:hanging="360"/>
      </w:pPr>
      <w:rPr>
        <w:rFonts w:cs="Times New Roman"/>
      </w:rPr>
    </w:lvl>
    <w:lvl w:ilvl="1" w:tplc="0BC604CE">
      <w:start w:val="1"/>
      <w:numFmt w:val="lowerLetter"/>
      <w:lvlText w:val="%2."/>
      <w:lvlJc w:val="left"/>
      <w:pPr>
        <w:tabs>
          <w:tab w:val="num" w:pos="1440"/>
        </w:tabs>
        <w:ind w:left="1440" w:hanging="360"/>
      </w:pPr>
      <w:rPr>
        <w:rFonts w:cs="Times New Roman"/>
      </w:rPr>
    </w:lvl>
    <w:lvl w:ilvl="2" w:tplc="98AA3886">
      <w:start w:val="1"/>
      <w:numFmt w:val="lowerRoman"/>
      <w:lvlText w:val="%3."/>
      <w:lvlJc w:val="right"/>
      <w:pPr>
        <w:tabs>
          <w:tab w:val="num" w:pos="2160"/>
        </w:tabs>
        <w:ind w:left="2160" w:hanging="180"/>
      </w:pPr>
      <w:rPr>
        <w:rFonts w:cs="Times New Roman"/>
      </w:rPr>
    </w:lvl>
    <w:lvl w:ilvl="3" w:tplc="D250F86C">
      <w:start w:val="1"/>
      <w:numFmt w:val="decimal"/>
      <w:lvlText w:val="%4."/>
      <w:lvlJc w:val="left"/>
      <w:pPr>
        <w:tabs>
          <w:tab w:val="num" w:pos="2880"/>
        </w:tabs>
        <w:ind w:left="2880" w:hanging="360"/>
      </w:pPr>
      <w:rPr>
        <w:rFonts w:cs="Times New Roman"/>
      </w:rPr>
    </w:lvl>
    <w:lvl w:ilvl="4" w:tplc="F1226026">
      <w:start w:val="1"/>
      <w:numFmt w:val="lowerLetter"/>
      <w:lvlText w:val="%5."/>
      <w:lvlJc w:val="left"/>
      <w:pPr>
        <w:tabs>
          <w:tab w:val="num" w:pos="3600"/>
        </w:tabs>
        <w:ind w:left="3600" w:hanging="360"/>
      </w:pPr>
      <w:rPr>
        <w:rFonts w:cs="Times New Roman"/>
      </w:rPr>
    </w:lvl>
    <w:lvl w:ilvl="5" w:tplc="2BA6F5C2">
      <w:start w:val="1"/>
      <w:numFmt w:val="lowerRoman"/>
      <w:lvlText w:val="%6."/>
      <w:lvlJc w:val="right"/>
      <w:pPr>
        <w:tabs>
          <w:tab w:val="num" w:pos="4320"/>
        </w:tabs>
        <w:ind w:left="4320" w:hanging="180"/>
      </w:pPr>
      <w:rPr>
        <w:rFonts w:cs="Times New Roman"/>
      </w:rPr>
    </w:lvl>
    <w:lvl w:ilvl="6" w:tplc="B3AC4316">
      <w:start w:val="1"/>
      <w:numFmt w:val="decimal"/>
      <w:lvlText w:val="%7."/>
      <w:lvlJc w:val="left"/>
      <w:pPr>
        <w:tabs>
          <w:tab w:val="num" w:pos="5040"/>
        </w:tabs>
        <w:ind w:left="5040" w:hanging="360"/>
      </w:pPr>
      <w:rPr>
        <w:rFonts w:cs="Times New Roman"/>
      </w:rPr>
    </w:lvl>
    <w:lvl w:ilvl="7" w:tplc="1F8A4504">
      <w:start w:val="1"/>
      <w:numFmt w:val="lowerLetter"/>
      <w:lvlText w:val="%8."/>
      <w:lvlJc w:val="left"/>
      <w:pPr>
        <w:tabs>
          <w:tab w:val="num" w:pos="5760"/>
        </w:tabs>
        <w:ind w:left="5760" w:hanging="360"/>
      </w:pPr>
      <w:rPr>
        <w:rFonts w:cs="Times New Roman"/>
      </w:rPr>
    </w:lvl>
    <w:lvl w:ilvl="8" w:tplc="084EDFA8">
      <w:start w:val="1"/>
      <w:numFmt w:val="lowerRoman"/>
      <w:lvlText w:val="%9."/>
      <w:lvlJc w:val="right"/>
      <w:pPr>
        <w:tabs>
          <w:tab w:val="num" w:pos="6480"/>
        </w:tabs>
        <w:ind w:left="6480" w:hanging="180"/>
      </w:pPr>
      <w:rPr>
        <w:rFonts w:cs="Times New Roman"/>
      </w:rPr>
    </w:lvl>
  </w:abstractNum>
  <w:abstractNum w:abstractNumId="145">
    <w:nsid w:val="34100C28"/>
    <w:multiLevelType w:val="multilevel"/>
    <w:tmpl w:val="831C5574"/>
    <w:lvl w:ilvl="0">
      <w:start w:val="1"/>
      <w:numFmt w:val="decimal"/>
      <w:pStyle w:val="35"/>
      <w:lvlText w:val="%1."/>
      <w:lvlJc w:val="left"/>
      <w:pPr>
        <w:tabs>
          <w:tab w:val="num" w:pos="900"/>
        </w:tabs>
        <w:ind w:left="900" w:hanging="360"/>
      </w:pPr>
      <w:rPr>
        <w:rFonts w:cs="Times New Roman"/>
      </w:rPr>
    </w:lvl>
    <w:lvl w:ilvl="1">
      <w:start w:val="1"/>
      <w:numFmt w:val="decimal"/>
      <w:pStyle w:val="44"/>
      <w:lvlText w:val="%1.%2."/>
      <w:lvlJc w:val="left"/>
      <w:pPr>
        <w:tabs>
          <w:tab w:val="num" w:pos="1021"/>
        </w:tabs>
        <w:ind w:left="794" w:hanging="454"/>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146">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7">
    <w:nsid w:val="34990F8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8">
    <w:nsid w:val="34E7383B"/>
    <w:multiLevelType w:val="hybridMultilevel"/>
    <w:tmpl w:val="F3EC6182"/>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49">
    <w:nsid w:val="351944C7"/>
    <w:multiLevelType w:val="hybridMultilevel"/>
    <w:tmpl w:val="25EAD0D8"/>
    <w:lvl w:ilvl="0" w:tplc="A4409B9C">
      <w:start w:val="1"/>
      <w:numFmt w:val="bullet"/>
      <w:pStyle w:val="afc"/>
      <w:lvlText w:val=""/>
      <w:lvlJc w:val="left"/>
      <w:pPr>
        <w:tabs>
          <w:tab w:val="num" w:pos="0"/>
        </w:tabs>
        <w:ind w:left="0" w:firstLine="255"/>
      </w:pPr>
      <w:rPr>
        <w:rFonts w:ascii="Symbol" w:hAnsi="Symbol" w:hint="default"/>
      </w:rPr>
    </w:lvl>
    <w:lvl w:ilvl="1" w:tplc="1E10CCAA">
      <w:start w:val="1"/>
      <w:numFmt w:val="bullet"/>
      <w:lvlText w:val="o"/>
      <w:lvlJc w:val="left"/>
      <w:pPr>
        <w:tabs>
          <w:tab w:val="num" w:pos="1440"/>
        </w:tabs>
        <w:ind w:left="1440" w:hanging="360"/>
      </w:pPr>
      <w:rPr>
        <w:rFonts w:ascii="Courier New" w:hAnsi="Courier New" w:cs="Times New Roman" w:hint="default"/>
      </w:rPr>
    </w:lvl>
    <w:lvl w:ilvl="2" w:tplc="494AFF78">
      <w:start w:val="1"/>
      <w:numFmt w:val="bullet"/>
      <w:lvlText w:val=""/>
      <w:lvlJc w:val="left"/>
      <w:pPr>
        <w:tabs>
          <w:tab w:val="num" w:pos="2160"/>
        </w:tabs>
        <w:ind w:left="2160" w:hanging="360"/>
      </w:pPr>
      <w:rPr>
        <w:rFonts w:ascii="Wingdings" w:hAnsi="Wingdings" w:hint="default"/>
      </w:rPr>
    </w:lvl>
    <w:lvl w:ilvl="3" w:tplc="6CF467DA">
      <w:start w:val="1"/>
      <w:numFmt w:val="bullet"/>
      <w:lvlText w:val=""/>
      <w:lvlJc w:val="left"/>
      <w:pPr>
        <w:tabs>
          <w:tab w:val="num" w:pos="2880"/>
        </w:tabs>
        <w:ind w:left="2880" w:hanging="360"/>
      </w:pPr>
      <w:rPr>
        <w:rFonts w:ascii="Symbol" w:hAnsi="Symbol" w:hint="default"/>
      </w:rPr>
    </w:lvl>
    <w:lvl w:ilvl="4" w:tplc="6C34683C">
      <w:start w:val="1"/>
      <w:numFmt w:val="bullet"/>
      <w:lvlText w:val="o"/>
      <w:lvlJc w:val="left"/>
      <w:pPr>
        <w:tabs>
          <w:tab w:val="num" w:pos="3600"/>
        </w:tabs>
        <w:ind w:left="3600" w:hanging="360"/>
      </w:pPr>
      <w:rPr>
        <w:rFonts w:ascii="Courier New" w:hAnsi="Courier New" w:cs="Times New Roman" w:hint="default"/>
      </w:rPr>
    </w:lvl>
    <w:lvl w:ilvl="5" w:tplc="3948097C">
      <w:start w:val="1"/>
      <w:numFmt w:val="bullet"/>
      <w:lvlText w:val=""/>
      <w:lvlJc w:val="left"/>
      <w:pPr>
        <w:tabs>
          <w:tab w:val="num" w:pos="4320"/>
        </w:tabs>
        <w:ind w:left="4320" w:hanging="360"/>
      </w:pPr>
      <w:rPr>
        <w:rFonts w:ascii="Wingdings" w:hAnsi="Wingdings" w:hint="default"/>
      </w:rPr>
    </w:lvl>
    <w:lvl w:ilvl="6" w:tplc="32821F2C">
      <w:start w:val="1"/>
      <w:numFmt w:val="bullet"/>
      <w:lvlText w:val=""/>
      <w:lvlJc w:val="left"/>
      <w:pPr>
        <w:tabs>
          <w:tab w:val="num" w:pos="5040"/>
        </w:tabs>
        <w:ind w:left="5040" w:hanging="360"/>
      </w:pPr>
      <w:rPr>
        <w:rFonts w:ascii="Symbol" w:hAnsi="Symbol" w:hint="default"/>
      </w:rPr>
    </w:lvl>
    <w:lvl w:ilvl="7" w:tplc="4D40EA1A">
      <w:start w:val="1"/>
      <w:numFmt w:val="bullet"/>
      <w:lvlText w:val="o"/>
      <w:lvlJc w:val="left"/>
      <w:pPr>
        <w:tabs>
          <w:tab w:val="num" w:pos="5760"/>
        </w:tabs>
        <w:ind w:left="5760" w:hanging="360"/>
      </w:pPr>
      <w:rPr>
        <w:rFonts w:ascii="Courier New" w:hAnsi="Courier New" w:cs="Times New Roman" w:hint="default"/>
      </w:rPr>
    </w:lvl>
    <w:lvl w:ilvl="8" w:tplc="80CA3328">
      <w:start w:val="1"/>
      <w:numFmt w:val="bullet"/>
      <w:lvlText w:val=""/>
      <w:lvlJc w:val="left"/>
      <w:pPr>
        <w:tabs>
          <w:tab w:val="num" w:pos="6480"/>
        </w:tabs>
        <w:ind w:left="6480" w:hanging="360"/>
      </w:pPr>
      <w:rPr>
        <w:rFonts w:ascii="Wingdings" w:hAnsi="Wingdings" w:hint="default"/>
      </w:rPr>
    </w:lvl>
  </w:abstractNum>
  <w:abstractNum w:abstractNumId="150">
    <w:nsid w:val="354442CD"/>
    <w:multiLevelType w:val="multilevel"/>
    <w:tmpl w:val="1B922FA8"/>
    <w:lvl w:ilvl="0">
      <w:start w:val="1"/>
      <w:numFmt w:val="bullet"/>
      <w:pStyle w:val="1b"/>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51">
    <w:nsid w:val="35E551D0"/>
    <w:multiLevelType w:val="hybridMultilevel"/>
    <w:tmpl w:val="3488A740"/>
    <w:lvl w:ilvl="0" w:tplc="B64E6794">
      <w:start w:val="1"/>
      <w:numFmt w:val="decimal"/>
      <w:lvlText w:val="%1)"/>
      <w:lvlJc w:val="left"/>
      <w:pPr>
        <w:ind w:left="720" w:hanging="360"/>
      </w:pPr>
      <w:rPr>
        <w:color w:val="00000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2">
    <w:nsid w:val="3625561E"/>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3">
    <w:nsid w:val="366B5864"/>
    <w:multiLevelType w:val="multilevel"/>
    <w:tmpl w:val="7C94AF76"/>
    <w:styleLink w:val="PictureCaption11"/>
    <w:lvl w:ilvl="0">
      <w:start w:val="1"/>
      <w:numFmt w:val="decimal"/>
      <w:pStyle w:val="shlist1"/>
      <w:lvlText w:val="1.%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4">
    <w:nsid w:val="36FA65BA"/>
    <w:multiLevelType w:val="hybridMultilevel"/>
    <w:tmpl w:val="9398B62C"/>
    <w:lvl w:ilvl="0" w:tplc="3E9653AC">
      <w:start w:val="1"/>
      <w:numFmt w:val="decimal"/>
      <w:lvlText w:val="%1)"/>
      <w:lvlJc w:val="left"/>
      <w:pPr>
        <w:ind w:left="1210" w:hanging="360"/>
      </w:pPr>
      <w:rPr>
        <w:i w:val="0"/>
      </w:rPr>
    </w:lvl>
    <w:lvl w:ilvl="1" w:tplc="4AACFA8A">
      <w:start w:val="1"/>
      <w:numFmt w:val="decimal"/>
      <w:lvlText w:val="%2."/>
      <w:lvlJc w:val="left"/>
      <w:pPr>
        <w:ind w:left="1834" w:hanging="360"/>
      </w:pPr>
      <w:rPr>
        <w:rFonts w:hint="default"/>
      </w:rPr>
    </w:lvl>
    <w:lvl w:ilvl="2" w:tplc="0419001B" w:tentative="1">
      <w:start w:val="1"/>
      <w:numFmt w:val="lowerRoman"/>
      <w:lvlText w:val="%3."/>
      <w:lvlJc w:val="right"/>
      <w:pPr>
        <w:ind w:left="2554" w:hanging="180"/>
      </w:pPr>
    </w:lvl>
    <w:lvl w:ilvl="3" w:tplc="0419000F" w:tentative="1">
      <w:start w:val="1"/>
      <w:numFmt w:val="decimal"/>
      <w:lvlText w:val="%4."/>
      <w:lvlJc w:val="left"/>
      <w:pPr>
        <w:ind w:left="3274" w:hanging="360"/>
      </w:pPr>
    </w:lvl>
    <w:lvl w:ilvl="4" w:tplc="04190019" w:tentative="1">
      <w:start w:val="1"/>
      <w:numFmt w:val="lowerLetter"/>
      <w:lvlText w:val="%5."/>
      <w:lvlJc w:val="left"/>
      <w:pPr>
        <w:ind w:left="3994" w:hanging="360"/>
      </w:pPr>
    </w:lvl>
    <w:lvl w:ilvl="5" w:tplc="0419001B" w:tentative="1">
      <w:start w:val="1"/>
      <w:numFmt w:val="lowerRoman"/>
      <w:lvlText w:val="%6."/>
      <w:lvlJc w:val="right"/>
      <w:pPr>
        <w:ind w:left="4714" w:hanging="180"/>
      </w:pPr>
    </w:lvl>
    <w:lvl w:ilvl="6" w:tplc="0419000F" w:tentative="1">
      <w:start w:val="1"/>
      <w:numFmt w:val="decimal"/>
      <w:lvlText w:val="%7."/>
      <w:lvlJc w:val="left"/>
      <w:pPr>
        <w:ind w:left="5434" w:hanging="360"/>
      </w:pPr>
    </w:lvl>
    <w:lvl w:ilvl="7" w:tplc="04190019" w:tentative="1">
      <w:start w:val="1"/>
      <w:numFmt w:val="lowerLetter"/>
      <w:lvlText w:val="%8."/>
      <w:lvlJc w:val="left"/>
      <w:pPr>
        <w:ind w:left="6154" w:hanging="360"/>
      </w:pPr>
    </w:lvl>
    <w:lvl w:ilvl="8" w:tplc="0419001B" w:tentative="1">
      <w:start w:val="1"/>
      <w:numFmt w:val="lowerRoman"/>
      <w:lvlText w:val="%9."/>
      <w:lvlJc w:val="right"/>
      <w:pPr>
        <w:ind w:left="6874" w:hanging="180"/>
      </w:pPr>
    </w:lvl>
  </w:abstractNum>
  <w:abstractNum w:abstractNumId="155">
    <w:nsid w:val="378C4040"/>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6">
    <w:nsid w:val="37946086"/>
    <w:multiLevelType w:val="multilevel"/>
    <w:tmpl w:val="CC2670AA"/>
    <w:styleLink w:val="510"/>
    <w:lvl w:ilvl="0">
      <w:start w:val="1"/>
      <w:numFmt w:val="decimal"/>
      <w:lvlText w:val="%1.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7">
    <w:nsid w:val="38B363E3"/>
    <w:multiLevelType w:val="hybridMultilevel"/>
    <w:tmpl w:val="9DE01E94"/>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58">
    <w:nsid w:val="391174AB"/>
    <w:multiLevelType w:val="multilevel"/>
    <w:tmpl w:val="EA44E250"/>
    <w:name w:val="111)"/>
    <w:styleLink w:val="1c"/>
    <w:lvl w:ilvl="0">
      <w:start w:val="1"/>
      <w:numFmt w:val="decimal"/>
      <w:pStyle w:val="1d"/>
      <w:lvlText w:val="%1)"/>
      <w:lvlJc w:val="left"/>
      <w:pPr>
        <w:ind w:left="0" w:firstLine="709"/>
      </w:pPr>
      <w:rPr>
        <w:rFonts w:ascii="Times New Roman" w:hAnsi="Times New Roman" w:hint="default"/>
        <w:sz w:val="24"/>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59">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szCs w:val="20"/>
      </w:rPr>
    </w:lvl>
    <w:lvl w:ilvl="1" w:tplc="782E0588">
      <w:numFmt w:val="bullet"/>
      <w:lvlText w:val="•"/>
      <w:lvlJc w:val="left"/>
      <w:pPr>
        <w:ind w:left="1080" w:hanging="360"/>
      </w:pPr>
      <w:rPr>
        <w:rFonts w:ascii="Times New Roman" w:eastAsia="Times New Roman" w:hAnsi="Times New Roman" w:cs="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60">
    <w:nsid w:val="3BB66FDE"/>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61">
    <w:nsid w:val="3C35727A"/>
    <w:multiLevelType w:val="multilevel"/>
    <w:tmpl w:val="59521A2E"/>
    <w:styleLink w:val="afd"/>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sz w:val="24"/>
      </w:rPr>
    </w:lvl>
    <w:lvl w:ilvl="2">
      <w:start w:val="1"/>
      <w:numFmt w:val="russianLower"/>
      <w:lvlText w:val="%3)"/>
      <w:lvlJc w:val="left"/>
      <w:pPr>
        <w:tabs>
          <w:tab w:val="num" w:pos="1361"/>
        </w:tabs>
        <w:ind w:left="1361" w:hanging="284"/>
      </w:p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162">
    <w:nsid w:val="3D6A58A2"/>
    <w:multiLevelType w:val="hybridMultilevel"/>
    <w:tmpl w:val="F86AC32A"/>
    <w:lvl w:ilvl="0" w:tplc="FFFFFFFF">
      <w:start w:val="1"/>
      <w:numFmt w:val="lowerLetter"/>
      <w:lvlText w:val="%1)"/>
      <w:lvlJc w:val="left"/>
      <w:pPr>
        <w:ind w:left="1287" w:hanging="360"/>
      </w:pPr>
    </w:lvl>
    <w:lvl w:ilvl="1" w:tplc="FFFFFFFF">
      <w:start w:val="1"/>
      <w:numFmt w:val="lowerLetter"/>
      <w:lvlText w:val="%2."/>
      <w:lvlJc w:val="left"/>
      <w:pPr>
        <w:ind w:left="2007" w:hanging="360"/>
      </w:pPr>
    </w:lvl>
    <w:lvl w:ilvl="2" w:tplc="FFFFFFFF">
      <w:start w:val="1"/>
      <w:numFmt w:val="lowerRoman"/>
      <w:lvlText w:val="%3."/>
      <w:lvlJc w:val="right"/>
      <w:pPr>
        <w:ind w:left="2727" w:hanging="180"/>
      </w:pPr>
    </w:lvl>
    <w:lvl w:ilvl="3" w:tplc="FFFFFFFF">
      <w:start w:val="1"/>
      <w:numFmt w:val="decimal"/>
      <w:lvlText w:val="%4."/>
      <w:lvlJc w:val="left"/>
      <w:pPr>
        <w:ind w:left="3447" w:hanging="360"/>
      </w:pPr>
    </w:lvl>
    <w:lvl w:ilvl="4" w:tplc="FFFFFFFF">
      <w:start w:val="1"/>
      <w:numFmt w:val="lowerLetter"/>
      <w:lvlText w:val="%5."/>
      <w:lvlJc w:val="left"/>
      <w:pPr>
        <w:ind w:left="4167" w:hanging="360"/>
      </w:pPr>
    </w:lvl>
    <w:lvl w:ilvl="5" w:tplc="FFFFFFFF">
      <w:start w:val="1"/>
      <w:numFmt w:val="lowerRoman"/>
      <w:lvlText w:val="%6."/>
      <w:lvlJc w:val="right"/>
      <w:pPr>
        <w:ind w:left="4887" w:hanging="180"/>
      </w:pPr>
    </w:lvl>
    <w:lvl w:ilvl="6" w:tplc="FFFFFFFF">
      <w:start w:val="1"/>
      <w:numFmt w:val="decimal"/>
      <w:lvlText w:val="%7."/>
      <w:lvlJc w:val="left"/>
      <w:pPr>
        <w:ind w:left="5607" w:hanging="360"/>
      </w:pPr>
    </w:lvl>
    <w:lvl w:ilvl="7" w:tplc="FFFFFFFF">
      <w:start w:val="1"/>
      <w:numFmt w:val="lowerLetter"/>
      <w:lvlText w:val="%8."/>
      <w:lvlJc w:val="left"/>
      <w:pPr>
        <w:ind w:left="6327" w:hanging="360"/>
      </w:pPr>
    </w:lvl>
    <w:lvl w:ilvl="8" w:tplc="FFFFFFFF">
      <w:start w:val="1"/>
      <w:numFmt w:val="lowerRoman"/>
      <w:lvlText w:val="%9."/>
      <w:lvlJc w:val="right"/>
      <w:pPr>
        <w:ind w:left="7047" w:hanging="180"/>
      </w:pPr>
    </w:lvl>
  </w:abstractNum>
  <w:abstractNum w:abstractNumId="163">
    <w:nsid w:val="3E452EDE"/>
    <w:multiLevelType w:val="singleLevel"/>
    <w:tmpl w:val="293C69B4"/>
    <w:lvl w:ilvl="0">
      <w:start w:val="1"/>
      <w:numFmt w:val="bullet"/>
      <w:pStyle w:val="Bulletwithtext2"/>
      <w:lvlText w:val=""/>
      <w:lvlJc w:val="left"/>
      <w:pPr>
        <w:tabs>
          <w:tab w:val="num" w:pos="720"/>
        </w:tabs>
        <w:ind w:left="720" w:hanging="360"/>
      </w:pPr>
      <w:rPr>
        <w:rFonts w:ascii="Symbol" w:hAnsi="Symbol" w:hint="default"/>
        <w:b w:val="0"/>
        <w:i w:val="0"/>
        <w:sz w:val="20"/>
      </w:rPr>
    </w:lvl>
  </w:abstractNum>
  <w:abstractNum w:abstractNumId="164">
    <w:nsid w:val="3E557F8C"/>
    <w:multiLevelType w:val="hybridMultilevel"/>
    <w:tmpl w:val="B14AF690"/>
    <w:lvl w:ilvl="0" w:tplc="68D4250A">
      <w:start w:val="1"/>
      <w:numFmt w:val="bullet"/>
      <w:pStyle w:val="afe"/>
      <w:lvlText w:val=""/>
      <w:lvlJc w:val="left"/>
      <w:pPr>
        <w:ind w:left="1428" w:hanging="360"/>
      </w:pPr>
      <w:rPr>
        <w:rFonts w:ascii="Symbol" w:hAnsi="Symbol" w:hint="default"/>
      </w:rPr>
    </w:lvl>
    <w:lvl w:ilvl="1" w:tplc="722ED49E">
      <w:start w:val="1"/>
      <w:numFmt w:val="bullet"/>
      <w:lvlText w:val="o"/>
      <w:lvlJc w:val="left"/>
      <w:pPr>
        <w:ind w:left="2148" w:hanging="360"/>
      </w:pPr>
      <w:rPr>
        <w:rFonts w:ascii="Courier New" w:hAnsi="Courier New" w:cs="Times New Roman" w:hint="default"/>
      </w:rPr>
    </w:lvl>
    <w:lvl w:ilvl="2" w:tplc="47D65828">
      <w:start w:val="1"/>
      <w:numFmt w:val="bullet"/>
      <w:lvlText w:val=""/>
      <w:lvlJc w:val="left"/>
      <w:pPr>
        <w:ind w:left="2868" w:hanging="360"/>
      </w:pPr>
      <w:rPr>
        <w:rFonts w:ascii="Wingdings" w:hAnsi="Wingdings" w:hint="default"/>
      </w:rPr>
    </w:lvl>
    <w:lvl w:ilvl="3" w:tplc="7400B838">
      <w:start w:val="1"/>
      <w:numFmt w:val="bullet"/>
      <w:lvlText w:val=""/>
      <w:lvlJc w:val="left"/>
      <w:pPr>
        <w:ind w:left="3588" w:hanging="360"/>
      </w:pPr>
      <w:rPr>
        <w:rFonts w:ascii="Symbol" w:hAnsi="Symbol" w:hint="default"/>
      </w:rPr>
    </w:lvl>
    <w:lvl w:ilvl="4" w:tplc="DE1A17E2">
      <w:start w:val="1"/>
      <w:numFmt w:val="bullet"/>
      <w:lvlText w:val="o"/>
      <w:lvlJc w:val="left"/>
      <w:pPr>
        <w:ind w:left="4308" w:hanging="360"/>
      </w:pPr>
      <w:rPr>
        <w:rFonts w:ascii="Courier New" w:hAnsi="Courier New" w:cs="Times New Roman" w:hint="default"/>
      </w:rPr>
    </w:lvl>
    <w:lvl w:ilvl="5" w:tplc="C2108AE4">
      <w:start w:val="1"/>
      <w:numFmt w:val="bullet"/>
      <w:lvlText w:val=""/>
      <w:lvlJc w:val="left"/>
      <w:pPr>
        <w:ind w:left="5028" w:hanging="360"/>
      </w:pPr>
      <w:rPr>
        <w:rFonts w:ascii="Wingdings" w:hAnsi="Wingdings" w:hint="default"/>
      </w:rPr>
    </w:lvl>
    <w:lvl w:ilvl="6" w:tplc="E892EEDC">
      <w:start w:val="1"/>
      <w:numFmt w:val="bullet"/>
      <w:lvlText w:val=""/>
      <w:lvlJc w:val="left"/>
      <w:pPr>
        <w:ind w:left="5748" w:hanging="360"/>
      </w:pPr>
      <w:rPr>
        <w:rFonts w:ascii="Symbol" w:hAnsi="Symbol" w:hint="default"/>
      </w:rPr>
    </w:lvl>
    <w:lvl w:ilvl="7" w:tplc="FE98CCB8">
      <w:start w:val="1"/>
      <w:numFmt w:val="bullet"/>
      <w:lvlText w:val="o"/>
      <w:lvlJc w:val="left"/>
      <w:pPr>
        <w:ind w:left="6468" w:hanging="360"/>
      </w:pPr>
      <w:rPr>
        <w:rFonts w:ascii="Courier New" w:hAnsi="Courier New" w:cs="Times New Roman" w:hint="default"/>
      </w:rPr>
    </w:lvl>
    <w:lvl w:ilvl="8" w:tplc="5C825E10">
      <w:start w:val="1"/>
      <w:numFmt w:val="bullet"/>
      <w:lvlText w:val=""/>
      <w:lvlJc w:val="left"/>
      <w:pPr>
        <w:ind w:left="7188" w:hanging="360"/>
      </w:pPr>
      <w:rPr>
        <w:rFonts w:ascii="Wingdings" w:hAnsi="Wingdings" w:hint="default"/>
      </w:rPr>
    </w:lvl>
  </w:abstractNum>
  <w:abstractNum w:abstractNumId="165">
    <w:nsid w:val="3E7A07BE"/>
    <w:multiLevelType w:val="hybridMultilevel"/>
    <w:tmpl w:val="87069388"/>
    <w:styleLink w:val="1111111"/>
    <w:lvl w:ilvl="0" w:tplc="69904FAE">
      <w:start w:val="1"/>
      <w:numFmt w:val="bullet"/>
      <w:lvlText w:val=""/>
      <w:lvlJc w:val="left"/>
      <w:pPr>
        <w:tabs>
          <w:tab w:val="num" w:pos="720"/>
        </w:tabs>
        <w:ind w:left="720" w:hanging="360"/>
      </w:pPr>
      <w:rPr>
        <w:rFonts w:ascii="Symbol" w:hAnsi="Symbol" w:hint="default"/>
      </w:rPr>
    </w:lvl>
    <w:lvl w:ilvl="1" w:tplc="3828DD5A">
      <w:start w:val="1"/>
      <w:numFmt w:val="bullet"/>
      <w:lvlText w:val="o"/>
      <w:lvlJc w:val="left"/>
      <w:pPr>
        <w:tabs>
          <w:tab w:val="num" w:pos="1440"/>
        </w:tabs>
        <w:ind w:left="1440" w:hanging="360"/>
      </w:pPr>
      <w:rPr>
        <w:rFonts w:ascii="Courier New" w:hAnsi="Courier New" w:cs="Times New Roman" w:hint="default"/>
      </w:rPr>
    </w:lvl>
    <w:lvl w:ilvl="2" w:tplc="85B85586">
      <w:start w:val="1"/>
      <w:numFmt w:val="bullet"/>
      <w:lvlText w:val=""/>
      <w:lvlJc w:val="left"/>
      <w:pPr>
        <w:tabs>
          <w:tab w:val="num" w:pos="2160"/>
        </w:tabs>
        <w:ind w:left="2160" w:hanging="360"/>
      </w:pPr>
      <w:rPr>
        <w:rFonts w:ascii="Wingdings" w:hAnsi="Wingdings" w:hint="default"/>
      </w:rPr>
    </w:lvl>
    <w:lvl w:ilvl="3" w:tplc="4C7C88A8">
      <w:start w:val="1"/>
      <w:numFmt w:val="bullet"/>
      <w:lvlText w:val=""/>
      <w:lvlJc w:val="left"/>
      <w:pPr>
        <w:tabs>
          <w:tab w:val="num" w:pos="2880"/>
        </w:tabs>
        <w:ind w:left="2880" w:hanging="360"/>
      </w:pPr>
      <w:rPr>
        <w:rFonts w:ascii="Symbol" w:hAnsi="Symbol" w:hint="default"/>
      </w:rPr>
    </w:lvl>
    <w:lvl w:ilvl="4" w:tplc="3BB88770">
      <w:start w:val="1"/>
      <w:numFmt w:val="bullet"/>
      <w:lvlText w:val="o"/>
      <w:lvlJc w:val="left"/>
      <w:pPr>
        <w:tabs>
          <w:tab w:val="num" w:pos="3600"/>
        </w:tabs>
        <w:ind w:left="3600" w:hanging="360"/>
      </w:pPr>
      <w:rPr>
        <w:rFonts w:ascii="Courier New" w:hAnsi="Courier New" w:cs="Times New Roman" w:hint="default"/>
      </w:rPr>
    </w:lvl>
    <w:lvl w:ilvl="5" w:tplc="4D620BF6">
      <w:start w:val="1"/>
      <w:numFmt w:val="bullet"/>
      <w:lvlText w:val=""/>
      <w:lvlJc w:val="left"/>
      <w:pPr>
        <w:tabs>
          <w:tab w:val="num" w:pos="4320"/>
        </w:tabs>
        <w:ind w:left="4320" w:hanging="360"/>
      </w:pPr>
      <w:rPr>
        <w:rFonts w:ascii="Wingdings" w:hAnsi="Wingdings" w:hint="default"/>
      </w:rPr>
    </w:lvl>
    <w:lvl w:ilvl="6" w:tplc="31CA6C56">
      <w:start w:val="1"/>
      <w:numFmt w:val="bullet"/>
      <w:lvlText w:val=""/>
      <w:lvlJc w:val="left"/>
      <w:pPr>
        <w:tabs>
          <w:tab w:val="num" w:pos="5040"/>
        </w:tabs>
        <w:ind w:left="5040" w:hanging="360"/>
      </w:pPr>
      <w:rPr>
        <w:rFonts w:ascii="Symbol" w:hAnsi="Symbol" w:hint="default"/>
      </w:rPr>
    </w:lvl>
    <w:lvl w:ilvl="7" w:tplc="AECC4B8A">
      <w:start w:val="1"/>
      <w:numFmt w:val="bullet"/>
      <w:lvlText w:val="o"/>
      <w:lvlJc w:val="left"/>
      <w:pPr>
        <w:tabs>
          <w:tab w:val="num" w:pos="5760"/>
        </w:tabs>
        <w:ind w:left="5760" w:hanging="360"/>
      </w:pPr>
      <w:rPr>
        <w:rFonts w:ascii="Courier New" w:hAnsi="Courier New" w:cs="Times New Roman" w:hint="default"/>
      </w:rPr>
    </w:lvl>
    <w:lvl w:ilvl="8" w:tplc="649650A0">
      <w:start w:val="1"/>
      <w:numFmt w:val="bullet"/>
      <w:lvlText w:val=""/>
      <w:lvlJc w:val="left"/>
      <w:pPr>
        <w:tabs>
          <w:tab w:val="num" w:pos="6480"/>
        </w:tabs>
        <w:ind w:left="6480" w:hanging="360"/>
      </w:pPr>
      <w:rPr>
        <w:rFonts w:ascii="Wingdings" w:hAnsi="Wingdings" w:hint="default"/>
      </w:rPr>
    </w:lvl>
  </w:abstractNum>
  <w:abstractNum w:abstractNumId="166">
    <w:nsid w:val="3E8A742F"/>
    <w:multiLevelType w:val="hybridMultilevel"/>
    <w:tmpl w:val="F11A1802"/>
    <w:styleLink w:val="ArticleSection111"/>
    <w:lvl w:ilvl="0" w:tplc="63A2B73E">
      <w:numFmt w:val="bullet"/>
      <w:lvlText w:val="–"/>
      <w:lvlJc w:val="left"/>
      <w:pPr>
        <w:tabs>
          <w:tab w:val="num" w:pos="1620"/>
        </w:tabs>
        <w:ind w:left="1620" w:hanging="769"/>
      </w:pPr>
      <w:rPr>
        <w:rFonts w:ascii="Times New Roman" w:eastAsia="Times New Roman" w:hAnsi="Times New Roman" w:cs="Times New Roman" w:hint="default"/>
      </w:rPr>
    </w:lvl>
    <w:lvl w:ilvl="1" w:tplc="50FAE8A8" w:tentative="1">
      <w:start w:val="1"/>
      <w:numFmt w:val="bullet"/>
      <w:lvlText w:val="o"/>
      <w:lvlJc w:val="left"/>
      <w:pPr>
        <w:tabs>
          <w:tab w:val="num" w:pos="1440"/>
        </w:tabs>
        <w:ind w:left="1440" w:hanging="360"/>
      </w:pPr>
      <w:rPr>
        <w:rFonts w:ascii="Courier New" w:hAnsi="Courier New" w:cs="Courier New" w:hint="default"/>
      </w:rPr>
    </w:lvl>
    <w:lvl w:ilvl="2" w:tplc="01D6B18C" w:tentative="1">
      <w:start w:val="1"/>
      <w:numFmt w:val="bullet"/>
      <w:lvlText w:val=""/>
      <w:lvlJc w:val="left"/>
      <w:pPr>
        <w:tabs>
          <w:tab w:val="num" w:pos="2160"/>
        </w:tabs>
        <w:ind w:left="2160" w:hanging="360"/>
      </w:pPr>
      <w:rPr>
        <w:rFonts w:ascii="Wingdings" w:hAnsi="Wingdings" w:hint="default"/>
      </w:rPr>
    </w:lvl>
    <w:lvl w:ilvl="3" w:tplc="C93CBB64" w:tentative="1">
      <w:start w:val="1"/>
      <w:numFmt w:val="bullet"/>
      <w:lvlText w:val=""/>
      <w:lvlJc w:val="left"/>
      <w:pPr>
        <w:tabs>
          <w:tab w:val="num" w:pos="2880"/>
        </w:tabs>
        <w:ind w:left="2880" w:hanging="360"/>
      </w:pPr>
      <w:rPr>
        <w:rFonts w:ascii="Symbol" w:hAnsi="Symbol" w:hint="default"/>
      </w:rPr>
    </w:lvl>
    <w:lvl w:ilvl="4" w:tplc="9EA498E2" w:tentative="1">
      <w:start w:val="1"/>
      <w:numFmt w:val="bullet"/>
      <w:lvlText w:val="o"/>
      <w:lvlJc w:val="left"/>
      <w:pPr>
        <w:tabs>
          <w:tab w:val="num" w:pos="3600"/>
        </w:tabs>
        <w:ind w:left="3600" w:hanging="360"/>
      </w:pPr>
      <w:rPr>
        <w:rFonts w:ascii="Courier New" w:hAnsi="Courier New" w:cs="Courier New" w:hint="default"/>
      </w:rPr>
    </w:lvl>
    <w:lvl w:ilvl="5" w:tplc="8362B5BE" w:tentative="1">
      <w:start w:val="1"/>
      <w:numFmt w:val="bullet"/>
      <w:lvlText w:val=""/>
      <w:lvlJc w:val="left"/>
      <w:pPr>
        <w:tabs>
          <w:tab w:val="num" w:pos="4320"/>
        </w:tabs>
        <w:ind w:left="4320" w:hanging="360"/>
      </w:pPr>
      <w:rPr>
        <w:rFonts w:ascii="Wingdings" w:hAnsi="Wingdings" w:hint="default"/>
      </w:rPr>
    </w:lvl>
    <w:lvl w:ilvl="6" w:tplc="D996DBCA" w:tentative="1">
      <w:start w:val="1"/>
      <w:numFmt w:val="bullet"/>
      <w:lvlText w:val=""/>
      <w:lvlJc w:val="left"/>
      <w:pPr>
        <w:tabs>
          <w:tab w:val="num" w:pos="5040"/>
        </w:tabs>
        <w:ind w:left="5040" w:hanging="360"/>
      </w:pPr>
      <w:rPr>
        <w:rFonts w:ascii="Symbol" w:hAnsi="Symbol" w:hint="default"/>
      </w:rPr>
    </w:lvl>
    <w:lvl w:ilvl="7" w:tplc="545CDD4A" w:tentative="1">
      <w:start w:val="1"/>
      <w:numFmt w:val="bullet"/>
      <w:lvlText w:val="o"/>
      <w:lvlJc w:val="left"/>
      <w:pPr>
        <w:tabs>
          <w:tab w:val="num" w:pos="5760"/>
        </w:tabs>
        <w:ind w:left="5760" w:hanging="360"/>
      </w:pPr>
      <w:rPr>
        <w:rFonts w:ascii="Courier New" w:hAnsi="Courier New" w:cs="Courier New" w:hint="default"/>
      </w:rPr>
    </w:lvl>
    <w:lvl w:ilvl="8" w:tplc="0F5A5B38" w:tentative="1">
      <w:start w:val="1"/>
      <w:numFmt w:val="bullet"/>
      <w:lvlText w:val=""/>
      <w:lvlJc w:val="left"/>
      <w:pPr>
        <w:tabs>
          <w:tab w:val="num" w:pos="6480"/>
        </w:tabs>
        <w:ind w:left="6480" w:hanging="360"/>
      </w:pPr>
      <w:rPr>
        <w:rFonts w:ascii="Wingdings" w:hAnsi="Wingdings" w:hint="default"/>
      </w:rPr>
    </w:lvl>
  </w:abstractNum>
  <w:abstractNum w:abstractNumId="167">
    <w:nsid w:val="3EE943C2"/>
    <w:multiLevelType w:val="multilevel"/>
    <w:tmpl w:val="539E5D6A"/>
    <w:styleLink w:val="54"/>
    <w:lvl w:ilvl="0">
      <w:start w:val="1"/>
      <w:numFmt w:val="none"/>
      <w:lvlText w:val="1.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8">
    <w:nsid w:val="3F0C6839"/>
    <w:multiLevelType w:val="hybridMultilevel"/>
    <w:tmpl w:val="29B8BF5A"/>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69">
    <w:nsid w:val="3FE2055D"/>
    <w:multiLevelType w:val="hybridMultilevel"/>
    <w:tmpl w:val="6F6AA768"/>
    <w:lvl w:ilvl="0" w:tplc="32DEBA1A">
      <w:start w:val="1"/>
      <w:numFmt w:val="decimal"/>
      <w:pStyle w:val="aff"/>
      <w:lvlText w:val="%1."/>
      <w:lvlJc w:val="left"/>
      <w:pPr>
        <w:tabs>
          <w:tab w:val="num" w:pos="1854"/>
        </w:tabs>
        <w:ind w:left="1494" w:hanging="360"/>
      </w:pPr>
      <w:rPr>
        <w:rFonts w:cs="Times New Roman"/>
      </w:rPr>
    </w:lvl>
    <w:lvl w:ilvl="1" w:tplc="FD86B3C6">
      <w:start w:val="1"/>
      <w:numFmt w:val="bullet"/>
      <w:lvlText w:val=""/>
      <w:lvlJc w:val="left"/>
      <w:pPr>
        <w:tabs>
          <w:tab w:val="num" w:pos="1782"/>
        </w:tabs>
        <w:ind w:left="1782" w:hanging="360"/>
      </w:pPr>
      <w:rPr>
        <w:rFonts w:ascii="Symbol" w:hAnsi="Symbol" w:hint="default"/>
      </w:rPr>
    </w:lvl>
    <w:lvl w:ilvl="2" w:tplc="502C2F88">
      <w:numFmt w:val="none"/>
      <w:lvlText w:val=""/>
      <w:lvlJc w:val="left"/>
      <w:pPr>
        <w:tabs>
          <w:tab w:val="num" w:pos="360"/>
        </w:tabs>
        <w:ind w:left="0" w:firstLine="0"/>
      </w:pPr>
      <w:rPr>
        <w:rFonts w:cs="Times New Roman"/>
      </w:rPr>
    </w:lvl>
    <w:lvl w:ilvl="3" w:tplc="CC4C13CE">
      <w:numFmt w:val="none"/>
      <w:lvlText w:val=""/>
      <w:lvlJc w:val="left"/>
      <w:pPr>
        <w:tabs>
          <w:tab w:val="num" w:pos="360"/>
        </w:tabs>
        <w:ind w:left="0" w:firstLine="0"/>
      </w:pPr>
      <w:rPr>
        <w:rFonts w:cs="Times New Roman"/>
      </w:rPr>
    </w:lvl>
    <w:lvl w:ilvl="4" w:tplc="27647A06">
      <w:numFmt w:val="none"/>
      <w:lvlText w:val=""/>
      <w:lvlJc w:val="left"/>
      <w:pPr>
        <w:tabs>
          <w:tab w:val="num" w:pos="360"/>
        </w:tabs>
        <w:ind w:left="0" w:firstLine="0"/>
      </w:pPr>
      <w:rPr>
        <w:rFonts w:cs="Times New Roman"/>
      </w:rPr>
    </w:lvl>
    <w:lvl w:ilvl="5" w:tplc="A68E44D2">
      <w:numFmt w:val="none"/>
      <w:lvlText w:val=""/>
      <w:lvlJc w:val="left"/>
      <w:pPr>
        <w:tabs>
          <w:tab w:val="num" w:pos="360"/>
        </w:tabs>
        <w:ind w:left="0" w:firstLine="0"/>
      </w:pPr>
      <w:rPr>
        <w:rFonts w:cs="Times New Roman"/>
      </w:rPr>
    </w:lvl>
    <w:lvl w:ilvl="6" w:tplc="B2725F58">
      <w:numFmt w:val="none"/>
      <w:lvlText w:val=""/>
      <w:lvlJc w:val="left"/>
      <w:pPr>
        <w:tabs>
          <w:tab w:val="num" w:pos="360"/>
        </w:tabs>
        <w:ind w:left="0" w:firstLine="0"/>
      </w:pPr>
      <w:rPr>
        <w:rFonts w:cs="Times New Roman"/>
      </w:rPr>
    </w:lvl>
    <w:lvl w:ilvl="7" w:tplc="45C05EF6">
      <w:numFmt w:val="none"/>
      <w:lvlText w:val=""/>
      <w:lvlJc w:val="left"/>
      <w:pPr>
        <w:tabs>
          <w:tab w:val="num" w:pos="360"/>
        </w:tabs>
        <w:ind w:left="0" w:firstLine="0"/>
      </w:pPr>
      <w:rPr>
        <w:rFonts w:cs="Times New Roman"/>
      </w:rPr>
    </w:lvl>
    <w:lvl w:ilvl="8" w:tplc="9BEAD46E">
      <w:numFmt w:val="none"/>
      <w:lvlText w:val=""/>
      <w:lvlJc w:val="left"/>
      <w:pPr>
        <w:tabs>
          <w:tab w:val="num" w:pos="360"/>
        </w:tabs>
        <w:ind w:left="0" w:firstLine="0"/>
      </w:pPr>
      <w:rPr>
        <w:rFonts w:cs="Times New Roman"/>
      </w:rPr>
    </w:lvl>
  </w:abstractNum>
  <w:abstractNum w:abstractNumId="170">
    <w:nsid w:val="3FE56FFA"/>
    <w:multiLevelType w:val="hybridMultilevel"/>
    <w:tmpl w:val="1DDCC0FA"/>
    <w:name w:val="ЛАНИТ_Заголовки2"/>
    <w:lvl w:ilvl="0" w:tplc="CC542C68">
      <w:start w:val="1"/>
      <w:numFmt w:val="bullet"/>
      <w:pStyle w:val="aff0"/>
      <w:lvlText w:val=" "/>
      <w:lvlJc w:val="left"/>
      <w:pPr>
        <w:tabs>
          <w:tab w:val="num" w:pos="0"/>
        </w:tabs>
        <w:ind w:left="0" w:firstLine="198"/>
      </w:pPr>
      <w:rPr>
        <w:rFonts w:ascii="Arial" w:hAnsi="Arial" w:cs="Times New Roman" w:hint="default"/>
      </w:rPr>
    </w:lvl>
    <w:lvl w:ilvl="1" w:tplc="EE32839A">
      <w:start w:val="1"/>
      <w:numFmt w:val="bullet"/>
      <w:lvlText w:val="o"/>
      <w:lvlJc w:val="left"/>
      <w:pPr>
        <w:tabs>
          <w:tab w:val="num" w:pos="1440"/>
        </w:tabs>
        <w:ind w:left="1440" w:hanging="360"/>
      </w:pPr>
      <w:rPr>
        <w:rFonts w:ascii="Courier New" w:hAnsi="Courier New" w:cs="Times New Roman" w:hint="default"/>
      </w:rPr>
    </w:lvl>
    <w:lvl w:ilvl="2" w:tplc="4678FBC8">
      <w:start w:val="1"/>
      <w:numFmt w:val="bullet"/>
      <w:lvlText w:val=""/>
      <w:lvlJc w:val="left"/>
      <w:pPr>
        <w:tabs>
          <w:tab w:val="num" w:pos="2160"/>
        </w:tabs>
        <w:ind w:left="2160" w:hanging="360"/>
      </w:pPr>
      <w:rPr>
        <w:rFonts w:ascii="Wingdings" w:hAnsi="Wingdings" w:hint="default"/>
      </w:rPr>
    </w:lvl>
    <w:lvl w:ilvl="3" w:tplc="B784E55C">
      <w:start w:val="1"/>
      <w:numFmt w:val="bullet"/>
      <w:lvlText w:val=""/>
      <w:lvlJc w:val="left"/>
      <w:pPr>
        <w:tabs>
          <w:tab w:val="num" w:pos="2880"/>
        </w:tabs>
        <w:ind w:left="2880" w:hanging="360"/>
      </w:pPr>
      <w:rPr>
        <w:rFonts w:ascii="Symbol" w:hAnsi="Symbol" w:hint="default"/>
      </w:rPr>
    </w:lvl>
    <w:lvl w:ilvl="4" w:tplc="A106018A">
      <w:start w:val="1"/>
      <w:numFmt w:val="bullet"/>
      <w:lvlText w:val="o"/>
      <w:lvlJc w:val="left"/>
      <w:pPr>
        <w:tabs>
          <w:tab w:val="num" w:pos="3600"/>
        </w:tabs>
        <w:ind w:left="3600" w:hanging="360"/>
      </w:pPr>
      <w:rPr>
        <w:rFonts w:ascii="Courier New" w:hAnsi="Courier New" w:cs="Times New Roman" w:hint="default"/>
      </w:rPr>
    </w:lvl>
    <w:lvl w:ilvl="5" w:tplc="590231A0">
      <w:start w:val="1"/>
      <w:numFmt w:val="bullet"/>
      <w:lvlText w:val=""/>
      <w:lvlJc w:val="left"/>
      <w:pPr>
        <w:tabs>
          <w:tab w:val="num" w:pos="4320"/>
        </w:tabs>
        <w:ind w:left="4320" w:hanging="360"/>
      </w:pPr>
      <w:rPr>
        <w:rFonts w:ascii="Wingdings" w:hAnsi="Wingdings" w:hint="default"/>
      </w:rPr>
    </w:lvl>
    <w:lvl w:ilvl="6" w:tplc="24AAE4E0">
      <w:start w:val="1"/>
      <w:numFmt w:val="bullet"/>
      <w:lvlText w:val=""/>
      <w:lvlJc w:val="left"/>
      <w:pPr>
        <w:tabs>
          <w:tab w:val="num" w:pos="5040"/>
        </w:tabs>
        <w:ind w:left="5040" w:hanging="360"/>
      </w:pPr>
      <w:rPr>
        <w:rFonts w:ascii="Symbol" w:hAnsi="Symbol" w:hint="default"/>
      </w:rPr>
    </w:lvl>
    <w:lvl w:ilvl="7" w:tplc="FA1479BE">
      <w:start w:val="1"/>
      <w:numFmt w:val="bullet"/>
      <w:lvlText w:val="o"/>
      <w:lvlJc w:val="left"/>
      <w:pPr>
        <w:tabs>
          <w:tab w:val="num" w:pos="5760"/>
        </w:tabs>
        <w:ind w:left="5760" w:hanging="360"/>
      </w:pPr>
      <w:rPr>
        <w:rFonts w:ascii="Courier New" w:hAnsi="Courier New" w:cs="Times New Roman" w:hint="default"/>
      </w:rPr>
    </w:lvl>
    <w:lvl w:ilvl="8" w:tplc="0F8CC0BE">
      <w:start w:val="1"/>
      <w:numFmt w:val="bullet"/>
      <w:lvlText w:val=""/>
      <w:lvlJc w:val="left"/>
      <w:pPr>
        <w:tabs>
          <w:tab w:val="num" w:pos="6480"/>
        </w:tabs>
        <w:ind w:left="6480" w:hanging="360"/>
      </w:pPr>
      <w:rPr>
        <w:rFonts w:ascii="Wingdings" w:hAnsi="Wingdings" w:hint="default"/>
      </w:rPr>
    </w:lvl>
  </w:abstractNum>
  <w:abstractNum w:abstractNumId="171">
    <w:nsid w:val="403C6D32"/>
    <w:multiLevelType w:val="multilevel"/>
    <w:tmpl w:val="484AA058"/>
    <w:lvl w:ilvl="0">
      <w:start w:val="1"/>
      <w:numFmt w:val="decimal"/>
      <w:lvlText w:val="%1) "/>
      <w:lvlJc w:val="left"/>
      <w:pPr>
        <w:tabs>
          <w:tab w:val="num" w:pos="1134"/>
        </w:tabs>
        <w:snapToGrid w:val="0"/>
        <w:ind w:left="709" w:firstLine="0"/>
      </w:pPr>
      <w:rPr>
        <w:b w:val="0"/>
        <w:bCs w:val="0"/>
        <w:i w:val="0"/>
        <w:iCs w:val="0"/>
        <w:caps w:val="0"/>
        <w:smallCaps w:val="0"/>
        <w:strike w:val="0"/>
        <w:dstrike w:val="0"/>
        <w:vanish w:val="0"/>
        <w:webHidden w:val="0"/>
        <w:color w:val="000000"/>
        <w:spacing w:val="0"/>
        <w:w w:val="1"/>
        <w:kern w:val="0"/>
        <w:position w:val="0"/>
        <w:sz w:val="22"/>
        <w:szCs w:val="22"/>
        <w:u w:val="none"/>
        <w:effect w:val="none"/>
        <w:vertAlign w:val="baseline"/>
        <w:specVanish w:val="0"/>
      </w:rPr>
    </w:lvl>
    <w:lvl w:ilvl="1">
      <w:start w:val="1"/>
      <w:numFmt w:val="decimal"/>
      <w:lvlText w:val="%2)"/>
      <w:lvlJc w:val="left"/>
      <w:pPr>
        <w:tabs>
          <w:tab w:val="num" w:pos="1559"/>
        </w:tabs>
        <w:ind w:left="1134" w:firstLine="0"/>
      </w:pPr>
      <w:rPr>
        <w:rFonts w:ascii="Times New Roman" w:hAnsi="Times New Roman" w:cs="Times New Roman" w:hint="default"/>
        <w:b w:val="0"/>
        <w:i w:val="0"/>
        <w:caps w:val="0"/>
        <w:strike w:val="0"/>
        <w:dstrike w:val="0"/>
        <w:vanish w:val="0"/>
        <w:webHidden w:val="0"/>
        <w:color w:val="000000"/>
        <w:spacing w:val="0"/>
        <w:w w:val="100"/>
        <w:kern w:val="0"/>
        <w:position w:val="0"/>
        <w:sz w:val="24"/>
        <w:u w:val="none"/>
        <w:effect w:val="none"/>
        <w:vertAlign w:val="baseline"/>
        <w:specVanish w:val="0"/>
      </w:rPr>
    </w:lvl>
    <w:lvl w:ilvl="2">
      <w:start w:val="1"/>
      <w:numFmt w:val="none"/>
      <w:lvlText w:val="-"/>
      <w:lvlJc w:val="left"/>
      <w:pPr>
        <w:tabs>
          <w:tab w:val="num" w:pos="1985"/>
        </w:tabs>
        <w:ind w:left="1559"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3">
      <w:start w:val="1"/>
      <w:numFmt w:val="none"/>
      <w:lvlText w:val="-"/>
      <w:lvlJc w:val="left"/>
      <w:pPr>
        <w:tabs>
          <w:tab w:val="num" w:pos="2410"/>
        </w:tabs>
        <w:ind w:left="198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4">
      <w:start w:val="1"/>
      <w:numFmt w:val="none"/>
      <w:lvlText w:val="-"/>
      <w:lvlJc w:val="left"/>
      <w:pPr>
        <w:tabs>
          <w:tab w:val="num" w:pos="2835"/>
        </w:tabs>
        <w:ind w:left="2410" w:firstLine="0"/>
      </w:pPr>
      <w:rPr>
        <w:rFonts w:ascii="Times New Roman" w:hAnsi="Times New Roman" w:cs="Times New Roman" w:hint="default"/>
        <w:b w:val="0"/>
        <w:i w:val="0"/>
        <w:caps w:val="0"/>
        <w:strike w:val="0"/>
        <w:dstrike w:val="0"/>
        <w:vanish w:val="0"/>
        <w:webHidden w:val="0"/>
        <w:color w:val="auto"/>
        <w:sz w:val="24"/>
        <w:u w:val="none"/>
        <w:effect w:val="none"/>
        <w:vertAlign w:val="baseline"/>
        <w:specVanish w:val="0"/>
      </w:rPr>
    </w:lvl>
    <w:lvl w:ilvl="5">
      <w:start w:val="1"/>
      <w:numFmt w:val="none"/>
      <w:lvlText w:val="-"/>
      <w:lvlJc w:val="left"/>
      <w:pPr>
        <w:tabs>
          <w:tab w:val="num" w:pos="3260"/>
        </w:tabs>
        <w:ind w:left="2835" w:firstLine="0"/>
      </w:pPr>
      <w:rPr>
        <w:rFonts w:ascii="Times New Roman" w:hAnsi="Times New Roman" w:cs="Times New Roman" w:hint="default"/>
        <w:b w:val="0"/>
        <w:i w:val="0"/>
        <w:caps w:val="0"/>
        <w:strike w:val="0"/>
        <w:dstrike w:val="0"/>
        <w:vanish w:val="0"/>
        <w:webHidden w:val="0"/>
        <w:color w:val="auto"/>
        <w:spacing w:val="0"/>
        <w:w w:val="100"/>
        <w:kern w:val="0"/>
        <w:position w:val="0"/>
        <w:sz w:val="24"/>
        <w:u w:val="none"/>
        <w:effect w:val="none"/>
        <w:vertAlign w:val="baseline"/>
        <w:specVanish w:val="0"/>
      </w:rPr>
    </w:lvl>
    <w:lvl w:ilvl="6">
      <w:start w:val="1"/>
      <w:numFmt w:val="none"/>
      <w:lvlText w:val="-"/>
      <w:lvlJc w:val="left"/>
      <w:pPr>
        <w:tabs>
          <w:tab w:val="num" w:pos="2835"/>
        </w:tabs>
        <w:ind w:left="2835" w:firstLine="0"/>
      </w:pPr>
      <w:rPr>
        <w:rFonts w:cs="Times New Roman"/>
      </w:rPr>
    </w:lvl>
    <w:lvl w:ilvl="7">
      <w:start w:val="1"/>
      <w:numFmt w:val="none"/>
      <w:lvlText w:val="-"/>
      <w:lvlJc w:val="left"/>
      <w:pPr>
        <w:ind w:left="2835" w:firstLine="0"/>
      </w:pPr>
      <w:rPr>
        <w:rFonts w:cs="Times New Roman"/>
      </w:rPr>
    </w:lvl>
    <w:lvl w:ilvl="8">
      <w:start w:val="1"/>
      <w:numFmt w:val="none"/>
      <w:lvlText w:val="-"/>
      <w:lvlJc w:val="left"/>
      <w:pPr>
        <w:ind w:left="2835" w:firstLine="0"/>
      </w:pPr>
      <w:rPr>
        <w:rFonts w:cs="Times New Roman"/>
      </w:rPr>
    </w:lvl>
  </w:abstractNum>
  <w:abstractNum w:abstractNumId="172">
    <w:nsid w:val="405F3281"/>
    <w:multiLevelType w:val="multilevel"/>
    <w:tmpl w:val="0A302D2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173">
    <w:nsid w:val="40622106"/>
    <w:multiLevelType w:val="multilevel"/>
    <w:tmpl w:val="2DEC0882"/>
    <w:lvl w:ilvl="0">
      <w:start w:val="1"/>
      <w:numFmt w:val="upperLetter"/>
      <w:pStyle w:val="340"/>
      <w:suff w:val="nothing"/>
      <w:lvlText w:val="Приложение %1"/>
      <w:lvlJc w:val="left"/>
      <w:pPr>
        <w:ind w:left="0" w:firstLine="0"/>
      </w:pPr>
      <w:rPr>
        <w:rFonts w:cs="Times New Roman"/>
      </w:rPr>
    </w:lvl>
    <w:lvl w:ilvl="1">
      <w:start w:val="1"/>
      <w:numFmt w:val="decimal"/>
      <w:pStyle w:val="134"/>
      <w:lvlText w:val="%1.%2"/>
      <w:lvlJc w:val="left"/>
      <w:pPr>
        <w:tabs>
          <w:tab w:val="num" w:pos="0"/>
        </w:tabs>
        <w:ind w:left="0" w:firstLine="720"/>
      </w:pPr>
      <w:rPr>
        <w:rFonts w:cs="Times New Roman"/>
      </w:rPr>
    </w:lvl>
    <w:lvl w:ilvl="2">
      <w:start w:val="1"/>
      <w:numFmt w:val="decimal"/>
      <w:pStyle w:val="234"/>
      <w:lvlText w:val="%1.%2.%3"/>
      <w:lvlJc w:val="left"/>
      <w:pPr>
        <w:tabs>
          <w:tab w:val="num" w:pos="360"/>
        </w:tabs>
        <w:ind w:left="360" w:firstLine="720"/>
      </w:pPr>
      <w:rPr>
        <w:rFonts w:cs="Times New Roman"/>
      </w:rPr>
    </w:lvl>
    <w:lvl w:ilvl="3">
      <w:start w:val="1"/>
      <w:numFmt w:val="decimal"/>
      <w:pStyle w:val="334"/>
      <w:lvlText w:val="%1.%2.%3.%4"/>
      <w:lvlJc w:val="left"/>
      <w:pPr>
        <w:tabs>
          <w:tab w:val="num" w:pos="1814"/>
        </w:tabs>
        <w:ind w:left="0" w:firstLine="720"/>
      </w:pPr>
      <w:rPr>
        <w:rFonts w:cs="Times New Roman"/>
      </w:rPr>
    </w:lvl>
    <w:lvl w:ilvl="4">
      <w:start w:val="1"/>
      <w:numFmt w:val="decimal"/>
      <w:pStyle w:val="434"/>
      <w:lvlText w:val="%1.%2.%3.%4.%5"/>
      <w:lvlJc w:val="left"/>
      <w:pPr>
        <w:tabs>
          <w:tab w:val="num" w:pos="2098"/>
        </w:tabs>
        <w:ind w:left="0" w:firstLine="720"/>
      </w:pPr>
      <w:rPr>
        <w:rFonts w:cs="Times New Roman"/>
      </w:rPr>
    </w:lvl>
    <w:lvl w:ilvl="5">
      <w:start w:val="1"/>
      <w:numFmt w:val="decimal"/>
      <w:pStyle w:val="534"/>
      <w:lvlText w:val="%1.%2.%3.%4.%5.%6"/>
      <w:lvlJc w:val="left"/>
      <w:pPr>
        <w:tabs>
          <w:tab w:val="num" w:pos="0"/>
        </w:tabs>
        <w:ind w:left="0" w:firstLine="720"/>
      </w:pPr>
      <w:rPr>
        <w:rFonts w:cs="Times New Roman"/>
      </w:rPr>
    </w:lvl>
    <w:lvl w:ilvl="6">
      <w:start w:val="1"/>
      <w:numFmt w:val="decimal"/>
      <w:lvlText w:val="%1.%2.%3.%4.%5.%6.%7"/>
      <w:lvlJc w:val="left"/>
      <w:pPr>
        <w:tabs>
          <w:tab w:val="num" w:pos="0"/>
        </w:tabs>
        <w:ind w:left="0" w:firstLine="720"/>
      </w:pPr>
      <w:rPr>
        <w:rFonts w:cs="Times New Roman"/>
      </w:rPr>
    </w:lvl>
    <w:lvl w:ilvl="7">
      <w:start w:val="1"/>
      <w:numFmt w:val="decimal"/>
      <w:lvlText w:val="%1.%2.%3.%4.%5.%6.%7.%8"/>
      <w:lvlJc w:val="left"/>
      <w:pPr>
        <w:tabs>
          <w:tab w:val="num" w:pos="0"/>
        </w:tabs>
        <w:ind w:left="0" w:firstLine="720"/>
      </w:pPr>
      <w:rPr>
        <w:rFonts w:cs="Times New Roman"/>
      </w:rPr>
    </w:lvl>
    <w:lvl w:ilvl="8">
      <w:start w:val="1"/>
      <w:numFmt w:val="decimal"/>
      <w:lvlText w:val="%1.%2.%3.%4.%5.%6.%7.%8.%9"/>
      <w:lvlJc w:val="left"/>
      <w:pPr>
        <w:tabs>
          <w:tab w:val="num" w:pos="0"/>
        </w:tabs>
        <w:ind w:left="0" w:firstLine="720"/>
      </w:pPr>
      <w:rPr>
        <w:rFonts w:cs="Times New Roman"/>
      </w:rPr>
    </w:lvl>
  </w:abstractNum>
  <w:abstractNum w:abstractNumId="174">
    <w:nsid w:val="40640124"/>
    <w:multiLevelType w:val="multilevel"/>
    <w:tmpl w:val="FF0ADEB2"/>
    <w:styleLink w:val="44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5">
    <w:nsid w:val="408B5B1A"/>
    <w:multiLevelType w:val="multilevel"/>
    <w:tmpl w:val="C70A6CAE"/>
    <w:styleLink w:val="ListNumbered2"/>
    <w:lvl w:ilvl="0">
      <w:start w:val="1"/>
      <w:numFmt w:val="decimal"/>
      <w:suff w:val="space"/>
      <w:lvlText w:val="%1) "/>
      <w:lvlJc w:val="left"/>
      <w:pPr>
        <w:ind w:left="0" w:firstLine="851"/>
      </w:pPr>
      <w:rPr>
        <w:rFonts w:hint="default"/>
      </w:rPr>
    </w:lvl>
    <w:lvl w:ilvl="1">
      <w:start w:val="1"/>
      <w:numFmt w:val="none"/>
      <w:lvlRestart w:val="0"/>
      <w:suff w:val="nothing"/>
      <w:lvlText w:val=""/>
      <w:lvlJc w:val="left"/>
      <w:pPr>
        <w:ind w:left="0" w:firstLine="0"/>
      </w:pPr>
      <w:rPr>
        <w:rFonts w:hint="default"/>
      </w:rPr>
    </w:lvl>
    <w:lvl w:ilvl="2">
      <w:numFmt w:val="none"/>
      <w:lvlRestart w:val="0"/>
      <w:suff w:val="nothing"/>
      <w:lvlText w:val=""/>
      <w:lvlJc w:val="right"/>
      <w:pPr>
        <w:ind w:left="0" w:firstLine="0"/>
      </w:pPr>
      <w:rPr>
        <w:rFonts w:hint="default"/>
      </w:rPr>
    </w:lvl>
    <w:lvl w:ilvl="3">
      <w:start w:val="1"/>
      <w:numFmt w:val="none"/>
      <w:suff w:val="nothing"/>
      <w:lvlText w:val=""/>
      <w:lvlJc w:val="left"/>
      <w:pPr>
        <w:ind w:left="0" w:firstLine="0"/>
      </w:pPr>
      <w:rPr>
        <w:rFonts w:hint="default"/>
      </w:rPr>
    </w:lvl>
    <w:lvl w:ilvl="4">
      <w:numFmt w:val="none"/>
      <w:lvlRestart w:val="0"/>
      <w:suff w:val="nothing"/>
      <w:lvlText w:val=""/>
      <w:lvlJc w:val="left"/>
      <w:pPr>
        <w:ind w:left="0" w:firstLine="0"/>
      </w:pPr>
      <w:rPr>
        <w:rFonts w:hint="default"/>
      </w:rPr>
    </w:lvl>
    <w:lvl w:ilvl="5">
      <w:numFmt w:val="none"/>
      <w:lvlRestart w:val="0"/>
      <w:suff w:val="nothing"/>
      <w:lvlText w:val=""/>
      <w:lvlJc w:val="right"/>
      <w:pPr>
        <w:ind w:left="0" w:firstLine="0"/>
      </w:pPr>
      <w:rPr>
        <w:rFonts w:hint="default"/>
      </w:rPr>
    </w:lvl>
    <w:lvl w:ilvl="6">
      <w:numFmt w:val="none"/>
      <w:lvlRestart w:val="0"/>
      <w:suff w:val="nothing"/>
      <w:lvlText w:val=""/>
      <w:lvlJc w:val="left"/>
      <w:pPr>
        <w:ind w:left="0" w:firstLine="0"/>
      </w:pPr>
      <w:rPr>
        <w:rFonts w:hint="default"/>
      </w:rPr>
    </w:lvl>
    <w:lvl w:ilvl="7">
      <w:numFmt w:val="none"/>
      <w:lvlRestart w:val="0"/>
      <w:suff w:val="nothing"/>
      <w:lvlText w:val=""/>
      <w:lvlJc w:val="left"/>
      <w:pPr>
        <w:ind w:left="0" w:firstLine="0"/>
      </w:pPr>
      <w:rPr>
        <w:rFonts w:hint="default"/>
      </w:rPr>
    </w:lvl>
    <w:lvl w:ilvl="8">
      <w:numFmt w:val="none"/>
      <w:lvlRestart w:val="0"/>
      <w:suff w:val="nothing"/>
      <w:lvlText w:val=""/>
      <w:lvlJc w:val="right"/>
      <w:pPr>
        <w:ind w:left="0" w:firstLine="0"/>
      </w:pPr>
      <w:rPr>
        <w:rFonts w:hint="default"/>
      </w:rPr>
    </w:lvl>
  </w:abstractNum>
  <w:abstractNum w:abstractNumId="176">
    <w:nsid w:val="40DC7ED0"/>
    <w:multiLevelType w:val="hybridMultilevel"/>
    <w:tmpl w:val="719877F4"/>
    <w:lvl w:ilvl="0" w:tplc="57803A8C">
      <w:start w:val="1"/>
      <w:numFmt w:val="decimal"/>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77">
    <w:nsid w:val="40E02003"/>
    <w:multiLevelType w:val="multilevel"/>
    <w:tmpl w:val="EAC0474A"/>
    <w:styleLink w:val="23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8">
    <w:nsid w:val="41117BFB"/>
    <w:multiLevelType w:val="multilevel"/>
    <w:tmpl w:val="60143786"/>
    <w:numStyleLink w:val="00"/>
  </w:abstractNum>
  <w:abstractNum w:abstractNumId="179">
    <w:nsid w:val="417B543D"/>
    <w:multiLevelType w:val="multilevel"/>
    <w:tmpl w:val="BF8E24A0"/>
    <w:styleLink w:val="1341"/>
    <w:lvl w:ilvl="0">
      <w:start w:val="1"/>
      <w:numFmt w:val="decimal"/>
      <w:pStyle w:val="aff1"/>
      <w:lvlText w:val="%1."/>
      <w:lvlJc w:val="left"/>
      <w:pPr>
        <w:tabs>
          <w:tab w:val="num" w:pos="360"/>
        </w:tabs>
        <w:ind w:left="360" w:hanging="360"/>
      </w:pPr>
      <w:rPr>
        <w:rFonts w:hint="default"/>
        <w:b/>
      </w:rPr>
    </w:lvl>
    <w:lvl w:ilvl="1">
      <w:start w:val="1"/>
      <w:numFmt w:val="decimal"/>
      <w:pStyle w:val="aff2"/>
      <w:lvlText w:val="%1.%2."/>
      <w:lvlJc w:val="left"/>
      <w:pPr>
        <w:tabs>
          <w:tab w:val="num" w:pos="858"/>
        </w:tabs>
        <w:ind w:left="858" w:hanging="432"/>
      </w:pPr>
      <w:rPr>
        <w:rFonts w:hint="default"/>
        <w:b/>
        <w:sz w:val="24"/>
        <w:szCs w:val="24"/>
        <w:lang w:val="ru-RU"/>
      </w:rPr>
    </w:lvl>
    <w:lvl w:ilvl="2">
      <w:start w:val="1"/>
      <w:numFmt w:val="decimal"/>
      <w:lvlText w:val="%1.%2.%3."/>
      <w:lvlJc w:val="left"/>
      <w:pPr>
        <w:tabs>
          <w:tab w:val="num" w:pos="3272"/>
        </w:tabs>
        <w:ind w:left="3056" w:hanging="504"/>
      </w:pPr>
      <w:rPr>
        <w:rFonts w:hint="default"/>
        <w:b w:val="0"/>
        <w:i w:val="0"/>
        <w:color w:val="auto"/>
        <w:sz w:val="24"/>
        <w:szCs w:val="24"/>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0">
    <w:nsid w:val="418F5414"/>
    <w:multiLevelType w:val="hybridMultilevel"/>
    <w:tmpl w:val="BB7AA5D8"/>
    <w:lvl w:ilvl="0" w:tplc="8046A1F4">
      <w:start w:val="1"/>
      <w:numFmt w:val="decimal"/>
      <w:lvlText w:val="%1) "/>
      <w:lvlJc w:val="left"/>
      <w:pPr>
        <w:ind w:left="1428" w:hanging="360"/>
      </w:pPr>
    </w:lvl>
    <w:lvl w:ilvl="1" w:tplc="D7D005BC">
      <w:start w:val="1"/>
      <w:numFmt w:val="bullet"/>
      <w:lvlText w:val=""/>
      <w:lvlJc w:val="left"/>
      <w:pPr>
        <w:ind w:left="2148" w:hanging="360"/>
      </w:pPr>
      <w:rPr>
        <w:rFonts w:ascii="Wingdings" w:hAnsi="Wingdings" w:hint="default"/>
        <w:strike w:val="0"/>
        <w:dstrike w:val="0"/>
        <w:color w:val="auto"/>
        <w:spacing w:val="0"/>
        <w:w w:val="100"/>
        <w:kern w:val="0"/>
        <w:position w:val="0"/>
        <w:sz w:val="24"/>
        <w:u w:val="none"/>
        <w:effect w:val="none"/>
      </w:rPr>
    </w:lvl>
    <w:lvl w:ilvl="2" w:tplc="F13C4CBA">
      <w:start w:val="1"/>
      <w:numFmt w:val="bullet"/>
      <w:lvlText w:val=""/>
      <w:lvlJc w:val="left"/>
      <w:pPr>
        <w:ind w:left="2868" w:hanging="180"/>
      </w:pPr>
      <w:rPr>
        <w:rFonts w:ascii="Symbol" w:hAnsi="Symbol" w:hint="default"/>
      </w:r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81">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82">
    <w:nsid w:val="434E5B13"/>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183">
    <w:nsid w:val="43525CFA"/>
    <w:multiLevelType w:val="multilevel"/>
    <w:tmpl w:val="1EAAE93E"/>
    <w:lvl w:ilvl="0">
      <w:start w:val="1"/>
      <w:numFmt w:val="bullet"/>
      <w:pStyle w:val="aff3"/>
      <w:lvlText w:val=""/>
      <w:lvlJc w:val="left"/>
      <w:pPr>
        <w:tabs>
          <w:tab w:val="num" w:pos="1776"/>
        </w:tabs>
        <w:ind w:left="1776" w:hanging="360"/>
      </w:pPr>
      <w:rPr>
        <w:rFonts w:ascii="Symbol" w:hAnsi="Symbol"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184">
    <w:nsid w:val="439D240E"/>
    <w:multiLevelType w:val="multilevel"/>
    <w:tmpl w:val="471C7546"/>
    <w:styleLink w:val="22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5">
    <w:nsid w:val="443B4521"/>
    <w:multiLevelType w:val="multilevel"/>
    <w:tmpl w:val="4E2A0A08"/>
    <w:styleLink w:val="2112"/>
    <w:lvl w:ilvl="0">
      <w:start w:val="1"/>
      <w:numFmt w:val="decimal"/>
      <w:lvlText w:val="%1"/>
      <w:lvlJc w:val="left"/>
      <w:pPr>
        <w:ind w:left="340" w:hanging="340"/>
      </w:pPr>
      <w:rPr>
        <w:rFonts w:hint="default"/>
      </w:rPr>
    </w:lvl>
    <w:lvl w:ilvl="1">
      <w:start w:val="1"/>
      <w:numFmt w:val="decimal"/>
      <w:lvlText w:val="%1.%2"/>
      <w:lvlJc w:val="left"/>
      <w:pPr>
        <w:ind w:left="1276" w:hanging="556"/>
      </w:pPr>
      <w:rPr>
        <w:rFonts w:hint="default"/>
      </w:rPr>
    </w:lvl>
    <w:lvl w:ilvl="2">
      <w:start w:val="1"/>
      <w:numFmt w:val="decimal"/>
      <w:lvlText w:val="%1.%2.%3"/>
      <w:lvlJc w:val="left"/>
      <w:pPr>
        <w:ind w:left="1531" w:hanging="811"/>
      </w:pPr>
      <w:rPr>
        <w:rFonts w:hint="default"/>
      </w:rPr>
    </w:lvl>
    <w:lvl w:ilvl="3">
      <w:start w:val="1"/>
      <w:numFmt w:val="decimal"/>
      <w:lvlText w:val="%1.%2.%3.%4"/>
      <w:lvlJc w:val="left"/>
      <w:pPr>
        <w:ind w:left="1786" w:hanging="1066"/>
      </w:pPr>
      <w:rPr>
        <w:rFonts w:ascii="Arial" w:hAnsi="Arial" w:hint="default"/>
      </w:rPr>
    </w:lvl>
    <w:lvl w:ilvl="4">
      <w:start w:val="1"/>
      <w:numFmt w:val="decimal"/>
      <w:lvlRestart w:val="1"/>
      <w:lvlText w:val="%1.%5"/>
      <w:lvlJc w:val="left"/>
      <w:pPr>
        <w:tabs>
          <w:tab w:val="num" w:pos="1060"/>
        </w:tabs>
        <w:ind w:left="0" w:firstLine="0"/>
      </w:pPr>
      <w:rPr>
        <w:rFonts w:hint="default"/>
      </w:rPr>
    </w:lvl>
    <w:lvl w:ilvl="5">
      <w:start w:val="1"/>
      <w:numFmt w:val="decimal"/>
      <w:lvlText w:val="%1.%2.%3.%4.%5.%6."/>
      <w:lvlJc w:val="left"/>
      <w:pPr>
        <w:tabs>
          <w:tab w:val="num" w:pos="1060"/>
        </w:tabs>
        <w:ind w:left="0" w:firstLine="0"/>
      </w:pPr>
      <w:rPr>
        <w:rFonts w:hint="default"/>
      </w:rPr>
    </w:lvl>
    <w:lvl w:ilvl="6">
      <w:start w:val="1"/>
      <w:numFmt w:val="decimal"/>
      <w:lvlText w:val="%1.%2.%3.%4.%5.%6.%7."/>
      <w:lvlJc w:val="left"/>
      <w:pPr>
        <w:tabs>
          <w:tab w:val="num" w:pos="1060"/>
        </w:tabs>
        <w:ind w:left="0" w:firstLine="0"/>
      </w:pPr>
      <w:rPr>
        <w:rFonts w:hint="default"/>
      </w:rPr>
    </w:lvl>
    <w:lvl w:ilvl="7">
      <w:start w:val="1"/>
      <w:numFmt w:val="decimal"/>
      <w:lvlText w:val="%1.%2.%3.%4.%5.%6.%7.%8."/>
      <w:lvlJc w:val="left"/>
      <w:pPr>
        <w:tabs>
          <w:tab w:val="num" w:pos="1060"/>
        </w:tabs>
        <w:ind w:left="0" w:firstLine="0"/>
      </w:pPr>
      <w:rPr>
        <w:rFonts w:hint="default"/>
      </w:rPr>
    </w:lvl>
    <w:lvl w:ilvl="8">
      <w:start w:val="1"/>
      <w:numFmt w:val="decimal"/>
      <w:lvlText w:val="%1.%2.%3.%4.%5.%6.%7.%8.%9."/>
      <w:lvlJc w:val="left"/>
      <w:pPr>
        <w:tabs>
          <w:tab w:val="num" w:pos="1060"/>
        </w:tabs>
        <w:ind w:left="0" w:firstLine="0"/>
      </w:pPr>
      <w:rPr>
        <w:rFonts w:hint="default"/>
      </w:rPr>
    </w:lvl>
  </w:abstractNum>
  <w:abstractNum w:abstractNumId="186">
    <w:nsid w:val="44436F73"/>
    <w:multiLevelType w:val="hybridMultilevel"/>
    <w:tmpl w:val="6EAC1808"/>
    <w:lvl w:ilvl="0" w:tplc="A8FA337A">
      <w:start w:val="1"/>
      <w:numFmt w:val="bullet"/>
      <w:pStyle w:val="112"/>
      <w:lvlText w:val="o"/>
      <w:lvlJc w:val="left"/>
      <w:pPr>
        <w:ind w:left="1428" w:hanging="360"/>
      </w:pPr>
      <w:rPr>
        <w:rFonts w:ascii="Courier New" w:hAnsi="Courier New" w:cs="Courier New" w:hint="default"/>
      </w:rPr>
    </w:lvl>
    <w:lvl w:ilvl="1" w:tplc="543020B0" w:tentative="1">
      <w:start w:val="1"/>
      <w:numFmt w:val="bullet"/>
      <w:lvlText w:val="o"/>
      <w:lvlJc w:val="left"/>
      <w:pPr>
        <w:ind w:left="2148" w:hanging="360"/>
      </w:pPr>
      <w:rPr>
        <w:rFonts w:ascii="Courier New" w:hAnsi="Courier New" w:cs="Courier New" w:hint="default"/>
      </w:rPr>
    </w:lvl>
    <w:lvl w:ilvl="2" w:tplc="73FAD59A" w:tentative="1">
      <w:start w:val="1"/>
      <w:numFmt w:val="bullet"/>
      <w:lvlText w:val=""/>
      <w:lvlJc w:val="left"/>
      <w:pPr>
        <w:ind w:left="2868" w:hanging="360"/>
      </w:pPr>
      <w:rPr>
        <w:rFonts w:ascii="Wingdings" w:hAnsi="Wingdings" w:hint="default"/>
      </w:rPr>
    </w:lvl>
    <w:lvl w:ilvl="3" w:tplc="12943404" w:tentative="1">
      <w:start w:val="1"/>
      <w:numFmt w:val="bullet"/>
      <w:lvlText w:val=""/>
      <w:lvlJc w:val="left"/>
      <w:pPr>
        <w:ind w:left="3588" w:hanging="360"/>
      </w:pPr>
      <w:rPr>
        <w:rFonts w:ascii="Symbol" w:hAnsi="Symbol" w:hint="default"/>
      </w:rPr>
    </w:lvl>
    <w:lvl w:ilvl="4" w:tplc="DB6EB46C" w:tentative="1">
      <w:start w:val="1"/>
      <w:numFmt w:val="bullet"/>
      <w:lvlText w:val="o"/>
      <w:lvlJc w:val="left"/>
      <w:pPr>
        <w:ind w:left="4308" w:hanging="360"/>
      </w:pPr>
      <w:rPr>
        <w:rFonts w:ascii="Courier New" w:hAnsi="Courier New" w:cs="Courier New" w:hint="default"/>
      </w:rPr>
    </w:lvl>
    <w:lvl w:ilvl="5" w:tplc="48E284DA" w:tentative="1">
      <w:start w:val="1"/>
      <w:numFmt w:val="bullet"/>
      <w:lvlText w:val=""/>
      <w:lvlJc w:val="left"/>
      <w:pPr>
        <w:ind w:left="5028" w:hanging="360"/>
      </w:pPr>
      <w:rPr>
        <w:rFonts w:ascii="Wingdings" w:hAnsi="Wingdings" w:hint="default"/>
      </w:rPr>
    </w:lvl>
    <w:lvl w:ilvl="6" w:tplc="2BE8E6CA" w:tentative="1">
      <w:start w:val="1"/>
      <w:numFmt w:val="bullet"/>
      <w:lvlText w:val=""/>
      <w:lvlJc w:val="left"/>
      <w:pPr>
        <w:ind w:left="5748" w:hanging="360"/>
      </w:pPr>
      <w:rPr>
        <w:rFonts w:ascii="Symbol" w:hAnsi="Symbol" w:hint="default"/>
      </w:rPr>
    </w:lvl>
    <w:lvl w:ilvl="7" w:tplc="553C57CE" w:tentative="1">
      <w:start w:val="1"/>
      <w:numFmt w:val="bullet"/>
      <w:lvlText w:val="o"/>
      <w:lvlJc w:val="left"/>
      <w:pPr>
        <w:ind w:left="6468" w:hanging="360"/>
      </w:pPr>
      <w:rPr>
        <w:rFonts w:ascii="Courier New" w:hAnsi="Courier New" w:cs="Courier New" w:hint="default"/>
      </w:rPr>
    </w:lvl>
    <w:lvl w:ilvl="8" w:tplc="04E623C8" w:tentative="1">
      <w:start w:val="1"/>
      <w:numFmt w:val="bullet"/>
      <w:lvlText w:val=""/>
      <w:lvlJc w:val="left"/>
      <w:pPr>
        <w:ind w:left="7188" w:hanging="360"/>
      </w:pPr>
      <w:rPr>
        <w:rFonts w:ascii="Wingdings" w:hAnsi="Wingdings" w:hint="default"/>
      </w:rPr>
    </w:lvl>
  </w:abstractNum>
  <w:abstractNum w:abstractNumId="187">
    <w:nsid w:val="44791843"/>
    <w:multiLevelType w:val="hybridMultilevel"/>
    <w:tmpl w:val="9D58E0BA"/>
    <w:styleLink w:val="1441"/>
    <w:lvl w:ilvl="0" w:tplc="BF52205A">
      <w:start w:val="1"/>
      <w:numFmt w:val="decimal"/>
      <w:lvlText w:val="%1."/>
      <w:lvlJc w:val="left"/>
      <w:pPr>
        <w:ind w:left="1778" w:hanging="360"/>
      </w:pPr>
      <w:rPr>
        <w:rFonts w:hint="default"/>
        <w:i/>
      </w:rPr>
    </w:lvl>
    <w:lvl w:ilvl="1" w:tplc="CFB28112">
      <w:start w:val="1"/>
      <w:numFmt w:val="lowerLetter"/>
      <w:lvlText w:val="%2."/>
      <w:lvlJc w:val="left"/>
      <w:pPr>
        <w:ind w:left="2498" w:hanging="360"/>
      </w:pPr>
    </w:lvl>
    <w:lvl w:ilvl="2" w:tplc="13E0CFA2" w:tentative="1">
      <w:start w:val="1"/>
      <w:numFmt w:val="lowerRoman"/>
      <w:lvlText w:val="%3."/>
      <w:lvlJc w:val="right"/>
      <w:pPr>
        <w:ind w:left="3218" w:hanging="180"/>
      </w:pPr>
    </w:lvl>
    <w:lvl w:ilvl="3" w:tplc="FCA62018" w:tentative="1">
      <w:start w:val="1"/>
      <w:numFmt w:val="decimal"/>
      <w:lvlText w:val="%4."/>
      <w:lvlJc w:val="left"/>
      <w:pPr>
        <w:ind w:left="3938" w:hanging="360"/>
      </w:pPr>
    </w:lvl>
    <w:lvl w:ilvl="4" w:tplc="A3B4C550" w:tentative="1">
      <w:start w:val="1"/>
      <w:numFmt w:val="lowerLetter"/>
      <w:lvlText w:val="%5."/>
      <w:lvlJc w:val="left"/>
      <w:pPr>
        <w:ind w:left="4658" w:hanging="360"/>
      </w:pPr>
    </w:lvl>
    <w:lvl w:ilvl="5" w:tplc="47EC7B1E" w:tentative="1">
      <w:start w:val="1"/>
      <w:numFmt w:val="lowerRoman"/>
      <w:lvlText w:val="%6."/>
      <w:lvlJc w:val="right"/>
      <w:pPr>
        <w:ind w:left="5378" w:hanging="180"/>
      </w:pPr>
    </w:lvl>
    <w:lvl w:ilvl="6" w:tplc="C8EC9154" w:tentative="1">
      <w:start w:val="1"/>
      <w:numFmt w:val="decimal"/>
      <w:lvlText w:val="%7."/>
      <w:lvlJc w:val="left"/>
      <w:pPr>
        <w:ind w:left="6098" w:hanging="360"/>
      </w:pPr>
    </w:lvl>
    <w:lvl w:ilvl="7" w:tplc="DBF85F16" w:tentative="1">
      <w:start w:val="1"/>
      <w:numFmt w:val="lowerLetter"/>
      <w:lvlText w:val="%8."/>
      <w:lvlJc w:val="left"/>
      <w:pPr>
        <w:ind w:left="6818" w:hanging="360"/>
      </w:pPr>
    </w:lvl>
    <w:lvl w:ilvl="8" w:tplc="681C813E" w:tentative="1">
      <w:start w:val="1"/>
      <w:numFmt w:val="lowerRoman"/>
      <w:lvlText w:val="%9."/>
      <w:lvlJc w:val="right"/>
      <w:pPr>
        <w:ind w:left="7538" w:hanging="180"/>
      </w:pPr>
    </w:lvl>
  </w:abstractNum>
  <w:abstractNum w:abstractNumId="188">
    <w:nsid w:val="447A2D4E"/>
    <w:multiLevelType w:val="hybridMultilevel"/>
    <w:tmpl w:val="C8E691F6"/>
    <w:lvl w:ilvl="0" w:tplc="279E3DC2">
      <w:start w:val="1"/>
      <w:numFmt w:val="bullet"/>
      <w:pStyle w:val="aff4"/>
      <w:lvlText w:val=""/>
      <w:lvlJc w:val="left"/>
      <w:pPr>
        <w:tabs>
          <w:tab w:val="num" w:pos="-28"/>
        </w:tabs>
        <w:ind w:left="-28" w:firstLine="28"/>
      </w:pPr>
      <w:rPr>
        <w:rFonts w:ascii="Symbol" w:hAnsi="Symbol" w:hint="default"/>
      </w:rPr>
    </w:lvl>
    <w:lvl w:ilvl="1" w:tplc="AED0F2EC">
      <w:start w:val="1"/>
      <w:numFmt w:val="bullet"/>
      <w:lvlText w:val="o"/>
      <w:lvlJc w:val="left"/>
      <w:pPr>
        <w:tabs>
          <w:tab w:val="num" w:pos="1440"/>
        </w:tabs>
        <w:ind w:left="1440" w:hanging="360"/>
      </w:pPr>
      <w:rPr>
        <w:rFonts w:ascii="Courier New" w:hAnsi="Courier New" w:cs="Times New Roman" w:hint="default"/>
      </w:rPr>
    </w:lvl>
    <w:lvl w:ilvl="2" w:tplc="E424CC02">
      <w:start w:val="1"/>
      <w:numFmt w:val="bullet"/>
      <w:lvlText w:val=""/>
      <w:lvlJc w:val="left"/>
      <w:pPr>
        <w:tabs>
          <w:tab w:val="num" w:pos="2160"/>
        </w:tabs>
        <w:ind w:left="2160" w:hanging="360"/>
      </w:pPr>
      <w:rPr>
        <w:rFonts w:ascii="Wingdings" w:hAnsi="Wingdings" w:hint="default"/>
      </w:rPr>
    </w:lvl>
    <w:lvl w:ilvl="3" w:tplc="11346896">
      <w:start w:val="1"/>
      <w:numFmt w:val="bullet"/>
      <w:lvlText w:val=""/>
      <w:lvlJc w:val="left"/>
      <w:pPr>
        <w:tabs>
          <w:tab w:val="num" w:pos="2880"/>
        </w:tabs>
        <w:ind w:left="2880" w:hanging="360"/>
      </w:pPr>
      <w:rPr>
        <w:rFonts w:ascii="Symbol" w:hAnsi="Symbol" w:hint="default"/>
      </w:rPr>
    </w:lvl>
    <w:lvl w:ilvl="4" w:tplc="D66EEF90">
      <w:start w:val="1"/>
      <w:numFmt w:val="bullet"/>
      <w:lvlText w:val="o"/>
      <w:lvlJc w:val="left"/>
      <w:pPr>
        <w:tabs>
          <w:tab w:val="num" w:pos="3600"/>
        </w:tabs>
        <w:ind w:left="3600" w:hanging="360"/>
      </w:pPr>
      <w:rPr>
        <w:rFonts w:ascii="Courier New" w:hAnsi="Courier New" w:cs="Times New Roman" w:hint="default"/>
      </w:rPr>
    </w:lvl>
    <w:lvl w:ilvl="5" w:tplc="EF1A5A74">
      <w:start w:val="1"/>
      <w:numFmt w:val="bullet"/>
      <w:lvlText w:val=""/>
      <w:lvlJc w:val="left"/>
      <w:pPr>
        <w:tabs>
          <w:tab w:val="num" w:pos="4320"/>
        </w:tabs>
        <w:ind w:left="4320" w:hanging="360"/>
      </w:pPr>
      <w:rPr>
        <w:rFonts w:ascii="Wingdings" w:hAnsi="Wingdings" w:hint="default"/>
      </w:rPr>
    </w:lvl>
    <w:lvl w:ilvl="6" w:tplc="A4A87452">
      <w:start w:val="1"/>
      <w:numFmt w:val="bullet"/>
      <w:lvlText w:val=""/>
      <w:lvlJc w:val="left"/>
      <w:pPr>
        <w:tabs>
          <w:tab w:val="num" w:pos="5040"/>
        </w:tabs>
        <w:ind w:left="5040" w:hanging="360"/>
      </w:pPr>
      <w:rPr>
        <w:rFonts w:ascii="Symbol" w:hAnsi="Symbol" w:hint="default"/>
      </w:rPr>
    </w:lvl>
    <w:lvl w:ilvl="7" w:tplc="E550D0E0">
      <w:start w:val="1"/>
      <w:numFmt w:val="bullet"/>
      <w:lvlText w:val="o"/>
      <w:lvlJc w:val="left"/>
      <w:pPr>
        <w:tabs>
          <w:tab w:val="num" w:pos="5760"/>
        </w:tabs>
        <w:ind w:left="5760" w:hanging="360"/>
      </w:pPr>
      <w:rPr>
        <w:rFonts w:ascii="Courier New" w:hAnsi="Courier New" w:cs="Times New Roman" w:hint="default"/>
      </w:rPr>
    </w:lvl>
    <w:lvl w:ilvl="8" w:tplc="C55E4048">
      <w:start w:val="1"/>
      <w:numFmt w:val="bullet"/>
      <w:lvlText w:val=""/>
      <w:lvlJc w:val="left"/>
      <w:pPr>
        <w:tabs>
          <w:tab w:val="num" w:pos="6480"/>
        </w:tabs>
        <w:ind w:left="6480" w:hanging="360"/>
      </w:pPr>
      <w:rPr>
        <w:rFonts w:ascii="Wingdings" w:hAnsi="Wingdings" w:hint="default"/>
      </w:rPr>
    </w:lvl>
  </w:abstractNum>
  <w:abstractNum w:abstractNumId="189">
    <w:nsid w:val="44BB7FF6"/>
    <w:multiLevelType w:val="hybridMultilevel"/>
    <w:tmpl w:val="CA3AA124"/>
    <w:lvl w:ilvl="0" w:tplc="1EC0213E">
      <w:start w:val="1"/>
      <w:numFmt w:val="bullet"/>
      <w:pStyle w:val="45"/>
      <w:lvlText w:val=""/>
      <w:lvlJc w:val="left"/>
      <w:pPr>
        <w:tabs>
          <w:tab w:val="num" w:pos="1758"/>
        </w:tabs>
        <w:ind w:left="1758" w:hanging="340"/>
      </w:pPr>
      <w:rPr>
        <w:rFonts w:ascii="Wingdings" w:hAnsi="Wingdings" w:hint="default"/>
        <w:sz w:val="24"/>
        <w:szCs w:val="24"/>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0">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191">
    <w:nsid w:val="45EB125F"/>
    <w:multiLevelType w:val="hybridMultilevel"/>
    <w:tmpl w:val="2E946E4A"/>
    <w:lvl w:ilvl="0" w:tplc="7EDE7C74">
      <w:start w:val="1"/>
      <w:numFmt w:val="bullet"/>
      <w:pStyle w:val="phListtable"/>
      <w:lvlText w:val=""/>
      <w:lvlJc w:val="left"/>
      <w:pPr>
        <w:ind w:left="720" w:hanging="360"/>
      </w:pPr>
      <w:rPr>
        <w:rFonts w:ascii="Symbol" w:hAnsi="Symbol" w:hint="default"/>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192">
    <w:nsid w:val="45F63055"/>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3">
    <w:nsid w:val="461F4E16"/>
    <w:multiLevelType w:val="hybridMultilevel"/>
    <w:tmpl w:val="05EA47C6"/>
    <w:lvl w:ilvl="0" w:tplc="0BD08CE0">
      <w:start w:val="1"/>
      <w:numFmt w:val="bullet"/>
      <w:pStyle w:val="222"/>
      <w:lvlText w:val=""/>
      <w:lvlJc w:val="left"/>
      <w:pPr>
        <w:ind w:left="720" w:hanging="360"/>
      </w:pPr>
      <w:rPr>
        <w:rFonts w:ascii="Symbol" w:hAnsi="Symbol" w:hint="default"/>
      </w:rPr>
    </w:lvl>
    <w:lvl w:ilvl="1" w:tplc="0D80362C">
      <w:start w:val="1"/>
      <w:numFmt w:val="bullet"/>
      <w:lvlText w:val="o"/>
      <w:lvlJc w:val="left"/>
      <w:pPr>
        <w:ind w:left="1440" w:hanging="360"/>
      </w:pPr>
      <w:rPr>
        <w:rFonts w:ascii="Courier New" w:hAnsi="Courier New" w:cs="Times New Roman" w:hint="default"/>
      </w:rPr>
    </w:lvl>
    <w:lvl w:ilvl="2" w:tplc="A1FCE1AA">
      <w:start w:val="1"/>
      <w:numFmt w:val="bullet"/>
      <w:lvlText w:val=""/>
      <w:lvlJc w:val="left"/>
      <w:pPr>
        <w:ind w:left="2160" w:hanging="360"/>
      </w:pPr>
      <w:rPr>
        <w:rFonts w:ascii="Wingdings" w:hAnsi="Wingdings" w:hint="default"/>
      </w:rPr>
    </w:lvl>
    <w:lvl w:ilvl="3" w:tplc="DB3AE51C">
      <w:start w:val="1"/>
      <w:numFmt w:val="bullet"/>
      <w:lvlText w:val=""/>
      <w:lvlJc w:val="left"/>
      <w:pPr>
        <w:ind w:left="2880" w:hanging="360"/>
      </w:pPr>
      <w:rPr>
        <w:rFonts w:ascii="Symbol" w:hAnsi="Symbol" w:hint="default"/>
      </w:rPr>
    </w:lvl>
    <w:lvl w:ilvl="4" w:tplc="148ED184">
      <w:start w:val="1"/>
      <w:numFmt w:val="bullet"/>
      <w:lvlText w:val="o"/>
      <w:lvlJc w:val="left"/>
      <w:pPr>
        <w:ind w:left="3600" w:hanging="360"/>
      </w:pPr>
      <w:rPr>
        <w:rFonts w:ascii="Courier New" w:hAnsi="Courier New" w:cs="Times New Roman" w:hint="default"/>
      </w:rPr>
    </w:lvl>
    <w:lvl w:ilvl="5" w:tplc="3BAED97E">
      <w:start w:val="1"/>
      <w:numFmt w:val="bullet"/>
      <w:lvlText w:val=""/>
      <w:lvlJc w:val="left"/>
      <w:pPr>
        <w:ind w:left="4320" w:hanging="360"/>
      </w:pPr>
      <w:rPr>
        <w:rFonts w:ascii="Wingdings" w:hAnsi="Wingdings" w:hint="default"/>
      </w:rPr>
    </w:lvl>
    <w:lvl w:ilvl="6" w:tplc="70CEF26A">
      <w:start w:val="1"/>
      <w:numFmt w:val="bullet"/>
      <w:lvlText w:val=""/>
      <w:lvlJc w:val="left"/>
      <w:pPr>
        <w:ind w:left="5040" w:hanging="360"/>
      </w:pPr>
      <w:rPr>
        <w:rFonts w:ascii="Symbol" w:hAnsi="Symbol" w:hint="default"/>
      </w:rPr>
    </w:lvl>
    <w:lvl w:ilvl="7" w:tplc="7BF604C4">
      <w:start w:val="1"/>
      <w:numFmt w:val="bullet"/>
      <w:lvlText w:val="o"/>
      <w:lvlJc w:val="left"/>
      <w:pPr>
        <w:ind w:left="5760" w:hanging="360"/>
      </w:pPr>
      <w:rPr>
        <w:rFonts w:ascii="Courier New" w:hAnsi="Courier New" w:cs="Times New Roman" w:hint="default"/>
      </w:rPr>
    </w:lvl>
    <w:lvl w:ilvl="8" w:tplc="4B6A973C">
      <w:start w:val="1"/>
      <w:numFmt w:val="bullet"/>
      <w:lvlText w:val=""/>
      <w:lvlJc w:val="left"/>
      <w:pPr>
        <w:ind w:left="6480" w:hanging="360"/>
      </w:pPr>
      <w:rPr>
        <w:rFonts w:ascii="Wingdings" w:hAnsi="Wingdings" w:hint="default"/>
      </w:rPr>
    </w:lvl>
  </w:abstractNum>
  <w:abstractNum w:abstractNumId="194">
    <w:nsid w:val="46557653"/>
    <w:multiLevelType w:val="hybridMultilevel"/>
    <w:tmpl w:val="59825E8E"/>
    <w:lvl w:ilvl="0" w:tplc="5110266A">
      <w:start w:val="1"/>
      <w:numFmt w:val="decimal"/>
      <w:pStyle w:val="1e"/>
      <w:lvlText w:val="%1."/>
      <w:lvlJc w:val="left"/>
      <w:pPr>
        <w:ind w:left="1070" w:hanging="360"/>
      </w:pPr>
      <w:rPr>
        <w:rFonts w:hint="default"/>
      </w:rPr>
    </w:lvl>
    <w:lvl w:ilvl="1" w:tplc="2D8A795E">
      <w:start w:val="1"/>
      <w:numFmt w:val="lowerLetter"/>
      <w:lvlText w:val="%2."/>
      <w:lvlJc w:val="left"/>
      <w:pPr>
        <w:ind w:left="1647" w:hanging="360"/>
      </w:pPr>
    </w:lvl>
    <w:lvl w:ilvl="2" w:tplc="9D322B3C" w:tentative="1">
      <w:start w:val="1"/>
      <w:numFmt w:val="lowerRoman"/>
      <w:lvlText w:val="%3."/>
      <w:lvlJc w:val="right"/>
      <w:pPr>
        <w:ind w:left="2367" w:hanging="180"/>
      </w:pPr>
    </w:lvl>
    <w:lvl w:ilvl="3" w:tplc="17F44DCC" w:tentative="1">
      <w:start w:val="1"/>
      <w:numFmt w:val="decimal"/>
      <w:lvlText w:val="%4."/>
      <w:lvlJc w:val="left"/>
      <w:pPr>
        <w:ind w:left="3087" w:hanging="360"/>
      </w:pPr>
    </w:lvl>
    <w:lvl w:ilvl="4" w:tplc="24E01D50" w:tentative="1">
      <w:start w:val="1"/>
      <w:numFmt w:val="lowerLetter"/>
      <w:lvlText w:val="%5."/>
      <w:lvlJc w:val="left"/>
      <w:pPr>
        <w:ind w:left="3807" w:hanging="360"/>
      </w:pPr>
    </w:lvl>
    <w:lvl w:ilvl="5" w:tplc="11486F46" w:tentative="1">
      <w:start w:val="1"/>
      <w:numFmt w:val="lowerRoman"/>
      <w:lvlText w:val="%6."/>
      <w:lvlJc w:val="right"/>
      <w:pPr>
        <w:ind w:left="4527" w:hanging="180"/>
      </w:pPr>
    </w:lvl>
    <w:lvl w:ilvl="6" w:tplc="3912D29C" w:tentative="1">
      <w:start w:val="1"/>
      <w:numFmt w:val="decimal"/>
      <w:lvlText w:val="%7."/>
      <w:lvlJc w:val="left"/>
      <w:pPr>
        <w:ind w:left="5247" w:hanging="360"/>
      </w:pPr>
    </w:lvl>
    <w:lvl w:ilvl="7" w:tplc="2A3C8FC0" w:tentative="1">
      <w:start w:val="1"/>
      <w:numFmt w:val="lowerLetter"/>
      <w:lvlText w:val="%8."/>
      <w:lvlJc w:val="left"/>
      <w:pPr>
        <w:ind w:left="5967" w:hanging="360"/>
      </w:pPr>
    </w:lvl>
    <w:lvl w:ilvl="8" w:tplc="4E8A61E0" w:tentative="1">
      <w:start w:val="1"/>
      <w:numFmt w:val="lowerRoman"/>
      <w:lvlText w:val="%9."/>
      <w:lvlJc w:val="right"/>
      <w:pPr>
        <w:ind w:left="6687" w:hanging="180"/>
      </w:pPr>
    </w:lvl>
  </w:abstractNum>
  <w:abstractNum w:abstractNumId="195">
    <w:nsid w:val="46C10E43"/>
    <w:multiLevelType w:val="hybridMultilevel"/>
    <w:tmpl w:val="8AAEB8FC"/>
    <w:lvl w:ilvl="0" w:tplc="C4104542">
      <w:start w:val="1"/>
      <w:numFmt w:val="bullet"/>
      <w:pStyle w:val="KCBullet"/>
      <w:lvlText w:val=""/>
      <w:lvlJc w:val="left"/>
      <w:pPr>
        <w:tabs>
          <w:tab w:val="num" w:pos="1134"/>
        </w:tabs>
        <w:ind w:left="1134" w:hanging="283"/>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6">
    <w:nsid w:val="4771084F"/>
    <w:multiLevelType w:val="hybridMultilevel"/>
    <w:tmpl w:val="F0EC4CA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197">
    <w:nsid w:val="477521F4"/>
    <w:multiLevelType w:val="multilevel"/>
    <w:tmpl w:val="00F657E0"/>
    <w:styleLink w:val="522"/>
    <w:lvl w:ilvl="0">
      <w:start w:val="1"/>
      <w:numFmt w:val="decimal"/>
      <w:lvlText w:val="%1."/>
      <w:lvlJc w:val="left"/>
      <w:pPr>
        <w:tabs>
          <w:tab w:val="num" w:pos="720"/>
        </w:tabs>
        <w:ind w:left="720" w:hanging="360"/>
      </w:pPr>
      <w:rPr>
        <w:rFonts w:hint="default"/>
      </w:rPr>
    </w:lvl>
    <w:lvl w:ilvl="1">
      <w:start w:val="1"/>
      <w:numFmt w:val="bullet"/>
      <w:pStyle w:val="aff5"/>
      <w:lvlText w:val="-"/>
      <w:lvlJc w:val="left"/>
      <w:pPr>
        <w:tabs>
          <w:tab w:val="num" w:pos="720"/>
        </w:tabs>
        <w:ind w:left="720" w:hanging="360"/>
      </w:pPr>
      <w:rPr>
        <w:rFonts w:hint="default"/>
      </w:rPr>
    </w:lvl>
    <w:lvl w:ilvl="2">
      <w:numFmt w:val="none"/>
      <w:lvlText w:val=""/>
      <w:lvlJc w:val="left"/>
      <w:pPr>
        <w:tabs>
          <w:tab w:val="num" w:pos="360"/>
        </w:tabs>
      </w:pPr>
    </w:lvl>
    <w:lvl w:ilvl="3">
      <w:numFmt w:val="none"/>
      <w:lvlText w:val=""/>
      <w:lvlJc w:val="left"/>
      <w:pPr>
        <w:tabs>
          <w:tab w:val="num" w:pos="360"/>
        </w:tabs>
      </w:pPr>
    </w:lvl>
    <w:lvl w:ilvl="4">
      <w:numFmt w:val="none"/>
      <w:lvlText w:val=""/>
      <w:lvlJc w:val="left"/>
      <w:pPr>
        <w:tabs>
          <w:tab w:val="num" w:pos="360"/>
        </w:tabs>
      </w:pPr>
    </w:lvl>
    <w:lvl w:ilvl="5">
      <w:numFmt w:val="none"/>
      <w:lvlText w:val=""/>
      <w:lvlJc w:val="left"/>
      <w:pPr>
        <w:tabs>
          <w:tab w:val="num" w:pos="360"/>
        </w:tabs>
      </w:pPr>
    </w:lvl>
    <w:lvl w:ilvl="6">
      <w:numFmt w:val="none"/>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198">
    <w:nsid w:val="47AA7EF7"/>
    <w:multiLevelType w:val="hybridMultilevel"/>
    <w:tmpl w:val="D8143210"/>
    <w:lvl w:ilvl="0" w:tplc="7F3EDAC0">
      <w:start w:val="1"/>
      <w:numFmt w:val="bullet"/>
      <w:pStyle w:val="-"/>
      <w:suff w:val="space"/>
      <w:lvlText w:val="­"/>
      <w:lvlJc w:val="left"/>
      <w:pPr>
        <w:ind w:left="0" w:firstLine="0"/>
      </w:pPr>
      <w:rPr>
        <w:rFonts w:ascii="Courier New" w:hAnsi="Courier New" w:cs="Times New Roman" w:hint="default"/>
      </w:rPr>
    </w:lvl>
    <w:lvl w:ilvl="1" w:tplc="AD7ACA04">
      <w:start w:val="1"/>
      <w:numFmt w:val="bullet"/>
      <w:lvlText w:val="o"/>
      <w:lvlJc w:val="left"/>
      <w:pPr>
        <w:ind w:left="1440" w:hanging="360"/>
      </w:pPr>
      <w:rPr>
        <w:rFonts w:ascii="Courier New" w:hAnsi="Courier New" w:cs="Times New Roman" w:hint="default"/>
      </w:rPr>
    </w:lvl>
    <w:lvl w:ilvl="2" w:tplc="B21C514E">
      <w:start w:val="1"/>
      <w:numFmt w:val="bullet"/>
      <w:lvlText w:val=""/>
      <w:lvlJc w:val="left"/>
      <w:pPr>
        <w:ind w:left="2160" w:hanging="360"/>
      </w:pPr>
      <w:rPr>
        <w:rFonts w:ascii="Wingdings" w:hAnsi="Wingdings" w:hint="default"/>
      </w:rPr>
    </w:lvl>
    <w:lvl w:ilvl="3" w:tplc="7EEEF76E">
      <w:start w:val="1"/>
      <w:numFmt w:val="bullet"/>
      <w:lvlText w:val=""/>
      <w:lvlJc w:val="left"/>
      <w:pPr>
        <w:ind w:left="2880" w:hanging="360"/>
      </w:pPr>
      <w:rPr>
        <w:rFonts w:ascii="Symbol" w:hAnsi="Symbol" w:hint="default"/>
      </w:rPr>
    </w:lvl>
    <w:lvl w:ilvl="4" w:tplc="E42C211E">
      <w:start w:val="1"/>
      <w:numFmt w:val="bullet"/>
      <w:lvlText w:val="o"/>
      <w:lvlJc w:val="left"/>
      <w:pPr>
        <w:ind w:left="3600" w:hanging="360"/>
      </w:pPr>
      <w:rPr>
        <w:rFonts w:ascii="Courier New" w:hAnsi="Courier New" w:cs="Times New Roman" w:hint="default"/>
      </w:rPr>
    </w:lvl>
    <w:lvl w:ilvl="5" w:tplc="CD525DBE">
      <w:start w:val="1"/>
      <w:numFmt w:val="bullet"/>
      <w:lvlText w:val=""/>
      <w:lvlJc w:val="left"/>
      <w:pPr>
        <w:ind w:left="4320" w:hanging="360"/>
      </w:pPr>
      <w:rPr>
        <w:rFonts w:ascii="Wingdings" w:hAnsi="Wingdings" w:hint="default"/>
      </w:rPr>
    </w:lvl>
    <w:lvl w:ilvl="6" w:tplc="C7CA18BC">
      <w:start w:val="1"/>
      <w:numFmt w:val="bullet"/>
      <w:lvlText w:val=""/>
      <w:lvlJc w:val="left"/>
      <w:pPr>
        <w:ind w:left="5040" w:hanging="360"/>
      </w:pPr>
      <w:rPr>
        <w:rFonts w:ascii="Symbol" w:hAnsi="Symbol" w:hint="default"/>
      </w:rPr>
    </w:lvl>
    <w:lvl w:ilvl="7" w:tplc="6A0EF130">
      <w:start w:val="1"/>
      <w:numFmt w:val="bullet"/>
      <w:lvlText w:val="o"/>
      <w:lvlJc w:val="left"/>
      <w:pPr>
        <w:ind w:left="5760" w:hanging="360"/>
      </w:pPr>
      <w:rPr>
        <w:rFonts w:ascii="Courier New" w:hAnsi="Courier New" w:cs="Times New Roman" w:hint="default"/>
      </w:rPr>
    </w:lvl>
    <w:lvl w:ilvl="8" w:tplc="72B61DAA">
      <w:start w:val="1"/>
      <w:numFmt w:val="bullet"/>
      <w:lvlText w:val=""/>
      <w:lvlJc w:val="left"/>
      <w:pPr>
        <w:ind w:left="6480" w:hanging="360"/>
      </w:pPr>
      <w:rPr>
        <w:rFonts w:ascii="Wingdings" w:hAnsi="Wingdings" w:hint="default"/>
      </w:rPr>
    </w:lvl>
  </w:abstractNum>
  <w:abstractNum w:abstractNumId="199">
    <w:nsid w:val="48760FF7"/>
    <w:multiLevelType w:val="multilevel"/>
    <w:tmpl w:val="617E7DF2"/>
    <w:lvl w:ilvl="0">
      <w:start w:val="1"/>
      <w:numFmt w:val="bullet"/>
      <w:pStyle w:val="listmark"/>
      <w:lvlText w:val="–"/>
      <w:lvlJc w:val="left"/>
      <w:pPr>
        <w:tabs>
          <w:tab w:val="num" w:pos="851"/>
        </w:tabs>
        <w:ind w:left="851" w:hanging="284"/>
      </w:pPr>
      <w:rPr>
        <w:rFonts w:ascii="Times New Roman" w:hAnsi="Times New Roman" w:cs="Times New Roman" w:hint="default"/>
        <w:b w:val="0"/>
        <w:i w:val="0"/>
        <w:color w:val="auto"/>
        <w:sz w:val="24"/>
      </w:rPr>
    </w:lvl>
    <w:lvl w:ilvl="1">
      <w:start w:val="1"/>
      <w:numFmt w:val="bullet"/>
      <w:lvlText w:val="―"/>
      <w:lvlJc w:val="left"/>
      <w:pPr>
        <w:tabs>
          <w:tab w:val="num" w:pos="1134"/>
        </w:tabs>
        <w:ind w:left="1134" w:hanging="283"/>
      </w:pPr>
      <w:rPr>
        <w:rFonts w:ascii="Verdana" w:hAnsi="Verdana" w:hint="default"/>
        <w:color w:val="auto"/>
        <w:sz w:val="16"/>
      </w:rPr>
    </w:lvl>
    <w:lvl w:ilvl="2">
      <w:start w:val="1"/>
      <w:numFmt w:val="bullet"/>
      <w:lvlText w:val="–"/>
      <w:lvlJc w:val="left"/>
      <w:pPr>
        <w:tabs>
          <w:tab w:val="num" w:pos="1418"/>
        </w:tabs>
        <w:ind w:left="1418" w:hanging="284"/>
      </w:pPr>
      <w:rPr>
        <w:rFonts w:ascii="Verdana" w:hAnsi="Verdana" w:hint="default"/>
        <w:b/>
        <w:i w:val="0"/>
        <w:sz w:val="24"/>
      </w:rPr>
    </w:lvl>
    <w:lvl w:ilvl="3">
      <w:start w:val="1"/>
      <w:numFmt w:val="bullet"/>
      <w:suff w:val="space"/>
      <w:lvlText w:val="―"/>
      <w:lvlJc w:val="left"/>
      <w:pPr>
        <w:ind w:left="0" w:hanging="284"/>
      </w:pPr>
      <w:rPr>
        <w:rFonts w:ascii="Verdana" w:hAnsi="Verdana" w:hint="default"/>
        <w:color w:val="auto"/>
      </w:rPr>
    </w:lvl>
    <w:lvl w:ilvl="4">
      <w:start w:val="1"/>
      <w:numFmt w:val="bullet"/>
      <w:suff w:val="space"/>
      <w:lvlText w:val="―"/>
      <w:lvlJc w:val="left"/>
      <w:pPr>
        <w:ind w:left="567" w:hanging="284"/>
      </w:pPr>
      <w:rPr>
        <w:rFonts w:ascii="Verdana" w:hAnsi="Verdana" w:hint="default"/>
        <w:color w:val="auto"/>
      </w:rPr>
    </w:lvl>
    <w:lvl w:ilvl="5">
      <w:start w:val="1"/>
      <w:numFmt w:val="bullet"/>
      <w:suff w:val="space"/>
      <w:lvlText w:val=""/>
      <w:lvlJc w:val="left"/>
      <w:pPr>
        <w:ind w:left="1134" w:hanging="284"/>
      </w:pPr>
      <w:rPr>
        <w:rFonts w:ascii="Wingdings" w:hAnsi="Wingdings" w:hint="default"/>
      </w:rPr>
    </w:lvl>
    <w:lvl w:ilvl="6">
      <w:start w:val="1"/>
      <w:numFmt w:val="bullet"/>
      <w:lvlText w:val=""/>
      <w:lvlJc w:val="left"/>
      <w:pPr>
        <w:tabs>
          <w:tab w:val="num" w:pos="682"/>
        </w:tabs>
        <w:ind w:left="682" w:hanging="360"/>
      </w:pPr>
      <w:rPr>
        <w:rFonts w:ascii="Wingdings" w:hAnsi="Wingdings" w:hint="default"/>
      </w:rPr>
    </w:lvl>
    <w:lvl w:ilvl="7">
      <w:start w:val="1"/>
      <w:numFmt w:val="bullet"/>
      <w:lvlText w:val=""/>
      <w:lvlJc w:val="left"/>
      <w:pPr>
        <w:tabs>
          <w:tab w:val="num" w:pos="1042"/>
        </w:tabs>
        <w:ind w:left="1042" w:hanging="360"/>
      </w:pPr>
      <w:rPr>
        <w:rFonts w:ascii="Symbol" w:hAnsi="Symbol" w:hint="default"/>
      </w:rPr>
    </w:lvl>
    <w:lvl w:ilvl="8">
      <w:start w:val="1"/>
      <w:numFmt w:val="bullet"/>
      <w:lvlText w:val=""/>
      <w:lvlJc w:val="left"/>
      <w:pPr>
        <w:tabs>
          <w:tab w:val="num" w:pos="1402"/>
        </w:tabs>
        <w:ind w:left="1402" w:hanging="360"/>
      </w:pPr>
      <w:rPr>
        <w:rFonts w:ascii="Symbol" w:hAnsi="Symbol" w:hint="default"/>
      </w:rPr>
    </w:lvl>
  </w:abstractNum>
  <w:abstractNum w:abstractNumId="200">
    <w:nsid w:val="493546EA"/>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01">
    <w:nsid w:val="497A202A"/>
    <w:multiLevelType w:val="multilevel"/>
    <w:tmpl w:val="FF2E145A"/>
    <w:lvl w:ilvl="0">
      <w:start w:val="2"/>
      <w:numFmt w:val="decimal"/>
      <w:pStyle w:val="1f"/>
      <w:lvlText w:val="%1."/>
      <w:lvlJc w:val="left"/>
      <w:pPr>
        <w:tabs>
          <w:tab w:val="num" w:pos="1287"/>
        </w:tabs>
        <w:ind w:left="1287" w:hanging="567"/>
      </w:pPr>
      <w:rPr>
        <w:rFonts w:ascii="Times New Roman" w:hAnsi="Times New Roman" w:cs="Times New Roman" w:hint="default"/>
        <w:b/>
        <w:i w:val="0"/>
        <w:sz w:val="28"/>
      </w:rPr>
    </w:lvl>
    <w:lvl w:ilvl="1">
      <w:start w:val="1"/>
      <w:numFmt w:val="decimal"/>
      <w:lvlText w:val="%1.%2."/>
      <w:lvlJc w:val="left"/>
      <w:pPr>
        <w:tabs>
          <w:tab w:val="num" w:pos="1514"/>
        </w:tabs>
        <w:ind w:left="1514" w:hanging="794"/>
      </w:pPr>
      <w:rPr>
        <w:rFonts w:ascii="Times New Roman" w:hAnsi="Times New Roman" w:cs="Times New Roman" w:hint="default"/>
        <w:b/>
        <w:i w:val="0"/>
        <w:sz w:val="28"/>
      </w:rPr>
    </w:lvl>
    <w:lvl w:ilvl="2">
      <w:start w:val="1"/>
      <w:numFmt w:val="decimal"/>
      <w:lvlText w:val="%1.%2.%3."/>
      <w:lvlJc w:val="left"/>
      <w:pPr>
        <w:tabs>
          <w:tab w:val="num" w:pos="2024"/>
        </w:tabs>
        <w:ind w:left="2024" w:hanging="1304"/>
      </w:pPr>
      <w:rPr>
        <w:rFonts w:cs="Times New Roman"/>
      </w:rPr>
    </w:lvl>
    <w:lvl w:ilvl="3">
      <w:start w:val="1"/>
      <w:numFmt w:val="decimal"/>
      <w:lvlText w:val="%1.%2.%3.%4."/>
      <w:lvlJc w:val="left"/>
      <w:pPr>
        <w:tabs>
          <w:tab w:val="num" w:pos="2251"/>
        </w:tabs>
        <w:ind w:left="2251" w:hanging="1531"/>
      </w:pPr>
      <w:rPr>
        <w:rFonts w:cs="Times New Roman"/>
      </w:rPr>
    </w:lvl>
    <w:lvl w:ilvl="4">
      <w:start w:val="1"/>
      <w:numFmt w:val="decimal"/>
      <w:lvlText w:val="%1.%2.%3.%4.%5."/>
      <w:lvlJc w:val="left"/>
      <w:pPr>
        <w:tabs>
          <w:tab w:val="num" w:pos="2648"/>
        </w:tabs>
        <w:ind w:left="2648" w:hanging="1928"/>
      </w:pPr>
      <w:rPr>
        <w:rFonts w:ascii="Times New Roman" w:hAnsi="Times New Roman" w:cs="Times New Roman" w:hint="default"/>
        <w:b w:val="0"/>
        <w:bCs w:val="0"/>
        <w:i w:val="0"/>
        <w:iCs w:val="0"/>
        <w:caps w:val="0"/>
        <w:smallCaps w:val="0"/>
        <w:strike w:val="0"/>
        <w:dstrike w:val="0"/>
        <w:vanish w:val="0"/>
        <w:webHidden w:val="0"/>
        <w:color w:val="000000"/>
        <w:spacing w:val="0"/>
        <w:kern w:val="0"/>
        <w:position w:val="0"/>
        <w:u w:val="none"/>
        <w:effect w:val="none"/>
        <w:vertAlign w:val="baseline"/>
        <w:specVanish w:val="0"/>
      </w:rPr>
    </w:lvl>
    <w:lvl w:ilvl="5">
      <w:start w:val="1"/>
      <w:numFmt w:val="decimal"/>
      <w:lvlText w:val="%1.%2.%3.%4.%5.%6."/>
      <w:lvlJc w:val="left"/>
      <w:pPr>
        <w:tabs>
          <w:tab w:val="num" w:pos="2988"/>
        </w:tabs>
        <w:ind w:left="2988" w:hanging="2268"/>
      </w:pPr>
      <w:rPr>
        <w:rFonts w:cs="Times New Roman"/>
      </w:rPr>
    </w:lvl>
    <w:lvl w:ilvl="6">
      <w:start w:val="1"/>
      <w:numFmt w:val="decimal"/>
      <w:lvlText w:val="%1.%2.%3.%4.%5.%6.%7."/>
      <w:lvlJc w:val="left"/>
      <w:pPr>
        <w:tabs>
          <w:tab w:val="num" w:pos="3045"/>
        </w:tabs>
        <w:ind w:left="3045" w:hanging="2325"/>
      </w:pPr>
      <w:rPr>
        <w:rFonts w:cs="Times New Roman"/>
      </w:rPr>
    </w:lvl>
    <w:lvl w:ilvl="7">
      <w:start w:val="1"/>
      <w:numFmt w:val="decimal"/>
      <w:lvlText w:val="%1.%2.%3.%4.%5.%6.%7.%8."/>
      <w:lvlJc w:val="left"/>
      <w:pPr>
        <w:tabs>
          <w:tab w:val="num" w:pos="4689"/>
        </w:tabs>
        <w:ind w:left="4689" w:hanging="3969"/>
      </w:pPr>
      <w:rPr>
        <w:rFonts w:cs="Times New Roman"/>
      </w:rPr>
    </w:lvl>
    <w:lvl w:ilvl="8">
      <w:start w:val="1"/>
      <w:numFmt w:val="decimal"/>
      <w:lvlText w:val="%1.%2.%3.%4.%5.%6.%7.%8.%9."/>
      <w:lvlJc w:val="left"/>
      <w:pPr>
        <w:tabs>
          <w:tab w:val="num" w:pos="5029"/>
        </w:tabs>
        <w:ind w:left="5029" w:hanging="4309"/>
      </w:pPr>
      <w:rPr>
        <w:rFonts w:cs="Times New Roman"/>
      </w:rPr>
    </w:lvl>
  </w:abstractNum>
  <w:abstractNum w:abstractNumId="202">
    <w:nsid w:val="49A75D81"/>
    <w:multiLevelType w:val="hybridMultilevel"/>
    <w:tmpl w:val="DB700660"/>
    <w:lvl w:ilvl="0" w:tplc="70DC44D8">
      <w:start w:val="1"/>
      <w:numFmt w:val="bullet"/>
      <w:lvlText w:val=""/>
      <w:lvlJc w:val="left"/>
      <w:pPr>
        <w:ind w:left="360" w:hanging="360"/>
      </w:pPr>
      <w:rPr>
        <w:rFonts w:ascii="Symbol" w:hAnsi="Symbol" w:hint="default"/>
      </w:rPr>
    </w:lvl>
    <w:lvl w:ilvl="1" w:tplc="04190003">
      <w:start w:val="1"/>
      <w:numFmt w:val="bullet"/>
      <w:pStyle w:val="2-1"/>
      <w:lvlText w:val=""/>
      <w:lvlJc w:val="left"/>
      <w:pPr>
        <w:ind w:left="1080" w:hanging="360"/>
      </w:pPr>
      <w:rPr>
        <w:rFonts w:ascii="Symbol" w:hAnsi="Symbol"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03">
    <w:nsid w:val="49D37176"/>
    <w:multiLevelType w:val="multilevel"/>
    <w:tmpl w:val="433CA832"/>
    <w:lvl w:ilvl="0">
      <w:start w:val="1"/>
      <w:numFmt w:val="decimal"/>
      <w:pStyle w:val="ListNumberFirst"/>
      <w:lvlText w:val="%1."/>
      <w:legacy w:legacy="1" w:legacySpace="144" w:legacyIndent="0"/>
      <w:lvlJc w:val="left"/>
      <w:pPr>
        <w:ind w:left="0" w:firstLine="0"/>
      </w:pPr>
      <w:rPr>
        <w:rFonts w:cs="Times New Roman"/>
      </w:rPr>
    </w:lvl>
    <w:lvl w:ilvl="1">
      <w:start w:val="1"/>
      <w:numFmt w:val="decimal"/>
      <w:lvlText w:val="%1.%2"/>
      <w:legacy w:legacy="1" w:legacySpace="144" w:legacyIndent="0"/>
      <w:lvlJc w:val="left"/>
      <w:pPr>
        <w:ind w:left="0" w:firstLine="0"/>
      </w:pPr>
      <w:rPr>
        <w:rFonts w:cs="Times New Roman"/>
      </w:rPr>
    </w:lvl>
    <w:lvl w:ilvl="2">
      <w:start w:val="1"/>
      <w:numFmt w:val="decimal"/>
      <w:lvlText w:val="%1.%2.%3"/>
      <w:legacy w:legacy="1" w:legacySpace="144" w:legacyIndent="0"/>
      <w:lvlJc w:val="left"/>
      <w:pPr>
        <w:ind w:left="0" w:firstLine="0"/>
      </w:pPr>
      <w:rPr>
        <w:rFonts w:cs="Times New Roman"/>
      </w:rPr>
    </w:lvl>
    <w:lvl w:ilvl="3">
      <w:start w:val="1"/>
      <w:numFmt w:val="decimal"/>
      <w:lvlText w:val="%1.%2.%3.%4"/>
      <w:legacy w:legacy="1" w:legacySpace="144" w:legacyIndent="0"/>
      <w:lvlJc w:val="left"/>
      <w:pPr>
        <w:ind w:left="0" w:firstLine="0"/>
      </w:pPr>
      <w:rPr>
        <w:rFonts w:cs="Times New Roman"/>
      </w:rPr>
    </w:lvl>
    <w:lvl w:ilvl="4">
      <w:start w:val="1"/>
      <w:numFmt w:val="decimal"/>
      <w:lvlText w:val="%1.%2.%3.%4.%5"/>
      <w:legacy w:legacy="1" w:legacySpace="144" w:legacyIndent="0"/>
      <w:lvlJc w:val="left"/>
      <w:pPr>
        <w:ind w:left="0" w:firstLine="0"/>
      </w:pPr>
      <w:rPr>
        <w:rFonts w:cs="Times New Roman"/>
      </w:rPr>
    </w:lvl>
    <w:lvl w:ilvl="5">
      <w:start w:val="1"/>
      <w:numFmt w:val="decimal"/>
      <w:lvlText w:val="%1.%2.%3.%4.%5.%6"/>
      <w:legacy w:legacy="1" w:legacySpace="144" w:legacyIndent="0"/>
      <w:lvlJc w:val="left"/>
      <w:pPr>
        <w:ind w:left="0" w:firstLine="0"/>
      </w:pPr>
      <w:rPr>
        <w:rFonts w:cs="Times New Roman"/>
      </w:rPr>
    </w:lvl>
    <w:lvl w:ilvl="6">
      <w:start w:val="1"/>
      <w:numFmt w:val="decimal"/>
      <w:lvlText w:val="%1.%2.%3.%4.%5.%6.%7"/>
      <w:legacy w:legacy="1" w:legacySpace="144" w:legacyIndent="0"/>
      <w:lvlJc w:val="left"/>
      <w:pPr>
        <w:ind w:left="0" w:firstLine="0"/>
      </w:pPr>
      <w:rPr>
        <w:rFonts w:cs="Times New Roman"/>
      </w:rPr>
    </w:lvl>
    <w:lvl w:ilvl="7">
      <w:start w:val="1"/>
      <w:numFmt w:val="decimal"/>
      <w:lvlText w:val="%1.%2.%3.%4.%5.%6.%7.%8"/>
      <w:legacy w:legacy="1" w:legacySpace="144" w:legacyIndent="0"/>
      <w:lvlJc w:val="left"/>
      <w:pPr>
        <w:ind w:left="0" w:firstLine="0"/>
      </w:pPr>
      <w:rPr>
        <w:rFonts w:cs="Times New Roman"/>
      </w:rPr>
    </w:lvl>
    <w:lvl w:ilvl="8">
      <w:start w:val="1"/>
      <w:numFmt w:val="decimal"/>
      <w:lvlText w:val="%1.%2.%3.%4.%5.%6.%7.%8.%9"/>
      <w:legacy w:legacy="1" w:legacySpace="144" w:legacyIndent="0"/>
      <w:lvlJc w:val="left"/>
      <w:pPr>
        <w:ind w:left="0" w:firstLine="0"/>
      </w:pPr>
      <w:rPr>
        <w:rFonts w:cs="Times New Roman"/>
      </w:rPr>
    </w:lvl>
  </w:abstractNum>
  <w:abstractNum w:abstractNumId="204">
    <w:nsid w:val="49D547EA"/>
    <w:multiLevelType w:val="multilevel"/>
    <w:tmpl w:val="25B26BCA"/>
    <w:lvl w:ilvl="0">
      <w:start w:val="1"/>
      <w:numFmt w:val="bullet"/>
      <w:pStyle w:val="1f0"/>
      <w:lvlText w:val=""/>
      <w:lvlJc w:val="left"/>
      <w:pPr>
        <w:tabs>
          <w:tab w:val="num" w:pos="1437"/>
        </w:tabs>
        <w:ind w:left="1437" w:hanging="357"/>
      </w:pPr>
      <w:rPr>
        <w:rFonts w:ascii="Symbol" w:hAnsi="Symbol" w:hint="default"/>
        <w:sz w:val="24"/>
      </w:rPr>
    </w:lvl>
    <w:lvl w:ilvl="1">
      <w:start w:val="1"/>
      <w:numFmt w:val="bullet"/>
      <w:lvlText w:val=""/>
      <w:lvlJc w:val="left"/>
      <w:pPr>
        <w:tabs>
          <w:tab w:val="num" w:pos="1848"/>
        </w:tabs>
        <w:ind w:left="1848" w:hanging="317"/>
      </w:pPr>
      <w:rPr>
        <w:rFonts w:ascii="Symbol" w:hAnsi="Symbol" w:hint="default"/>
        <w:b w:val="0"/>
        <w:i w:val="0"/>
        <w:sz w:val="24"/>
      </w:rPr>
    </w:lvl>
    <w:lvl w:ilvl="2">
      <w:start w:val="1"/>
      <w:numFmt w:val="bullet"/>
      <w:lvlText w:val=""/>
      <w:lvlJc w:val="left"/>
      <w:pPr>
        <w:tabs>
          <w:tab w:val="num" w:pos="2206"/>
        </w:tabs>
        <w:ind w:left="2206" w:hanging="278"/>
      </w:pPr>
      <w:rPr>
        <w:rFonts w:ascii="Symbol" w:hAnsi="Symbol" w:hint="default"/>
        <w:b w:val="0"/>
        <w:i w:val="0"/>
        <w:sz w:val="24"/>
      </w:rPr>
    </w:lvl>
    <w:lvl w:ilvl="3">
      <w:start w:val="1"/>
      <w:numFmt w:val="decimal"/>
      <w:lvlText w:val="%1.%2.%3.%4."/>
      <w:lvlJc w:val="left"/>
      <w:pPr>
        <w:tabs>
          <w:tab w:val="num" w:pos="2934"/>
        </w:tabs>
        <w:ind w:left="2862" w:hanging="648"/>
      </w:pPr>
      <w:rPr>
        <w:rFonts w:cs="Times New Roman"/>
      </w:rPr>
    </w:lvl>
    <w:lvl w:ilvl="4">
      <w:start w:val="1"/>
      <w:numFmt w:val="decimal"/>
      <w:lvlText w:val="%1.%2.%3.%4.%5."/>
      <w:lvlJc w:val="left"/>
      <w:pPr>
        <w:tabs>
          <w:tab w:val="num" w:pos="3654"/>
        </w:tabs>
        <w:ind w:left="3366" w:hanging="792"/>
      </w:pPr>
      <w:rPr>
        <w:rFonts w:cs="Times New Roman"/>
      </w:rPr>
    </w:lvl>
    <w:lvl w:ilvl="5">
      <w:start w:val="1"/>
      <w:numFmt w:val="decimal"/>
      <w:lvlText w:val="%1.%2.%3.%4.%5.%6."/>
      <w:lvlJc w:val="left"/>
      <w:pPr>
        <w:tabs>
          <w:tab w:val="num" w:pos="4014"/>
        </w:tabs>
        <w:ind w:left="3870" w:hanging="936"/>
      </w:pPr>
      <w:rPr>
        <w:rFonts w:cs="Times New Roman"/>
      </w:rPr>
    </w:lvl>
    <w:lvl w:ilvl="6">
      <w:start w:val="1"/>
      <w:numFmt w:val="decimal"/>
      <w:lvlText w:val="%1.%2.%3.%4.%5.%6.%7."/>
      <w:lvlJc w:val="left"/>
      <w:pPr>
        <w:tabs>
          <w:tab w:val="num" w:pos="4734"/>
        </w:tabs>
        <w:ind w:left="4374" w:hanging="1080"/>
      </w:pPr>
      <w:rPr>
        <w:rFonts w:cs="Times New Roman"/>
      </w:rPr>
    </w:lvl>
    <w:lvl w:ilvl="7">
      <w:start w:val="1"/>
      <w:numFmt w:val="decimal"/>
      <w:lvlText w:val="%1.%2.%3.%4.%5.%6.%7.%8."/>
      <w:lvlJc w:val="left"/>
      <w:pPr>
        <w:tabs>
          <w:tab w:val="num" w:pos="5094"/>
        </w:tabs>
        <w:ind w:left="4878" w:hanging="1224"/>
      </w:pPr>
      <w:rPr>
        <w:rFonts w:cs="Times New Roman"/>
      </w:rPr>
    </w:lvl>
    <w:lvl w:ilvl="8">
      <w:start w:val="1"/>
      <w:numFmt w:val="decimal"/>
      <w:lvlText w:val="%1.%2.%3.%4.%5.%6.%7.%8.%9."/>
      <w:lvlJc w:val="left"/>
      <w:pPr>
        <w:tabs>
          <w:tab w:val="num" w:pos="5814"/>
        </w:tabs>
        <w:ind w:left="5454" w:hanging="1440"/>
      </w:pPr>
      <w:rPr>
        <w:rFonts w:cs="Times New Roman"/>
      </w:rPr>
    </w:lvl>
  </w:abstractNum>
  <w:abstractNum w:abstractNumId="205">
    <w:nsid w:val="4B0C50CB"/>
    <w:multiLevelType w:val="hybridMultilevel"/>
    <w:tmpl w:val="8C32D808"/>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o"/>
      <w:lvlJc w:val="left"/>
      <w:pPr>
        <w:tabs>
          <w:tab w:val="num" w:pos="1800"/>
        </w:tabs>
        <w:ind w:left="1800" w:hanging="360"/>
      </w:pPr>
      <w:rPr>
        <w:rFonts w:ascii="Courier New" w:hAnsi="Courier New" w:cs="Courier New"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06">
    <w:nsid w:val="4BD73878"/>
    <w:multiLevelType w:val="multilevel"/>
    <w:tmpl w:val="941C7216"/>
    <w:styleLink w:val="250"/>
    <w:lvl w:ilvl="0">
      <w:start w:val="1"/>
      <w:numFmt w:val="none"/>
      <w:lvlText w:val="4."/>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7">
    <w:nsid w:val="4D1563D5"/>
    <w:multiLevelType w:val="hybridMultilevel"/>
    <w:tmpl w:val="4058D2E4"/>
    <w:lvl w:ilvl="0" w:tplc="D7D005BC">
      <w:start w:val="1"/>
      <w:numFmt w:val="bullet"/>
      <w:lvlText w:val=""/>
      <w:lvlJc w:val="left"/>
      <w:pPr>
        <w:ind w:left="786"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8">
    <w:nsid w:val="4D2E2652"/>
    <w:multiLevelType w:val="hybridMultilevel"/>
    <w:tmpl w:val="A73045F0"/>
    <w:lvl w:ilvl="0" w:tplc="0B729970">
      <w:start w:val="1"/>
      <w:numFmt w:val="russianLower"/>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9">
    <w:nsid w:val="4D4A646E"/>
    <w:multiLevelType w:val="hybridMultilevel"/>
    <w:tmpl w:val="BC8A715C"/>
    <w:lvl w:ilvl="0" w:tplc="80769C30">
      <w:start w:val="1"/>
      <w:numFmt w:val="decimal"/>
      <w:pStyle w:val="aff6"/>
      <w:lvlText w:val="Таблица %1"/>
      <w:lvlJc w:val="left"/>
      <w:pPr>
        <w:tabs>
          <w:tab w:val="num" w:pos="360"/>
        </w:tabs>
        <w:ind w:left="360" w:hanging="360"/>
      </w:pPr>
      <w:rPr>
        <w:rFonts w:cs="Times New Roman"/>
      </w:rPr>
    </w:lvl>
    <w:lvl w:ilvl="1" w:tplc="724AE892">
      <w:start w:val="1"/>
      <w:numFmt w:val="lowerLetter"/>
      <w:lvlText w:val="%2."/>
      <w:lvlJc w:val="left"/>
      <w:pPr>
        <w:tabs>
          <w:tab w:val="num" w:pos="1440"/>
        </w:tabs>
        <w:ind w:left="1440" w:hanging="360"/>
      </w:pPr>
      <w:rPr>
        <w:rFonts w:cs="Times New Roman"/>
      </w:rPr>
    </w:lvl>
    <w:lvl w:ilvl="2" w:tplc="E57AF830">
      <w:start w:val="1"/>
      <w:numFmt w:val="lowerRoman"/>
      <w:lvlText w:val="%3."/>
      <w:lvlJc w:val="right"/>
      <w:pPr>
        <w:tabs>
          <w:tab w:val="num" w:pos="2160"/>
        </w:tabs>
        <w:ind w:left="2160" w:hanging="180"/>
      </w:pPr>
      <w:rPr>
        <w:rFonts w:cs="Times New Roman"/>
      </w:rPr>
    </w:lvl>
    <w:lvl w:ilvl="3" w:tplc="E7FAFEF8">
      <w:start w:val="1"/>
      <w:numFmt w:val="decimal"/>
      <w:lvlText w:val="%4."/>
      <w:lvlJc w:val="left"/>
      <w:pPr>
        <w:tabs>
          <w:tab w:val="num" w:pos="2880"/>
        </w:tabs>
        <w:ind w:left="2880" w:hanging="360"/>
      </w:pPr>
      <w:rPr>
        <w:rFonts w:cs="Times New Roman"/>
      </w:rPr>
    </w:lvl>
    <w:lvl w:ilvl="4" w:tplc="27D0CB7E">
      <w:start w:val="1"/>
      <w:numFmt w:val="lowerLetter"/>
      <w:lvlText w:val="%5."/>
      <w:lvlJc w:val="left"/>
      <w:pPr>
        <w:tabs>
          <w:tab w:val="num" w:pos="3600"/>
        </w:tabs>
        <w:ind w:left="3600" w:hanging="360"/>
      </w:pPr>
      <w:rPr>
        <w:rFonts w:cs="Times New Roman"/>
      </w:rPr>
    </w:lvl>
    <w:lvl w:ilvl="5" w:tplc="5A2A8FCE">
      <w:start w:val="1"/>
      <w:numFmt w:val="lowerRoman"/>
      <w:lvlText w:val="%6."/>
      <w:lvlJc w:val="right"/>
      <w:pPr>
        <w:tabs>
          <w:tab w:val="num" w:pos="4320"/>
        </w:tabs>
        <w:ind w:left="4320" w:hanging="180"/>
      </w:pPr>
      <w:rPr>
        <w:rFonts w:cs="Times New Roman"/>
      </w:rPr>
    </w:lvl>
    <w:lvl w:ilvl="6" w:tplc="45D6BA1A">
      <w:start w:val="1"/>
      <w:numFmt w:val="decimal"/>
      <w:lvlText w:val="%7."/>
      <w:lvlJc w:val="left"/>
      <w:pPr>
        <w:tabs>
          <w:tab w:val="num" w:pos="5040"/>
        </w:tabs>
        <w:ind w:left="5040" w:hanging="360"/>
      </w:pPr>
      <w:rPr>
        <w:rFonts w:cs="Times New Roman"/>
      </w:rPr>
    </w:lvl>
    <w:lvl w:ilvl="7" w:tplc="E63E5556">
      <w:start w:val="1"/>
      <w:numFmt w:val="lowerLetter"/>
      <w:lvlText w:val="%8."/>
      <w:lvlJc w:val="left"/>
      <w:pPr>
        <w:tabs>
          <w:tab w:val="num" w:pos="5760"/>
        </w:tabs>
        <w:ind w:left="5760" w:hanging="360"/>
      </w:pPr>
      <w:rPr>
        <w:rFonts w:cs="Times New Roman"/>
      </w:rPr>
    </w:lvl>
    <w:lvl w:ilvl="8" w:tplc="284EAF4E">
      <w:start w:val="1"/>
      <w:numFmt w:val="lowerRoman"/>
      <w:lvlText w:val="%9."/>
      <w:lvlJc w:val="right"/>
      <w:pPr>
        <w:tabs>
          <w:tab w:val="num" w:pos="6480"/>
        </w:tabs>
        <w:ind w:left="6480" w:hanging="180"/>
      </w:pPr>
      <w:rPr>
        <w:rFonts w:cs="Times New Roman"/>
      </w:rPr>
    </w:lvl>
  </w:abstractNum>
  <w:abstractNum w:abstractNumId="210">
    <w:nsid w:val="4DD24456"/>
    <w:multiLevelType w:val="multilevel"/>
    <w:tmpl w:val="EF148746"/>
    <w:styleLink w:val="230"/>
    <w:lvl w:ilvl="0">
      <w:start w:val="1"/>
      <w:numFmt w:val="none"/>
      <w:lvlText w:val="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11">
    <w:nsid w:val="4E044427"/>
    <w:multiLevelType w:val="hybridMultilevel"/>
    <w:tmpl w:val="6BB43252"/>
    <w:lvl w:ilvl="0" w:tplc="24D0AFEE">
      <w:start w:val="1"/>
      <w:numFmt w:val="none"/>
      <w:pStyle w:val="OTRNameTable"/>
      <w:lvlText w:val="Таблица"/>
      <w:lvlJc w:val="left"/>
      <w:pPr>
        <w:tabs>
          <w:tab w:val="num" w:pos="2160"/>
        </w:tabs>
        <w:ind w:left="2160" w:hanging="360"/>
      </w:pPr>
      <w:rPr>
        <w:rFonts w:ascii="Times New Roman" w:hAnsi="Times New Roman" w:cs="Times New Roman" w:hint="default"/>
        <w:bCs w:val="0"/>
        <w:i w:val="0"/>
        <w:iCs w:val="0"/>
        <w:caps w:val="0"/>
        <w:smallCaps w:val="0"/>
        <w:strike w:val="0"/>
        <w:dstrike w:val="0"/>
        <w:vanish w:val="0"/>
        <w:spacing w:val="0"/>
        <w:kern w:val="0"/>
        <w:position w:val="0"/>
        <w:u w:val="none"/>
        <w:vertAlign w:val="baseline"/>
      </w:rPr>
    </w:lvl>
    <w:lvl w:ilvl="1" w:tplc="D596594C">
      <w:start w:val="1"/>
      <w:numFmt w:val="lowerLetter"/>
      <w:lvlText w:val="%2."/>
      <w:lvlJc w:val="left"/>
      <w:pPr>
        <w:tabs>
          <w:tab w:val="num" w:pos="1440"/>
        </w:tabs>
        <w:ind w:left="1440" w:hanging="360"/>
      </w:pPr>
      <w:rPr>
        <w:rFonts w:cs="Times New Roman"/>
      </w:rPr>
    </w:lvl>
    <w:lvl w:ilvl="2" w:tplc="19CCED3A">
      <w:start w:val="1"/>
      <w:numFmt w:val="lowerRoman"/>
      <w:lvlText w:val="%3."/>
      <w:lvlJc w:val="right"/>
      <w:pPr>
        <w:tabs>
          <w:tab w:val="num" w:pos="2160"/>
        </w:tabs>
        <w:ind w:left="2160" w:hanging="180"/>
      </w:pPr>
      <w:rPr>
        <w:rFonts w:cs="Times New Roman"/>
      </w:rPr>
    </w:lvl>
    <w:lvl w:ilvl="3" w:tplc="7DDAB368">
      <w:start w:val="1"/>
      <w:numFmt w:val="decimal"/>
      <w:lvlText w:val="%4."/>
      <w:lvlJc w:val="left"/>
      <w:pPr>
        <w:tabs>
          <w:tab w:val="num" w:pos="2880"/>
        </w:tabs>
        <w:ind w:left="2880" w:hanging="360"/>
      </w:pPr>
      <w:rPr>
        <w:rFonts w:cs="Times New Roman"/>
      </w:rPr>
    </w:lvl>
    <w:lvl w:ilvl="4" w:tplc="2C0643BE" w:tentative="1">
      <w:start w:val="1"/>
      <w:numFmt w:val="lowerLetter"/>
      <w:lvlText w:val="%5."/>
      <w:lvlJc w:val="left"/>
      <w:pPr>
        <w:tabs>
          <w:tab w:val="num" w:pos="3600"/>
        </w:tabs>
        <w:ind w:left="3600" w:hanging="360"/>
      </w:pPr>
      <w:rPr>
        <w:rFonts w:cs="Times New Roman"/>
      </w:rPr>
    </w:lvl>
    <w:lvl w:ilvl="5" w:tplc="5E9E6280" w:tentative="1">
      <w:start w:val="1"/>
      <w:numFmt w:val="lowerRoman"/>
      <w:lvlText w:val="%6."/>
      <w:lvlJc w:val="right"/>
      <w:pPr>
        <w:tabs>
          <w:tab w:val="num" w:pos="4320"/>
        </w:tabs>
        <w:ind w:left="4320" w:hanging="180"/>
      </w:pPr>
      <w:rPr>
        <w:rFonts w:cs="Times New Roman"/>
      </w:rPr>
    </w:lvl>
    <w:lvl w:ilvl="6" w:tplc="55CE4B48" w:tentative="1">
      <w:start w:val="1"/>
      <w:numFmt w:val="decimal"/>
      <w:lvlText w:val="%7."/>
      <w:lvlJc w:val="left"/>
      <w:pPr>
        <w:tabs>
          <w:tab w:val="num" w:pos="5040"/>
        </w:tabs>
        <w:ind w:left="5040" w:hanging="360"/>
      </w:pPr>
      <w:rPr>
        <w:rFonts w:cs="Times New Roman"/>
      </w:rPr>
    </w:lvl>
    <w:lvl w:ilvl="7" w:tplc="796CBCA6" w:tentative="1">
      <w:start w:val="1"/>
      <w:numFmt w:val="lowerLetter"/>
      <w:lvlText w:val="%8."/>
      <w:lvlJc w:val="left"/>
      <w:pPr>
        <w:tabs>
          <w:tab w:val="num" w:pos="5760"/>
        </w:tabs>
        <w:ind w:left="5760" w:hanging="360"/>
      </w:pPr>
      <w:rPr>
        <w:rFonts w:cs="Times New Roman"/>
      </w:rPr>
    </w:lvl>
    <w:lvl w:ilvl="8" w:tplc="9B42AECC" w:tentative="1">
      <w:start w:val="1"/>
      <w:numFmt w:val="lowerRoman"/>
      <w:lvlText w:val="%9."/>
      <w:lvlJc w:val="right"/>
      <w:pPr>
        <w:tabs>
          <w:tab w:val="num" w:pos="6480"/>
        </w:tabs>
        <w:ind w:left="6480" w:hanging="180"/>
      </w:pPr>
      <w:rPr>
        <w:rFonts w:cs="Times New Roman"/>
      </w:rPr>
    </w:lvl>
  </w:abstractNum>
  <w:abstractNum w:abstractNumId="212">
    <w:nsid w:val="4E793E66"/>
    <w:multiLevelType w:val="multilevel"/>
    <w:tmpl w:val="560220E0"/>
    <w:lvl w:ilvl="0">
      <w:start w:val="1"/>
      <w:numFmt w:val="decimal"/>
      <w:pStyle w:val="1f1"/>
      <w:lvlText w:val="%1."/>
      <w:lvlJc w:val="left"/>
      <w:pPr>
        <w:tabs>
          <w:tab w:val="num" w:pos="357"/>
        </w:tabs>
        <w:ind w:left="357" w:hanging="357"/>
      </w:pPr>
      <w:rPr>
        <w:rFonts w:ascii="Times New Roman" w:hAnsi="Times New Roman" w:cs="Times New Roman" w:hint="default"/>
        <w:b w:val="0"/>
        <w:i w:val="0"/>
        <w:sz w:val="20"/>
      </w:rPr>
    </w:lvl>
    <w:lvl w:ilvl="1">
      <w:start w:val="1"/>
      <w:numFmt w:val="russianLower"/>
      <w:lvlText w:val="%2)"/>
      <w:lvlJc w:val="left"/>
      <w:pPr>
        <w:tabs>
          <w:tab w:val="num" w:pos="714"/>
        </w:tabs>
        <w:ind w:left="714" w:hanging="317"/>
      </w:pPr>
      <w:rPr>
        <w:rFonts w:ascii="Arial" w:hAnsi="Arial" w:cs="Times New Roman" w:hint="default"/>
        <w:b w:val="0"/>
        <w:i w:val="0"/>
        <w:sz w:val="20"/>
      </w:rPr>
    </w:lvl>
    <w:lvl w:ilvl="2">
      <w:start w:val="1"/>
      <w:numFmt w:val="bullet"/>
      <w:lvlText w:val=""/>
      <w:lvlJc w:val="left"/>
      <w:pPr>
        <w:tabs>
          <w:tab w:val="num" w:pos="1072"/>
        </w:tabs>
        <w:ind w:left="1072" w:hanging="278"/>
      </w:pPr>
      <w:rPr>
        <w:rFonts w:ascii="Symbol" w:hAnsi="Symbol" w:hint="default"/>
        <w:b w:val="0"/>
        <w:i w:val="0"/>
        <w:sz w:val="20"/>
      </w:rPr>
    </w:lvl>
    <w:lvl w:ilvl="3">
      <w:start w:val="1"/>
      <w:numFmt w:val="decimal"/>
      <w:lvlText w:val="(%4)"/>
      <w:lvlJc w:val="left"/>
      <w:pPr>
        <w:tabs>
          <w:tab w:val="num" w:pos="2574"/>
        </w:tabs>
        <w:ind w:left="2574" w:hanging="360"/>
      </w:pPr>
      <w:rPr>
        <w:rFonts w:cs="Times New Roman"/>
      </w:rPr>
    </w:lvl>
    <w:lvl w:ilvl="4">
      <w:start w:val="1"/>
      <w:numFmt w:val="lowerLetter"/>
      <w:lvlText w:val="(%5)"/>
      <w:lvlJc w:val="left"/>
      <w:pPr>
        <w:tabs>
          <w:tab w:val="num" w:pos="2934"/>
        </w:tabs>
        <w:ind w:left="2934" w:hanging="360"/>
      </w:pPr>
      <w:rPr>
        <w:rFonts w:cs="Times New Roman"/>
      </w:rPr>
    </w:lvl>
    <w:lvl w:ilvl="5">
      <w:start w:val="1"/>
      <w:numFmt w:val="lowerRoman"/>
      <w:lvlText w:val="(%6)"/>
      <w:lvlJc w:val="left"/>
      <w:pPr>
        <w:tabs>
          <w:tab w:val="num" w:pos="3294"/>
        </w:tabs>
        <w:ind w:left="3294" w:hanging="360"/>
      </w:pPr>
      <w:rPr>
        <w:rFonts w:cs="Times New Roman"/>
      </w:rPr>
    </w:lvl>
    <w:lvl w:ilvl="6">
      <w:start w:val="1"/>
      <w:numFmt w:val="decimal"/>
      <w:lvlText w:val="%7."/>
      <w:lvlJc w:val="left"/>
      <w:pPr>
        <w:tabs>
          <w:tab w:val="num" w:pos="3654"/>
        </w:tabs>
        <w:ind w:left="3654" w:hanging="360"/>
      </w:pPr>
      <w:rPr>
        <w:rFonts w:cs="Times New Roman"/>
      </w:rPr>
    </w:lvl>
    <w:lvl w:ilvl="7">
      <w:start w:val="1"/>
      <w:numFmt w:val="lowerLetter"/>
      <w:lvlText w:val="%8."/>
      <w:lvlJc w:val="left"/>
      <w:pPr>
        <w:tabs>
          <w:tab w:val="num" w:pos="4014"/>
        </w:tabs>
        <w:ind w:left="4014" w:hanging="360"/>
      </w:pPr>
      <w:rPr>
        <w:rFonts w:cs="Times New Roman"/>
      </w:rPr>
    </w:lvl>
    <w:lvl w:ilvl="8">
      <w:start w:val="1"/>
      <w:numFmt w:val="lowerRoman"/>
      <w:lvlText w:val="%9."/>
      <w:lvlJc w:val="left"/>
      <w:pPr>
        <w:tabs>
          <w:tab w:val="num" w:pos="4374"/>
        </w:tabs>
        <w:ind w:left="4374" w:hanging="360"/>
      </w:pPr>
      <w:rPr>
        <w:rFonts w:cs="Times New Roman"/>
      </w:rPr>
    </w:lvl>
  </w:abstractNum>
  <w:abstractNum w:abstractNumId="213">
    <w:nsid w:val="4EFE1DAA"/>
    <w:multiLevelType w:val="hybridMultilevel"/>
    <w:tmpl w:val="2864F7B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14">
    <w:nsid w:val="4FFA5D8E"/>
    <w:multiLevelType w:val="hybridMultilevel"/>
    <w:tmpl w:val="9F564108"/>
    <w:lvl w:ilvl="0" w:tplc="3AC4C17E">
      <w:start w:val="1"/>
      <w:numFmt w:val="bullet"/>
      <w:pStyle w:val="List1"/>
      <w:lvlText w:val=""/>
      <w:lvlJc w:val="left"/>
      <w:pPr>
        <w:ind w:left="1211" w:hanging="360"/>
      </w:pPr>
      <w:rPr>
        <w:rFonts w:ascii="Symbol" w:hAnsi="Symbol" w:cs="Symbol" w:hint="default"/>
      </w:rPr>
    </w:lvl>
    <w:lvl w:ilvl="1" w:tplc="6A6AEB8C">
      <w:start w:val="1"/>
      <w:numFmt w:val="bullet"/>
      <w:lvlText w:val="o"/>
      <w:lvlJc w:val="left"/>
      <w:pPr>
        <w:tabs>
          <w:tab w:val="num" w:pos="1865"/>
        </w:tabs>
        <w:ind w:left="1865" w:hanging="360"/>
      </w:pPr>
      <w:rPr>
        <w:rFonts w:ascii="Courier New" w:hAnsi="Courier New" w:cs="Courier New" w:hint="default"/>
      </w:rPr>
    </w:lvl>
    <w:lvl w:ilvl="2" w:tplc="E55A740C">
      <w:start w:val="1"/>
      <w:numFmt w:val="decimal"/>
      <w:lvlText w:val="%3."/>
      <w:lvlJc w:val="left"/>
      <w:pPr>
        <w:tabs>
          <w:tab w:val="num" w:pos="2160"/>
        </w:tabs>
        <w:ind w:left="2160" w:hanging="360"/>
      </w:pPr>
    </w:lvl>
    <w:lvl w:ilvl="3" w:tplc="8F24FFC4">
      <w:start w:val="1"/>
      <w:numFmt w:val="bullet"/>
      <w:lvlText w:val=""/>
      <w:lvlJc w:val="left"/>
      <w:pPr>
        <w:tabs>
          <w:tab w:val="num" w:pos="3305"/>
        </w:tabs>
        <w:ind w:left="3305" w:hanging="360"/>
      </w:pPr>
      <w:rPr>
        <w:rFonts w:ascii="Symbol" w:hAnsi="Symbol" w:cs="Symbol" w:hint="default"/>
      </w:rPr>
    </w:lvl>
    <w:lvl w:ilvl="4" w:tplc="CD9EB36A">
      <w:start w:val="1"/>
      <w:numFmt w:val="decimal"/>
      <w:lvlText w:val="%5."/>
      <w:lvlJc w:val="left"/>
      <w:pPr>
        <w:tabs>
          <w:tab w:val="num" w:pos="3600"/>
        </w:tabs>
        <w:ind w:left="3600" w:hanging="360"/>
      </w:pPr>
    </w:lvl>
    <w:lvl w:ilvl="5" w:tplc="A0E85468">
      <w:start w:val="1"/>
      <w:numFmt w:val="decimal"/>
      <w:lvlText w:val="%6."/>
      <w:lvlJc w:val="left"/>
      <w:pPr>
        <w:tabs>
          <w:tab w:val="num" w:pos="4320"/>
        </w:tabs>
        <w:ind w:left="4320" w:hanging="360"/>
      </w:pPr>
    </w:lvl>
    <w:lvl w:ilvl="6" w:tplc="732CFCC8">
      <w:start w:val="1"/>
      <w:numFmt w:val="decimal"/>
      <w:lvlText w:val="%7."/>
      <w:lvlJc w:val="left"/>
      <w:pPr>
        <w:tabs>
          <w:tab w:val="num" w:pos="5040"/>
        </w:tabs>
        <w:ind w:left="5040" w:hanging="360"/>
      </w:pPr>
    </w:lvl>
    <w:lvl w:ilvl="7" w:tplc="0DF027F2">
      <w:start w:val="1"/>
      <w:numFmt w:val="decimal"/>
      <w:lvlText w:val="%8."/>
      <w:lvlJc w:val="left"/>
      <w:pPr>
        <w:tabs>
          <w:tab w:val="num" w:pos="5760"/>
        </w:tabs>
        <w:ind w:left="5760" w:hanging="360"/>
      </w:pPr>
    </w:lvl>
    <w:lvl w:ilvl="8" w:tplc="BF00D3AE">
      <w:start w:val="1"/>
      <w:numFmt w:val="decimal"/>
      <w:lvlText w:val="%9."/>
      <w:lvlJc w:val="left"/>
      <w:pPr>
        <w:tabs>
          <w:tab w:val="num" w:pos="6480"/>
        </w:tabs>
        <w:ind w:left="6480" w:hanging="360"/>
      </w:pPr>
    </w:lvl>
  </w:abstractNum>
  <w:abstractNum w:abstractNumId="215">
    <w:nsid w:val="51003AD7"/>
    <w:multiLevelType w:val="multilevel"/>
    <w:tmpl w:val="08CCB446"/>
    <w:lvl w:ilvl="0">
      <w:start w:val="1"/>
      <w:numFmt w:val="decimal"/>
      <w:pStyle w:val="1f2"/>
      <w:lvlText w:val="%1."/>
      <w:lvlJc w:val="left"/>
      <w:pPr>
        <w:ind w:left="360" w:hanging="360"/>
      </w:pPr>
    </w:lvl>
    <w:lvl w:ilvl="1">
      <w:start w:val="1"/>
      <w:numFmt w:val="decimal"/>
      <w:pStyle w:val="2a"/>
      <w:lvlText w:val="%1.%2."/>
      <w:lvlJc w:val="left"/>
      <w:pPr>
        <w:ind w:left="792" w:hanging="432"/>
      </w:pPr>
    </w:lvl>
    <w:lvl w:ilvl="2">
      <w:start w:val="1"/>
      <w:numFmt w:val="decimal"/>
      <w:pStyle w:val="36"/>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6">
    <w:nsid w:val="51C711B6"/>
    <w:multiLevelType w:val="hybridMultilevel"/>
    <w:tmpl w:val="7E6803B4"/>
    <w:lvl w:ilvl="0" w:tplc="62886C14">
      <w:start w:val="1"/>
      <w:numFmt w:val="bullet"/>
      <w:pStyle w:val="-0"/>
      <w:lvlText w:val=""/>
      <w:lvlJc w:val="left"/>
      <w:pPr>
        <w:ind w:left="720" w:hanging="360"/>
      </w:pPr>
      <w:rPr>
        <w:rFonts w:ascii="Symbol" w:hAnsi="Symbol" w:hint="default"/>
      </w:rPr>
    </w:lvl>
    <w:lvl w:ilvl="1" w:tplc="AD2875A6">
      <w:start w:val="1"/>
      <w:numFmt w:val="bullet"/>
      <w:lvlText w:val="o"/>
      <w:lvlJc w:val="left"/>
      <w:pPr>
        <w:ind w:left="1440" w:hanging="360"/>
      </w:pPr>
      <w:rPr>
        <w:rFonts w:ascii="Courier New" w:hAnsi="Courier New" w:cs="Courier New" w:hint="default"/>
      </w:rPr>
    </w:lvl>
    <w:lvl w:ilvl="2" w:tplc="F5D20C64" w:tentative="1">
      <w:start w:val="1"/>
      <w:numFmt w:val="bullet"/>
      <w:lvlText w:val=""/>
      <w:lvlJc w:val="left"/>
      <w:pPr>
        <w:ind w:left="2160" w:hanging="360"/>
      </w:pPr>
      <w:rPr>
        <w:rFonts w:ascii="Wingdings" w:hAnsi="Wingdings" w:hint="default"/>
      </w:rPr>
    </w:lvl>
    <w:lvl w:ilvl="3" w:tplc="BDC85834" w:tentative="1">
      <w:start w:val="1"/>
      <w:numFmt w:val="bullet"/>
      <w:lvlText w:val=""/>
      <w:lvlJc w:val="left"/>
      <w:pPr>
        <w:ind w:left="2880" w:hanging="360"/>
      </w:pPr>
      <w:rPr>
        <w:rFonts w:ascii="Symbol" w:hAnsi="Symbol" w:hint="default"/>
      </w:rPr>
    </w:lvl>
    <w:lvl w:ilvl="4" w:tplc="4314D7B6" w:tentative="1">
      <w:start w:val="1"/>
      <w:numFmt w:val="bullet"/>
      <w:lvlText w:val="o"/>
      <w:lvlJc w:val="left"/>
      <w:pPr>
        <w:ind w:left="3600" w:hanging="360"/>
      </w:pPr>
      <w:rPr>
        <w:rFonts w:ascii="Courier New" w:hAnsi="Courier New" w:cs="Courier New" w:hint="default"/>
      </w:rPr>
    </w:lvl>
    <w:lvl w:ilvl="5" w:tplc="0E76127E" w:tentative="1">
      <w:start w:val="1"/>
      <w:numFmt w:val="bullet"/>
      <w:lvlText w:val=""/>
      <w:lvlJc w:val="left"/>
      <w:pPr>
        <w:ind w:left="4320" w:hanging="360"/>
      </w:pPr>
      <w:rPr>
        <w:rFonts w:ascii="Wingdings" w:hAnsi="Wingdings" w:hint="default"/>
      </w:rPr>
    </w:lvl>
    <w:lvl w:ilvl="6" w:tplc="B28E626E" w:tentative="1">
      <w:start w:val="1"/>
      <w:numFmt w:val="bullet"/>
      <w:lvlText w:val=""/>
      <w:lvlJc w:val="left"/>
      <w:pPr>
        <w:ind w:left="5040" w:hanging="360"/>
      </w:pPr>
      <w:rPr>
        <w:rFonts w:ascii="Symbol" w:hAnsi="Symbol" w:hint="default"/>
      </w:rPr>
    </w:lvl>
    <w:lvl w:ilvl="7" w:tplc="6C00DC64" w:tentative="1">
      <w:start w:val="1"/>
      <w:numFmt w:val="bullet"/>
      <w:lvlText w:val="o"/>
      <w:lvlJc w:val="left"/>
      <w:pPr>
        <w:ind w:left="5760" w:hanging="360"/>
      </w:pPr>
      <w:rPr>
        <w:rFonts w:ascii="Courier New" w:hAnsi="Courier New" w:cs="Courier New" w:hint="default"/>
      </w:rPr>
    </w:lvl>
    <w:lvl w:ilvl="8" w:tplc="7CA0A210" w:tentative="1">
      <w:start w:val="1"/>
      <w:numFmt w:val="bullet"/>
      <w:lvlText w:val=""/>
      <w:lvlJc w:val="left"/>
      <w:pPr>
        <w:ind w:left="6480" w:hanging="360"/>
      </w:pPr>
      <w:rPr>
        <w:rFonts w:ascii="Wingdings" w:hAnsi="Wingdings" w:hint="default"/>
      </w:rPr>
    </w:lvl>
  </w:abstractNum>
  <w:abstractNum w:abstractNumId="217">
    <w:nsid w:val="51D63447"/>
    <w:multiLevelType w:val="hybridMultilevel"/>
    <w:tmpl w:val="DA2C7C72"/>
    <w:lvl w:ilvl="0" w:tplc="56208586">
      <w:start w:val="1"/>
      <w:numFmt w:val="bullet"/>
      <w:pStyle w:val="115"/>
      <w:lvlText w:val=""/>
      <w:lvlJc w:val="left"/>
      <w:pPr>
        <w:ind w:left="1440" w:hanging="360"/>
      </w:pPr>
      <w:rPr>
        <w:rFonts w:ascii="Symbol" w:hAnsi="Symbol" w:hint="default"/>
      </w:rPr>
    </w:lvl>
    <w:lvl w:ilvl="1" w:tplc="FD36C6DA">
      <w:start w:val="1"/>
      <w:numFmt w:val="bullet"/>
      <w:pStyle w:val="160"/>
      <w:lvlText w:val="o"/>
      <w:lvlJc w:val="left"/>
      <w:pPr>
        <w:ind w:left="2160" w:hanging="360"/>
      </w:pPr>
      <w:rPr>
        <w:rFonts w:ascii="Courier New" w:hAnsi="Courier New" w:cs="Courier New" w:hint="default"/>
      </w:rPr>
    </w:lvl>
    <w:lvl w:ilvl="2" w:tplc="4AA407CE" w:tentative="1">
      <w:start w:val="1"/>
      <w:numFmt w:val="bullet"/>
      <w:lvlText w:val=""/>
      <w:lvlJc w:val="left"/>
      <w:pPr>
        <w:ind w:left="2880" w:hanging="360"/>
      </w:pPr>
      <w:rPr>
        <w:rFonts w:ascii="Wingdings" w:hAnsi="Wingdings" w:hint="default"/>
      </w:rPr>
    </w:lvl>
    <w:lvl w:ilvl="3" w:tplc="B5228838" w:tentative="1">
      <w:start w:val="1"/>
      <w:numFmt w:val="bullet"/>
      <w:lvlText w:val=""/>
      <w:lvlJc w:val="left"/>
      <w:pPr>
        <w:ind w:left="3600" w:hanging="360"/>
      </w:pPr>
      <w:rPr>
        <w:rFonts w:ascii="Symbol" w:hAnsi="Symbol" w:hint="default"/>
      </w:rPr>
    </w:lvl>
    <w:lvl w:ilvl="4" w:tplc="3D94D76E" w:tentative="1">
      <w:start w:val="1"/>
      <w:numFmt w:val="bullet"/>
      <w:lvlText w:val="o"/>
      <w:lvlJc w:val="left"/>
      <w:pPr>
        <w:ind w:left="4320" w:hanging="360"/>
      </w:pPr>
      <w:rPr>
        <w:rFonts w:ascii="Courier New" w:hAnsi="Courier New" w:cs="Courier New" w:hint="default"/>
      </w:rPr>
    </w:lvl>
    <w:lvl w:ilvl="5" w:tplc="2384E66E" w:tentative="1">
      <w:start w:val="1"/>
      <w:numFmt w:val="bullet"/>
      <w:lvlText w:val=""/>
      <w:lvlJc w:val="left"/>
      <w:pPr>
        <w:ind w:left="5040" w:hanging="360"/>
      </w:pPr>
      <w:rPr>
        <w:rFonts w:ascii="Wingdings" w:hAnsi="Wingdings" w:hint="default"/>
      </w:rPr>
    </w:lvl>
    <w:lvl w:ilvl="6" w:tplc="BDBC57C2" w:tentative="1">
      <w:start w:val="1"/>
      <w:numFmt w:val="bullet"/>
      <w:lvlText w:val=""/>
      <w:lvlJc w:val="left"/>
      <w:pPr>
        <w:ind w:left="5760" w:hanging="360"/>
      </w:pPr>
      <w:rPr>
        <w:rFonts w:ascii="Symbol" w:hAnsi="Symbol" w:hint="default"/>
      </w:rPr>
    </w:lvl>
    <w:lvl w:ilvl="7" w:tplc="16367968" w:tentative="1">
      <w:start w:val="1"/>
      <w:numFmt w:val="bullet"/>
      <w:lvlText w:val="o"/>
      <w:lvlJc w:val="left"/>
      <w:pPr>
        <w:ind w:left="6480" w:hanging="360"/>
      </w:pPr>
      <w:rPr>
        <w:rFonts w:ascii="Courier New" w:hAnsi="Courier New" w:cs="Courier New" w:hint="default"/>
      </w:rPr>
    </w:lvl>
    <w:lvl w:ilvl="8" w:tplc="103C4D54" w:tentative="1">
      <w:start w:val="1"/>
      <w:numFmt w:val="bullet"/>
      <w:lvlText w:val=""/>
      <w:lvlJc w:val="left"/>
      <w:pPr>
        <w:ind w:left="7200" w:hanging="360"/>
      </w:pPr>
      <w:rPr>
        <w:rFonts w:ascii="Wingdings" w:hAnsi="Wingdings" w:hint="default"/>
      </w:rPr>
    </w:lvl>
  </w:abstractNum>
  <w:abstractNum w:abstractNumId="218">
    <w:nsid w:val="522177FC"/>
    <w:multiLevelType w:val="multilevel"/>
    <w:tmpl w:val="016A7B62"/>
    <w:lvl w:ilvl="0">
      <w:start w:val="1"/>
      <w:numFmt w:val="bullet"/>
      <w:pStyle w:val="1f3"/>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cs="Courier New"/>
      </w:rPr>
    </w:lvl>
    <w:lvl w:ilvl="2">
      <w:start w:val="1"/>
      <w:numFmt w:val="bullet"/>
      <w:pStyle w:val="2b"/>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219">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szCs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20">
    <w:nsid w:val="534D6CE5"/>
    <w:multiLevelType w:val="multilevel"/>
    <w:tmpl w:val="39608292"/>
    <w:styleLink w:val="aff7"/>
    <w:lvl w:ilvl="0">
      <w:start w:val="1"/>
      <w:numFmt w:val="russianLower"/>
      <w:lvlText w:val="%1)"/>
      <w:lvlJc w:val="left"/>
      <w:pPr>
        <w:ind w:left="11" w:firstLine="709"/>
      </w:pPr>
      <w:rPr>
        <w:rFonts w:hint="default"/>
      </w:rPr>
    </w:lvl>
    <w:lvl w:ilvl="1">
      <w:start w:val="1"/>
      <w:numFmt w:val="decimal"/>
      <w:lvlText w:val="%1.%2)"/>
      <w:lvlJc w:val="left"/>
      <w:pPr>
        <w:ind w:left="11" w:firstLine="709"/>
      </w:pPr>
      <w:rPr>
        <w:rFonts w:hint="default"/>
      </w:rPr>
    </w:lvl>
    <w:lvl w:ilvl="2">
      <w:start w:val="1"/>
      <w:numFmt w:val="decimal"/>
      <w:lvlRestart w:val="0"/>
      <w:lvlText w:val="Таблица %3"/>
      <w:lvlJc w:val="left"/>
      <w:pPr>
        <w:ind w:left="0" w:firstLine="0"/>
      </w:pPr>
      <w:rPr>
        <w:rFonts w:ascii="Times New Roman" w:hAnsi="Times New Roman" w:hint="default"/>
        <w:b/>
        <w:i w:val="0"/>
        <w:sz w:val="24"/>
      </w:rPr>
    </w:lvl>
    <w:lvl w:ilvl="3">
      <w:start w:val="1"/>
      <w:numFmt w:val="decimal"/>
      <w:lvlText w:val="(%4)"/>
      <w:lvlJc w:val="left"/>
      <w:pPr>
        <w:ind w:left="1451" w:hanging="360"/>
      </w:pPr>
      <w:rPr>
        <w:rFonts w:hint="default"/>
      </w:rPr>
    </w:lvl>
    <w:lvl w:ilvl="4">
      <w:start w:val="1"/>
      <w:numFmt w:val="lowerLetter"/>
      <w:lvlText w:val="(%5)"/>
      <w:lvlJc w:val="left"/>
      <w:pPr>
        <w:ind w:left="1811" w:hanging="360"/>
      </w:pPr>
      <w:rPr>
        <w:rFonts w:hint="default"/>
      </w:rPr>
    </w:lvl>
    <w:lvl w:ilvl="5">
      <w:start w:val="1"/>
      <w:numFmt w:val="lowerRoman"/>
      <w:lvlText w:val="(%6)"/>
      <w:lvlJc w:val="left"/>
      <w:pPr>
        <w:ind w:left="2171" w:hanging="360"/>
      </w:pPr>
      <w:rPr>
        <w:rFonts w:hint="default"/>
      </w:rPr>
    </w:lvl>
    <w:lvl w:ilvl="6">
      <w:start w:val="1"/>
      <w:numFmt w:val="decimal"/>
      <w:lvlText w:val="%7."/>
      <w:lvlJc w:val="left"/>
      <w:pPr>
        <w:ind w:left="2531" w:hanging="360"/>
      </w:pPr>
      <w:rPr>
        <w:rFonts w:hint="default"/>
      </w:rPr>
    </w:lvl>
    <w:lvl w:ilvl="7">
      <w:start w:val="1"/>
      <w:numFmt w:val="lowerLetter"/>
      <w:lvlText w:val="%8."/>
      <w:lvlJc w:val="left"/>
      <w:pPr>
        <w:ind w:left="2891" w:hanging="360"/>
      </w:pPr>
      <w:rPr>
        <w:rFonts w:hint="default"/>
      </w:rPr>
    </w:lvl>
    <w:lvl w:ilvl="8">
      <w:start w:val="1"/>
      <w:numFmt w:val="lowerRoman"/>
      <w:lvlText w:val="%9."/>
      <w:lvlJc w:val="left"/>
      <w:pPr>
        <w:ind w:left="3251" w:hanging="360"/>
      </w:pPr>
      <w:rPr>
        <w:rFonts w:hint="default"/>
      </w:rPr>
    </w:lvl>
  </w:abstractNum>
  <w:abstractNum w:abstractNumId="221">
    <w:nsid w:val="53C20127"/>
    <w:multiLevelType w:val="multilevel"/>
    <w:tmpl w:val="0419001D"/>
    <w:styleLink w:val="1ai22"/>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22">
    <w:nsid w:val="543D6590"/>
    <w:multiLevelType w:val="hybridMultilevel"/>
    <w:tmpl w:val="934444FC"/>
    <w:lvl w:ilvl="0" w:tplc="0419000F">
      <w:start w:val="1"/>
      <w:numFmt w:val="bullet"/>
      <w:pStyle w:val="aff8"/>
      <w:lvlText w:val=""/>
      <w:lvlJc w:val="left"/>
      <w:pPr>
        <w:ind w:left="770" w:hanging="360"/>
      </w:pPr>
      <w:rPr>
        <w:rFonts w:ascii="Symbol" w:hAnsi="Symbol" w:hint="default"/>
      </w:rPr>
    </w:lvl>
    <w:lvl w:ilvl="1" w:tplc="04190019">
      <w:start w:val="1"/>
      <w:numFmt w:val="bullet"/>
      <w:lvlText w:val="o"/>
      <w:lvlJc w:val="left"/>
      <w:pPr>
        <w:ind w:left="1490" w:hanging="360"/>
      </w:pPr>
      <w:rPr>
        <w:rFonts w:ascii="Courier New" w:hAnsi="Courier New" w:cs="Courier New" w:hint="default"/>
      </w:rPr>
    </w:lvl>
    <w:lvl w:ilvl="2" w:tplc="0419001B" w:tentative="1">
      <w:start w:val="1"/>
      <w:numFmt w:val="bullet"/>
      <w:lvlText w:val=""/>
      <w:lvlJc w:val="left"/>
      <w:pPr>
        <w:ind w:left="2210" w:hanging="360"/>
      </w:pPr>
      <w:rPr>
        <w:rFonts w:ascii="Wingdings" w:hAnsi="Wingdings" w:hint="default"/>
      </w:rPr>
    </w:lvl>
    <w:lvl w:ilvl="3" w:tplc="0419000F" w:tentative="1">
      <w:start w:val="1"/>
      <w:numFmt w:val="bullet"/>
      <w:lvlText w:val=""/>
      <w:lvlJc w:val="left"/>
      <w:pPr>
        <w:ind w:left="2930" w:hanging="360"/>
      </w:pPr>
      <w:rPr>
        <w:rFonts w:ascii="Symbol" w:hAnsi="Symbol" w:hint="default"/>
      </w:rPr>
    </w:lvl>
    <w:lvl w:ilvl="4" w:tplc="04190019" w:tentative="1">
      <w:start w:val="1"/>
      <w:numFmt w:val="bullet"/>
      <w:lvlText w:val="o"/>
      <w:lvlJc w:val="left"/>
      <w:pPr>
        <w:ind w:left="3650" w:hanging="360"/>
      </w:pPr>
      <w:rPr>
        <w:rFonts w:ascii="Courier New" w:hAnsi="Courier New" w:cs="Courier New" w:hint="default"/>
      </w:rPr>
    </w:lvl>
    <w:lvl w:ilvl="5" w:tplc="0419001B" w:tentative="1">
      <w:start w:val="1"/>
      <w:numFmt w:val="bullet"/>
      <w:lvlText w:val=""/>
      <w:lvlJc w:val="left"/>
      <w:pPr>
        <w:ind w:left="4370" w:hanging="360"/>
      </w:pPr>
      <w:rPr>
        <w:rFonts w:ascii="Wingdings" w:hAnsi="Wingdings" w:hint="default"/>
      </w:rPr>
    </w:lvl>
    <w:lvl w:ilvl="6" w:tplc="0419000F" w:tentative="1">
      <w:start w:val="1"/>
      <w:numFmt w:val="bullet"/>
      <w:lvlText w:val=""/>
      <w:lvlJc w:val="left"/>
      <w:pPr>
        <w:ind w:left="5090" w:hanging="360"/>
      </w:pPr>
      <w:rPr>
        <w:rFonts w:ascii="Symbol" w:hAnsi="Symbol" w:hint="default"/>
      </w:rPr>
    </w:lvl>
    <w:lvl w:ilvl="7" w:tplc="04190019" w:tentative="1">
      <w:start w:val="1"/>
      <w:numFmt w:val="bullet"/>
      <w:lvlText w:val="o"/>
      <w:lvlJc w:val="left"/>
      <w:pPr>
        <w:ind w:left="5810" w:hanging="360"/>
      </w:pPr>
      <w:rPr>
        <w:rFonts w:ascii="Courier New" w:hAnsi="Courier New" w:cs="Courier New" w:hint="default"/>
      </w:rPr>
    </w:lvl>
    <w:lvl w:ilvl="8" w:tplc="0419001B" w:tentative="1">
      <w:start w:val="1"/>
      <w:numFmt w:val="bullet"/>
      <w:lvlText w:val=""/>
      <w:lvlJc w:val="left"/>
      <w:pPr>
        <w:ind w:left="6530" w:hanging="360"/>
      </w:pPr>
      <w:rPr>
        <w:rFonts w:ascii="Wingdings" w:hAnsi="Wingdings" w:hint="default"/>
      </w:rPr>
    </w:lvl>
  </w:abstractNum>
  <w:abstractNum w:abstractNumId="223">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lvl>
    <w:lvl w:ilvl="2" w:tplc="39F84C38" w:tentative="1">
      <w:start w:val="1"/>
      <w:numFmt w:val="lowerRoman"/>
      <w:lvlText w:val="%3."/>
      <w:lvlJc w:val="right"/>
      <w:pPr>
        <w:tabs>
          <w:tab w:val="num" w:pos="2160"/>
        </w:tabs>
        <w:ind w:left="2160" w:hanging="180"/>
      </w:pPr>
    </w:lvl>
    <w:lvl w:ilvl="3" w:tplc="6FC2DFBC" w:tentative="1">
      <w:start w:val="1"/>
      <w:numFmt w:val="decimal"/>
      <w:lvlText w:val="%4."/>
      <w:lvlJc w:val="left"/>
      <w:pPr>
        <w:tabs>
          <w:tab w:val="num" w:pos="2880"/>
        </w:tabs>
        <w:ind w:left="2880" w:hanging="360"/>
      </w:pPr>
    </w:lvl>
    <w:lvl w:ilvl="4" w:tplc="DC86C4B0" w:tentative="1">
      <w:start w:val="1"/>
      <w:numFmt w:val="lowerLetter"/>
      <w:lvlText w:val="%5."/>
      <w:lvlJc w:val="left"/>
      <w:pPr>
        <w:tabs>
          <w:tab w:val="num" w:pos="3600"/>
        </w:tabs>
        <w:ind w:left="3600" w:hanging="360"/>
      </w:pPr>
    </w:lvl>
    <w:lvl w:ilvl="5" w:tplc="42728C84" w:tentative="1">
      <w:start w:val="1"/>
      <w:numFmt w:val="lowerRoman"/>
      <w:lvlText w:val="%6."/>
      <w:lvlJc w:val="right"/>
      <w:pPr>
        <w:tabs>
          <w:tab w:val="num" w:pos="4320"/>
        </w:tabs>
        <w:ind w:left="4320" w:hanging="180"/>
      </w:pPr>
    </w:lvl>
    <w:lvl w:ilvl="6" w:tplc="4B460D0A" w:tentative="1">
      <w:start w:val="1"/>
      <w:numFmt w:val="decimal"/>
      <w:lvlText w:val="%7."/>
      <w:lvlJc w:val="left"/>
      <w:pPr>
        <w:tabs>
          <w:tab w:val="num" w:pos="5040"/>
        </w:tabs>
        <w:ind w:left="5040" w:hanging="360"/>
      </w:pPr>
    </w:lvl>
    <w:lvl w:ilvl="7" w:tplc="79A8A03E" w:tentative="1">
      <w:start w:val="1"/>
      <w:numFmt w:val="lowerLetter"/>
      <w:lvlText w:val="%8."/>
      <w:lvlJc w:val="left"/>
      <w:pPr>
        <w:tabs>
          <w:tab w:val="num" w:pos="5760"/>
        </w:tabs>
        <w:ind w:left="5760" w:hanging="360"/>
      </w:pPr>
    </w:lvl>
    <w:lvl w:ilvl="8" w:tplc="F11C679E" w:tentative="1">
      <w:start w:val="1"/>
      <w:numFmt w:val="lowerRoman"/>
      <w:lvlText w:val="%9."/>
      <w:lvlJc w:val="right"/>
      <w:pPr>
        <w:tabs>
          <w:tab w:val="num" w:pos="6480"/>
        </w:tabs>
        <w:ind w:left="6480" w:hanging="180"/>
      </w:pPr>
    </w:lvl>
  </w:abstractNum>
  <w:abstractNum w:abstractNumId="224">
    <w:nsid w:val="55F84CAC"/>
    <w:multiLevelType w:val="hybridMultilevel"/>
    <w:tmpl w:val="B0FAEF98"/>
    <w:lvl w:ilvl="0" w:tplc="0419000F">
      <w:start w:val="1"/>
      <w:numFmt w:val="bullet"/>
      <w:pStyle w:val="aff9"/>
      <w:lvlText w:val=""/>
      <w:lvlJc w:val="left"/>
      <w:pPr>
        <w:ind w:left="720" w:hanging="360"/>
      </w:pPr>
      <w:rPr>
        <w:rFonts w:ascii="Symbol" w:hAnsi="Symbol" w:hint="default"/>
      </w:rPr>
    </w:lvl>
    <w:lvl w:ilvl="1" w:tplc="04190019">
      <w:start w:val="1"/>
      <w:numFmt w:val="bullet"/>
      <w:lvlText w:val="o"/>
      <w:lvlJc w:val="left"/>
      <w:pPr>
        <w:ind w:left="1440" w:hanging="360"/>
      </w:pPr>
      <w:rPr>
        <w:rFonts w:ascii="Courier New" w:hAnsi="Courier New" w:cs="Times New Roman" w:hint="default"/>
      </w:rPr>
    </w:lvl>
    <w:lvl w:ilvl="2" w:tplc="0419001B">
      <w:start w:val="1"/>
      <w:numFmt w:val="bullet"/>
      <w:lvlText w:val=""/>
      <w:lvlJc w:val="left"/>
      <w:pPr>
        <w:ind w:left="2160" w:hanging="360"/>
      </w:pPr>
      <w:rPr>
        <w:rFonts w:ascii="Wingdings" w:hAnsi="Wingdings" w:hint="default"/>
      </w:rPr>
    </w:lvl>
    <w:lvl w:ilvl="3" w:tplc="0419000F">
      <w:start w:val="1"/>
      <w:numFmt w:val="bullet"/>
      <w:lvlText w:val=""/>
      <w:lvlJc w:val="left"/>
      <w:pPr>
        <w:ind w:left="2880" w:hanging="360"/>
      </w:pPr>
      <w:rPr>
        <w:rFonts w:ascii="Symbol" w:hAnsi="Symbol" w:hint="default"/>
      </w:rPr>
    </w:lvl>
    <w:lvl w:ilvl="4" w:tplc="04190019">
      <w:start w:val="1"/>
      <w:numFmt w:val="bullet"/>
      <w:lvlText w:val="o"/>
      <w:lvlJc w:val="left"/>
      <w:pPr>
        <w:ind w:left="3600" w:hanging="360"/>
      </w:pPr>
      <w:rPr>
        <w:rFonts w:ascii="Courier New" w:hAnsi="Courier New" w:cs="Times New Roman" w:hint="default"/>
      </w:rPr>
    </w:lvl>
    <w:lvl w:ilvl="5" w:tplc="0419001B">
      <w:start w:val="1"/>
      <w:numFmt w:val="bullet"/>
      <w:lvlText w:val=""/>
      <w:lvlJc w:val="left"/>
      <w:pPr>
        <w:ind w:left="4320" w:hanging="360"/>
      </w:pPr>
      <w:rPr>
        <w:rFonts w:ascii="Wingdings" w:hAnsi="Wingdings" w:hint="default"/>
      </w:rPr>
    </w:lvl>
    <w:lvl w:ilvl="6" w:tplc="0419000F">
      <w:start w:val="1"/>
      <w:numFmt w:val="bullet"/>
      <w:lvlText w:val=""/>
      <w:lvlJc w:val="left"/>
      <w:pPr>
        <w:ind w:left="5040" w:hanging="360"/>
      </w:pPr>
      <w:rPr>
        <w:rFonts w:ascii="Symbol" w:hAnsi="Symbol" w:hint="default"/>
      </w:rPr>
    </w:lvl>
    <w:lvl w:ilvl="7" w:tplc="04190019">
      <w:start w:val="1"/>
      <w:numFmt w:val="bullet"/>
      <w:lvlText w:val="o"/>
      <w:lvlJc w:val="left"/>
      <w:pPr>
        <w:ind w:left="5760" w:hanging="360"/>
      </w:pPr>
      <w:rPr>
        <w:rFonts w:ascii="Courier New" w:hAnsi="Courier New" w:cs="Times New Roman" w:hint="default"/>
      </w:rPr>
    </w:lvl>
    <w:lvl w:ilvl="8" w:tplc="0419001B">
      <w:start w:val="1"/>
      <w:numFmt w:val="bullet"/>
      <w:lvlText w:val=""/>
      <w:lvlJc w:val="left"/>
      <w:pPr>
        <w:ind w:left="6480" w:hanging="360"/>
      </w:pPr>
      <w:rPr>
        <w:rFonts w:ascii="Wingdings" w:hAnsi="Wingdings" w:hint="default"/>
      </w:rPr>
    </w:lvl>
  </w:abstractNum>
  <w:abstractNum w:abstractNumId="225">
    <w:nsid w:val="56024CCA"/>
    <w:multiLevelType w:val="multilevel"/>
    <w:tmpl w:val="1F22B854"/>
    <w:styleLink w:val="affa"/>
    <w:lvl w:ilvl="0">
      <w:start w:val="1"/>
      <w:numFmt w:val="bullet"/>
      <w:lvlText w:val="–"/>
      <w:lvlJc w:val="left"/>
      <w:pPr>
        <w:ind w:left="1778" w:hanging="360"/>
      </w:pPr>
      <w:rPr>
        <w:rFonts w:ascii="Times New Roman" w:hAnsi="Times New Roman" w:cs="Times New Roman" w:hint="default"/>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26">
    <w:nsid w:val="566C369A"/>
    <w:multiLevelType w:val="hybridMultilevel"/>
    <w:tmpl w:val="BF9657EC"/>
    <w:lvl w:ilvl="0" w:tplc="0419000F">
      <w:start w:val="1"/>
      <w:numFmt w:val="decimal"/>
      <w:lvlText w:val="%1."/>
      <w:lvlJc w:val="left"/>
      <w:pPr>
        <w:ind w:left="928"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7">
    <w:nsid w:val="56DD277D"/>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28">
    <w:nsid w:val="57594363"/>
    <w:multiLevelType w:val="multilevel"/>
    <w:tmpl w:val="0419001F"/>
    <w:styleLink w:val="1ai111"/>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9">
    <w:nsid w:val="58186885"/>
    <w:multiLevelType w:val="hybridMultilevel"/>
    <w:tmpl w:val="229E5A02"/>
    <w:lvl w:ilvl="0" w:tplc="525CEFEE">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0">
    <w:nsid w:val="582F4130"/>
    <w:multiLevelType w:val="singleLevel"/>
    <w:tmpl w:val="D6947B42"/>
    <w:lvl w:ilvl="0">
      <w:start w:val="1"/>
      <w:numFmt w:val="bullet"/>
      <w:pStyle w:val="Bulletwithtext1"/>
      <w:lvlText w:val=""/>
      <w:lvlJc w:val="left"/>
      <w:pPr>
        <w:tabs>
          <w:tab w:val="num" w:pos="360"/>
        </w:tabs>
        <w:ind w:left="360" w:hanging="360"/>
      </w:pPr>
      <w:rPr>
        <w:rFonts w:ascii="Wingdings" w:hAnsi="Wingdings" w:hint="default"/>
        <w:b w:val="0"/>
        <w:i w:val="0"/>
        <w:sz w:val="16"/>
      </w:rPr>
    </w:lvl>
  </w:abstractNum>
  <w:abstractNum w:abstractNumId="231">
    <w:nsid w:val="5859157E"/>
    <w:multiLevelType w:val="hybridMultilevel"/>
    <w:tmpl w:val="87565212"/>
    <w:lvl w:ilvl="0" w:tplc="FFFFFFFF">
      <w:start w:val="1"/>
      <w:numFmt w:val="bullet"/>
      <w:pStyle w:val="affb"/>
      <w:lvlText w:val=" "/>
      <w:lvlJc w:val="left"/>
      <w:pPr>
        <w:tabs>
          <w:tab w:val="num" w:pos="0"/>
        </w:tabs>
        <w:ind w:left="0" w:firstLine="198"/>
      </w:pPr>
      <w:rPr>
        <w:rFonts w:ascii="Arial" w:hAnsi="Arial" w:cs="Times New Roman"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232">
    <w:nsid w:val="58D23B4F"/>
    <w:multiLevelType w:val="multilevel"/>
    <w:tmpl w:val="483C93D0"/>
    <w:lvl w:ilvl="0">
      <w:start w:val="1"/>
      <w:numFmt w:val="decimal"/>
      <w:pStyle w:val="1f4"/>
      <w:lvlText w:val="%1"/>
      <w:lvlJc w:val="left"/>
      <w:pPr>
        <w:tabs>
          <w:tab w:val="num" w:pos="1129"/>
        </w:tabs>
        <w:ind w:left="1129" w:hanging="432"/>
      </w:pPr>
      <w:rPr>
        <w:rFonts w:cs="Times New Roman"/>
      </w:rPr>
    </w:lvl>
    <w:lvl w:ilvl="1">
      <w:start w:val="1"/>
      <w:numFmt w:val="decimal"/>
      <w:pStyle w:val="2c"/>
      <w:lvlText w:val="%1.%2"/>
      <w:lvlJc w:val="left"/>
      <w:pPr>
        <w:tabs>
          <w:tab w:val="num" w:pos="804"/>
        </w:tabs>
        <w:ind w:left="804" w:hanging="576"/>
      </w:pPr>
      <w:rPr>
        <w:rFonts w:cs="Times New Roman"/>
      </w:rPr>
    </w:lvl>
    <w:lvl w:ilvl="2">
      <w:start w:val="1"/>
      <w:numFmt w:val="decimal"/>
      <w:pStyle w:val="37"/>
      <w:lvlText w:val="%1.%2.%3"/>
      <w:lvlJc w:val="left"/>
      <w:pPr>
        <w:tabs>
          <w:tab w:val="num" w:pos="1417"/>
        </w:tabs>
        <w:ind w:left="1417" w:hanging="720"/>
      </w:pPr>
      <w:rPr>
        <w:rFonts w:cs="Times New Roman"/>
      </w:rPr>
    </w:lvl>
    <w:lvl w:ilvl="3">
      <w:start w:val="1"/>
      <w:numFmt w:val="decimal"/>
      <w:pStyle w:val="46"/>
      <w:lvlText w:val="%1.%2.%3.%4"/>
      <w:lvlJc w:val="left"/>
      <w:pPr>
        <w:tabs>
          <w:tab w:val="num" w:pos="1561"/>
        </w:tabs>
        <w:ind w:left="1561" w:hanging="864"/>
      </w:pPr>
      <w:rPr>
        <w:rFonts w:cs="Times New Roman"/>
      </w:rPr>
    </w:lvl>
    <w:lvl w:ilvl="4">
      <w:start w:val="1"/>
      <w:numFmt w:val="decimal"/>
      <w:lvlText w:val="%1.%2.%3.%4.%5"/>
      <w:lvlJc w:val="left"/>
      <w:pPr>
        <w:tabs>
          <w:tab w:val="num" w:pos="1705"/>
        </w:tabs>
        <w:ind w:left="1705" w:hanging="1008"/>
      </w:pPr>
      <w:rPr>
        <w:rFonts w:cs="Times New Roman"/>
      </w:rPr>
    </w:lvl>
    <w:lvl w:ilvl="5">
      <w:start w:val="1"/>
      <w:numFmt w:val="decimal"/>
      <w:lvlText w:val="%1.%2.%3.%4.%5.%6"/>
      <w:lvlJc w:val="left"/>
      <w:pPr>
        <w:tabs>
          <w:tab w:val="num" w:pos="1849"/>
        </w:tabs>
        <w:ind w:left="1849" w:hanging="1152"/>
      </w:pPr>
      <w:rPr>
        <w:rFonts w:cs="Times New Roman"/>
      </w:rPr>
    </w:lvl>
    <w:lvl w:ilvl="6">
      <w:start w:val="1"/>
      <w:numFmt w:val="decimal"/>
      <w:lvlText w:val="%1.%2.%3.%4.%5.%6.%7"/>
      <w:lvlJc w:val="left"/>
      <w:pPr>
        <w:tabs>
          <w:tab w:val="num" w:pos="1993"/>
        </w:tabs>
        <w:ind w:left="1993" w:hanging="1296"/>
      </w:pPr>
      <w:rPr>
        <w:rFonts w:cs="Times New Roman"/>
      </w:rPr>
    </w:lvl>
    <w:lvl w:ilvl="7">
      <w:start w:val="1"/>
      <w:numFmt w:val="decimal"/>
      <w:lvlText w:val="%1.%2.%3.%4.%5.%6.%7.%8"/>
      <w:lvlJc w:val="left"/>
      <w:pPr>
        <w:tabs>
          <w:tab w:val="num" w:pos="2137"/>
        </w:tabs>
        <w:ind w:left="2137" w:hanging="1440"/>
      </w:pPr>
      <w:rPr>
        <w:rFonts w:cs="Times New Roman"/>
      </w:rPr>
    </w:lvl>
    <w:lvl w:ilvl="8">
      <w:start w:val="1"/>
      <w:numFmt w:val="decimal"/>
      <w:lvlText w:val="%1.%2.%3.%4.%5.%6.%7.%8.%9"/>
      <w:lvlJc w:val="left"/>
      <w:pPr>
        <w:tabs>
          <w:tab w:val="num" w:pos="2281"/>
        </w:tabs>
        <w:ind w:left="2281" w:hanging="1584"/>
      </w:pPr>
      <w:rPr>
        <w:rFonts w:cs="Times New Roman"/>
      </w:rPr>
    </w:lvl>
  </w:abstractNum>
  <w:abstractNum w:abstractNumId="233">
    <w:nsid w:val="590E2976"/>
    <w:multiLevelType w:val="multilevel"/>
    <w:tmpl w:val="A86CDC78"/>
    <w:lvl w:ilvl="0">
      <w:start w:val="3"/>
      <w:numFmt w:val="decimal"/>
      <w:suff w:val="space"/>
      <w:lvlText w:val="%1"/>
      <w:lvlJc w:val="left"/>
      <w:pPr>
        <w:ind w:left="0" w:firstLine="720"/>
      </w:pPr>
      <w:rPr>
        <w:rFonts w:cs="Times New Roman"/>
        <w:b w:val="0"/>
        <w:i w:val="0"/>
        <w:strike w:val="0"/>
        <w:dstrike w:val="0"/>
        <w:color w:val="auto"/>
        <w:sz w:val="24"/>
        <w:szCs w:val="24"/>
        <w:u w:val="none"/>
        <w:effect w:val="none"/>
      </w:rPr>
    </w:lvl>
    <w:lvl w:ilvl="1">
      <w:start w:val="3"/>
      <w:numFmt w:val="decimal"/>
      <w:suff w:val="space"/>
      <w:lvlText w:val="%1.%2"/>
      <w:lvlJc w:val="left"/>
      <w:pPr>
        <w:ind w:left="0" w:firstLine="720"/>
      </w:pPr>
      <w:rPr>
        <w:rFonts w:cs="Times New Roman"/>
        <w:b w:val="0"/>
        <w:i w:val="0"/>
        <w:strike w:val="0"/>
        <w:dstrike w:val="0"/>
        <w:color w:val="auto"/>
        <w:sz w:val="24"/>
        <w:szCs w:val="24"/>
        <w:u w:val="none"/>
        <w:effect w:val="none"/>
      </w:rPr>
    </w:lvl>
    <w:lvl w:ilvl="2">
      <w:start w:val="1"/>
      <w:numFmt w:val="decimal"/>
      <w:suff w:val="space"/>
      <w:lvlText w:val="%1.%2.%3"/>
      <w:lvlJc w:val="left"/>
      <w:pPr>
        <w:ind w:left="0" w:firstLine="720"/>
      </w:pPr>
      <w:rPr>
        <w:rFonts w:cs="Times New Roman"/>
        <w:b w:val="0"/>
        <w:i w:val="0"/>
        <w:strike w:val="0"/>
        <w:dstrike w:val="0"/>
        <w:color w:val="auto"/>
        <w:sz w:val="24"/>
        <w:szCs w:val="24"/>
        <w:u w:val="none"/>
        <w:effect w:val="none"/>
      </w:rPr>
    </w:lvl>
    <w:lvl w:ilvl="3">
      <w:start w:val="1"/>
      <w:numFmt w:val="decimal"/>
      <w:pStyle w:val="331outline"/>
      <w:suff w:val="space"/>
      <w:lvlText w:val="%1.%2.%3.%4"/>
      <w:lvlJc w:val="left"/>
      <w:pPr>
        <w:ind w:left="0" w:firstLine="720"/>
      </w:pPr>
      <w:rPr>
        <w:rFonts w:cs="Times New Roman"/>
        <w:b w:val="0"/>
        <w:i w:val="0"/>
        <w:strike w:val="0"/>
        <w:dstrike w:val="0"/>
        <w:color w:val="auto"/>
        <w:sz w:val="24"/>
        <w:szCs w:val="24"/>
        <w:u w:val="none"/>
        <w:effect w:val="none"/>
      </w:rPr>
    </w:lvl>
    <w:lvl w:ilvl="4">
      <w:start w:val="1"/>
      <w:numFmt w:val="decimal"/>
      <w:suff w:val="space"/>
      <w:lvlText w:val="%1.%2.%3.%4.%5"/>
      <w:lvlJc w:val="left"/>
      <w:pPr>
        <w:ind w:left="2880" w:firstLine="720"/>
      </w:pPr>
      <w:rPr>
        <w:rFonts w:ascii="Times New Roman Bold" w:hAnsi="Times New Roman Bold" w:cs="Times New Roman" w:hint="default"/>
        <w:b/>
        <w:i w:val="0"/>
        <w:strike w:val="0"/>
        <w:dstrike w:val="0"/>
        <w:color w:val="auto"/>
        <w:sz w:val="24"/>
        <w:szCs w:val="24"/>
        <w:u w:val="none"/>
        <w:effect w:val="none"/>
      </w:rPr>
    </w:lvl>
    <w:lvl w:ilvl="5">
      <w:start w:val="1"/>
      <w:numFmt w:val="decimal"/>
      <w:suff w:val="space"/>
      <w:lvlText w:val="%1.%2.%3.%4.%5.%6"/>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6">
      <w:start w:val="1"/>
      <w:numFmt w:val="decimal"/>
      <w:suff w:val="space"/>
      <w:lvlText w:val="%1.%2.%3.%4.%5.%6.%7"/>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7">
      <w:start w:val="1"/>
      <w:numFmt w:val="decimal"/>
      <w:suff w:val="space"/>
      <w:lvlText w:val="%1.%2.%3.%4.%5.%6.%7.%8"/>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lvl w:ilvl="8">
      <w:start w:val="1"/>
      <w:numFmt w:val="decimal"/>
      <w:suff w:val="space"/>
      <w:lvlText w:val="%1.%2.%3.%4.%5.%6.%7.%8.%9"/>
      <w:lvlJc w:val="left"/>
      <w:pPr>
        <w:ind w:left="2880" w:firstLine="720"/>
      </w:pPr>
      <w:rPr>
        <w:rFonts w:ascii="Times New Roman" w:hAnsi="Times New Roman" w:cs="Times New Roman" w:hint="default"/>
        <w:b w:val="0"/>
        <w:i w:val="0"/>
        <w:strike w:val="0"/>
        <w:dstrike w:val="0"/>
        <w:color w:val="auto"/>
        <w:spacing w:val="0"/>
        <w:w w:val="100"/>
        <w:kern w:val="0"/>
        <w:position w:val="0"/>
        <w:sz w:val="24"/>
        <w:szCs w:val="24"/>
        <w:u w:val="none"/>
        <w:effect w:val="none"/>
      </w:rPr>
    </w:lvl>
  </w:abstractNum>
  <w:abstractNum w:abstractNumId="234">
    <w:nsid w:val="59585BB3"/>
    <w:multiLevelType w:val="hybridMultilevel"/>
    <w:tmpl w:val="2D5814C8"/>
    <w:lvl w:ilvl="0" w:tplc="B04A7CF6">
      <w:start w:val="1"/>
      <w:numFmt w:val="decimal"/>
      <w:lvlText w:val="%1) "/>
      <w:lvlJc w:val="left"/>
      <w:pPr>
        <w:ind w:left="1428" w:hanging="360"/>
      </w:pPr>
      <w:rPr>
        <w:lang w:val="ru-RU"/>
      </w:r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35">
    <w:nsid w:val="597B7AAC"/>
    <w:multiLevelType w:val="hybridMultilevel"/>
    <w:tmpl w:val="C8B43550"/>
    <w:lvl w:ilvl="0" w:tplc="04190005">
      <w:start w:val="1"/>
      <w:numFmt w:val="bullet"/>
      <w:lvlText w:val=""/>
      <w:lvlJc w:val="left"/>
      <w:pPr>
        <w:ind w:left="1496" w:hanging="360"/>
      </w:pPr>
      <w:rPr>
        <w:rFonts w:ascii="Wingdings" w:hAnsi="Wingdings" w:hint="default"/>
      </w:rPr>
    </w:lvl>
    <w:lvl w:ilvl="1" w:tplc="04190003">
      <w:start w:val="1"/>
      <w:numFmt w:val="bullet"/>
      <w:lvlText w:val="o"/>
      <w:lvlJc w:val="left"/>
      <w:pPr>
        <w:ind w:left="2216" w:hanging="360"/>
      </w:pPr>
      <w:rPr>
        <w:rFonts w:ascii="Courier New" w:hAnsi="Courier New" w:cs="Courier New" w:hint="default"/>
      </w:rPr>
    </w:lvl>
    <w:lvl w:ilvl="2" w:tplc="04190005">
      <w:start w:val="1"/>
      <w:numFmt w:val="bullet"/>
      <w:lvlText w:val=""/>
      <w:lvlJc w:val="left"/>
      <w:pPr>
        <w:ind w:left="2936" w:hanging="360"/>
      </w:pPr>
      <w:rPr>
        <w:rFonts w:ascii="Wingdings" w:hAnsi="Wingdings" w:hint="default"/>
      </w:rPr>
    </w:lvl>
    <w:lvl w:ilvl="3" w:tplc="04190001">
      <w:start w:val="1"/>
      <w:numFmt w:val="bullet"/>
      <w:lvlText w:val=""/>
      <w:lvlJc w:val="left"/>
      <w:pPr>
        <w:ind w:left="3656" w:hanging="360"/>
      </w:pPr>
      <w:rPr>
        <w:rFonts w:ascii="Symbol" w:hAnsi="Symbol" w:hint="default"/>
      </w:rPr>
    </w:lvl>
    <w:lvl w:ilvl="4" w:tplc="04190003">
      <w:start w:val="1"/>
      <w:numFmt w:val="bullet"/>
      <w:lvlText w:val="o"/>
      <w:lvlJc w:val="left"/>
      <w:pPr>
        <w:ind w:left="4376" w:hanging="360"/>
      </w:pPr>
      <w:rPr>
        <w:rFonts w:ascii="Courier New" w:hAnsi="Courier New" w:cs="Courier New" w:hint="default"/>
      </w:rPr>
    </w:lvl>
    <w:lvl w:ilvl="5" w:tplc="04190005">
      <w:start w:val="1"/>
      <w:numFmt w:val="bullet"/>
      <w:lvlText w:val=""/>
      <w:lvlJc w:val="left"/>
      <w:pPr>
        <w:ind w:left="5096" w:hanging="360"/>
      </w:pPr>
      <w:rPr>
        <w:rFonts w:ascii="Wingdings" w:hAnsi="Wingdings" w:hint="default"/>
      </w:rPr>
    </w:lvl>
    <w:lvl w:ilvl="6" w:tplc="04190001">
      <w:start w:val="1"/>
      <w:numFmt w:val="bullet"/>
      <w:lvlText w:val=""/>
      <w:lvlJc w:val="left"/>
      <w:pPr>
        <w:ind w:left="5816" w:hanging="360"/>
      </w:pPr>
      <w:rPr>
        <w:rFonts w:ascii="Symbol" w:hAnsi="Symbol" w:hint="default"/>
      </w:rPr>
    </w:lvl>
    <w:lvl w:ilvl="7" w:tplc="04190003">
      <w:start w:val="1"/>
      <w:numFmt w:val="bullet"/>
      <w:lvlText w:val="o"/>
      <w:lvlJc w:val="left"/>
      <w:pPr>
        <w:ind w:left="6536" w:hanging="360"/>
      </w:pPr>
      <w:rPr>
        <w:rFonts w:ascii="Courier New" w:hAnsi="Courier New" w:cs="Courier New" w:hint="default"/>
      </w:rPr>
    </w:lvl>
    <w:lvl w:ilvl="8" w:tplc="04190005">
      <w:start w:val="1"/>
      <w:numFmt w:val="bullet"/>
      <w:lvlText w:val=""/>
      <w:lvlJc w:val="left"/>
      <w:pPr>
        <w:ind w:left="7256" w:hanging="360"/>
      </w:pPr>
      <w:rPr>
        <w:rFonts w:ascii="Wingdings" w:hAnsi="Wingdings" w:hint="default"/>
      </w:rPr>
    </w:lvl>
  </w:abstractNum>
  <w:abstractNum w:abstractNumId="236">
    <w:nsid w:val="5996270C"/>
    <w:multiLevelType w:val="hybridMultilevel"/>
    <w:tmpl w:val="FB00F7AA"/>
    <w:styleLink w:val="1641"/>
    <w:lvl w:ilvl="0" w:tplc="20A8223E">
      <w:start w:val="1"/>
      <w:numFmt w:val="russianUpper"/>
      <w:pStyle w:val="affc"/>
      <w:lvlText w:val="%1."/>
      <w:lvlJc w:val="left"/>
      <w:pPr>
        <w:tabs>
          <w:tab w:val="num" w:pos="720"/>
        </w:tabs>
        <w:ind w:left="720" w:hanging="360"/>
      </w:pPr>
      <w:rPr>
        <w:rFonts w:ascii="Times New Roman" w:hAnsi="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hint="default"/>
      </w:rPr>
    </w:lvl>
    <w:lvl w:ilvl="2" w:tplc="AED84336" w:tentative="1">
      <w:start w:val="1"/>
      <w:numFmt w:val="lowerRoman"/>
      <w:lvlText w:val="%3."/>
      <w:lvlJc w:val="right"/>
      <w:pPr>
        <w:tabs>
          <w:tab w:val="num" w:pos="2160"/>
        </w:tabs>
        <w:ind w:left="2160" w:hanging="180"/>
      </w:pPr>
    </w:lvl>
    <w:lvl w:ilvl="3" w:tplc="C6BCA8D8" w:tentative="1">
      <w:start w:val="1"/>
      <w:numFmt w:val="decimal"/>
      <w:lvlText w:val="%4."/>
      <w:lvlJc w:val="left"/>
      <w:pPr>
        <w:tabs>
          <w:tab w:val="num" w:pos="2880"/>
        </w:tabs>
        <w:ind w:left="2880" w:hanging="360"/>
      </w:pPr>
    </w:lvl>
    <w:lvl w:ilvl="4" w:tplc="E0D00B4A" w:tentative="1">
      <w:start w:val="1"/>
      <w:numFmt w:val="lowerLetter"/>
      <w:lvlText w:val="%5."/>
      <w:lvlJc w:val="left"/>
      <w:pPr>
        <w:tabs>
          <w:tab w:val="num" w:pos="3600"/>
        </w:tabs>
        <w:ind w:left="3600" w:hanging="360"/>
      </w:pPr>
    </w:lvl>
    <w:lvl w:ilvl="5" w:tplc="69B6DDCE" w:tentative="1">
      <w:start w:val="1"/>
      <w:numFmt w:val="lowerRoman"/>
      <w:lvlText w:val="%6."/>
      <w:lvlJc w:val="right"/>
      <w:pPr>
        <w:tabs>
          <w:tab w:val="num" w:pos="4320"/>
        </w:tabs>
        <w:ind w:left="4320" w:hanging="180"/>
      </w:pPr>
    </w:lvl>
    <w:lvl w:ilvl="6" w:tplc="C48E1828" w:tentative="1">
      <w:start w:val="1"/>
      <w:numFmt w:val="decimal"/>
      <w:lvlText w:val="%7."/>
      <w:lvlJc w:val="left"/>
      <w:pPr>
        <w:tabs>
          <w:tab w:val="num" w:pos="5040"/>
        </w:tabs>
        <w:ind w:left="5040" w:hanging="360"/>
      </w:pPr>
    </w:lvl>
    <w:lvl w:ilvl="7" w:tplc="1B665A24" w:tentative="1">
      <w:start w:val="1"/>
      <w:numFmt w:val="lowerLetter"/>
      <w:lvlText w:val="%8."/>
      <w:lvlJc w:val="left"/>
      <w:pPr>
        <w:tabs>
          <w:tab w:val="num" w:pos="5760"/>
        </w:tabs>
        <w:ind w:left="5760" w:hanging="360"/>
      </w:pPr>
    </w:lvl>
    <w:lvl w:ilvl="8" w:tplc="93022C34" w:tentative="1">
      <w:start w:val="1"/>
      <w:numFmt w:val="lowerRoman"/>
      <w:lvlText w:val="%9."/>
      <w:lvlJc w:val="right"/>
      <w:pPr>
        <w:tabs>
          <w:tab w:val="num" w:pos="6480"/>
        </w:tabs>
        <w:ind w:left="6480" w:hanging="180"/>
      </w:pPr>
    </w:lvl>
  </w:abstractNum>
  <w:abstractNum w:abstractNumId="237">
    <w:nsid w:val="5A8E4DB9"/>
    <w:multiLevelType w:val="multilevel"/>
    <w:tmpl w:val="D500007E"/>
    <w:lvl w:ilvl="0">
      <w:start w:val="1"/>
      <w:numFmt w:val="decimal"/>
      <w:pStyle w:val="AList123"/>
      <w:lvlText w:val="%1)"/>
      <w:lvlJc w:val="left"/>
      <w:pPr>
        <w:tabs>
          <w:tab w:val="num" w:pos="1191"/>
        </w:tabs>
        <w:ind w:left="0" w:firstLine="851"/>
      </w:pPr>
      <w:rPr>
        <w:rFonts w:hint="default"/>
      </w:rPr>
    </w:lvl>
    <w:lvl w:ilvl="1">
      <w:start w:val="1"/>
      <w:numFmt w:val="decimal"/>
      <w:pStyle w:val="AList2123"/>
      <w:lvlText w:val="%2)"/>
      <w:lvlJc w:val="left"/>
      <w:pPr>
        <w:tabs>
          <w:tab w:val="num" w:pos="1644"/>
        </w:tabs>
        <w:ind w:left="0" w:firstLine="1304"/>
      </w:pPr>
      <w:rPr>
        <w:rFonts w:hint="default"/>
      </w:rPr>
    </w:lvl>
    <w:lvl w:ilvl="2">
      <w:start w:val="1"/>
      <w:numFmt w:val="decimal"/>
      <w:lvlText w:val="%3)"/>
      <w:lvlJc w:val="left"/>
      <w:pPr>
        <w:tabs>
          <w:tab w:val="num" w:pos="2098"/>
        </w:tabs>
        <w:ind w:left="0" w:firstLine="1758"/>
      </w:pPr>
      <w:rPr>
        <w:rFonts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none"/>
      <w:lvlText w:val=""/>
      <w:lvlJc w:val="left"/>
      <w:pPr>
        <w:tabs>
          <w:tab w:val="num" w:pos="1860"/>
        </w:tabs>
        <w:ind w:left="1860" w:hanging="1009"/>
      </w:pPr>
      <w:rPr>
        <w:rFonts w:hint="default"/>
      </w:rPr>
    </w:lvl>
    <w:lvl w:ilvl="5">
      <w:start w:val="1"/>
      <w:numFmt w:val="none"/>
      <w:lvlText w:val=""/>
      <w:lvlJc w:val="left"/>
      <w:pPr>
        <w:tabs>
          <w:tab w:val="num" w:pos="2002"/>
        </w:tabs>
        <w:ind w:left="2002" w:hanging="1151"/>
      </w:pPr>
      <w:rPr>
        <w:rFonts w:hint="default"/>
      </w:rPr>
    </w:lvl>
    <w:lvl w:ilvl="6">
      <w:start w:val="1"/>
      <w:numFmt w:val="none"/>
      <w:lvlText w:val=""/>
      <w:lvlJc w:val="left"/>
      <w:pPr>
        <w:tabs>
          <w:tab w:val="num" w:pos="2147"/>
        </w:tabs>
        <w:ind w:left="2147" w:hanging="1296"/>
      </w:pPr>
      <w:rPr>
        <w:rFonts w:hint="default"/>
      </w:rPr>
    </w:lvl>
    <w:lvl w:ilvl="7">
      <w:start w:val="1"/>
      <w:numFmt w:val="none"/>
      <w:lvlText w:val=""/>
      <w:lvlJc w:val="left"/>
      <w:pPr>
        <w:tabs>
          <w:tab w:val="num" w:pos="2291"/>
        </w:tabs>
        <w:ind w:left="2291" w:hanging="1440"/>
      </w:pPr>
      <w:rPr>
        <w:rFonts w:hint="default"/>
      </w:rPr>
    </w:lvl>
    <w:lvl w:ilvl="8">
      <w:start w:val="1"/>
      <w:numFmt w:val="none"/>
      <w:lvlText w:val=""/>
      <w:lvlJc w:val="left"/>
      <w:pPr>
        <w:tabs>
          <w:tab w:val="num" w:pos="2435"/>
        </w:tabs>
        <w:ind w:left="2435" w:hanging="1584"/>
      </w:pPr>
      <w:rPr>
        <w:rFonts w:hint="default"/>
      </w:rPr>
    </w:lvl>
  </w:abstractNum>
  <w:abstractNum w:abstractNumId="238">
    <w:nsid w:val="5AE07B98"/>
    <w:multiLevelType w:val="hybridMultilevel"/>
    <w:tmpl w:val="163C3B08"/>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39">
    <w:nsid w:val="5AE721F1"/>
    <w:multiLevelType w:val="hybridMultilevel"/>
    <w:tmpl w:val="A906F1AA"/>
    <w:lvl w:ilvl="0" w:tplc="7D3A85CE">
      <w:start w:val="1"/>
      <w:numFmt w:val="decimal"/>
      <w:pStyle w:val="ListNumbered"/>
      <w:lvlText w:val="%1)"/>
      <w:lvlJc w:val="left"/>
      <w:pPr>
        <w:tabs>
          <w:tab w:val="num" w:pos="1440"/>
        </w:tabs>
        <w:ind w:left="1440" w:hanging="360"/>
      </w:pPr>
      <w:rPr>
        <w:rFonts w:hint="default"/>
      </w:rPr>
    </w:lvl>
    <w:lvl w:ilvl="1" w:tplc="C8749B70" w:tentative="1">
      <w:start w:val="1"/>
      <w:numFmt w:val="bullet"/>
      <w:lvlText w:val="o"/>
      <w:lvlJc w:val="left"/>
      <w:pPr>
        <w:tabs>
          <w:tab w:val="num" w:pos="2160"/>
        </w:tabs>
        <w:ind w:left="2160" w:hanging="360"/>
      </w:pPr>
      <w:rPr>
        <w:rFonts w:ascii="Courier New" w:hAnsi="Courier New" w:cs="Courier New" w:hint="default"/>
      </w:rPr>
    </w:lvl>
    <w:lvl w:ilvl="2" w:tplc="A4E223BC" w:tentative="1">
      <w:start w:val="1"/>
      <w:numFmt w:val="bullet"/>
      <w:lvlText w:val=""/>
      <w:lvlJc w:val="left"/>
      <w:pPr>
        <w:tabs>
          <w:tab w:val="num" w:pos="2880"/>
        </w:tabs>
        <w:ind w:left="2880" w:hanging="360"/>
      </w:pPr>
      <w:rPr>
        <w:rFonts w:ascii="Wingdings" w:hAnsi="Wingdings" w:hint="default"/>
      </w:rPr>
    </w:lvl>
    <w:lvl w:ilvl="3" w:tplc="449A20CC" w:tentative="1">
      <w:start w:val="1"/>
      <w:numFmt w:val="bullet"/>
      <w:lvlText w:val=""/>
      <w:lvlJc w:val="left"/>
      <w:pPr>
        <w:tabs>
          <w:tab w:val="num" w:pos="3600"/>
        </w:tabs>
        <w:ind w:left="3600" w:hanging="360"/>
      </w:pPr>
      <w:rPr>
        <w:rFonts w:ascii="Symbol" w:hAnsi="Symbol" w:hint="default"/>
      </w:rPr>
    </w:lvl>
    <w:lvl w:ilvl="4" w:tplc="B13E069C" w:tentative="1">
      <w:start w:val="1"/>
      <w:numFmt w:val="bullet"/>
      <w:lvlText w:val="o"/>
      <w:lvlJc w:val="left"/>
      <w:pPr>
        <w:tabs>
          <w:tab w:val="num" w:pos="4320"/>
        </w:tabs>
        <w:ind w:left="4320" w:hanging="360"/>
      </w:pPr>
      <w:rPr>
        <w:rFonts w:ascii="Courier New" w:hAnsi="Courier New" w:cs="Courier New" w:hint="default"/>
      </w:rPr>
    </w:lvl>
    <w:lvl w:ilvl="5" w:tplc="DFC0661E" w:tentative="1">
      <w:start w:val="1"/>
      <w:numFmt w:val="bullet"/>
      <w:lvlText w:val=""/>
      <w:lvlJc w:val="left"/>
      <w:pPr>
        <w:tabs>
          <w:tab w:val="num" w:pos="5040"/>
        </w:tabs>
        <w:ind w:left="5040" w:hanging="360"/>
      </w:pPr>
      <w:rPr>
        <w:rFonts w:ascii="Wingdings" w:hAnsi="Wingdings" w:hint="default"/>
      </w:rPr>
    </w:lvl>
    <w:lvl w:ilvl="6" w:tplc="009A78E8" w:tentative="1">
      <w:start w:val="1"/>
      <w:numFmt w:val="bullet"/>
      <w:lvlText w:val=""/>
      <w:lvlJc w:val="left"/>
      <w:pPr>
        <w:tabs>
          <w:tab w:val="num" w:pos="5760"/>
        </w:tabs>
        <w:ind w:left="5760" w:hanging="360"/>
      </w:pPr>
      <w:rPr>
        <w:rFonts w:ascii="Symbol" w:hAnsi="Symbol" w:hint="default"/>
      </w:rPr>
    </w:lvl>
    <w:lvl w:ilvl="7" w:tplc="D27C63DA" w:tentative="1">
      <w:start w:val="1"/>
      <w:numFmt w:val="bullet"/>
      <w:lvlText w:val="o"/>
      <w:lvlJc w:val="left"/>
      <w:pPr>
        <w:tabs>
          <w:tab w:val="num" w:pos="6480"/>
        </w:tabs>
        <w:ind w:left="6480" w:hanging="360"/>
      </w:pPr>
      <w:rPr>
        <w:rFonts w:ascii="Courier New" w:hAnsi="Courier New" w:cs="Courier New" w:hint="default"/>
      </w:rPr>
    </w:lvl>
    <w:lvl w:ilvl="8" w:tplc="06DCA9C6" w:tentative="1">
      <w:start w:val="1"/>
      <w:numFmt w:val="bullet"/>
      <w:lvlText w:val=""/>
      <w:lvlJc w:val="left"/>
      <w:pPr>
        <w:tabs>
          <w:tab w:val="num" w:pos="7200"/>
        </w:tabs>
        <w:ind w:left="7200" w:hanging="360"/>
      </w:pPr>
      <w:rPr>
        <w:rFonts w:ascii="Wingdings" w:hAnsi="Wingdings" w:hint="default"/>
      </w:rPr>
    </w:lvl>
  </w:abstractNum>
  <w:abstractNum w:abstractNumId="240">
    <w:nsid w:val="5B0D45CB"/>
    <w:multiLevelType w:val="hybridMultilevel"/>
    <w:tmpl w:val="BB764014"/>
    <w:lvl w:ilvl="0" w:tplc="29CAB4AA">
      <w:start w:val="1"/>
      <w:numFmt w:val="decimal"/>
      <w:lvlText w:val="%1)"/>
      <w:lvlJc w:val="left"/>
      <w:pPr>
        <w:tabs>
          <w:tab w:val="num" w:pos="1174"/>
        </w:tabs>
        <w:ind w:left="1174" w:hanging="360"/>
      </w:pPr>
      <w:rPr>
        <w:rFonts w:hint="default"/>
      </w:rPr>
    </w:lvl>
    <w:lvl w:ilvl="1" w:tplc="7EAE590E">
      <w:start w:val="1"/>
      <w:numFmt w:val="decimal"/>
      <w:pStyle w:val="1f5"/>
      <w:lvlText w:val="%2)"/>
      <w:lvlJc w:val="left"/>
      <w:pPr>
        <w:tabs>
          <w:tab w:val="num" w:pos="2149"/>
        </w:tabs>
        <w:ind w:left="2149" w:hanging="360"/>
      </w:pPr>
      <w:rPr>
        <w:rFonts w:hint="default"/>
      </w:r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241">
    <w:nsid w:val="5B395F23"/>
    <w:multiLevelType w:val="hybridMultilevel"/>
    <w:tmpl w:val="B5E6BAB6"/>
    <w:lvl w:ilvl="0" w:tplc="CB1C82F0">
      <w:start w:val="1"/>
      <w:numFmt w:val="bullet"/>
      <w:pStyle w:val="affd"/>
      <w:lvlText w:val="-"/>
      <w:lvlJc w:val="left"/>
      <w:pPr>
        <w:ind w:left="1429" w:hanging="360"/>
      </w:pPr>
      <w:rPr>
        <w:rFonts w:ascii="Microsoft Sans Serif" w:hAnsi="Microsoft Sans Serif" w:cs="Times New Roman"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42">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3">
    <w:nsid w:val="5BAC1023"/>
    <w:multiLevelType w:val="hybridMultilevel"/>
    <w:tmpl w:val="719877F4"/>
    <w:lvl w:ilvl="0" w:tplc="57803A8C">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4">
    <w:nsid w:val="5C38230D"/>
    <w:multiLevelType w:val="multilevel"/>
    <w:tmpl w:val="2FD42AA8"/>
    <w:styleLink w:val="190"/>
    <w:lvl w:ilvl="0">
      <w:start w:val="1"/>
      <w:numFmt w:val="none"/>
      <w:lvlText w:val="1.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5">
    <w:nsid w:val="5DD049D9"/>
    <w:multiLevelType w:val="hybridMultilevel"/>
    <w:tmpl w:val="553C30F6"/>
    <w:lvl w:ilvl="0" w:tplc="03FC160C">
      <w:start w:val="1"/>
      <w:numFmt w:val="bullet"/>
      <w:pStyle w:val="100"/>
      <w:lvlText w:val=""/>
      <w:lvlJc w:val="left"/>
      <w:pPr>
        <w:ind w:left="1068" w:hanging="360"/>
      </w:pPr>
      <w:rPr>
        <w:rFonts w:ascii="Symbol" w:hAnsi="Symbol" w:hint="default"/>
      </w:rPr>
    </w:lvl>
    <w:lvl w:ilvl="1" w:tplc="1AB4D9DA" w:tentative="1">
      <w:start w:val="1"/>
      <w:numFmt w:val="bullet"/>
      <w:lvlText w:val="o"/>
      <w:lvlJc w:val="left"/>
      <w:pPr>
        <w:ind w:left="1788" w:hanging="360"/>
      </w:pPr>
      <w:rPr>
        <w:rFonts w:ascii="Courier New" w:hAnsi="Courier New" w:cs="Courier New" w:hint="default"/>
      </w:rPr>
    </w:lvl>
    <w:lvl w:ilvl="2" w:tplc="1B4C877E" w:tentative="1">
      <w:start w:val="1"/>
      <w:numFmt w:val="bullet"/>
      <w:lvlText w:val=""/>
      <w:lvlJc w:val="left"/>
      <w:pPr>
        <w:ind w:left="2508" w:hanging="360"/>
      </w:pPr>
      <w:rPr>
        <w:rFonts w:ascii="Wingdings" w:hAnsi="Wingdings" w:hint="default"/>
      </w:rPr>
    </w:lvl>
    <w:lvl w:ilvl="3" w:tplc="4E48B372" w:tentative="1">
      <w:start w:val="1"/>
      <w:numFmt w:val="bullet"/>
      <w:lvlText w:val=""/>
      <w:lvlJc w:val="left"/>
      <w:pPr>
        <w:ind w:left="3228" w:hanging="360"/>
      </w:pPr>
      <w:rPr>
        <w:rFonts w:ascii="Symbol" w:hAnsi="Symbol" w:hint="default"/>
      </w:rPr>
    </w:lvl>
    <w:lvl w:ilvl="4" w:tplc="C67872B8" w:tentative="1">
      <w:start w:val="1"/>
      <w:numFmt w:val="bullet"/>
      <w:lvlText w:val="o"/>
      <w:lvlJc w:val="left"/>
      <w:pPr>
        <w:ind w:left="3948" w:hanging="360"/>
      </w:pPr>
      <w:rPr>
        <w:rFonts w:ascii="Courier New" w:hAnsi="Courier New" w:cs="Courier New" w:hint="default"/>
      </w:rPr>
    </w:lvl>
    <w:lvl w:ilvl="5" w:tplc="77CEBC38" w:tentative="1">
      <w:start w:val="1"/>
      <w:numFmt w:val="bullet"/>
      <w:lvlText w:val=""/>
      <w:lvlJc w:val="left"/>
      <w:pPr>
        <w:ind w:left="4668" w:hanging="360"/>
      </w:pPr>
      <w:rPr>
        <w:rFonts w:ascii="Wingdings" w:hAnsi="Wingdings" w:hint="default"/>
      </w:rPr>
    </w:lvl>
    <w:lvl w:ilvl="6" w:tplc="50403876" w:tentative="1">
      <w:start w:val="1"/>
      <w:numFmt w:val="bullet"/>
      <w:lvlText w:val=""/>
      <w:lvlJc w:val="left"/>
      <w:pPr>
        <w:ind w:left="5388" w:hanging="360"/>
      </w:pPr>
      <w:rPr>
        <w:rFonts w:ascii="Symbol" w:hAnsi="Symbol" w:hint="default"/>
      </w:rPr>
    </w:lvl>
    <w:lvl w:ilvl="7" w:tplc="52BC57CE" w:tentative="1">
      <w:start w:val="1"/>
      <w:numFmt w:val="bullet"/>
      <w:lvlText w:val="o"/>
      <w:lvlJc w:val="left"/>
      <w:pPr>
        <w:ind w:left="6108" w:hanging="360"/>
      </w:pPr>
      <w:rPr>
        <w:rFonts w:ascii="Courier New" w:hAnsi="Courier New" w:cs="Courier New" w:hint="default"/>
      </w:rPr>
    </w:lvl>
    <w:lvl w:ilvl="8" w:tplc="E0E8D784" w:tentative="1">
      <w:start w:val="1"/>
      <w:numFmt w:val="bullet"/>
      <w:lvlText w:val=""/>
      <w:lvlJc w:val="left"/>
      <w:pPr>
        <w:ind w:left="6828" w:hanging="360"/>
      </w:pPr>
      <w:rPr>
        <w:rFonts w:ascii="Wingdings" w:hAnsi="Wingdings" w:hint="default"/>
      </w:rPr>
    </w:lvl>
  </w:abstractNum>
  <w:abstractNum w:abstractNumId="246">
    <w:nsid w:val="5DFD6E7B"/>
    <w:multiLevelType w:val="multilevel"/>
    <w:tmpl w:val="26A0481E"/>
    <w:lvl w:ilvl="0">
      <w:start w:val="1"/>
      <w:numFmt w:val="decimal"/>
      <w:pStyle w:val="otrlistnum1"/>
      <w:lvlText w:val="%1."/>
      <w:lvlJc w:val="left"/>
      <w:pPr>
        <w:tabs>
          <w:tab w:val="num" w:pos="1491"/>
        </w:tabs>
        <w:ind w:left="1491" w:hanging="357"/>
      </w:pPr>
      <w:rPr>
        <w:rFonts w:ascii="Arial" w:hAnsi="Arial" w:cs="Times New Roman" w:hint="default"/>
        <w:color w:val="auto"/>
        <w:sz w:val="20"/>
      </w:rPr>
    </w:lvl>
    <w:lvl w:ilvl="1">
      <w:start w:val="1"/>
      <w:numFmt w:val="decimal"/>
      <w:lvlText w:val="%1.%2."/>
      <w:lvlJc w:val="left"/>
      <w:pPr>
        <w:tabs>
          <w:tab w:val="num" w:pos="2070"/>
        </w:tabs>
        <w:ind w:left="2070" w:hanging="539"/>
      </w:pPr>
      <w:rPr>
        <w:rFonts w:cs="Times New Roman"/>
      </w:rPr>
    </w:lvl>
    <w:lvl w:ilvl="2">
      <w:start w:val="1"/>
      <w:numFmt w:val="decimal"/>
      <w:lvlText w:val="%1.%2.%3."/>
      <w:lvlJc w:val="left"/>
      <w:pPr>
        <w:tabs>
          <w:tab w:val="num" w:pos="2608"/>
        </w:tabs>
        <w:ind w:left="2608" w:hanging="680"/>
      </w:pPr>
      <w:rPr>
        <w:rFonts w:cs="Times New Roman"/>
      </w:rPr>
    </w:lvl>
    <w:lvl w:ilvl="3">
      <w:start w:val="1"/>
      <w:numFmt w:val="decimal"/>
      <w:lvlText w:val="%1.%2.%3.%4."/>
      <w:lvlJc w:val="left"/>
      <w:pPr>
        <w:tabs>
          <w:tab w:val="num" w:pos="2880"/>
        </w:tabs>
        <w:ind w:left="1728" w:hanging="648"/>
      </w:pPr>
      <w:rPr>
        <w:rFonts w:cs="Times New Roman"/>
      </w:rPr>
    </w:lvl>
    <w:lvl w:ilvl="4">
      <w:start w:val="1"/>
      <w:numFmt w:val="decimal"/>
      <w:lvlText w:val="%1.%2.%3.%4.%5."/>
      <w:lvlJc w:val="left"/>
      <w:pPr>
        <w:tabs>
          <w:tab w:val="num" w:pos="3600"/>
        </w:tabs>
        <w:ind w:left="2232" w:hanging="792"/>
      </w:pPr>
      <w:rPr>
        <w:rFonts w:cs="Times New Roman"/>
      </w:rPr>
    </w:lvl>
    <w:lvl w:ilvl="5">
      <w:start w:val="1"/>
      <w:numFmt w:val="decimal"/>
      <w:lvlText w:val="%1.%2.%3.%4.%5.%6."/>
      <w:lvlJc w:val="left"/>
      <w:pPr>
        <w:tabs>
          <w:tab w:val="num" w:pos="4320"/>
        </w:tabs>
        <w:ind w:left="2736" w:hanging="936"/>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6120"/>
        </w:tabs>
        <w:ind w:left="3744" w:hanging="1224"/>
      </w:pPr>
      <w:rPr>
        <w:rFonts w:cs="Times New Roman"/>
      </w:rPr>
    </w:lvl>
    <w:lvl w:ilvl="8">
      <w:start w:val="1"/>
      <w:numFmt w:val="decimal"/>
      <w:lvlText w:val="%1.%2.%3.%4.%5.%6.%7.%8.%9."/>
      <w:lvlJc w:val="left"/>
      <w:pPr>
        <w:tabs>
          <w:tab w:val="num" w:pos="6840"/>
        </w:tabs>
        <w:ind w:left="4320" w:hanging="1440"/>
      </w:pPr>
      <w:rPr>
        <w:rFonts w:cs="Times New Roman"/>
      </w:rPr>
    </w:lvl>
  </w:abstractNum>
  <w:abstractNum w:abstractNumId="247">
    <w:nsid w:val="5EAD68F1"/>
    <w:multiLevelType w:val="hybridMultilevel"/>
    <w:tmpl w:val="423EB2AA"/>
    <w:lvl w:ilvl="0" w:tplc="D7D005BC">
      <w:start w:val="1"/>
      <w:numFmt w:val="bullet"/>
      <w:lvlText w:val=""/>
      <w:lvlJc w:val="left"/>
      <w:pPr>
        <w:ind w:left="2149" w:hanging="360"/>
      </w:pPr>
      <w:rPr>
        <w:rFonts w:ascii="Wingdings" w:hAnsi="Wingdings" w:hint="default"/>
        <w:strike w:val="0"/>
        <w:dstrike w:val="0"/>
        <w:color w:val="auto"/>
        <w:spacing w:val="0"/>
        <w:w w:val="100"/>
        <w:kern w:val="0"/>
        <w:position w:val="0"/>
        <w:sz w:val="24"/>
        <w:u w:val="none"/>
        <w:effect w:val="none"/>
      </w:rPr>
    </w:lvl>
    <w:lvl w:ilvl="1" w:tplc="04190003">
      <w:start w:val="1"/>
      <w:numFmt w:val="bullet"/>
      <w:lvlText w:val="o"/>
      <w:lvlJc w:val="left"/>
      <w:pPr>
        <w:ind w:left="2869" w:hanging="360"/>
      </w:pPr>
      <w:rPr>
        <w:rFonts w:ascii="Courier New" w:hAnsi="Courier New" w:cs="Courier New" w:hint="default"/>
      </w:rPr>
    </w:lvl>
    <w:lvl w:ilvl="2" w:tplc="04190005">
      <w:start w:val="1"/>
      <w:numFmt w:val="bullet"/>
      <w:lvlText w:val=""/>
      <w:lvlJc w:val="left"/>
      <w:pPr>
        <w:ind w:left="3589" w:hanging="360"/>
      </w:pPr>
      <w:rPr>
        <w:rFonts w:ascii="Wingdings" w:hAnsi="Wingdings" w:hint="default"/>
      </w:rPr>
    </w:lvl>
    <w:lvl w:ilvl="3" w:tplc="04190001">
      <w:start w:val="1"/>
      <w:numFmt w:val="bullet"/>
      <w:lvlText w:val=""/>
      <w:lvlJc w:val="left"/>
      <w:pPr>
        <w:ind w:left="4309" w:hanging="360"/>
      </w:pPr>
      <w:rPr>
        <w:rFonts w:ascii="Symbol" w:hAnsi="Symbol" w:hint="default"/>
      </w:rPr>
    </w:lvl>
    <w:lvl w:ilvl="4" w:tplc="04190003">
      <w:start w:val="1"/>
      <w:numFmt w:val="bullet"/>
      <w:lvlText w:val="o"/>
      <w:lvlJc w:val="left"/>
      <w:pPr>
        <w:ind w:left="5029" w:hanging="360"/>
      </w:pPr>
      <w:rPr>
        <w:rFonts w:ascii="Courier New" w:hAnsi="Courier New" w:cs="Courier New" w:hint="default"/>
      </w:rPr>
    </w:lvl>
    <w:lvl w:ilvl="5" w:tplc="04190005">
      <w:start w:val="1"/>
      <w:numFmt w:val="bullet"/>
      <w:lvlText w:val=""/>
      <w:lvlJc w:val="left"/>
      <w:pPr>
        <w:ind w:left="5749" w:hanging="360"/>
      </w:pPr>
      <w:rPr>
        <w:rFonts w:ascii="Wingdings" w:hAnsi="Wingdings" w:hint="default"/>
      </w:rPr>
    </w:lvl>
    <w:lvl w:ilvl="6" w:tplc="04190001">
      <w:start w:val="1"/>
      <w:numFmt w:val="bullet"/>
      <w:lvlText w:val=""/>
      <w:lvlJc w:val="left"/>
      <w:pPr>
        <w:ind w:left="6469" w:hanging="360"/>
      </w:pPr>
      <w:rPr>
        <w:rFonts w:ascii="Symbol" w:hAnsi="Symbol" w:hint="default"/>
      </w:rPr>
    </w:lvl>
    <w:lvl w:ilvl="7" w:tplc="04190003">
      <w:start w:val="1"/>
      <w:numFmt w:val="bullet"/>
      <w:lvlText w:val="o"/>
      <w:lvlJc w:val="left"/>
      <w:pPr>
        <w:ind w:left="7189" w:hanging="360"/>
      </w:pPr>
      <w:rPr>
        <w:rFonts w:ascii="Courier New" w:hAnsi="Courier New" w:cs="Courier New" w:hint="default"/>
      </w:rPr>
    </w:lvl>
    <w:lvl w:ilvl="8" w:tplc="04190005">
      <w:start w:val="1"/>
      <w:numFmt w:val="bullet"/>
      <w:lvlText w:val=""/>
      <w:lvlJc w:val="left"/>
      <w:pPr>
        <w:ind w:left="7909" w:hanging="360"/>
      </w:pPr>
      <w:rPr>
        <w:rFonts w:ascii="Wingdings" w:hAnsi="Wingdings" w:hint="default"/>
      </w:rPr>
    </w:lvl>
  </w:abstractNum>
  <w:abstractNum w:abstractNumId="248">
    <w:nsid w:val="5EEB2096"/>
    <w:multiLevelType w:val="multilevel"/>
    <w:tmpl w:val="4E50D8DC"/>
    <w:styleLink w:val="941"/>
    <w:lvl w:ilvl="0">
      <w:start w:val="7"/>
      <w:numFmt w:val="decimal"/>
      <w:lvlText w:val="%1"/>
      <w:lvlJc w:val="left"/>
      <w:pPr>
        <w:ind w:left="360" w:hanging="360"/>
      </w:pPr>
      <w:rPr>
        <w:rFonts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9">
    <w:nsid w:val="5EF357C0"/>
    <w:multiLevelType w:val="multilevel"/>
    <w:tmpl w:val="E8BAEBEE"/>
    <w:lvl w:ilvl="0">
      <w:start w:val="1"/>
      <w:numFmt w:val="decimal"/>
      <w:pStyle w:val="1f6"/>
      <w:lvlText w:val="%1."/>
      <w:lvlJc w:val="left"/>
      <w:pPr>
        <w:tabs>
          <w:tab w:val="num" w:pos="360"/>
        </w:tabs>
        <w:ind w:left="360" w:hanging="360"/>
      </w:pPr>
      <w:rPr>
        <w:rFonts w:ascii="Times New Roman" w:hAnsi="Times New Roman" w:cs="Times New Roman" w:hint="default"/>
      </w:rPr>
    </w:lvl>
    <w:lvl w:ilvl="1">
      <w:start w:val="1"/>
      <w:numFmt w:val="decimal"/>
      <w:lvlText w:val="%2."/>
      <w:lvlJc w:val="left"/>
      <w:pPr>
        <w:tabs>
          <w:tab w:val="num" w:pos="796"/>
        </w:tabs>
        <w:ind w:left="796" w:hanging="360"/>
      </w:pPr>
      <w:rPr>
        <w:rFonts w:cs="Times New Roman" w:hint="default"/>
      </w:rPr>
    </w:lvl>
    <w:lvl w:ilvl="2">
      <w:start w:val="1"/>
      <w:numFmt w:val="lowerRoman"/>
      <w:lvlText w:val="%3."/>
      <w:lvlJc w:val="right"/>
      <w:pPr>
        <w:tabs>
          <w:tab w:val="num" w:pos="1516"/>
        </w:tabs>
        <w:ind w:left="1516" w:hanging="180"/>
      </w:pPr>
      <w:rPr>
        <w:rFonts w:ascii="Times New Roman" w:hAnsi="Times New Roman" w:cs="Times New Roman" w:hint="default"/>
      </w:rPr>
    </w:lvl>
    <w:lvl w:ilvl="3">
      <w:start w:val="1"/>
      <w:numFmt w:val="decimal"/>
      <w:lvlText w:val="%4."/>
      <w:lvlJc w:val="left"/>
      <w:pPr>
        <w:tabs>
          <w:tab w:val="num" w:pos="2236"/>
        </w:tabs>
        <w:ind w:left="2236" w:hanging="360"/>
      </w:pPr>
      <w:rPr>
        <w:rFonts w:ascii="Times New Roman" w:hAnsi="Times New Roman" w:cs="Times New Roman" w:hint="default"/>
      </w:rPr>
    </w:lvl>
    <w:lvl w:ilvl="4">
      <w:start w:val="1"/>
      <w:numFmt w:val="lowerLetter"/>
      <w:lvlText w:val="%5."/>
      <w:lvlJc w:val="left"/>
      <w:pPr>
        <w:tabs>
          <w:tab w:val="num" w:pos="2956"/>
        </w:tabs>
        <w:ind w:left="2956" w:hanging="360"/>
      </w:pPr>
      <w:rPr>
        <w:rFonts w:ascii="Times New Roman" w:hAnsi="Times New Roman" w:cs="Times New Roman" w:hint="default"/>
      </w:rPr>
    </w:lvl>
    <w:lvl w:ilvl="5">
      <w:start w:val="1"/>
      <w:numFmt w:val="lowerRoman"/>
      <w:lvlText w:val="%6."/>
      <w:lvlJc w:val="right"/>
      <w:pPr>
        <w:tabs>
          <w:tab w:val="num" w:pos="3676"/>
        </w:tabs>
        <w:ind w:left="3676" w:hanging="180"/>
      </w:pPr>
      <w:rPr>
        <w:rFonts w:ascii="Times New Roman" w:hAnsi="Times New Roman" w:cs="Times New Roman" w:hint="default"/>
      </w:rPr>
    </w:lvl>
    <w:lvl w:ilvl="6">
      <w:start w:val="1"/>
      <w:numFmt w:val="decimal"/>
      <w:lvlText w:val="%7."/>
      <w:lvlJc w:val="left"/>
      <w:pPr>
        <w:tabs>
          <w:tab w:val="num" w:pos="4396"/>
        </w:tabs>
        <w:ind w:left="4396" w:hanging="360"/>
      </w:pPr>
      <w:rPr>
        <w:rFonts w:ascii="Times New Roman" w:hAnsi="Times New Roman" w:cs="Times New Roman" w:hint="default"/>
      </w:rPr>
    </w:lvl>
    <w:lvl w:ilvl="7">
      <w:start w:val="1"/>
      <w:numFmt w:val="lowerLetter"/>
      <w:lvlText w:val="%8."/>
      <w:lvlJc w:val="left"/>
      <w:pPr>
        <w:tabs>
          <w:tab w:val="num" w:pos="5116"/>
        </w:tabs>
        <w:ind w:left="5116" w:hanging="360"/>
      </w:pPr>
      <w:rPr>
        <w:rFonts w:ascii="Times New Roman" w:hAnsi="Times New Roman" w:cs="Times New Roman" w:hint="default"/>
      </w:rPr>
    </w:lvl>
    <w:lvl w:ilvl="8">
      <w:start w:val="1"/>
      <w:numFmt w:val="lowerRoman"/>
      <w:lvlText w:val="%9."/>
      <w:lvlJc w:val="right"/>
      <w:pPr>
        <w:tabs>
          <w:tab w:val="num" w:pos="5836"/>
        </w:tabs>
        <w:ind w:left="5836" w:hanging="180"/>
      </w:pPr>
      <w:rPr>
        <w:rFonts w:ascii="Times New Roman" w:hAnsi="Times New Roman" w:cs="Times New Roman" w:hint="default"/>
      </w:rPr>
    </w:lvl>
  </w:abstractNum>
  <w:abstractNum w:abstractNumId="250">
    <w:nsid w:val="5F230874"/>
    <w:multiLevelType w:val="multilevel"/>
    <w:tmpl w:val="2A043EE2"/>
    <w:lvl w:ilvl="0">
      <w:start w:val="1"/>
      <w:numFmt w:val="decimal"/>
      <w:pStyle w:val="2d"/>
      <w:lvlText w:val="%1"/>
      <w:lvlJc w:val="left"/>
      <w:pPr>
        <w:tabs>
          <w:tab w:val="num" w:pos="360"/>
        </w:tabs>
        <w:ind w:left="340" w:hanging="340"/>
      </w:pPr>
      <w:rPr>
        <w:rFonts w:hint="default"/>
      </w:rPr>
    </w:lvl>
    <w:lvl w:ilvl="1">
      <w:start w:val="1"/>
      <w:numFmt w:val="decimal"/>
      <w:lvlText w:val="%1.%2"/>
      <w:lvlJc w:val="left"/>
      <w:pPr>
        <w:tabs>
          <w:tab w:val="num" w:pos="1440"/>
        </w:tabs>
        <w:ind w:left="1134" w:hanging="414"/>
      </w:pPr>
      <w:rPr>
        <w:rFonts w:hint="default"/>
      </w:rPr>
    </w:lvl>
    <w:lvl w:ilvl="2">
      <w:start w:val="1"/>
      <w:numFmt w:val="decimal"/>
      <w:lvlText w:val="%1.%2.%3"/>
      <w:lvlJc w:val="left"/>
      <w:pPr>
        <w:tabs>
          <w:tab w:val="num" w:pos="1440"/>
        </w:tabs>
        <w:ind w:left="1287" w:hanging="567"/>
      </w:pPr>
      <w:rPr>
        <w:rFonts w:hint="default"/>
      </w:rPr>
    </w:lvl>
    <w:lvl w:ilvl="3">
      <w:start w:val="1"/>
      <w:numFmt w:val="decimal"/>
      <w:lvlText w:val="%1.%2.%3.%4"/>
      <w:lvlJc w:val="left"/>
      <w:pPr>
        <w:tabs>
          <w:tab w:val="num" w:pos="1800"/>
        </w:tabs>
        <w:ind w:left="1287" w:hanging="567"/>
      </w:pPr>
      <w:rPr>
        <w:rFonts w:hint="default"/>
      </w:rPr>
    </w:lvl>
    <w:lvl w:ilvl="4">
      <w:start w:val="1"/>
      <w:numFmt w:val="decimal"/>
      <w:pStyle w:val="Head5"/>
      <w:lvlText w:val="%1.%2.%3.%4.%5."/>
      <w:lvlJc w:val="left"/>
      <w:pPr>
        <w:tabs>
          <w:tab w:val="num" w:pos="3240"/>
        </w:tabs>
        <w:ind w:left="2952" w:hanging="792"/>
      </w:pPr>
      <w:rPr>
        <w:rFonts w:hint="default"/>
      </w:rPr>
    </w:lvl>
    <w:lvl w:ilvl="5">
      <w:start w:val="1"/>
      <w:numFmt w:val="decimal"/>
      <w:lvlText w:val="%1.%2.%3.%4.%5.%6."/>
      <w:lvlJc w:val="left"/>
      <w:pPr>
        <w:tabs>
          <w:tab w:val="num" w:pos="3600"/>
        </w:tabs>
        <w:ind w:left="3456" w:hanging="936"/>
      </w:pPr>
      <w:rPr>
        <w:rFonts w:hint="default"/>
      </w:rPr>
    </w:lvl>
    <w:lvl w:ilvl="6">
      <w:start w:val="1"/>
      <w:numFmt w:val="decimal"/>
      <w:lvlText w:val="%1.%2.%3.%4.%5.%6.%7."/>
      <w:lvlJc w:val="left"/>
      <w:pPr>
        <w:tabs>
          <w:tab w:val="num" w:pos="4320"/>
        </w:tabs>
        <w:ind w:left="3960" w:hanging="1080"/>
      </w:pPr>
      <w:rPr>
        <w:rFonts w:hint="default"/>
      </w:rPr>
    </w:lvl>
    <w:lvl w:ilvl="7">
      <w:start w:val="1"/>
      <w:numFmt w:val="decimal"/>
      <w:lvlText w:val="%1.%2.%3.%4.%5.%6.%7.%8."/>
      <w:lvlJc w:val="left"/>
      <w:pPr>
        <w:tabs>
          <w:tab w:val="num" w:pos="4680"/>
        </w:tabs>
        <w:ind w:left="4464" w:hanging="1224"/>
      </w:pPr>
      <w:rPr>
        <w:rFonts w:hint="default"/>
      </w:rPr>
    </w:lvl>
    <w:lvl w:ilvl="8">
      <w:start w:val="1"/>
      <w:numFmt w:val="decimal"/>
      <w:lvlText w:val="%1.%2.%3.%4.%5.%6.%7.%8.%9."/>
      <w:lvlJc w:val="left"/>
      <w:pPr>
        <w:tabs>
          <w:tab w:val="num" w:pos="5400"/>
        </w:tabs>
        <w:ind w:left="5040" w:hanging="1440"/>
      </w:pPr>
      <w:rPr>
        <w:rFonts w:hint="default"/>
      </w:rPr>
    </w:lvl>
  </w:abstractNum>
  <w:abstractNum w:abstractNumId="251">
    <w:nsid w:val="5F9940D0"/>
    <w:multiLevelType w:val="multilevel"/>
    <w:tmpl w:val="6636BCEE"/>
    <w:lvl w:ilvl="0">
      <w:start w:val="1"/>
      <w:numFmt w:val="decimal"/>
      <w:pStyle w:val="1f7"/>
      <w:lvlText w:val="%1."/>
      <w:lvlJc w:val="left"/>
      <w:pPr>
        <w:ind w:left="928" w:hanging="360"/>
      </w:pPr>
    </w:lvl>
    <w:lvl w:ilvl="1">
      <w:start w:val="1"/>
      <w:numFmt w:val="decimal"/>
      <w:pStyle w:val="2e"/>
      <w:lvlText w:val="%1.%2."/>
      <w:lvlJc w:val="left"/>
      <w:pPr>
        <w:ind w:left="1851" w:hanging="432"/>
      </w:pPr>
      <w:rPr>
        <w:rFonts w:ascii="Times New Roman" w:hAnsi="Times New Roman" w:cs="Times New Roman"/>
        <w:b/>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2">
      <w:start w:val="1"/>
      <w:numFmt w:val="decimal"/>
      <w:pStyle w:val="38"/>
      <w:lvlText w:val="%1.%2.%3."/>
      <w:lvlJc w:val="left"/>
      <w:pPr>
        <w:ind w:left="1224" w:hanging="504"/>
      </w:pPr>
    </w:lvl>
    <w:lvl w:ilvl="3">
      <w:start w:val="1"/>
      <w:numFmt w:val="decimal"/>
      <w:pStyle w:val="47"/>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2">
    <w:nsid w:val="5FD53FDD"/>
    <w:multiLevelType w:val="multilevel"/>
    <w:tmpl w:val="9FBEBDDA"/>
    <w:styleLink w:val="11111131"/>
    <w:lvl w:ilvl="0">
      <w:start w:val="9"/>
      <w:numFmt w:val="decimal"/>
      <w:lvlText w:val="%1."/>
      <w:lvlJc w:val="left"/>
      <w:pPr>
        <w:ind w:left="720" w:hanging="360"/>
      </w:pPr>
      <w:rPr>
        <w:rFonts w:hint="default"/>
      </w:rPr>
    </w:lvl>
    <w:lvl w:ilvl="1">
      <w:start w:val="1"/>
      <w:numFmt w:val="decimal"/>
      <w:isLgl/>
      <w:lvlText w:val="%1.%2."/>
      <w:lvlJc w:val="left"/>
      <w:pPr>
        <w:ind w:left="1707" w:hanging="1140"/>
      </w:pPr>
      <w:rPr>
        <w:rFonts w:hint="default"/>
      </w:rPr>
    </w:lvl>
    <w:lvl w:ilvl="2">
      <w:start w:val="1"/>
      <w:numFmt w:val="decimal"/>
      <w:isLgl/>
      <w:lvlText w:val="%1.%2.%3."/>
      <w:lvlJc w:val="left"/>
      <w:pPr>
        <w:ind w:left="1914" w:hanging="1140"/>
      </w:pPr>
      <w:rPr>
        <w:rFonts w:hint="default"/>
      </w:rPr>
    </w:lvl>
    <w:lvl w:ilvl="3">
      <w:start w:val="1"/>
      <w:numFmt w:val="decimal"/>
      <w:isLgl/>
      <w:lvlText w:val="%1.%2.%3.%4."/>
      <w:lvlJc w:val="left"/>
      <w:pPr>
        <w:ind w:left="2121" w:hanging="1140"/>
      </w:pPr>
      <w:rPr>
        <w:rFonts w:hint="default"/>
      </w:rPr>
    </w:lvl>
    <w:lvl w:ilvl="4">
      <w:start w:val="1"/>
      <w:numFmt w:val="decimal"/>
      <w:isLgl/>
      <w:lvlText w:val="%1.%2.%3.%4.%5."/>
      <w:lvlJc w:val="left"/>
      <w:pPr>
        <w:ind w:left="2328" w:hanging="1140"/>
      </w:pPr>
      <w:rPr>
        <w:rFonts w:hint="default"/>
      </w:rPr>
    </w:lvl>
    <w:lvl w:ilvl="5">
      <w:start w:val="1"/>
      <w:numFmt w:val="decimal"/>
      <w:isLgl/>
      <w:lvlText w:val="%1.%2.%3.%4.%5.%6."/>
      <w:lvlJc w:val="left"/>
      <w:pPr>
        <w:ind w:left="2535" w:hanging="114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53">
    <w:nsid w:val="6043470D"/>
    <w:multiLevelType w:val="multilevel"/>
    <w:tmpl w:val="F6441FD8"/>
    <w:lvl w:ilvl="0">
      <w:start w:val="1"/>
      <w:numFmt w:val="bullet"/>
      <w:pStyle w:val="013"/>
      <w:lvlText w:val="o"/>
      <w:lvlJc w:val="left"/>
      <w:pPr>
        <w:tabs>
          <w:tab w:val="num" w:pos="1776"/>
        </w:tabs>
        <w:ind w:left="1776" w:hanging="360"/>
      </w:pPr>
      <w:rPr>
        <w:rFonts w:ascii="Courier New" w:hAnsi="Courier New" w:cs="Courier New" w:hint="default"/>
        <w:sz w:val="24"/>
      </w:rPr>
    </w:lvl>
    <w:lvl w:ilvl="1">
      <w:start w:val="1"/>
      <w:numFmt w:val="decimal"/>
      <w:lvlText w:val="%1.%2."/>
      <w:lvlJc w:val="left"/>
      <w:pPr>
        <w:tabs>
          <w:tab w:val="num" w:pos="2136"/>
        </w:tabs>
        <w:ind w:left="1416" w:firstLine="0"/>
      </w:pPr>
    </w:lvl>
    <w:lvl w:ilvl="2">
      <w:start w:val="1"/>
      <w:numFmt w:val="decimal"/>
      <w:lvlText w:val="%1.%2.%3."/>
      <w:lvlJc w:val="left"/>
      <w:pPr>
        <w:tabs>
          <w:tab w:val="num" w:pos="2136"/>
        </w:tabs>
        <w:ind w:left="1416" w:firstLine="0"/>
      </w:pPr>
    </w:lvl>
    <w:lvl w:ilvl="3">
      <w:start w:val="1"/>
      <w:numFmt w:val="decimal"/>
      <w:lvlText w:val="%1.%2.%3.%4."/>
      <w:lvlJc w:val="left"/>
      <w:pPr>
        <w:tabs>
          <w:tab w:val="num" w:pos="1416"/>
        </w:tabs>
        <w:ind w:left="1416" w:firstLine="0"/>
      </w:pPr>
    </w:lvl>
    <w:lvl w:ilvl="4">
      <w:start w:val="1"/>
      <w:numFmt w:val="decimal"/>
      <w:lvlText w:val="%1.%2.%3.%4.%5."/>
      <w:lvlJc w:val="left"/>
      <w:pPr>
        <w:tabs>
          <w:tab w:val="num" w:pos="1416"/>
        </w:tabs>
        <w:ind w:left="1416" w:firstLine="0"/>
      </w:pPr>
    </w:lvl>
    <w:lvl w:ilvl="5">
      <w:start w:val="1"/>
      <w:numFmt w:val="decimal"/>
      <w:lvlText w:val="%1.%2.%3.%4.%5.%6."/>
      <w:lvlJc w:val="left"/>
      <w:pPr>
        <w:tabs>
          <w:tab w:val="num" w:pos="1416"/>
        </w:tabs>
        <w:ind w:left="1416" w:firstLine="0"/>
      </w:pPr>
    </w:lvl>
    <w:lvl w:ilvl="6">
      <w:start w:val="1"/>
      <w:numFmt w:val="decimal"/>
      <w:lvlText w:val="%1.%2.%3.%4.%5.%6.%7."/>
      <w:lvlJc w:val="left"/>
      <w:pPr>
        <w:tabs>
          <w:tab w:val="num" w:pos="1416"/>
        </w:tabs>
        <w:ind w:left="1416" w:firstLine="0"/>
      </w:pPr>
    </w:lvl>
    <w:lvl w:ilvl="7">
      <w:start w:val="1"/>
      <w:numFmt w:val="decimal"/>
      <w:lvlText w:val="%1.%2.%3.%4.%5.%6.%7.%8."/>
      <w:lvlJc w:val="left"/>
      <w:pPr>
        <w:tabs>
          <w:tab w:val="num" w:pos="1416"/>
        </w:tabs>
        <w:ind w:left="1416" w:firstLine="0"/>
      </w:pPr>
    </w:lvl>
    <w:lvl w:ilvl="8">
      <w:start w:val="1"/>
      <w:numFmt w:val="decimal"/>
      <w:lvlText w:val="%1.%2.%3.%4.%5.%6.%7.%8.%9."/>
      <w:lvlJc w:val="left"/>
      <w:pPr>
        <w:tabs>
          <w:tab w:val="num" w:pos="1416"/>
        </w:tabs>
        <w:ind w:left="1416" w:firstLine="0"/>
      </w:pPr>
    </w:lvl>
  </w:abstractNum>
  <w:abstractNum w:abstractNumId="254">
    <w:nsid w:val="60EC0D93"/>
    <w:multiLevelType w:val="hybridMultilevel"/>
    <w:tmpl w:val="B45A5838"/>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55">
    <w:nsid w:val="616350D8"/>
    <w:multiLevelType w:val="multilevel"/>
    <w:tmpl w:val="3E4414E6"/>
    <w:lvl w:ilvl="0">
      <w:start w:val="1"/>
      <w:numFmt w:val="bullet"/>
      <w:pStyle w:val="TableListMark"/>
      <w:lvlText w:val="–"/>
      <w:lvlJc w:val="left"/>
      <w:pPr>
        <w:tabs>
          <w:tab w:val="num" w:pos="284"/>
        </w:tabs>
        <w:ind w:left="284" w:hanging="284"/>
      </w:pPr>
      <w:rPr>
        <w:rFonts w:ascii="Verdana" w:hAnsi="Verdana" w:hint="default"/>
        <w:color w:val="auto"/>
        <w:sz w:val="24"/>
      </w:rPr>
    </w:lvl>
    <w:lvl w:ilvl="1">
      <w:start w:val="1"/>
      <w:numFmt w:val="bullet"/>
      <w:lvlText w:val="―"/>
      <w:lvlJc w:val="left"/>
      <w:pPr>
        <w:tabs>
          <w:tab w:val="num" w:pos="1275"/>
        </w:tabs>
        <w:ind w:left="1275" w:hanging="283"/>
      </w:pPr>
      <w:rPr>
        <w:rFonts w:ascii="Verdana" w:hAnsi="Verdana" w:hint="default"/>
        <w:color w:val="auto"/>
        <w:sz w:val="16"/>
      </w:rPr>
    </w:lvl>
    <w:lvl w:ilvl="2">
      <w:start w:val="1"/>
      <w:numFmt w:val="bullet"/>
      <w:lvlText w:val="–"/>
      <w:lvlJc w:val="left"/>
      <w:pPr>
        <w:tabs>
          <w:tab w:val="num" w:pos="1559"/>
        </w:tabs>
        <w:ind w:left="1559" w:hanging="284"/>
      </w:pPr>
      <w:rPr>
        <w:rFonts w:ascii="Verdana" w:hAnsi="Verdana" w:hint="default"/>
        <w:b/>
        <w:i w:val="0"/>
        <w:sz w:val="24"/>
      </w:rPr>
    </w:lvl>
    <w:lvl w:ilvl="3">
      <w:start w:val="1"/>
      <w:numFmt w:val="bullet"/>
      <w:lvlText w:val=""/>
      <w:lvlJc w:val="left"/>
      <w:pPr>
        <w:tabs>
          <w:tab w:val="num" w:pos="1303"/>
        </w:tabs>
        <w:ind w:left="1303" w:hanging="360"/>
      </w:pPr>
      <w:rPr>
        <w:rFonts w:ascii="Symbol" w:hAnsi="Symbol" w:hint="default"/>
      </w:rPr>
    </w:lvl>
    <w:lvl w:ilvl="4">
      <w:start w:val="1"/>
      <w:numFmt w:val="bullet"/>
      <w:lvlText w:val=""/>
      <w:lvlJc w:val="left"/>
      <w:pPr>
        <w:tabs>
          <w:tab w:val="num" w:pos="1663"/>
        </w:tabs>
        <w:ind w:left="1663" w:hanging="360"/>
      </w:pPr>
      <w:rPr>
        <w:rFonts w:ascii="Symbol" w:hAnsi="Symbol" w:hint="default"/>
      </w:rPr>
    </w:lvl>
    <w:lvl w:ilvl="5">
      <w:start w:val="1"/>
      <w:numFmt w:val="bullet"/>
      <w:lvlText w:val=""/>
      <w:lvlJc w:val="left"/>
      <w:pPr>
        <w:tabs>
          <w:tab w:val="num" w:pos="2023"/>
        </w:tabs>
        <w:ind w:left="2023" w:hanging="360"/>
      </w:pPr>
      <w:rPr>
        <w:rFonts w:ascii="Wingdings" w:hAnsi="Wingdings" w:hint="default"/>
      </w:rPr>
    </w:lvl>
    <w:lvl w:ilvl="6">
      <w:start w:val="1"/>
      <w:numFmt w:val="bullet"/>
      <w:lvlText w:val=""/>
      <w:lvlJc w:val="left"/>
      <w:pPr>
        <w:tabs>
          <w:tab w:val="num" w:pos="2383"/>
        </w:tabs>
        <w:ind w:left="2383" w:hanging="360"/>
      </w:pPr>
      <w:rPr>
        <w:rFonts w:ascii="Wingdings" w:hAnsi="Wingdings" w:hint="default"/>
      </w:rPr>
    </w:lvl>
    <w:lvl w:ilvl="7">
      <w:start w:val="1"/>
      <w:numFmt w:val="bullet"/>
      <w:lvlText w:val=""/>
      <w:lvlJc w:val="left"/>
      <w:pPr>
        <w:tabs>
          <w:tab w:val="num" w:pos="2743"/>
        </w:tabs>
        <w:ind w:left="2743" w:hanging="360"/>
      </w:pPr>
      <w:rPr>
        <w:rFonts w:ascii="Symbol" w:hAnsi="Symbol" w:hint="default"/>
      </w:rPr>
    </w:lvl>
    <w:lvl w:ilvl="8">
      <w:start w:val="1"/>
      <w:numFmt w:val="bullet"/>
      <w:lvlText w:val=""/>
      <w:lvlJc w:val="left"/>
      <w:pPr>
        <w:tabs>
          <w:tab w:val="num" w:pos="3103"/>
        </w:tabs>
        <w:ind w:left="3103" w:hanging="360"/>
      </w:pPr>
      <w:rPr>
        <w:rFonts w:ascii="Symbol" w:hAnsi="Symbol" w:hint="default"/>
      </w:rPr>
    </w:lvl>
  </w:abstractNum>
  <w:abstractNum w:abstractNumId="256">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7">
    <w:nsid w:val="622A2124"/>
    <w:multiLevelType w:val="hybridMultilevel"/>
    <w:tmpl w:val="F014E014"/>
    <w:lvl w:ilvl="0" w:tplc="89748F4C">
      <w:numFmt w:val="decimal"/>
      <w:pStyle w:val="affe"/>
      <w:lvlText w:val=""/>
      <w:lvlJc w:val="left"/>
      <w:pPr>
        <w:ind w:left="0" w:firstLine="0"/>
      </w:pPr>
      <w:rPr>
        <w:rFonts w:cs="Times New Roman"/>
      </w:rPr>
    </w:lvl>
    <w:lvl w:ilvl="1" w:tplc="C9E631F4">
      <w:numFmt w:val="decimal"/>
      <w:lvlText w:val=""/>
      <w:lvlJc w:val="left"/>
      <w:pPr>
        <w:ind w:left="0" w:firstLine="0"/>
      </w:pPr>
      <w:rPr>
        <w:rFonts w:cs="Times New Roman"/>
      </w:rPr>
    </w:lvl>
    <w:lvl w:ilvl="2" w:tplc="CD920886">
      <w:numFmt w:val="decimal"/>
      <w:lvlText w:val=""/>
      <w:lvlJc w:val="left"/>
      <w:pPr>
        <w:ind w:left="0" w:firstLine="0"/>
      </w:pPr>
      <w:rPr>
        <w:rFonts w:cs="Times New Roman"/>
      </w:rPr>
    </w:lvl>
    <w:lvl w:ilvl="3" w:tplc="73061782">
      <w:numFmt w:val="decimal"/>
      <w:lvlText w:val=""/>
      <w:lvlJc w:val="left"/>
      <w:pPr>
        <w:ind w:left="0" w:firstLine="0"/>
      </w:pPr>
      <w:rPr>
        <w:rFonts w:cs="Times New Roman"/>
      </w:rPr>
    </w:lvl>
    <w:lvl w:ilvl="4" w:tplc="5F104CCA">
      <w:numFmt w:val="decimal"/>
      <w:lvlText w:val=""/>
      <w:lvlJc w:val="left"/>
      <w:pPr>
        <w:ind w:left="0" w:firstLine="0"/>
      </w:pPr>
      <w:rPr>
        <w:rFonts w:cs="Times New Roman"/>
      </w:rPr>
    </w:lvl>
    <w:lvl w:ilvl="5" w:tplc="40F2E12E">
      <w:numFmt w:val="decimal"/>
      <w:lvlText w:val=""/>
      <w:lvlJc w:val="left"/>
      <w:pPr>
        <w:ind w:left="0" w:firstLine="0"/>
      </w:pPr>
      <w:rPr>
        <w:rFonts w:cs="Times New Roman"/>
      </w:rPr>
    </w:lvl>
    <w:lvl w:ilvl="6" w:tplc="67A0C858">
      <w:numFmt w:val="decimal"/>
      <w:lvlText w:val=""/>
      <w:lvlJc w:val="left"/>
      <w:pPr>
        <w:ind w:left="0" w:firstLine="0"/>
      </w:pPr>
      <w:rPr>
        <w:rFonts w:cs="Times New Roman"/>
      </w:rPr>
    </w:lvl>
    <w:lvl w:ilvl="7" w:tplc="6C267A18">
      <w:numFmt w:val="decimal"/>
      <w:lvlText w:val=""/>
      <w:lvlJc w:val="left"/>
      <w:pPr>
        <w:ind w:left="0" w:firstLine="0"/>
      </w:pPr>
      <w:rPr>
        <w:rFonts w:cs="Times New Roman"/>
      </w:rPr>
    </w:lvl>
    <w:lvl w:ilvl="8" w:tplc="763C391A">
      <w:numFmt w:val="decimal"/>
      <w:lvlText w:val=""/>
      <w:lvlJc w:val="left"/>
      <w:pPr>
        <w:ind w:left="0" w:firstLine="0"/>
      </w:pPr>
      <w:rPr>
        <w:rFonts w:cs="Times New Roman"/>
      </w:rPr>
    </w:lvl>
  </w:abstractNum>
  <w:abstractNum w:abstractNumId="258">
    <w:nsid w:val="625102C1"/>
    <w:multiLevelType w:val="hybridMultilevel"/>
    <w:tmpl w:val="ACCC80EA"/>
    <w:lvl w:ilvl="0" w:tplc="3244DB1C">
      <w:start w:val="1"/>
      <w:numFmt w:val="bullet"/>
      <w:lvlText w:val=""/>
      <w:lvlJc w:val="left"/>
      <w:pPr>
        <w:ind w:left="1185" w:hanging="360"/>
      </w:pPr>
      <w:rPr>
        <w:rFonts w:ascii="Symbol" w:hAnsi="Symbol" w:hint="default"/>
        <w:sz w:val="18"/>
        <w:szCs w:val="18"/>
      </w:rPr>
    </w:lvl>
    <w:lvl w:ilvl="1" w:tplc="04190003">
      <w:start w:val="1"/>
      <w:numFmt w:val="bullet"/>
      <w:lvlText w:val="o"/>
      <w:lvlJc w:val="left"/>
      <w:pPr>
        <w:ind w:left="1905" w:hanging="360"/>
      </w:pPr>
      <w:rPr>
        <w:rFonts w:ascii="Courier New" w:hAnsi="Courier New" w:cs="Courier New" w:hint="default"/>
      </w:rPr>
    </w:lvl>
    <w:lvl w:ilvl="2" w:tplc="04190005">
      <w:start w:val="1"/>
      <w:numFmt w:val="bullet"/>
      <w:lvlText w:val=""/>
      <w:lvlJc w:val="left"/>
      <w:pPr>
        <w:ind w:left="2625" w:hanging="360"/>
      </w:pPr>
      <w:rPr>
        <w:rFonts w:ascii="Wingdings" w:hAnsi="Wingdings" w:hint="default"/>
      </w:rPr>
    </w:lvl>
    <w:lvl w:ilvl="3" w:tplc="04190001">
      <w:start w:val="1"/>
      <w:numFmt w:val="bullet"/>
      <w:lvlText w:val=""/>
      <w:lvlJc w:val="left"/>
      <w:pPr>
        <w:ind w:left="3345" w:hanging="360"/>
      </w:pPr>
      <w:rPr>
        <w:rFonts w:ascii="Symbol" w:hAnsi="Symbol" w:hint="default"/>
      </w:rPr>
    </w:lvl>
    <w:lvl w:ilvl="4" w:tplc="04190003">
      <w:start w:val="1"/>
      <w:numFmt w:val="bullet"/>
      <w:lvlText w:val="o"/>
      <w:lvlJc w:val="left"/>
      <w:pPr>
        <w:ind w:left="4065" w:hanging="360"/>
      </w:pPr>
      <w:rPr>
        <w:rFonts w:ascii="Courier New" w:hAnsi="Courier New" w:cs="Courier New" w:hint="default"/>
      </w:rPr>
    </w:lvl>
    <w:lvl w:ilvl="5" w:tplc="04190005">
      <w:start w:val="1"/>
      <w:numFmt w:val="bullet"/>
      <w:lvlText w:val=""/>
      <w:lvlJc w:val="left"/>
      <w:pPr>
        <w:ind w:left="4785" w:hanging="360"/>
      </w:pPr>
      <w:rPr>
        <w:rFonts w:ascii="Wingdings" w:hAnsi="Wingdings" w:hint="default"/>
      </w:rPr>
    </w:lvl>
    <w:lvl w:ilvl="6" w:tplc="04190001">
      <w:start w:val="1"/>
      <w:numFmt w:val="bullet"/>
      <w:lvlText w:val=""/>
      <w:lvlJc w:val="left"/>
      <w:pPr>
        <w:ind w:left="5505" w:hanging="360"/>
      </w:pPr>
      <w:rPr>
        <w:rFonts w:ascii="Symbol" w:hAnsi="Symbol" w:hint="default"/>
      </w:rPr>
    </w:lvl>
    <w:lvl w:ilvl="7" w:tplc="04190003">
      <w:start w:val="1"/>
      <w:numFmt w:val="bullet"/>
      <w:lvlText w:val="o"/>
      <w:lvlJc w:val="left"/>
      <w:pPr>
        <w:ind w:left="6225" w:hanging="360"/>
      </w:pPr>
      <w:rPr>
        <w:rFonts w:ascii="Courier New" w:hAnsi="Courier New" w:cs="Courier New" w:hint="default"/>
      </w:rPr>
    </w:lvl>
    <w:lvl w:ilvl="8" w:tplc="04190005">
      <w:start w:val="1"/>
      <w:numFmt w:val="bullet"/>
      <w:lvlText w:val=""/>
      <w:lvlJc w:val="left"/>
      <w:pPr>
        <w:ind w:left="6945" w:hanging="360"/>
      </w:pPr>
      <w:rPr>
        <w:rFonts w:ascii="Wingdings" w:hAnsi="Wingdings" w:hint="default"/>
      </w:rPr>
    </w:lvl>
  </w:abstractNum>
  <w:abstractNum w:abstractNumId="259">
    <w:nsid w:val="626E6A65"/>
    <w:multiLevelType w:val="hybridMultilevel"/>
    <w:tmpl w:val="5E321FFC"/>
    <w:lvl w:ilvl="0" w:tplc="351CE18C">
      <w:numFmt w:val="decimal"/>
      <w:pStyle w:val="afff"/>
      <w:lvlText w:val=""/>
      <w:lvlJc w:val="left"/>
      <w:pPr>
        <w:ind w:left="0" w:firstLine="0"/>
      </w:pPr>
      <w:rPr>
        <w:rFonts w:cs="Times New Roman"/>
      </w:rPr>
    </w:lvl>
    <w:lvl w:ilvl="1" w:tplc="36D04326">
      <w:numFmt w:val="decimal"/>
      <w:lvlText w:val=""/>
      <w:lvlJc w:val="left"/>
      <w:pPr>
        <w:ind w:left="0" w:firstLine="0"/>
      </w:pPr>
      <w:rPr>
        <w:rFonts w:cs="Times New Roman"/>
      </w:rPr>
    </w:lvl>
    <w:lvl w:ilvl="2" w:tplc="907C4B7E">
      <w:numFmt w:val="decimal"/>
      <w:lvlText w:val=""/>
      <w:lvlJc w:val="left"/>
      <w:pPr>
        <w:ind w:left="0" w:firstLine="0"/>
      </w:pPr>
      <w:rPr>
        <w:rFonts w:cs="Times New Roman"/>
      </w:rPr>
    </w:lvl>
    <w:lvl w:ilvl="3" w:tplc="6E705E2C">
      <w:numFmt w:val="decimal"/>
      <w:lvlText w:val=""/>
      <w:lvlJc w:val="left"/>
      <w:pPr>
        <w:ind w:left="0" w:firstLine="0"/>
      </w:pPr>
      <w:rPr>
        <w:rFonts w:cs="Times New Roman"/>
      </w:rPr>
    </w:lvl>
    <w:lvl w:ilvl="4" w:tplc="41FA695C">
      <w:numFmt w:val="decimal"/>
      <w:lvlText w:val=""/>
      <w:lvlJc w:val="left"/>
      <w:pPr>
        <w:ind w:left="0" w:firstLine="0"/>
      </w:pPr>
      <w:rPr>
        <w:rFonts w:cs="Times New Roman"/>
      </w:rPr>
    </w:lvl>
    <w:lvl w:ilvl="5" w:tplc="664AA606">
      <w:numFmt w:val="decimal"/>
      <w:lvlText w:val=""/>
      <w:lvlJc w:val="left"/>
      <w:pPr>
        <w:ind w:left="0" w:firstLine="0"/>
      </w:pPr>
      <w:rPr>
        <w:rFonts w:cs="Times New Roman"/>
      </w:rPr>
    </w:lvl>
    <w:lvl w:ilvl="6" w:tplc="D3782A22">
      <w:numFmt w:val="decimal"/>
      <w:lvlText w:val=""/>
      <w:lvlJc w:val="left"/>
      <w:pPr>
        <w:ind w:left="0" w:firstLine="0"/>
      </w:pPr>
      <w:rPr>
        <w:rFonts w:cs="Times New Roman"/>
      </w:rPr>
    </w:lvl>
    <w:lvl w:ilvl="7" w:tplc="BEDA5DBC">
      <w:numFmt w:val="decimal"/>
      <w:lvlText w:val=""/>
      <w:lvlJc w:val="left"/>
      <w:pPr>
        <w:ind w:left="0" w:firstLine="0"/>
      </w:pPr>
      <w:rPr>
        <w:rFonts w:cs="Times New Roman"/>
      </w:rPr>
    </w:lvl>
    <w:lvl w:ilvl="8" w:tplc="5C4AFFDC">
      <w:numFmt w:val="decimal"/>
      <w:lvlText w:val=""/>
      <w:lvlJc w:val="left"/>
      <w:pPr>
        <w:ind w:left="0" w:firstLine="0"/>
      </w:pPr>
      <w:rPr>
        <w:rFonts w:cs="Times New Roman"/>
      </w:rPr>
    </w:lvl>
  </w:abstractNum>
  <w:abstractNum w:abstractNumId="260">
    <w:nsid w:val="62E11E46"/>
    <w:multiLevelType w:val="hybridMultilevel"/>
    <w:tmpl w:val="3BDE2D2C"/>
    <w:lvl w:ilvl="0" w:tplc="34703C34">
      <w:start w:val="1"/>
      <w:numFmt w:val="bullet"/>
      <w:pStyle w:val="2-"/>
      <w:lvlText w:val="­"/>
      <w:lvlJc w:val="left"/>
      <w:pPr>
        <w:ind w:left="1854" w:hanging="360"/>
      </w:pPr>
      <w:rPr>
        <w:rFonts w:ascii="Courier New" w:hAnsi="Courier New" w:cs="Times New Roman" w:hint="default"/>
      </w:rPr>
    </w:lvl>
    <w:lvl w:ilvl="1" w:tplc="1DDE528A">
      <w:start w:val="1"/>
      <w:numFmt w:val="bullet"/>
      <w:lvlText w:val="o"/>
      <w:lvlJc w:val="left"/>
      <w:pPr>
        <w:ind w:left="2574" w:hanging="360"/>
      </w:pPr>
      <w:rPr>
        <w:rFonts w:ascii="Courier New" w:hAnsi="Courier New" w:cs="Times New Roman" w:hint="default"/>
      </w:rPr>
    </w:lvl>
    <w:lvl w:ilvl="2" w:tplc="0B3441DE">
      <w:start w:val="1"/>
      <w:numFmt w:val="bullet"/>
      <w:lvlText w:val=""/>
      <w:lvlJc w:val="left"/>
      <w:pPr>
        <w:ind w:left="3294" w:hanging="360"/>
      </w:pPr>
      <w:rPr>
        <w:rFonts w:ascii="Wingdings" w:hAnsi="Wingdings" w:hint="default"/>
      </w:rPr>
    </w:lvl>
    <w:lvl w:ilvl="3" w:tplc="375418EE">
      <w:start w:val="1"/>
      <w:numFmt w:val="bullet"/>
      <w:lvlText w:val=""/>
      <w:lvlJc w:val="left"/>
      <w:pPr>
        <w:ind w:left="4014" w:hanging="360"/>
      </w:pPr>
      <w:rPr>
        <w:rFonts w:ascii="Symbol" w:hAnsi="Symbol" w:hint="default"/>
      </w:rPr>
    </w:lvl>
    <w:lvl w:ilvl="4" w:tplc="CD26E8BC">
      <w:start w:val="1"/>
      <w:numFmt w:val="bullet"/>
      <w:lvlText w:val="o"/>
      <w:lvlJc w:val="left"/>
      <w:pPr>
        <w:ind w:left="4734" w:hanging="360"/>
      </w:pPr>
      <w:rPr>
        <w:rFonts w:ascii="Courier New" w:hAnsi="Courier New" w:cs="Times New Roman" w:hint="default"/>
      </w:rPr>
    </w:lvl>
    <w:lvl w:ilvl="5" w:tplc="F7B6818E">
      <w:start w:val="1"/>
      <w:numFmt w:val="bullet"/>
      <w:lvlText w:val=""/>
      <w:lvlJc w:val="left"/>
      <w:pPr>
        <w:ind w:left="5454" w:hanging="360"/>
      </w:pPr>
      <w:rPr>
        <w:rFonts w:ascii="Wingdings" w:hAnsi="Wingdings" w:hint="default"/>
      </w:rPr>
    </w:lvl>
    <w:lvl w:ilvl="6" w:tplc="C37874E8">
      <w:start w:val="1"/>
      <w:numFmt w:val="bullet"/>
      <w:lvlText w:val=""/>
      <w:lvlJc w:val="left"/>
      <w:pPr>
        <w:ind w:left="6174" w:hanging="360"/>
      </w:pPr>
      <w:rPr>
        <w:rFonts w:ascii="Symbol" w:hAnsi="Symbol" w:hint="default"/>
      </w:rPr>
    </w:lvl>
    <w:lvl w:ilvl="7" w:tplc="4EAA4A2E">
      <w:start w:val="1"/>
      <w:numFmt w:val="bullet"/>
      <w:lvlText w:val="o"/>
      <w:lvlJc w:val="left"/>
      <w:pPr>
        <w:ind w:left="6894" w:hanging="360"/>
      </w:pPr>
      <w:rPr>
        <w:rFonts w:ascii="Courier New" w:hAnsi="Courier New" w:cs="Times New Roman" w:hint="default"/>
      </w:rPr>
    </w:lvl>
    <w:lvl w:ilvl="8" w:tplc="30964680">
      <w:start w:val="1"/>
      <w:numFmt w:val="bullet"/>
      <w:lvlText w:val=""/>
      <w:lvlJc w:val="left"/>
      <w:pPr>
        <w:ind w:left="7614" w:hanging="360"/>
      </w:pPr>
      <w:rPr>
        <w:rFonts w:ascii="Wingdings" w:hAnsi="Wingdings" w:hint="default"/>
      </w:rPr>
    </w:lvl>
  </w:abstractNum>
  <w:abstractNum w:abstractNumId="261">
    <w:nsid w:val="635B52F9"/>
    <w:multiLevelType w:val="multilevel"/>
    <w:tmpl w:val="80F24AE0"/>
    <w:lvl w:ilvl="0">
      <w:numFmt w:val="decimal"/>
      <w:pStyle w:val="39"/>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262">
    <w:nsid w:val="63822BFF"/>
    <w:multiLevelType w:val="hybridMultilevel"/>
    <w:tmpl w:val="2A02F4E6"/>
    <w:styleLink w:val="113"/>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63">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4">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5">
    <w:nsid w:val="646F4A6A"/>
    <w:multiLevelType w:val="hybridMultilevel"/>
    <w:tmpl w:val="FC8C1066"/>
    <w:styleLink w:val="1ai211"/>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266">
    <w:nsid w:val="64B07CE7"/>
    <w:multiLevelType w:val="hybridMultilevel"/>
    <w:tmpl w:val="36F26922"/>
    <w:styleLink w:val="114"/>
    <w:lvl w:ilvl="0" w:tplc="94144F0C">
      <w:start w:val="1"/>
      <w:numFmt w:val="decimal"/>
      <w:lvlText w:val="%1)"/>
      <w:lvlJc w:val="left"/>
      <w:pPr>
        <w:tabs>
          <w:tab w:val="num" w:pos="1440"/>
        </w:tabs>
        <w:ind w:left="1440" w:hanging="360"/>
      </w:pPr>
      <w:rPr>
        <w:rFonts w:hint="default"/>
      </w:rPr>
    </w:lvl>
    <w:lvl w:ilvl="1" w:tplc="7930A994"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7">
    <w:nsid w:val="64FA0646"/>
    <w:multiLevelType w:val="singleLevel"/>
    <w:tmpl w:val="4DAE96AC"/>
    <w:lvl w:ilvl="0">
      <w:start w:val="1"/>
      <w:numFmt w:val="decimal"/>
      <w:pStyle w:val="1f8"/>
      <w:lvlText w:val="%1."/>
      <w:lvlJc w:val="left"/>
      <w:pPr>
        <w:tabs>
          <w:tab w:val="num" w:pos="1494"/>
        </w:tabs>
        <w:ind w:left="1494" w:hanging="360"/>
      </w:pPr>
      <w:rPr>
        <w:rFonts w:ascii="Arial" w:hAnsi="Arial" w:cs="Times New Roman" w:hint="default"/>
        <w:b w:val="0"/>
        <w:i w:val="0"/>
        <w:sz w:val="20"/>
      </w:rPr>
    </w:lvl>
  </w:abstractNum>
  <w:abstractNum w:abstractNumId="268">
    <w:nsid w:val="655B0F30"/>
    <w:multiLevelType w:val="hybridMultilevel"/>
    <w:tmpl w:val="8E6EB2D2"/>
    <w:lvl w:ilvl="0" w:tplc="FFFFFFFF">
      <w:start w:val="1"/>
      <w:numFmt w:val="bullet"/>
      <w:lvlText w:val=""/>
      <w:lvlJc w:val="left"/>
      <w:pPr>
        <w:tabs>
          <w:tab w:val="num" w:pos="1080"/>
        </w:tabs>
        <w:ind w:left="1080" w:hanging="360"/>
      </w:pPr>
      <w:rPr>
        <w:rFonts w:ascii="Symbol" w:hAnsi="Symbol" w:hint="default"/>
      </w:rPr>
    </w:lvl>
    <w:lvl w:ilvl="1" w:tplc="FFFFFFFF">
      <w:start w:val="1"/>
      <w:numFmt w:val="bullet"/>
      <w:lvlText w:val=""/>
      <w:lvlJc w:val="left"/>
      <w:pPr>
        <w:tabs>
          <w:tab w:val="num" w:pos="1800"/>
        </w:tabs>
        <w:ind w:left="1800" w:hanging="360"/>
      </w:pPr>
      <w:rPr>
        <w:rFonts w:ascii="Wingdings" w:hAnsi="Wingdings" w:hint="default"/>
      </w:rPr>
    </w:lvl>
    <w:lvl w:ilvl="2" w:tplc="FFFFFFFF">
      <w:start w:val="1"/>
      <w:numFmt w:val="bullet"/>
      <w:lvlText w:val=""/>
      <w:lvlJc w:val="left"/>
      <w:pPr>
        <w:tabs>
          <w:tab w:val="num" w:pos="2520"/>
        </w:tabs>
        <w:ind w:left="2520" w:hanging="360"/>
      </w:pPr>
      <w:rPr>
        <w:rFonts w:ascii="Wingdings" w:hAnsi="Wingdings" w:hint="default"/>
      </w:rPr>
    </w:lvl>
    <w:lvl w:ilvl="3" w:tplc="FFFFFFFF">
      <w:start w:val="1"/>
      <w:numFmt w:val="bullet"/>
      <w:lvlText w:val=""/>
      <w:lvlJc w:val="left"/>
      <w:pPr>
        <w:tabs>
          <w:tab w:val="num" w:pos="3240"/>
        </w:tabs>
        <w:ind w:left="3240" w:hanging="360"/>
      </w:pPr>
      <w:rPr>
        <w:rFonts w:ascii="Symbol" w:hAnsi="Symbol" w:hint="default"/>
      </w:rPr>
    </w:lvl>
    <w:lvl w:ilvl="4" w:tplc="FFFFFFFF">
      <w:start w:val="1"/>
      <w:numFmt w:val="bullet"/>
      <w:lvlText w:val="o"/>
      <w:lvlJc w:val="left"/>
      <w:pPr>
        <w:tabs>
          <w:tab w:val="num" w:pos="3960"/>
        </w:tabs>
        <w:ind w:left="3960" w:hanging="360"/>
      </w:pPr>
      <w:rPr>
        <w:rFonts w:ascii="Courier New" w:hAnsi="Courier New" w:cs="Courier New" w:hint="default"/>
      </w:rPr>
    </w:lvl>
    <w:lvl w:ilvl="5" w:tplc="FFFFFFFF">
      <w:start w:val="1"/>
      <w:numFmt w:val="bullet"/>
      <w:lvlText w:val=""/>
      <w:lvlJc w:val="left"/>
      <w:pPr>
        <w:tabs>
          <w:tab w:val="num" w:pos="4680"/>
        </w:tabs>
        <w:ind w:left="4680" w:hanging="360"/>
      </w:pPr>
      <w:rPr>
        <w:rFonts w:ascii="Wingdings" w:hAnsi="Wingdings" w:hint="default"/>
      </w:rPr>
    </w:lvl>
    <w:lvl w:ilvl="6" w:tplc="FFFFFFFF">
      <w:start w:val="1"/>
      <w:numFmt w:val="bullet"/>
      <w:lvlText w:val=""/>
      <w:lvlJc w:val="left"/>
      <w:pPr>
        <w:tabs>
          <w:tab w:val="num" w:pos="5400"/>
        </w:tabs>
        <w:ind w:left="5400" w:hanging="360"/>
      </w:pPr>
      <w:rPr>
        <w:rFonts w:ascii="Symbol" w:hAnsi="Symbol" w:hint="default"/>
      </w:rPr>
    </w:lvl>
    <w:lvl w:ilvl="7" w:tplc="FFFFFFFF">
      <w:start w:val="1"/>
      <w:numFmt w:val="bullet"/>
      <w:lvlText w:val="o"/>
      <w:lvlJc w:val="left"/>
      <w:pPr>
        <w:tabs>
          <w:tab w:val="num" w:pos="6120"/>
        </w:tabs>
        <w:ind w:left="6120" w:hanging="360"/>
      </w:pPr>
      <w:rPr>
        <w:rFonts w:ascii="Courier New" w:hAnsi="Courier New" w:cs="Courier New" w:hint="default"/>
      </w:rPr>
    </w:lvl>
    <w:lvl w:ilvl="8" w:tplc="FFFFFFFF">
      <w:start w:val="1"/>
      <w:numFmt w:val="bullet"/>
      <w:lvlText w:val=""/>
      <w:lvlJc w:val="left"/>
      <w:pPr>
        <w:tabs>
          <w:tab w:val="num" w:pos="6840"/>
        </w:tabs>
        <w:ind w:left="6840" w:hanging="360"/>
      </w:pPr>
      <w:rPr>
        <w:rFonts w:ascii="Wingdings" w:hAnsi="Wingdings" w:hint="default"/>
      </w:rPr>
    </w:lvl>
  </w:abstractNum>
  <w:abstractNum w:abstractNumId="269">
    <w:nsid w:val="655F290C"/>
    <w:multiLevelType w:val="hybridMultilevel"/>
    <w:tmpl w:val="D5E675BA"/>
    <w:lvl w:ilvl="0" w:tplc="3D7C40CE">
      <w:numFmt w:val="decimal"/>
      <w:pStyle w:val="FTAS"/>
      <w:lvlText w:val=""/>
      <w:lvlJc w:val="left"/>
      <w:pPr>
        <w:ind w:left="0" w:firstLine="0"/>
      </w:pPr>
      <w:rPr>
        <w:rFonts w:cs="Times New Roman"/>
      </w:rPr>
    </w:lvl>
    <w:lvl w:ilvl="1" w:tplc="8582366E">
      <w:numFmt w:val="decimal"/>
      <w:lvlText w:val=""/>
      <w:lvlJc w:val="left"/>
      <w:pPr>
        <w:ind w:left="0" w:firstLine="0"/>
      </w:pPr>
      <w:rPr>
        <w:rFonts w:cs="Times New Roman"/>
      </w:rPr>
    </w:lvl>
    <w:lvl w:ilvl="2" w:tplc="8410E888">
      <w:numFmt w:val="decimal"/>
      <w:lvlText w:val=""/>
      <w:lvlJc w:val="left"/>
      <w:pPr>
        <w:ind w:left="0" w:firstLine="0"/>
      </w:pPr>
      <w:rPr>
        <w:rFonts w:cs="Times New Roman"/>
      </w:rPr>
    </w:lvl>
    <w:lvl w:ilvl="3" w:tplc="70D86B32">
      <w:numFmt w:val="decimal"/>
      <w:lvlText w:val=""/>
      <w:lvlJc w:val="left"/>
      <w:pPr>
        <w:ind w:left="0" w:firstLine="0"/>
      </w:pPr>
      <w:rPr>
        <w:rFonts w:cs="Times New Roman"/>
      </w:rPr>
    </w:lvl>
    <w:lvl w:ilvl="4" w:tplc="F73EC52A">
      <w:numFmt w:val="decimal"/>
      <w:lvlText w:val=""/>
      <w:lvlJc w:val="left"/>
      <w:pPr>
        <w:ind w:left="0" w:firstLine="0"/>
      </w:pPr>
      <w:rPr>
        <w:rFonts w:cs="Times New Roman"/>
      </w:rPr>
    </w:lvl>
    <w:lvl w:ilvl="5" w:tplc="788615FA">
      <w:numFmt w:val="decimal"/>
      <w:lvlText w:val=""/>
      <w:lvlJc w:val="left"/>
      <w:pPr>
        <w:ind w:left="0" w:firstLine="0"/>
      </w:pPr>
      <w:rPr>
        <w:rFonts w:cs="Times New Roman"/>
      </w:rPr>
    </w:lvl>
    <w:lvl w:ilvl="6" w:tplc="7D849E46">
      <w:numFmt w:val="decimal"/>
      <w:lvlText w:val=""/>
      <w:lvlJc w:val="left"/>
      <w:pPr>
        <w:ind w:left="0" w:firstLine="0"/>
      </w:pPr>
      <w:rPr>
        <w:rFonts w:cs="Times New Roman"/>
      </w:rPr>
    </w:lvl>
    <w:lvl w:ilvl="7" w:tplc="81A40B40">
      <w:numFmt w:val="decimal"/>
      <w:lvlText w:val=""/>
      <w:lvlJc w:val="left"/>
      <w:pPr>
        <w:ind w:left="0" w:firstLine="0"/>
      </w:pPr>
      <w:rPr>
        <w:rFonts w:cs="Times New Roman"/>
      </w:rPr>
    </w:lvl>
    <w:lvl w:ilvl="8" w:tplc="DE841E26">
      <w:numFmt w:val="decimal"/>
      <w:lvlText w:val=""/>
      <w:lvlJc w:val="left"/>
      <w:pPr>
        <w:ind w:left="0" w:firstLine="0"/>
      </w:pPr>
      <w:rPr>
        <w:rFonts w:cs="Times New Roman"/>
      </w:rPr>
    </w:lvl>
  </w:abstractNum>
  <w:abstractNum w:abstractNumId="270">
    <w:nsid w:val="65774412"/>
    <w:multiLevelType w:val="hybridMultilevel"/>
    <w:tmpl w:val="57B89C3A"/>
    <w:lvl w:ilvl="0" w:tplc="9BAC9AEA">
      <w:start w:val="1"/>
      <w:numFmt w:val="bullet"/>
      <w:pStyle w:val="afff0"/>
      <w:lvlText w:val=""/>
      <w:lvlJc w:val="left"/>
      <w:pPr>
        <w:ind w:left="720" w:hanging="360"/>
      </w:pPr>
      <w:rPr>
        <w:rFonts w:ascii="Symbol" w:hAnsi="Symbol" w:hint="default"/>
      </w:rPr>
    </w:lvl>
    <w:lvl w:ilvl="1" w:tplc="A66AC83A">
      <w:start w:val="1"/>
      <w:numFmt w:val="bullet"/>
      <w:lvlText w:val="o"/>
      <w:lvlJc w:val="left"/>
      <w:pPr>
        <w:ind w:left="1440" w:hanging="360"/>
      </w:pPr>
      <w:rPr>
        <w:rFonts w:ascii="Courier New" w:hAnsi="Courier New" w:hint="default"/>
      </w:rPr>
    </w:lvl>
    <w:lvl w:ilvl="2" w:tplc="DD243E1E" w:tentative="1">
      <w:start w:val="1"/>
      <w:numFmt w:val="bullet"/>
      <w:lvlText w:val=""/>
      <w:lvlJc w:val="left"/>
      <w:pPr>
        <w:ind w:left="2160" w:hanging="360"/>
      </w:pPr>
      <w:rPr>
        <w:rFonts w:ascii="Wingdings" w:hAnsi="Wingdings" w:hint="default"/>
      </w:rPr>
    </w:lvl>
    <w:lvl w:ilvl="3" w:tplc="8088523E" w:tentative="1">
      <w:start w:val="1"/>
      <w:numFmt w:val="bullet"/>
      <w:lvlText w:val=""/>
      <w:lvlJc w:val="left"/>
      <w:pPr>
        <w:ind w:left="2880" w:hanging="360"/>
      </w:pPr>
      <w:rPr>
        <w:rFonts w:ascii="Symbol" w:hAnsi="Symbol" w:hint="default"/>
      </w:rPr>
    </w:lvl>
    <w:lvl w:ilvl="4" w:tplc="6BDC5678" w:tentative="1">
      <w:start w:val="1"/>
      <w:numFmt w:val="bullet"/>
      <w:lvlText w:val="o"/>
      <w:lvlJc w:val="left"/>
      <w:pPr>
        <w:ind w:left="3600" w:hanging="360"/>
      </w:pPr>
      <w:rPr>
        <w:rFonts w:ascii="Courier New" w:hAnsi="Courier New" w:hint="default"/>
      </w:rPr>
    </w:lvl>
    <w:lvl w:ilvl="5" w:tplc="AF1AF9AE" w:tentative="1">
      <w:start w:val="1"/>
      <w:numFmt w:val="bullet"/>
      <w:lvlText w:val=""/>
      <w:lvlJc w:val="left"/>
      <w:pPr>
        <w:ind w:left="4320" w:hanging="360"/>
      </w:pPr>
      <w:rPr>
        <w:rFonts w:ascii="Wingdings" w:hAnsi="Wingdings" w:hint="default"/>
      </w:rPr>
    </w:lvl>
    <w:lvl w:ilvl="6" w:tplc="442801F4" w:tentative="1">
      <w:start w:val="1"/>
      <w:numFmt w:val="bullet"/>
      <w:lvlText w:val=""/>
      <w:lvlJc w:val="left"/>
      <w:pPr>
        <w:ind w:left="5040" w:hanging="360"/>
      </w:pPr>
      <w:rPr>
        <w:rFonts w:ascii="Symbol" w:hAnsi="Symbol" w:hint="default"/>
      </w:rPr>
    </w:lvl>
    <w:lvl w:ilvl="7" w:tplc="26F28872" w:tentative="1">
      <w:start w:val="1"/>
      <w:numFmt w:val="bullet"/>
      <w:lvlText w:val="o"/>
      <w:lvlJc w:val="left"/>
      <w:pPr>
        <w:ind w:left="5760" w:hanging="360"/>
      </w:pPr>
      <w:rPr>
        <w:rFonts w:ascii="Courier New" w:hAnsi="Courier New" w:hint="default"/>
      </w:rPr>
    </w:lvl>
    <w:lvl w:ilvl="8" w:tplc="1D68A102" w:tentative="1">
      <w:start w:val="1"/>
      <w:numFmt w:val="bullet"/>
      <w:lvlText w:val=""/>
      <w:lvlJc w:val="left"/>
      <w:pPr>
        <w:ind w:left="6480" w:hanging="360"/>
      </w:pPr>
      <w:rPr>
        <w:rFonts w:ascii="Wingdings" w:hAnsi="Wingdings" w:hint="default"/>
      </w:rPr>
    </w:lvl>
  </w:abstractNum>
  <w:abstractNum w:abstractNumId="271">
    <w:nsid w:val="659A1F97"/>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2">
    <w:nsid w:val="659F4D66"/>
    <w:multiLevelType w:val="hybridMultilevel"/>
    <w:tmpl w:val="12F823CC"/>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73">
    <w:nsid w:val="65D5568A"/>
    <w:multiLevelType w:val="multilevel"/>
    <w:tmpl w:val="0ECC20CE"/>
    <w:lvl w:ilvl="0">
      <w:start w:val="1"/>
      <w:numFmt w:val="russianUpper"/>
      <w:pStyle w:val="afff1"/>
      <w:suff w:val="nothing"/>
      <w:lvlText w:val="Приложение %1"/>
      <w:lvlJc w:val="right"/>
      <w:pPr>
        <w:ind w:left="0" w:firstLine="0"/>
      </w:pPr>
      <w:rPr>
        <w:rFonts w:cs="Times New Roman" w:hint="default"/>
      </w:rPr>
    </w:lvl>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 w:ilvl="2">
      <w:start w:val="1"/>
      <w:numFmt w:val="decimal"/>
      <w:pStyle w:val="3a"/>
      <w:lvlText w:val="%1.%2.%3"/>
      <w:lvlJc w:val="left"/>
      <w:pPr>
        <w:tabs>
          <w:tab w:val="num" w:pos="720"/>
        </w:tabs>
        <w:ind w:left="0" w:firstLine="0"/>
      </w:pPr>
      <w:rPr>
        <w:rFonts w:ascii="Times New Roman" w:hAnsi="Times New Roman" w:cs="Times New Roman" w:hint="default"/>
      </w:rPr>
    </w:lvl>
    <w:lvl w:ilvl="3">
      <w:start w:val="1"/>
      <w:numFmt w:val="decimal"/>
      <w:pStyle w:val="49"/>
      <w:lvlText w:val="%1.%2.%3.%4"/>
      <w:lvlJc w:val="left"/>
      <w:pPr>
        <w:tabs>
          <w:tab w:val="num" w:pos="864"/>
        </w:tabs>
        <w:ind w:left="864" w:hanging="864"/>
      </w:pPr>
      <w:rPr>
        <w:rFonts w:cs="Times New Roman" w:hint="default"/>
      </w:rPr>
    </w:lvl>
    <w:lvl w:ilvl="4">
      <w:start w:val="1"/>
      <w:numFmt w:val="decimal"/>
      <w:pStyle w:val="4a"/>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4">
    <w:nsid w:val="65F64855"/>
    <w:multiLevelType w:val="multilevel"/>
    <w:tmpl w:val="DD1C3878"/>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5">
    <w:nsid w:val="66342618"/>
    <w:multiLevelType w:val="hybridMultilevel"/>
    <w:tmpl w:val="CB228C2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76">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277">
    <w:nsid w:val="67394C3D"/>
    <w:multiLevelType w:val="multilevel"/>
    <w:tmpl w:val="02B642F4"/>
    <w:lvl w:ilvl="0">
      <w:start w:val="1"/>
      <w:numFmt w:val="bullet"/>
      <w:suff w:val="space"/>
      <w:lvlText w:val=""/>
      <w:lvlJc w:val="left"/>
      <w:pPr>
        <w:ind w:left="710" w:firstLine="0"/>
      </w:pPr>
      <w:rPr>
        <w:rFonts w:ascii="Symbol" w:hAnsi="Symbol" w:hint="default"/>
        <w:color w:val="000000"/>
      </w:rPr>
    </w:lvl>
    <w:lvl w:ilvl="1">
      <w:start w:val="1"/>
      <w:numFmt w:val="bullet"/>
      <w:lvlText w:val=""/>
      <w:lvlJc w:val="left"/>
      <w:pPr>
        <w:ind w:left="1134" w:firstLine="0"/>
      </w:pPr>
      <w:rPr>
        <w:rFonts w:ascii="Symbol" w:hAnsi="Symbol" w:hint="default"/>
        <w:strike w:val="0"/>
        <w:dstrike w:val="0"/>
        <w:color w:val="auto"/>
        <w:spacing w:val="0"/>
        <w:w w:val="100"/>
        <w:kern w:val="0"/>
        <w:position w:val="0"/>
        <w:sz w:val="24"/>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78">
    <w:nsid w:val="675F7BA3"/>
    <w:multiLevelType w:val="multilevel"/>
    <w:tmpl w:val="0419001D"/>
    <w:styleLink w:val="460"/>
    <w:lvl w:ilvl="0">
      <w:start w:val="1"/>
      <w:numFmt w:val="russianLow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9">
    <w:nsid w:val="683E6EE4"/>
    <w:multiLevelType w:val="multilevel"/>
    <w:tmpl w:val="0EEA8A2A"/>
    <w:lvl w:ilvl="0">
      <w:start w:val="1"/>
      <w:numFmt w:val="bullet"/>
      <w:suff w:val="space"/>
      <w:lvlText w:val=""/>
      <w:lvlJc w:val="left"/>
      <w:pPr>
        <w:ind w:left="710" w:firstLine="0"/>
      </w:pPr>
      <w:rPr>
        <w:rFonts w:ascii="Symbol" w:hAnsi="Symbol" w:hint="default"/>
        <w:color w:val="000000"/>
      </w:rPr>
    </w:lvl>
    <w:lvl w:ilvl="1">
      <w:start w:val="1"/>
      <w:numFmt w:val="decimal"/>
      <w:lvlText w:val="%2) "/>
      <w:lvlJc w:val="left"/>
      <w:pPr>
        <w:ind w:left="1134" w:firstLine="0"/>
      </w:pPr>
      <w:rPr>
        <w:strike w:val="0"/>
        <w:dstrike w:val="0"/>
        <w:color w:val="auto"/>
        <w:spacing w:val="0"/>
        <w:w w:val="100"/>
        <w:kern w:val="0"/>
        <w:position w:val="0"/>
        <w:sz w:val="22"/>
        <w:szCs w:val="22"/>
        <w:u w:val="none"/>
        <w:effect w:val="none"/>
      </w:rPr>
    </w:lvl>
    <w:lvl w:ilvl="2">
      <w:start w:val="1"/>
      <w:numFmt w:val="bullet"/>
      <w:suff w:val="space"/>
      <w:lvlText w:val=""/>
      <w:lvlJc w:val="left"/>
      <w:pPr>
        <w:ind w:left="1559" w:firstLine="0"/>
      </w:pPr>
      <w:rPr>
        <w:rFonts w:ascii="Symbol" w:hAnsi="Symbol" w:hint="default"/>
        <w:color w:val="000000"/>
      </w:rPr>
    </w:lvl>
    <w:lvl w:ilvl="3">
      <w:start w:val="1"/>
      <w:numFmt w:val="none"/>
      <w:lvlText w:val=""/>
      <w:lvlJc w:val="left"/>
      <w:pPr>
        <w:ind w:left="1984" w:firstLine="0"/>
      </w:pPr>
    </w:lvl>
    <w:lvl w:ilvl="4">
      <w:start w:val="1"/>
      <w:numFmt w:val="none"/>
      <w:lvlText w:val=""/>
      <w:lvlJc w:val="left"/>
      <w:pPr>
        <w:ind w:left="2409" w:firstLine="0"/>
      </w:pPr>
    </w:lvl>
    <w:lvl w:ilvl="5">
      <w:start w:val="1"/>
      <w:numFmt w:val="none"/>
      <w:lvlText w:val=""/>
      <w:lvlJc w:val="left"/>
      <w:pPr>
        <w:ind w:left="2834" w:firstLine="0"/>
      </w:pPr>
    </w:lvl>
    <w:lvl w:ilvl="6">
      <w:start w:val="1"/>
      <w:numFmt w:val="none"/>
      <w:lvlText w:val=""/>
      <w:lvlJc w:val="left"/>
      <w:pPr>
        <w:ind w:left="3259" w:firstLine="0"/>
      </w:pPr>
    </w:lvl>
    <w:lvl w:ilvl="7">
      <w:start w:val="1"/>
      <w:numFmt w:val="none"/>
      <w:lvlText w:val=""/>
      <w:lvlJc w:val="left"/>
      <w:pPr>
        <w:ind w:left="3684" w:firstLine="0"/>
      </w:pPr>
    </w:lvl>
    <w:lvl w:ilvl="8">
      <w:start w:val="1"/>
      <w:numFmt w:val="none"/>
      <w:lvlText w:val=""/>
      <w:lvlJc w:val="left"/>
      <w:pPr>
        <w:ind w:left="4109" w:firstLine="0"/>
      </w:pPr>
    </w:lvl>
  </w:abstractNum>
  <w:abstractNum w:abstractNumId="280">
    <w:nsid w:val="68850F93"/>
    <w:multiLevelType w:val="hybridMultilevel"/>
    <w:tmpl w:val="E8105BF6"/>
    <w:lvl w:ilvl="0" w:tplc="384AFFF4">
      <w:numFmt w:val="decimal"/>
      <w:pStyle w:val="afff2"/>
      <w:lvlText w:val=""/>
      <w:lvlJc w:val="left"/>
      <w:pPr>
        <w:ind w:left="0" w:firstLine="0"/>
      </w:pPr>
      <w:rPr>
        <w:rFonts w:cs="Times New Roman"/>
      </w:rPr>
    </w:lvl>
    <w:lvl w:ilvl="1" w:tplc="F04C442E">
      <w:numFmt w:val="decimal"/>
      <w:lvlText w:val=""/>
      <w:lvlJc w:val="left"/>
      <w:pPr>
        <w:ind w:left="0" w:firstLine="0"/>
      </w:pPr>
      <w:rPr>
        <w:rFonts w:cs="Times New Roman"/>
      </w:rPr>
    </w:lvl>
    <w:lvl w:ilvl="2" w:tplc="284433B6">
      <w:numFmt w:val="decimal"/>
      <w:lvlText w:val=""/>
      <w:lvlJc w:val="left"/>
      <w:pPr>
        <w:ind w:left="0" w:firstLine="0"/>
      </w:pPr>
      <w:rPr>
        <w:rFonts w:cs="Times New Roman"/>
      </w:rPr>
    </w:lvl>
    <w:lvl w:ilvl="3" w:tplc="4984C664">
      <w:numFmt w:val="decimal"/>
      <w:lvlText w:val=""/>
      <w:lvlJc w:val="left"/>
      <w:pPr>
        <w:ind w:left="0" w:firstLine="0"/>
      </w:pPr>
      <w:rPr>
        <w:rFonts w:cs="Times New Roman"/>
      </w:rPr>
    </w:lvl>
    <w:lvl w:ilvl="4" w:tplc="610A26F6">
      <w:numFmt w:val="decimal"/>
      <w:lvlText w:val=""/>
      <w:lvlJc w:val="left"/>
      <w:pPr>
        <w:ind w:left="0" w:firstLine="0"/>
      </w:pPr>
      <w:rPr>
        <w:rFonts w:cs="Times New Roman"/>
      </w:rPr>
    </w:lvl>
    <w:lvl w:ilvl="5" w:tplc="04823270">
      <w:numFmt w:val="decimal"/>
      <w:lvlText w:val=""/>
      <w:lvlJc w:val="left"/>
      <w:pPr>
        <w:ind w:left="0" w:firstLine="0"/>
      </w:pPr>
      <w:rPr>
        <w:rFonts w:cs="Times New Roman"/>
      </w:rPr>
    </w:lvl>
    <w:lvl w:ilvl="6" w:tplc="73E22DEE">
      <w:numFmt w:val="decimal"/>
      <w:lvlText w:val=""/>
      <w:lvlJc w:val="left"/>
      <w:pPr>
        <w:ind w:left="0" w:firstLine="0"/>
      </w:pPr>
      <w:rPr>
        <w:rFonts w:cs="Times New Roman"/>
      </w:rPr>
    </w:lvl>
    <w:lvl w:ilvl="7" w:tplc="8C02A73A">
      <w:numFmt w:val="decimal"/>
      <w:lvlText w:val=""/>
      <w:lvlJc w:val="left"/>
      <w:pPr>
        <w:ind w:left="0" w:firstLine="0"/>
      </w:pPr>
      <w:rPr>
        <w:rFonts w:cs="Times New Roman"/>
      </w:rPr>
    </w:lvl>
    <w:lvl w:ilvl="8" w:tplc="D98ED5BE">
      <w:numFmt w:val="decimal"/>
      <w:lvlText w:val=""/>
      <w:lvlJc w:val="left"/>
      <w:pPr>
        <w:ind w:left="0" w:firstLine="0"/>
      </w:pPr>
      <w:rPr>
        <w:rFonts w:cs="Times New Roman"/>
      </w:rPr>
    </w:lvl>
  </w:abstractNum>
  <w:abstractNum w:abstractNumId="281">
    <w:nsid w:val="68F25798"/>
    <w:multiLevelType w:val="hybridMultilevel"/>
    <w:tmpl w:val="5EB00E10"/>
    <w:lvl w:ilvl="0" w:tplc="00B682A0">
      <w:start w:val="1"/>
      <w:numFmt w:val="bullet"/>
      <w:pStyle w:val="2f0"/>
      <w:lvlText w:val="o"/>
      <w:lvlJc w:val="left"/>
      <w:pPr>
        <w:ind w:left="2421" w:hanging="360"/>
      </w:pPr>
      <w:rPr>
        <w:rFonts w:ascii="Courier New" w:hAnsi="Courier New" w:cs="Times New Roman" w:hint="default"/>
      </w:rPr>
    </w:lvl>
    <w:lvl w:ilvl="1" w:tplc="D006031A">
      <w:start w:val="1"/>
      <w:numFmt w:val="bullet"/>
      <w:lvlText w:val="o"/>
      <w:lvlJc w:val="left"/>
      <w:pPr>
        <w:ind w:left="3141" w:hanging="360"/>
      </w:pPr>
      <w:rPr>
        <w:rFonts w:ascii="Courier New" w:hAnsi="Courier New" w:cs="Times New Roman" w:hint="default"/>
      </w:rPr>
    </w:lvl>
    <w:lvl w:ilvl="2" w:tplc="457E7B64">
      <w:start w:val="1"/>
      <w:numFmt w:val="bullet"/>
      <w:lvlText w:val=""/>
      <w:lvlJc w:val="left"/>
      <w:pPr>
        <w:ind w:left="3861" w:hanging="360"/>
      </w:pPr>
      <w:rPr>
        <w:rFonts w:ascii="Wingdings" w:hAnsi="Wingdings" w:hint="default"/>
      </w:rPr>
    </w:lvl>
    <w:lvl w:ilvl="3" w:tplc="3EDC1180">
      <w:start w:val="1"/>
      <w:numFmt w:val="bullet"/>
      <w:lvlText w:val=""/>
      <w:lvlJc w:val="left"/>
      <w:pPr>
        <w:ind w:left="4581" w:hanging="360"/>
      </w:pPr>
      <w:rPr>
        <w:rFonts w:ascii="Symbol" w:hAnsi="Symbol" w:hint="default"/>
      </w:rPr>
    </w:lvl>
    <w:lvl w:ilvl="4" w:tplc="AFE0BC1E">
      <w:start w:val="1"/>
      <w:numFmt w:val="bullet"/>
      <w:lvlText w:val="o"/>
      <w:lvlJc w:val="left"/>
      <w:pPr>
        <w:ind w:left="5301" w:hanging="360"/>
      </w:pPr>
      <w:rPr>
        <w:rFonts w:ascii="Courier New" w:hAnsi="Courier New" w:cs="Times New Roman" w:hint="default"/>
      </w:rPr>
    </w:lvl>
    <w:lvl w:ilvl="5" w:tplc="5BDEBFC6">
      <w:start w:val="1"/>
      <w:numFmt w:val="bullet"/>
      <w:lvlText w:val=""/>
      <w:lvlJc w:val="left"/>
      <w:pPr>
        <w:ind w:left="6021" w:hanging="360"/>
      </w:pPr>
      <w:rPr>
        <w:rFonts w:ascii="Wingdings" w:hAnsi="Wingdings" w:hint="default"/>
      </w:rPr>
    </w:lvl>
    <w:lvl w:ilvl="6" w:tplc="991C3DA0">
      <w:start w:val="1"/>
      <w:numFmt w:val="bullet"/>
      <w:lvlText w:val=""/>
      <w:lvlJc w:val="left"/>
      <w:pPr>
        <w:ind w:left="6741" w:hanging="360"/>
      </w:pPr>
      <w:rPr>
        <w:rFonts w:ascii="Symbol" w:hAnsi="Symbol" w:hint="default"/>
      </w:rPr>
    </w:lvl>
    <w:lvl w:ilvl="7" w:tplc="7FDC91DE">
      <w:start w:val="1"/>
      <w:numFmt w:val="bullet"/>
      <w:lvlText w:val="o"/>
      <w:lvlJc w:val="left"/>
      <w:pPr>
        <w:ind w:left="7461" w:hanging="360"/>
      </w:pPr>
      <w:rPr>
        <w:rFonts w:ascii="Courier New" w:hAnsi="Courier New" w:cs="Times New Roman" w:hint="default"/>
      </w:rPr>
    </w:lvl>
    <w:lvl w:ilvl="8" w:tplc="8FDED7F6">
      <w:start w:val="1"/>
      <w:numFmt w:val="bullet"/>
      <w:lvlText w:val=""/>
      <w:lvlJc w:val="left"/>
      <w:pPr>
        <w:ind w:left="8181" w:hanging="360"/>
      </w:pPr>
      <w:rPr>
        <w:rFonts w:ascii="Wingdings" w:hAnsi="Wingdings" w:hint="default"/>
      </w:rPr>
    </w:lvl>
  </w:abstractNum>
  <w:abstractNum w:abstractNumId="282">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283">
    <w:nsid w:val="6A146099"/>
    <w:multiLevelType w:val="multilevel"/>
    <w:tmpl w:val="AB76822E"/>
    <w:lvl w:ilvl="0">
      <w:start w:val="1"/>
      <w:numFmt w:val="decimal"/>
      <w:pStyle w:val="TableOderedList1"/>
      <w:suff w:val="space"/>
      <w:lvlText w:val="%1."/>
      <w:lvlJc w:val="left"/>
      <w:pPr>
        <w:ind w:left="0" w:firstLine="0"/>
      </w:pPr>
      <w:rPr>
        <w:rFonts w:cs="Times New Roman"/>
      </w:rPr>
    </w:lvl>
    <w:lvl w:ilvl="1">
      <w:start w:val="1"/>
      <w:numFmt w:val="decimal"/>
      <w:suff w:val="space"/>
      <w:lvlText w:val="%1.%2."/>
      <w:lvlJc w:val="left"/>
      <w:pPr>
        <w:ind w:left="284" w:firstLine="0"/>
      </w:pPr>
      <w:rPr>
        <w:rFonts w:cs="Times New Roman"/>
      </w:rPr>
    </w:lvl>
    <w:lvl w:ilvl="2">
      <w:start w:val="1"/>
      <w:numFmt w:val="decimal"/>
      <w:suff w:val="space"/>
      <w:lvlText w:val="%1.%2.%3."/>
      <w:lvlJc w:val="left"/>
      <w:pPr>
        <w:ind w:left="567" w:firstLine="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4">
    <w:nsid w:val="6A16210C"/>
    <w:multiLevelType w:val="hybridMultilevel"/>
    <w:tmpl w:val="B7387E14"/>
    <w:lvl w:ilvl="0" w:tplc="FFFFFFFF">
      <w:numFmt w:val="decimal"/>
      <w:pStyle w:val="1f9"/>
      <w:lvlText w:val=""/>
      <w:lvlJc w:val="left"/>
      <w:pPr>
        <w:ind w:left="0" w:firstLine="0"/>
      </w:pPr>
      <w:rPr>
        <w:rFonts w:cs="Times New Roman"/>
      </w:rPr>
    </w:lvl>
    <w:lvl w:ilvl="1" w:tplc="FFFFFFFF">
      <w:numFmt w:val="decimal"/>
      <w:lvlText w:val=""/>
      <w:lvlJc w:val="left"/>
      <w:pPr>
        <w:ind w:left="0" w:firstLine="0"/>
      </w:pPr>
      <w:rPr>
        <w:rFonts w:cs="Times New Roman"/>
      </w:rPr>
    </w:lvl>
    <w:lvl w:ilvl="2" w:tplc="FFFFFFFF">
      <w:numFmt w:val="decimal"/>
      <w:lvlText w:val=""/>
      <w:lvlJc w:val="left"/>
      <w:pPr>
        <w:ind w:left="0" w:firstLine="0"/>
      </w:pPr>
      <w:rPr>
        <w:rFonts w:cs="Times New Roman"/>
      </w:rPr>
    </w:lvl>
    <w:lvl w:ilvl="3" w:tplc="FFFFFFFF">
      <w:numFmt w:val="decimal"/>
      <w:lvlText w:val=""/>
      <w:lvlJc w:val="left"/>
      <w:pPr>
        <w:ind w:left="0" w:firstLine="0"/>
      </w:pPr>
      <w:rPr>
        <w:rFonts w:cs="Times New Roman"/>
      </w:rPr>
    </w:lvl>
    <w:lvl w:ilvl="4" w:tplc="FFFFFFFF">
      <w:numFmt w:val="decimal"/>
      <w:lvlText w:val=""/>
      <w:lvlJc w:val="left"/>
      <w:pPr>
        <w:ind w:left="0" w:firstLine="0"/>
      </w:pPr>
      <w:rPr>
        <w:rFonts w:cs="Times New Roman"/>
      </w:rPr>
    </w:lvl>
    <w:lvl w:ilvl="5" w:tplc="FFFFFFFF">
      <w:numFmt w:val="decimal"/>
      <w:lvlText w:val=""/>
      <w:lvlJc w:val="left"/>
      <w:pPr>
        <w:ind w:left="0" w:firstLine="0"/>
      </w:pPr>
      <w:rPr>
        <w:rFonts w:cs="Times New Roman"/>
      </w:rPr>
    </w:lvl>
    <w:lvl w:ilvl="6" w:tplc="FFFFFFFF">
      <w:numFmt w:val="decimal"/>
      <w:lvlText w:val=""/>
      <w:lvlJc w:val="left"/>
      <w:pPr>
        <w:ind w:left="0" w:firstLine="0"/>
      </w:pPr>
      <w:rPr>
        <w:rFonts w:cs="Times New Roman"/>
      </w:rPr>
    </w:lvl>
    <w:lvl w:ilvl="7" w:tplc="FFFFFFFF">
      <w:numFmt w:val="decimal"/>
      <w:lvlText w:val=""/>
      <w:lvlJc w:val="left"/>
      <w:pPr>
        <w:ind w:left="0" w:firstLine="0"/>
      </w:pPr>
      <w:rPr>
        <w:rFonts w:cs="Times New Roman"/>
      </w:rPr>
    </w:lvl>
    <w:lvl w:ilvl="8" w:tplc="FFFFFFFF">
      <w:numFmt w:val="decimal"/>
      <w:lvlText w:val=""/>
      <w:lvlJc w:val="left"/>
      <w:pPr>
        <w:ind w:left="0" w:firstLine="0"/>
      </w:pPr>
      <w:rPr>
        <w:rFonts w:cs="Times New Roman"/>
      </w:rPr>
    </w:lvl>
  </w:abstractNum>
  <w:abstractNum w:abstractNumId="285">
    <w:nsid w:val="6A4936BF"/>
    <w:multiLevelType w:val="hybridMultilevel"/>
    <w:tmpl w:val="BE2634DC"/>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abstractNum w:abstractNumId="286">
    <w:nsid w:val="6AF16A27"/>
    <w:multiLevelType w:val="hybridMultilevel"/>
    <w:tmpl w:val="3A9E3074"/>
    <w:lvl w:ilvl="0" w:tplc="3402BF1E">
      <w:start w:val="1"/>
      <w:numFmt w:val="bullet"/>
      <w:lvlText w:val="­"/>
      <w:lvlJc w:val="left"/>
      <w:pPr>
        <w:ind w:left="928" w:hanging="360"/>
      </w:pPr>
      <w:rPr>
        <w:rFonts w:ascii="Courier New" w:hAnsi="Courier New" w:cs="Times New Roman" w:hint="default"/>
      </w:rPr>
    </w:lvl>
    <w:lvl w:ilvl="1" w:tplc="E684E920">
      <w:start w:val="1"/>
      <w:numFmt w:val="bullet"/>
      <w:lvlText w:val=""/>
      <w:lvlJc w:val="left"/>
      <w:pPr>
        <w:tabs>
          <w:tab w:val="num" w:pos="2160"/>
        </w:tabs>
        <w:ind w:left="2160" w:hanging="360"/>
      </w:pPr>
      <w:rPr>
        <w:rFonts w:ascii="Symbol" w:hAnsi="Symbol" w:hint="default"/>
      </w:rPr>
    </w:lvl>
    <w:lvl w:ilvl="2" w:tplc="30F0D4A8">
      <w:start w:val="1"/>
      <w:numFmt w:val="bullet"/>
      <w:lvlText w:val=""/>
      <w:lvlJc w:val="left"/>
      <w:pPr>
        <w:ind w:left="2880" w:hanging="360"/>
      </w:pPr>
      <w:rPr>
        <w:rFonts w:ascii="Wingdings" w:hAnsi="Wingdings" w:hint="default"/>
      </w:rPr>
    </w:lvl>
    <w:lvl w:ilvl="3" w:tplc="C9AA1618">
      <w:start w:val="1"/>
      <w:numFmt w:val="bullet"/>
      <w:lvlText w:val=""/>
      <w:lvlJc w:val="left"/>
      <w:pPr>
        <w:ind w:left="3600" w:hanging="360"/>
      </w:pPr>
      <w:rPr>
        <w:rFonts w:ascii="Symbol" w:hAnsi="Symbol" w:hint="default"/>
      </w:rPr>
    </w:lvl>
    <w:lvl w:ilvl="4" w:tplc="0A0237E8">
      <w:start w:val="1"/>
      <w:numFmt w:val="bullet"/>
      <w:lvlText w:val="o"/>
      <w:lvlJc w:val="left"/>
      <w:pPr>
        <w:ind w:left="4320" w:hanging="360"/>
      </w:pPr>
      <w:rPr>
        <w:rFonts w:ascii="Courier New" w:hAnsi="Courier New" w:cs="Times New Roman" w:hint="default"/>
      </w:rPr>
    </w:lvl>
    <w:lvl w:ilvl="5" w:tplc="209AFDFE">
      <w:start w:val="1"/>
      <w:numFmt w:val="bullet"/>
      <w:lvlText w:val=""/>
      <w:lvlJc w:val="left"/>
      <w:pPr>
        <w:ind w:left="5040" w:hanging="360"/>
      </w:pPr>
      <w:rPr>
        <w:rFonts w:ascii="Wingdings" w:hAnsi="Wingdings" w:hint="default"/>
      </w:rPr>
    </w:lvl>
    <w:lvl w:ilvl="6" w:tplc="82764774">
      <w:start w:val="1"/>
      <w:numFmt w:val="bullet"/>
      <w:lvlText w:val=""/>
      <w:lvlJc w:val="left"/>
      <w:pPr>
        <w:ind w:left="5760" w:hanging="360"/>
      </w:pPr>
      <w:rPr>
        <w:rFonts w:ascii="Symbol" w:hAnsi="Symbol" w:hint="default"/>
      </w:rPr>
    </w:lvl>
    <w:lvl w:ilvl="7" w:tplc="929042EE">
      <w:start w:val="1"/>
      <w:numFmt w:val="bullet"/>
      <w:lvlText w:val="o"/>
      <w:lvlJc w:val="left"/>
      <w:pPr>
        <w:ind w:left="6480" w:hanging="360"/>
      </w:pPr>
      <w:rPr>
        <w:rFonts w:ascii="Courier New" w:hAnsi="Courier New" w:cs="Times New Roman" w:hint="default"/>
      </w:rPr>
    </w:lvl>
    <w:lvl w:ilvl="8" w:tplc="F918C9C6">
      <w:start w:val="1"/>
      <w:numFmt w:val="bullet"/>
      <w:lvlText w:val=""/>
      <w:lvlJc w:val="left"/>
      <w:pPr>
        <w:ind w:left="7200" w:hanging="360"/>
      </w:pPr>
      <w:rPr>
        <w:rFonts w:ascii="Wingdings" w:hAnsi="Wingdings" w:hint="default"/>
      </w:rPr>
    </w:lvl>
  </w:abstractNum>
  <w:abstractNum w:abstractNumId="287">
    <w:nsid w:val="6B4E4DE1"/>
    <w:multiLevelType w:val="hybridMultilevel"/>
    <w:tmpl w:val="E1DEA03E"/>
    <w:lvl w:ilvl="0" w:tplc="944A8380">
      <w:numFmt w:val="decimal"/>
      <w:pStyle w:val="afff3"/>
      <w:lvlText w:val=""/>
      <w:lvlJc w:val="left"/>
      <w:pPr>
        <w:ind w:left="0" w:firstLine="0"/>
      </w:pPr>
      <w:rPr>
        <w:rFonts w:cs="Times New Roman"/>
      </w:rPr>
    </w:lvl>
    <w:lvl w:ilvl="1" w:tplc="4E1E60B4">
      <w:numFmt w:val="decimal"/>
      <w:lvlText w:val=""/>
      <w:lvlJc w:val="left"/>
      <w:pPr>
        <w:ind w:left="0" w:firstLine="0"/>
      </w:pPr>
      <w:rPr>
        <w:rFonts w:cs="Times New Roman"/>
      </w:rPr>
    </w:lvl>
    <w:lvl w:ilvl="2" w:tplc="76DA01F8">
      <w:numFmt w:val="decimal"/>
      <w:lvlText w:val=""/>
      <w:lvlJc w:val="left"/>
      <w:pPr>
        <w:ind w:left="0" w:firstLine="0"/>
      </w:pPr>
      <w:rPr>
        <w:rFonts w:cs="Times New Roman"/>
      </w:rPr>
    </w:lvl>
    <w:lvl w:ilvl="3" w:tplc="E8EA010E">
      <w:numFmt w:val="decimal"/>
      <w:lvlText w:val=""/>
      <w:lvlJc w:val="left"/>
      <w:pPr>
        <w:ind w:left="0" w:firstLine="0"/>
      </w:pPr>
      <w:rPr>
        <w:rFonts w:cs="Times New Roman"/>
      </w:rPr>
    </w:lvl>
    <w:lvl w:ilvl="4" w:tplc="D2E8AF6E">
      <w:numFmt w:val="decimal"/>
      <w:lvlText w:val=""/>
      <w:lvlJc w:val="left"/>
      <w:pPr>
        <w:ind w:left="0" w:firstLine="0"/>
      </w:pPr>
      <w:rPr>
        <w:rFonts w:cs="Times New Roman"/>
      </w:rPr>
    </w:lvl>
    <w:lvl w:ilvl="5" w:tplc="C552755A">
      <w:numFmt w:val="decimal"/>
      <w:lvlText w:val=""/>
      <w:lvlJc w:val="left"/>
      <w:pPr>
        <w:ind w:left="0" w:firstLine="0"/>
      </w:pPr>
      <w:rPr>
        <w:rFonts w:cs="Times New Roman"/>
      </w:rPr>
    </w:lvl>
    <w:lvl w:ilvl="6" w:tplc="722695E8">
      <w:numFmt w:val="decimal"/>
      <w:lvlText w:val=""/>
      <w:lvlJc w:val="left"/>
      <w:pPr>
        <w:ind w:left="0" w:firstLine="0"/>
      </w:pPr>
      <w:rPr>
        <w:rFonts w:cs="Times New Roman"/>
      </w:rPr>
    </w:lvl>
    <w:lvl w:ilvl="7" w:tplc="57F27016">
      <w:numFmt w:val="decimal"/>
      <w:lvlText w:val=""/>
      <w:lvlJc w:val="left"/>
      <w:pPr>
        <w:ind w:left="0" w:firstLine="0"/>
      </w:pPr>
      <w:rPr>
        <w:rFonts w:cs="Times New Roman"/>
      </w:rPr>
    </w:lvl>
    <w:lvl w:ilvl="8" w:tplc="93C8F4B8">
      <w:numFmt w:val="decimal"/>
      <w:lvlText w:val=""/>
      <w:lvlJc w:val="left"/>
      <w:pPr>
        <w:ind w:left="0" w:firstLine="0"/>
      </w:pPr>
      <w:rPr>
        <w:rFonts w:cs="Times New Roman"/>
      </w:rPr>
    </w:lvl>
  </w:abstractNum>
  <w:abstractNum w:abstractNumId="288">
    <w:nsid w:val="6CF70BC1"/>
    <w:multiLevelType w:val="multilevel"/>
    <w:tmpl w:val="5BEABA66"/>
    <w:lvl w:ilvl="0">
      <w:start w:val="1"/>
      <w:numFmt w:val="decimal"/>
      <w:pStyle w:val="title-skoda"/>
      <w:lvlText w:val="%1."/>
      <w:lvlJc w:val="left"/>
      <w:pPr>
        <w:tabs>
          <w:tab w:val="num" w:pos="432"/>
        </w:tabs>
        <w:ind w:left="432" w:hanging="432"/>
      </w:pPr>
      <w:rPr>
        <w:rFonts w:hint="default"/>
      </w:rPr>
    </w:lvl>
    <w:lvl w:ilvl="1">
      <w:start w:val="1"/>
      <w:numFmt w:val="decimal"/>
      <w:lvlText w:val="%1.%2"/>
      <w:lvlJc w:val="left"/>
      <w:pPr>
        <w:tabs>
          <w:tab w:val="num" w:pos="1836"/>
        </w:tabs>
        <w:ind w:left="1836" w:hanging="576"/>
      </w:pPr>
      <w:rPr>
        <w:rFonts w:hint="default"/>
      </w:rPr>
    </w:lvl>
    <w:lvl w:ilvl="2">
      <w:start w:val="1"/>
      <w:numFmt w:val="decimal"/>
      <w:lvlText w:val="%1.%2.%3"/>
      <w:lvlJc w:val="left"/>
      <w:pPr>
        <w:tabs>
          <w:tab w:val="num" w:pos="947"/>
        </w:tabs>
        <w:ind w:left="720" w:firstLine="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89">
    <w:nsid w:val="6D4D7EC2"/>
    <w:multiLevelType w:val="hybridMultilevel"/>
    <w:tmpl w:val="1DE680C8"/>
    <w:lvl w:ilvl="0" w:tplc="96F25A36">
      <w:start w:val="1"/>
      <w:numFmt w:val="decimal"/>
      <w:pStyle w:val="afff4"/>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290">
    <w:nsid w:val="6D774366"/>
    <w:multiLevelType w:val="multilevel"/>
    <w:tmpl w:val="05C0D8D8"/>
    <w:styleLink w:val="411"/>
    <w:lvl w:ilvl="0">
      <w:start w:val="1"/>
      <w:numFmt w:val="decimal"/>
      <w:lvlText w:val="%1.3."/>
      <w:lvlJc w:val="left"/>
      <w:pPr>
        <w:tabs>
          <w:tab w:val="num" w:pos="360"/>
        </w:tabs>
        <w:ind w:left="360" w:hanging="360"/>
      </w:pPr>
      <w:rPr>
        <w:rFonts w:hint="default"/>
        <w:color w:val="auto"/>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1">
    <w:nsid w:val="6DE65B55"/>
    <w:multiLevelType w:val="multilevel"/>
    <w:tmpl w:val="5AF4C0B6"/>
    <w:styleLink w:val="240"/>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2">
    <w:nsid w:val="6E922686"/>
    <w:multiLevelType w:val="multilevel"/>
    <w:tmpl w:val="CF8228E8"/>
    <w:styleLink w:val="1711"/>
    <w:lvl w:ilvl="0">
      <w:start w:val="1"/>
      <w:numFmt w:val="none"/>
      <w:lvlText w:val="3."/>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93">
    <w:nsid w:val="6ED40038"/>
    <w:multiLevelType w:val="hybridMultilevel"/>
    <w:tmpl w:val="1D7EBA5C"/>
    <w:lvl w:ilvl="0" w:tplc="04190001">
      <w:start w:val="1"/>
      <w:numFmt w:val="bullet"/>
      <w:lvlText w:val=""/>
      <w:lvlJc w:val="left"/>
      <w:pPr>
        <w:ind w:left="1429" w:hanging="360"/>
      </w:pPr>
      <w:rPr>
        <w:rFonts w:ascii="Symbol" w:hAnsi="Symbol" w:hint="default"/>
      </w:rPr>
    </w:lvl>
    <w:lvl w:ilvl="1" w:tplc="04190001">
      <w:start w:val="1"/>
      <w:numFmt w:val="bullet"/>
      <w:lvlText w:val=""/>
      <w:lvlJc w:val="left"/>
      <w:pPr>
        <w:ind w:left="2149" w:hanging="360"/>
      </w:pPr>
      <w:rPr>
        <w:rFonts w:ascii="Symbol" w:hAnsi="Symbol"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294">
    <w:nsid w:val="6F590B52"/>
    <w:multiLevelType w:val="hybridMultilevel"/>
    <w:tmpl w:val="C2EA4330"/>
    <w:lvl w:ilvl="0" w:tplc="097AC66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5">
    <w:nsid w:val="6F8931D4"/>
    <w:multiLevelType w:val="multilevel"/>
    <w:tmpl w:val="59E29EC0"/>
    <w:styleLink w:val="afff5"/>
    <w:lvl w:ilvl="0">
      <w:start w:val="1"/>
      <w:numFmt w:val="bullet"/>
      <w:lvlText w:val=""/>
      <w:lvlJc w:val="left"/>
      <w:pPr>
        <w:tabs>
          <w:tab w:val="num" w:pos="737"/>
        </w:tabs>
        <w:ind w:left="737" w:hanging="283"/>
      </w:pPr>
      <w:rPr>
        <w:rFonts w:ascii="Symbol" w:hAnsi="Symbol" w:hint="default"/>
        <w:sz w:val="24"/>
      </w:rPr>
    </w:lvl>
    <w:lvl w:ilvl="1">
      <w:start w:val="1"/>
      <w:numFmt w:val="bullet"/>
      <w:lvlText w:val="o"/>
      <w:lvlJc w:val="left"/>
      <w:pPr>
        <w:tabs>
          <w:tab w:val="num" w:pos="1021"/>
        </w:tabs>
        <w:ind w:left="1021" w:hanging="284"/>
      </w:pPr>
      <w:rPr>
        <w:rFonts w:ascii="Courier New" w:hAnsi="Courier New" w:hint="default"/>
      </w:rPr>
    </w:lvl>
    <w:lvl w:ilvl="2">
      <w:start w:val="1"/>
      <w:numFmt w:val="bullet"/>
      <w:lvlText w:val=""/>
      <w:lvlJc w:val="left"/>
      <w:pPr>
        <w:tabs>
          <w:tab w:val="num" w:pos="1304"/>
        </w:tabs>
        <w:ind w:left="1304" w:hanging="283"/>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6">
    <w:nsid w:val="6FCC2A80"/>
    <w:multiLevelType w:val="hybridMultilevel"/>
    <w:tmpl w:val="7436C49E"/>
    <w:lvl w:ilvl="0" w:tplc="04190005">
      <w:start w:val="1"/>
      <w:numFmt w:val="bullet"/>
      <w:lvlText w:val=""/>
      <w:lvlJc w:val="left"/>
      <w:pPr>
        <w:ind w:left="2632" w:hanging="360"/>
      </w:pPr>
      <w:rPr>
        <w:rFonts w:ascii="Wingdings" w:hAnsi="Wingdings" w:hint="default"/>
      </w:rPr>
    </w:lvl>
    <w:lvl w:ilvl="1" w:tplc="04190003">
      <w:start w:val="1"/>
      <w:numFmt w:val="bullet"/>
      <w:lvlText w:val="o"/>
      <w:lvlJc w:val="left"/>
      <w:pPr>
        <w:ind w:left="3352" w:hanging="360"/>
      </w:pPr>
      <w:rPr>
        <w:rFonts w:ascii="Courier New" w:hAnsi="Courier New" w:cs="Courier New" w:hint="default"/>
      </w:rPr>
    </w:lvl>
    <w:lvl w:ilvl="2" w:tplc="04190005">
      <w:start w:val="1"/>
      <w:numFmt w:val="bullet"/>
      <w:lvlText w:val=""/>
      <w:lvlJc w:val="left"/>
      <w:pPr>
        <w:ind w:left="4072" w:hanging="360"/>
      </w:pPr>
      <w:rPr>
        <w:rFonts w:ascii="Wingdings" w:hAnsi="Wingdings" w:hint="default"/>
      </w:rPr>
    </w:lvl>
    <w:lvl w:ilvl="3" w:tplc="04190001">
      <w:start w:val="1"/>
      <w:numFmt w:val="bullet"/>
      <w:lvlText w:val=""/>
      <w:lvlJc w:val="left"/>
      <w:pPr>
        <w:ind w:left="4792" w:hanging="360"/>
      </w:pPr>
      <w:rPr>
        <w:rFonts w:ascii="Symbol" w:hAnsi="Symbol" w:hint="default"/>
      </w:rPr>
    </w:lvl>
    <w:lvl w:ilvl="4" w:tplc="04190003">
      <w:start w:val="1"/>
      <w:numFmt w:val="bullet"/>
      <w:lvlText w:val="o"/>
      <w:lvlJc w:val="left"/>
      <w:pPr>
        <w:ind w:left="5512" w:hanging="360"/>
      </w:pPr>
      <w:rPr>
        <w:rFonts w:ascii="Courier New" w:hAnsi="Courier New" w:cs="Courier New" w:hint="default"/>
      </w:rPr>
    </w:lvl>
    <w:lvl w:ilvl="5" w:tplc="04190005">
      <w:start w:val="1"/>
      <w:numFmt w:val="bullet"/>
      <w:lvlText w:val=""/>
      <w:lvlJc w:val="left"/>
      <w:pPr>
        <w:ind w:left="6232" w:hanging="360"/>
      </w:pPr>
      <w:rPr>
        <w:rFonts w:ascii="Wingdings" w:hAnsi="Wingdings" w:hint="default"/>
      </w:rPr>
    </w:lvl>
    <w:lvl w:ilvl="6" w:tplc="04190001">
      <w:start w:val="1"/>
      <w:numFmt w:val="bullet"/>
      <w:lvlText w:val=""/>
      <w:lvlJc w:val="left"/>
      <w:pPr>
        <w:ind w:left="6952" w:hanging="360"/>
      </w:pPr>
      <w:rPr>
        <w:rFonts w:ascii="Symbol" w:hAnsi="Symbol" w:hint="default"/>
      </w:rPr>
    </w:lvl>
    <w:lvl w:ilvl="7" w:tplc="04190003">
      <w:start w:val="1"/>
      <w:numFmt w:val="bullet"/>
      <w:lvlText w:val="o"/>
      <w:lvlJc w:val="left"/>
      <w:pPr>
        <w:ind w:left="7672" w:hanging="360"/>
      </w:pPr>
      <w:rPr>
        <w:rFonts w:ascii="Courier New" w:hAnsi="Courier New" w:cs="Courier New" w:hint="default"/>
      </w:rPr>
    </w:lvl>
    <w:lvl w:ilvl="8" w:tplc="04190005">
      <w:start w:val="1"/>
      <w:numFmt w:val="bullet"/>
      <w:lvlText w:val=""/>
      <w:lvlJc w:val="left"/>
      <w:pPr>
        <w:ind w:left="8392" w:hanging="360"/>
      </w:pPr>
      <w:rPr>
        <w:rFonts w:ascii="Wingdings" w:hAnsi="Wingdings" w:hint="default"/>
      </w:rPr>
    </w:lvl>
  </w:abstractNum>
  <w:abstractNum w:abstractNumId="297">
    <w:nsid w:val="708901E3"/>
    <w:multiLevelType w:val="hybridMultilevel"/>
    <w:tmpl w:val="32B83026"/>
    <w:lvl w:ilvl="0" w:tplc="04190005">
      <w:start w:val="1"/>
      <w:numFmt w:val="bullet"/>
      <w:lvlText w:val=""/>
      <w:lvlJc w:val="left"/>
      <w:pPr>
        <w:ind w:left="1856" w:hanging="360"/>
      </w:pPr>
      <w:rPr>
        <w:rFonts w:ascii="Wingdings" w:hAnsi="Wingdings" w:hint="default"/>
      </w:rPr>
    </w:lvl>
    <w:lvl w:ilvl="1" w:tplc="04190003">
      <w:start w:val="1"/>
      <w:numFmt w:val="bullet"/>
      <w:lvlText w:val="o"/>
      <w:lvlJc w:val="left"/>
      <w:pPr>
        <w:ind w:left="2576" w:hanging="360"/>
      </w:pPr>
      <w:rPr>
        <w:rFonts w:ascii="Courier New" w:hAnsi="Courier New" w:cs="Courier New" w:hint="default"/>
      </w:rPr>
    </w:lvl>
    <w:lvl w:ilvl="2" w:tplc="04190005">
      <w:start w:val="1"/>
      <w:numFmt w:val="bullet"/>
      <w:lvlText w:val=""/>
      <w:lvlJc w:val="left"/>
      <w:pPr>
        <w:ind w:left="3296" w:hanging="360"/>
      </w:pPr>
      <w:rPr>
        <w:rFonts w:ascii="Wingdings" w:hAnsi="Wingdings" w:hint="default"/>
      </w:rPr>
    </w:lvl>
    <w:lvl w:ilvl="3" w:tplc="04190001">
      <w:start w:val="1"/>
      <w:numFmt w:val="bullet"/>
      <w:lvlText w:val=""/>
      <w:lvlJc w:val="left"/>
      <w:pPr>
        <w:ind w:left="4016" w:hanging="360"/>
      </w:pPr>
      <w:rPr>
        <w:rFonts w:ascii="Symbol" w:hAnsi="Symbol" w:hint="default"/>
      </w:rPr>
    </w:lvl>
    <w:lvl w:ilvl="4" w:tplc="04190003">
      <w:start w:val="1"/>
      <w:numFmt w:val="bullet"/>
      <w:lvlText w:val="o"/>
      <w:lvlJc w:val="left"/>
      <w:pPr>
        <w:ind w:left="4736" w:hanging="360"/>
      </w:pPr>
      <w:rPr>
        <w:rFonts w:ascii="Courier New" w:hAnsi="Courier New" w:cs="Courier New" w:hint="default"/>
      </w:rPr>
    </w:lvl>
    <w:lvl w:ilvl="5" w:tplc="04190005">
      <w:start w:val="1"/>
      <w:numFmt w:val="bullet"/>
      <w:lvlText w:val=""/>
      <w:lvlJc w:val="left"/>
      <w:pPr>
        <w:ind w:left="5456" w:hanging="360"/>
      </w:pPr>
      <w:rPr>
        <w:rFonts w:ascii="Wingdings" w:hAnsi="Wingdings" w:hint="default"/>
      </w:rPr>
    </w:lvl>
    <w:lvl w:ilvl="6" w:tplc="04190001">
      <w:start w:val="1"/>
      <w:numFmt w:val="bullet"/>
      <w:lvlText w:val=""/>
      <w:lvlJc w:val="left"/>
      <w:pPr>
        <w:ind w:left="6176" w:hanging="360"/>
      </w:pPr>
      <w:rPr>
        <w:rFonts w:ascii="Symbol" w:hAnsi="Symbol" w:hint="default"/>
      </w:rPr>
    </w:lvl>
    <w:lvl w:ilvl="7" w:tplc="04190003">
      <w:start w:val="1"/>
      <w:numFmt w:val="bullet"/>
      <w:lvlText w:val="o"/>
      <w:lvlJc w:val="left"/>
      <w:pPr>
        <w:ind w:left="6896" w:hanging="360"/>
      </w:pPr>
      <w:rPr>
        <w:rFonts w:ascii="Courier New" w:hAnsi="Courier New" w:cs="Courier New" w:hint="default"/>
      </w:rPr>
    </w:lvl>
    <w:lvl w:ilvl="8" w:tplc="04190005">
      <w:start w:val="1"/>
      <w:numFmt w:val="bullet"/>
      <w:lvlText w:val=""/>
      <w:lvlJc w:val="left"/>
      <w:pPr>
        <w:ind w:left="7616" w:hanging="360"/>
      </w:pPr>
      <w:rPr>
        <w:rFonts w:ascii="Wingdings" w:hAnsi="Wingdings" w:hint="default"/>
      </w:rPr>
    </w:lvl>
  </w:abstractNum>
  <w:abstractNum w:abstractNumId="298">
    <w:nsid w:val="71075AFD"/>
    <w:multiLevelType w:val="multilevel"/>
    <w:tmpl w:val="0419001D"/>
    <w:styleLink w:val="1541"/>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9">
    <w:nsid w:val="711A3A46"/>
    <w:multiLevelType w:val="hybridMultilevel"/>
    <w:tmpl w:val="7FB0F7C2"/>
    <w:lvl w:ilvl="0" w:tplc="98EE6824">
      <w:numFmt w:val="decimal"/>
      <w:pStyle w:val="2f1"/>
      <w:lvlText w:val=""/>
      <w:lvlJc w:val="left"/>
      <w:pPr>
        <w:ind w:left="0" w:firstLine="0"/>
      </w:pPr>
      <w:rPr>
        <w:rFonts w:cs="Times New Roman"/>
      </w:rPr>
    </w:lvl>
    <w:lvl w:ilvl="1" w:tplc="04190019">
      <w:numFmt w:val="decimal"/>
      <w:lvlText w:val=""/>
      <w:lvlJc w:val="left"/>
      <w:pPr>
        <w:ind w:left="0" w:firstLine="0"/>
      </w:pPr>
      <w:rPr>
        <w:rFonts w:cs="Times New Roman"/>
      </w:rPr>
    </w:lvl>
    <w:lvl w:ilvl="2" w:tplc="0419001B">
      <w:numFmt w:val="decimal"/>
      <w:lvlText w:val=""/>
      <w:lvlJc w:val="left"/>
      <w:pPr>
        <w:ind w:left="0" w:firstLine="0"/>
      </w:pPr>
      <w:rPr>
        <w:rFonts w:cs="Times New Roman"/>
      </w:rPr>
    </w:lvl>
    <w:lvl w:ilvl="3" w:tplc="0419000F">
      <w:numFmt w:val="decimal"/>
      <w:lvlText w:val=""/>
      <w:lvlJc w:val="left"/>
      <w:pPr>
        <w:ind w:left="0" w:firstLine="0"/>
      </w:pPr>
      <w:rPr>
        <w:rFonts w:cs="Times New Roman"/>
      </w:rPr>
    </w:lvl>
    <w:lvl w:ilvl="4" w:tplc="04190019">
      <w:numFmt w:val="decimal"/>
      <w:lvlText w:val=""/>
      <w:lvlJc w:val="left"/>
      <w:pPr>
        <w:ind w:left="0" w:firstLine="0"/>
      </w:pPr>
      <w:rPr>
        <w:rFonts w:cs="Times New Roman"/>
      </w:rPr>
    </w:lvl>
    <w:lvl w:ilvl="5" w:tplc="0419001B">
      <w:numFmt w:val="decimal"/>
      <w:lvlText w:val=""/>
      <w:lvlJc w:val="left"/>
      <w:pPr>
        <w:ind w:left="0" w:firstLine="0"/>
      </w:pPr>
      <w:rPr>
        <w:rFonts w:cs="Times New Roman"/>
      </w:rPr>
    </w:lvl>
    <w:lvl w:ilvl="6" w:tplc="0419000F">
      <w:numFmt w:val="decimal"/>
      <w:lvlText w:val=""/>
      <w:lvlJc w:val="left"/>
      <w:pPr>
        <w:ind w:left="0" w:firstLine="0"/>
      </w:pPr>
      <w:rPr>
        <w:rFonts w:cs="Times New Roman"/>
      </w:rPr>
    </w:lvl>
    <w:lvl w:ilvl="7" w:tplc="04190019">
      <w:numFmt w:val="decimal"/>
      <w:lvlText w:val=""/>
      <w:lvlJc w:val="left"/>
      <w:pPr>
        <w:ind w:left="0" w:firstLine="0"/>
      </w:pPr>
      <w:rPr>
        <w:rFonts w:cs="Times New Roman"/>
      </w:rPr>
    </w:lvl>
    <w:lvl w:ilvl="8" w:tplc="0419001B">
      <w:numFmt w:val="decimal"/>
      <w:lvlText w:val=""/>
      <w:lvlJc w:val="left"/>
      <w:pPr>
        <w:ind w:left="0" w:firstLine="0"/>
      </w:pPr>
      <w:rPr>
        <w:rFonts w:cs="Times New Roman"/>
      </w:rPr>
    </w:lvl>
  </w:abstractNum>
  <w:abstractNum w:abstractNumId="300">
    <w:nsid w:val="73567F64"/>
    <w:multiLevelType w:val="singleLevel"/>
    <w:tmpl w:val="A7D404A2"/>
    <w:lvl w:ilvl="0">
      <w:start w:val="1"/>
      <w:numFmt w:val="bullet"/>
      <w:pStyle w:val="1fa"/>
      <w:lvlText w:val=""/>
      <w:lvlJc w:val="left"/>
      <w:pPr>
        <w:tabs>
          <w:tab w:val="num" w:pos="1847"/>
        </w:tabs>
        <w:ind w:left="1053" w:firstLine="567"/>
      </w:pPr>
      <w:rPr>
        <w:rFonts w:ascii="Symbol" w:hAnsi="Symbol" w:hint="default"/>
        <w:sz w:val="24"/>
      </w:rPr>
    </w:lvl>
  </w:abstractNum>
  <w:abstractNum w:abstractNumId="301">
    <w:nsid w:val="73DD45C5"/>
    <w:multiLevelType w:val="hybridMultilevel"/>
    <w:tmpl w:val="AE428A34"/>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02">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3b"/>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03">
    <w:nsid w:val="742D30F7"/>
    <w:multiLevelType w:val="hybridMultilevel"/>
    <w:tmpl w:val="947A960C"/>
    <w:lvl w:ilvl="0" w:tplc="FFFFFFFF">
      <w:start w:val="1"/>
      <w:numFmt w:val="bullet"/>
      <w:pStyle w:val="OTRListmark10"/>
      <w:lvlText w:val="–"/>
      <w:lvlJc w:val="left"/>
      <w:pPr>
        <w:tabs>
          <w:tab w:val="num" w:pos="851"/>
        </w:tabs>
        <w:ind w:left="851" w:hanging="284"/>
      </w:pPr>
      <w:rPr>
        <w:rFonts w:ascii="Verdana" w:hAnsi="Verdana" w:hint="default"/>
      </w:rPr>
    </w:lvl>
    <w:lvl w:ilvl="1" w:tplc="FFFFFFFF">
      <w:start w:val="1"/>
      <w:numFmt w:val="bullet"/>
      <w:lvlText w:val="o"/>
      <w:lvlJc w:val="left"/>
      <w:pPr>
        <w:tabs>
          <w:tab w:val="num" w:pos="1440"/>
        </w:tabs>
        <w:ind w:left="1440" w:hanging="360"/>
      </w:pPr>
      <w:rPr>
        <w:rFonts w:ascii="Courier New" w:hAnsi="Courier New" w:cs="Times New Roman"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Times New Roman"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Times New Roman"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304">
    <w:nsid w:val="7477435C"/>
    <w:multiLevelType w:val="hybridMultilevel"/>
    <w:tmpl w:val="BF301A82"/>
    <w:styleLink w:val="ListNumbered11"/>
    <w:lvl w:ilvl="0" w:tplc="0419000F">
      <w:start w:val="1"/>
      <w:numFmt w:val="bullet"/>
      <w:lvlText w:val=""/>
      <w:lvlJc w:val="left"/>
      <w:pPr>
        <w:tabs>
          <w:tab w:val="num" w:pos="720"/>
        </w:tabs>
        <w:ind w:left="720" w:hanging="360"/>
      </w:pPr>
      <w:rPr>
        <w:rFonts w:ascii="Symbol" w:hAnsi="Symbol" w:hint="default"/>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05">
    <w:nsid w:val="75697E09"/>
    <w:multiLevelType w:val="multilevel"/>
    <w:tmpl w:val="6598F75C"/>
    <w:lvl w:ilvl="0">
      <w:start w:val="12"/>
      <w:numFmt w:val="decimal"/>
      <w:lvlText w:val="%1"/>
      <w:lvlJc w:val="left"/>
      <w:pPr>
        <w:ind w:left="600" w:hanging="600"/>
      </w:pPr>
      <w:rPr>
        <w:rFonts w:hint="default"/>
      </w:rPr>
    </w:lvl>
    <w:lvl w:ilvl="1">
      <w:start w:val="1"/>
      <w:numFmt w:val="decimal"/>
      <w:lvlText w:val="%1.%2"/>
      <w:lvlJc w:val="left"/>
      <w:pPr>
        <w:ind w:left="780" w:hanging="600"/>
      </w:pPr>
      <w:rPr>
        <w:rFonts w:hint="default"/>
      </w:rPr>
    </w:lvl>
    <w:lvl w:ilvl="2">
      <w:start w:val="1"/>
      <w:numFmt w:val="decimal"/>
      <w:pStyle w:val="3c"/>
      <w:lvlText w:val="%1.%2.%3"/>
      <w:lvlJc w:val="left"/>
      <w:pPr>
        <w:ind w:left="1080" w:hanging="720"/>
      </w:pPr>
      <w:rPr>
        <w:rFonts w:hint="default"/>
      </w:rPr>
    </w:lvl>
    <w:lvl w:ilvl="3">
      <w:start w:val="1"/>
      <w:numFmt w:val="decimal"/>
      <w:lvlText w:val="%1.%2.%3.%4"/>
      <w:lvlJc w:val="left"/>
      <w:pPr>
        <w:ind w:left="1260" w:hanging="720"/>
      </w:pPr>
      <w:rPr>
        <w:rFonts w:hint="default"/>
        <w:b/>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06">
    <w:nsid w:val="76DF2C49"/>
    <w:multiLevelType w:val="hybridMultilevel"/>
    <w:tmpl w:val="CEF2A2F0"/>
    <w:lvl w:ilvl="0" w:tplc="4BC647D8">
      <w:numFmt w:val="decimal"/>
      <w:pStyle w:val="afff6"/>
      <w:lvlText w:val=""/>
      <w:lvlJc w:val="left"/>
      <w:pPr>
        <w:ind w:left="0" w:firstLine="0"/>
      </w:pPr>
      <w:rPr>
        <w:rFonts w:cs="Times New Roman"/>
      </w:rPr>
    </w:lvl>
    <w:lvl w:ilvl="1" w:tplc="763420E2">
      <w:numFmt w:val="decimal"/>
      <w:lvlText w:val=""/>
      <w:lvlJc w:val="left"/>
      <w:pPr>
        <w:ind w:left="0" w:firstLine="0"/>
      </w:pPr>
      <w:rPr>
        <w:rFonts w:cs="Times New Roman"/>
      </w:rPr>
    </w:lvl>
    <w:lvl w:ilvl="2" w:tplc="04885916">
      <w:numFmt w:val="decimal"/>
      <w:lvlText w:val=""/>
      <w:lvlJc w:val="left"/>
      <w:pPr>
        <w:ind w:left="0" w:firstLine="0"/>
      </w:pPr>
      <w:rPr>
        <w:rFonts w:cs="Times New Roman"/>
      </w:rPr>
    </w:lvl>
    <w:lvl w:ilvl="3" w:tplc="285239EA">
      <w:numFmt w:val="decimal"/>
      <w:lvlText w:val=""/>
      <w:lvlJc w:val="left"/>
      <w:pPr>
        <w:ind w:left="0" w:firstLine="0"/>
      </w:pPr>
      <w:rPr>
        <w:rFonts w:cs="Times New Roman"/>
      </w:rPr>
    </w:lvl>
    <w:lvl w:ilvl="4" w:tplc="4B0EC11E">
      <w:numFmt w:val="decimal"/>
      <w:lvlText w:val=""/>
      <w:lvlJc w:val="left"/>
      <w:pPr>
        <w:ind w:left="0" w:firstLine="0"/>
      </w:pPr>
      <w:rPr>
        <w:rFonts w:cs="Times New Roman"/>
      </w:rPr>
    </w:lvl>
    <w:lvl w:ilvl="5" w:tplc="0E2E606C">
      <w:numFmt w:val="decimal"/>
      <w:lvlText w:val=""/>
      <w:lvlJc w:val="left"/>
      <w:pPr>
        <w:ind w:left="0" w:firstLine="0"/>
      </w:pPr>
      <w:rPr>
        <w:rFonts w:cs="Times New Roman"/>
      </w:rPr>
    </w:lvl>
    <w:lvl w:ilvl="6" w:tplc="67DA7256">
      <w:numFmt w:val="decimal"/>
      <w:lvlText w:val=""/>
      <w:lvlJc w:val="left"/>
      <w:pPr>
        <w:ind w:left="0" w:firstLine="0"/>
      </w:pPr>
      <w:rPr>
        <w:rFonts w:cs="Times New Roman"/>
      </w:rPr>
    </w:lvl>
    <w:lvl w:ilvl="7" w:tplc="E7D2EE42">
      <w:numFmt w:val="decimal"/>
      <w:lvlText w:val=""/>
      <w:lvlJc w:val="left"/>
      <w:pPr>
        <w:ind w:left="0" w:firstLine="0"/>
      </w:pPr>
      <w:rPr>
        <w:rFonts w:cs="Times New Roman"/>
      </w:rPr>
    </w:lvl>
    <w:lvl w:ilvl="8" w:tplc="FD9E1C06">
      <w:numFmt w:val="decimal"/>
      <w:lvlText w:val=""/>
      <w:lvlJc w:val="left"/>
      <w:pPr>
        <w:ind w:left="0" w:firstLine="0"/>
      </w:pPr>
      <w:rPr>
        <w:rFonts w:cs="Times New Roman"/>
      </w:rPr>
    </w:lvl>
  </w:abstractNum>
  <w:abstractNum w:abstractNumId="307">
    <w:nsid w:val="77135C35"/>
    <w:multiLevelType w:val="multilevel"/>
    <w:tmpl w:val="20468D3E"/>
    <w:lvl w:ilvl="0">
      <w:start w:val="1"/>
      <w:numFmt w:val="decimal"/>
      <w:lvlText w:val="%1."/>
      <w:lvlJc w:val="left"/>
      <w:pPr>
        <w:ind w:left="502" w:hanging="360"/>
      </w:pPr>
      <w:rPr>
        <w:b/>
        <w:color w:val="auto"/>
      </w:rPr>
    </w:lvl>
    <w:lvl w:ilvl="1">
      <w:start w:val="1"/>
      <w:numFmt w:val="decimal"/>
      <w:lvlText w:val="%1.%2."/>
      <w:lvlJc w:val="left"/>
      <w:pPr>
        <w:ind w:left="934" w:hanging="432"/>
      </w:pPr>
      <w:rPr>
        <w:b/>
        <w:color w:val="auto"/>
      </w:rPr>
    </w:lvl>
    <w:lvl w:ilvl="2">
      <w:start w:val="1"/>
      <w:numFmt w:val="decimal"/>
      <w:lvlText w:val="%1.%2.%3."/>
      <w:lvlJc w:val="left"/>
      <w:pPr>
        <w:ind w:left="1214" w:hanging="504"/>
      </w:pPr>
      <w:rPr>
        <w:b/>
        <w:color w:val="auto"/>
      </w:rPr>
    </w:lvl>
    <w:lvl w:ilvl="3">
      <w:start w:val="1"/>
      <w:numFmt w:val="decimal"/>
      <w:lvlText w:val="%1.%2.%3.%4."/>
      <w:lvlJc w:val="left"/>
      <w:pPr>
        <w:ind w:left="2208" w:hanging="648"/>
      </w:pPr>
      <w:rPr>
        <w:rFonts w:ascii="Times New Roman" w:hAnsi="Times New Roman" w:cs="Times New Roman" w:hint="default"/>
        <w:color w:val="auto"/>
      </w:r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308">
    <w:nsid w:val="77D90FF6"/>
    <w:multiLevelType w:val="hybridMultilevel"/>
    <w:tmpl w:val="B524C668"/>
    <w:lvl w:ilvl="0" w:tplc="A0707A94">
      <w:start w:val="1"/>
      <w:numFmt w:val="decimal"/>
      <w:pStyle w:val="afff7"/>
      <w:lvlText w:val="%1."/>
      <w:lvlJc w:val="left"/>
      <w:pPr>
        <w:ind w:left="0" w:firstLine="709"/>
      </w:pPr>
      <w:rPr>
        <w:rFonts w:cs="Times New Roman"/>
      </w:rPr>
    </w:lvl>
    <w:lvl w:ilvl="1" w:tplc="0F00C6EC">
      <w:start w:val="1"/>
      <w:numFmt w:val="bullet"/>
      <w:lvlText w:val="o"/>
      <w:lvlJc w:val="left"/>
      <w:pPr>
        <w:ind w:left="2160" w:hanging="360"/>
      </w:pPr>
      <w:rPr>
        <w:rFonts w:ascii="Courier New" w:hAnsi="Courier New" w:cs="Times New Roman" w:hint="default"/>
      </w:rPr>
    </w:lvl>
    <w:lvl w:ilvl="2" w:tplc="DCD80254">
      <w:start w:val="1"/>
      <w:numFmt w:val="bullet"/>
      <w:lvlText w:val=""/>
      <w:lvlJc w:val="left"/>
      <w:pPr>
        <w:ind w:left="2880" w:hanging="360"/>
      </w:pPr>
      <w:rPr>
        <w:rFonts w:ascii="Wingdings" w:hAnsi="Wingdings" w:hint="default"/>
      </w:rPr>
    </w:lvl>
    <w:lvl w:ilvl="3" w:tplc="A9186FC2">
      <w:start w:val="1"/>
      <w:numFmt w:val="bullet"/>
      <w:lvlText w:val=""/>
      <w:lvlJc w:val="left"/>
      <w:pPr>
        <w:ind w:left="3600" w:hanging="360"/>
      </w:pPr>
      <w:rPr>
        <w:rFonts w:ascii="Symbol" w:hAnsi="Symbol" w:hint="default"/>
      </w:rPr>
    </w:lvl>
    <w:lvl w:ilvl="4" w:tplc="E43C6C8E">
      <w:start w:val="1"/>
      <w:numFmt w:val="bullet"/>
      <w:lvlText w:val="o"/>
      <w:lvlJc w:val="left"/>
      <w:pPr>
        <w:ind w:left="4320" w:hanging="360"/>
      </w:pPr>
      <w:rPr>
        <w:rFonts w:ascii="Courier New" w:hAnsi="Courier New" w:cs="Times New Roman" w:hint="default"/>
      </w:rPr>
    </w:lvl>
    <w:lvl w:ilvl="5" w:tplc="F0B057F6">
      <w:start w:val="1"/>
      <w:numFmt w:val="bullet"/>
      <w:lvlText w:val=""/>
      <w:lvlJc w:val="left"/>
      <w:pPr>
        <w:ind w:left="5040" w:hanging="360"/>
      </w:pPr>
      <w:rPr>
        <w:rFonts w:ascii="Wingdings" w:hAnsi="Wingdings" w:hint="default"/>
      </w:rPr>
    </w:lvl>
    <w:lvl w:ilvl="6" w:tplc="00CC1490">
      <w:start w:val="1"/>
      <w:numFmt w:val="bullet"/>
      <w:lvlText w:val=""/>
      <w:lvlJc w:val="left"/>
      <w:pPr>
        <w:ind w:left="5760" w:hanging="360"/>
      </w:pPr>
      <w:rPr>
        <w:rFonts w:ascii="Symbol" w:hAnsi="Symbol" w:hint="default"/>
      </w:rPr>
    </w:lvl>
    <w:lvl w:ilvl="7" w:tplc="502066AE">
      <w:start w:val="1"/>
      <w:numFmt w:val="bullet"/>
      <w:lvlText w:val="o"/>
      <w:lvlJc w:val="left"/>
      <w:pPr>
        <w:ind w:left="6480" w:hanging="360"/>
      </w:pPr>
      <w:rPr>
        <w:rFonts w:ascii="Courier New" w:hAnsi="Courier New" w:cs="Times New Roman" w:hint="default"/>
      </w:rPr>
    </w:lvl>
    <w:lvl w:ilvl="8" w:tplc="8A0A4BE6">
      <w:start w:val="1"/>
      <w:numFmt w:val="bullet"/>
      <w:lvlText w:val=""/>
      <w:lvlJc w:val="left"/>
      <w:pPr>
        <w:ind w:left="7200" w:hanging="360"/>
      </w:pPr>
      <w:rPr>
        <w:rFonts w:ascii="Wingdings" w:hAnsi="Wingdings" w:hint="default"/>
      </w:rPr>
    </w:lvl>
  </w:abstractNum>
  <w:abstractNum w:abstractNumId="309">
    <w:nsid w:val="78576D30"/>
    <w:multiLevelType w:val="hybridMultilevel"/>
    <w:tmpl w:val="036CAC72"/>
    <w:styleLink w:val="116"/>
    <w:lvl w:ilvl="0" w:tplc="9042A3BC">
      <w:start w:val="1"/>
      <w:numFmt w:val="decimal"/>
      <w:pStyle w:val="1fb"/>
      <w:lvlText w:val="%1)"/>
      <w:lvlJc w:val="left"/>
      <w:pPr>
        <w:tabs>
          <w:tab w:val="num" w:pos="3589"/>
        </w:tabs>
        <w:ind w:left="3589" w:hanging="2509"/>
      </w:pPr>
      <w:rPr>
        <w:rFonts w:ascii="Arial" w:hAnsi="Arial" w:hint="default"/>
        <w:sz w:val="24"/>
      </w:rPr>
    </w:lvl>
    <w:lvl w:ilvl="1" w:tplc="15ACD4F4">
      <w:start w:val="1"/>
      <w:numFmt w:val="bullet"/>
      <w:lvlText w:val="o"/>
      <w:lvlJc w:val="left"/>
      <w:pPr>
        <w:tabs>
          <w:tab w:val="num" w:pos="2160"/>
        </w:tabs>
        <w:ind w:left="2160" w:hanging="360"/>
      </w:pPr>
      <w:rPr>
        <w:rFonts w:ascii="Courier New" w:hAnsi="Courier New" w:cs="Courier New" w:hint="default"/>
      </w:rPr>
    </w:lvl>
    <w:lvl w:ilvl="2" w:tplc="31249C62" w:tentative="1">
      <w:start w:val="1"/>
      <w:numFmt w:val="bullet"/>
      <w:lvlText w:val=""/>
      <w:lvlJc w:val="left"/>
      <w:pPr>
        <w:tabs>
          <w:tab w:val="num" w:pos="2880"/>
        </w:tabs>
        <w:ind w:left="2880" w:hanging="360"/>
      </w:pPr>
      <w:rPr>
        <w:rFonts w:ascii="Wingdings" w:hAnsi="Wingdings" w:hint="default"/>
      </w:rPr>
    </w:lvl>
    <w:lvl w:ilvl="3" w:tplc="DA08F214" w:tentative="1">
      <w:start w:val="1"/>
      <w:numFmt w:val="bullet"/>
      <w:lvlText w:val=""/>
      <w:lvlJc w:val="left"/>
      <w:pPr>
        <w:tabs>
          <w:tab w:val="num" w:pos="3600"/>
        </w:tabs>
        <w:ind w:left="3600" w:hanging="360"/>
      </w:pPr>
      <w:rPr>
        <w:rFonts w:ascii="Symbol" w:hAnsi="Symbol" w:hint="default"/>
      </w:rPr>
    </w:lvl>
    <w:lvl w:ilvl="4" w:tplc="805E2952" w:tentative="1">
      <w:start w:val="1"/>
      <w:numFmt w:val="bullet"/>
      <w:lvlText w:val="o"/>
      <w:lvlJc w:val="left"/>
      <w:pPr>
        <w:tabs>
          <w:tab w:val="num" w:pos="4320"/>
        </w:tabs>
        <w:ind w:left="4320" w:hanging="360"/>
      </w:pPr>
      <w:rPr>
        <w:rFonts w:ascii="Courier New" w:hAnsi="Courier New" w:cs="Courier New" w:hint="default"/>
      </w:rPr>
    </w:lvl>
    <w:lvl w:ilvl="5" w:tplc="B654373A" w:tentative="1">
      <w:start w:val="1"/>
      <w:numFmt w:val="bullet"/>
      <w:lvlText w:val=""/>
      <w:lvlJc w:val="left"/>
      <w:pPr>
        <w:tabs>
          <w:tab w:val="num" w:pos="5040"/>
        </w:tabs>
        <w:ind w:left="5040" w:hanging="360"/>
      </w:pPr>
      <w:rPr>
        <w:rFonts w:ascii="Wingdings" w:hAnsi="Wingdings" w:hint="default"/>
      </w:rPr>
    </w:lvl>
    <w:lvl w:ilvl="6" w:tplc="1AE2D126" w:tentative="1">
      <w:start w:val="1"/>
      <w:numFmt w:val="bullet"/>
      <w:lvlText w:val=""/>
      <w:lvlJc w:val="left"/>
      <w:pPr>
        <w:tabs>
          <w:tab w:val="num" w:pos="5760"/>
        </w:tabs>
        <w:ind w:left="5760" w:hanging="360"/>
      </w:pPr>
      <w:rPr>
        <w:rFonts w:ascii="Symbol" w:hAnsi="Symbol" w:hint="default"/>
      </w:rPr>
    </w:lvl>
    <w:lvl w:ilvl="7" w:tplc="38C8A4E8" w:tentative="1">
      <w:start w:val="1"/>
      <w:numFmt w:val="bullet"/>
      <w:lvlText w:val="o"/>
      <w:lvlJc w:val="left"/>
      <w:pPr>
        <w:tabs>
          <w:tab w:val="num" w:pos="6480"/>
        </w:tabs>
        <w:ind w:left="6480" w:hanging="360"/>
      </w:pPr>
      <w:rPr>
        <w:rFonts w:ascii="Courier New" w:hAnsi="Courier New" w:cs="Courier New" w:hint="default"/>
      </w:rPr>
    </w:lvl>
    <w:lvl w:ilvl="8" w:tplc="D624D66C" w:tentative="1">
      <w:start w:val="1"/>
      <w:numFmt w:val="bullet"/>
      <w:lvlText w:val=""/>
      <w:lvlJc w:val="left"/>
      <w:pPr>
        <w:tabs>
          <w:tab w:val="num" w:pos="7200"/>
        </w:tabs>
        <w:ind w:left="7200" w:hanging="360"/>
      </w:pPr>
      <w:rPr>
        <w:rFonts w:ascii="Wingdings" w:hAnsi="Wingdings" w:hint="default"/>
      </w:rPr>
    </w:lvl>
  </w:abstractNum>
  <w:abstractNum w:abstractNumId="310">
    <w:nsid w:val="78D3078B"/>
    <w:multiLevelType w:val="multilevel"/>
    <w:tmpl w:val="60EA5342"/>
    <w:lvl w:ilvl="0">
      <w:numFmt w:val="decimal"/>
      <w:pStyle w:val="BodySingle"/>
      <w:lvlText w:val=""/>
      <w:lvlJc w:val="left"/>
      <w:pPr>
        <w:ind w:left="0" w:firstLine="0"/>
      </w:pPr>
      <w:rPr>
        <w:rFonts w:cs="Times New Roman"/>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pStyle w:val="OTRreq2"/>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311">
    <w:nsid w:val="7A031018"/>
    <w:multiLevelType w:val="multilevel"/>
    <w:tmpl w:val="7A78BECA"/>
    <w:styleLink w:val="140"/>
    <w:lvl w:ilvl="0">
      <w:start w:val="1"/>
      <w:numFmt w:val="none"/>
      <w:lvlText w:val="2.6."/>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2">
    <w:nsid w:val="7A2B05FA"/>
    <w:multiLevelType w:val="hybridMultilevel"/>
    <w:tmpl w:val="0CEC4028"/>
    <w:styleLink w:val="ListBulleted11"/>
    <w:lvl w:ilvl="0" w:tplc="31C00F5E">
      <w:start w:val="1"/>
      <w:numFmt w:val="decimal"/>
      <w:lvlText w:val="%1"/>
      <w:lvlJc w:val="center"/>
      <w:pPr>
        <w:tabs>
          <w:tab w:val="num" w:pos="0"/>
        </w:tabs>
        <w:ind w:left="0" w:firstLine="0"/>
      </w:pPr>
      <w:rPr>
        <w:rFonts w:hint="default"/>
      </w:rPr>
    </w:lvl>
    <w:lvl w:ilvl="1" w:tplc="3AD420AA">
      <w:start w:val="1"/>
      <w:numFmt w:val="bullet"/>
      <w:lvlText w:val=""/>
      <w:lvlJc w:val="left"/>
      <w:pPr>
        <w:tabs>
          <w:tab w:val="num" w:pos="1440"/>
        </w:tabs>
        <w:ind w:left="1440" w:hanging="360"/>
      </w:pPr>
      <w:rPr>
        <w:rFonts w:ascii="Symbol" w:hAnsi="Symbol" w:hint="default"/>
      </w:r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313">
    <w:nsid w:val="7AA02BD4"/>
    <w:multiLevelType w:val="hybridMultilevel"/>
    <w:tmpl w:val="734219A6"/>
    <w:lvl w:ilvl="0" w:tplc="04190001">
      <w:start w:val="1"/>
      <w:numFmt w:val="decimal"/>
      <w:pStyle w:val="afff8"/>
      <w:lvlText w:val="%1."/>
      <w:lvlJc w:val="left"/>
      <w:pPr>
        <w:tabs>
          <w:tab w:val="num" w:pos="1097"/>
        </w:tabs>
        <w:ind w:left="1077" w:hanging="652"/>
      </w:pPr>
      <w:rPr>
        <w:rFonts w:cs="Times New Roman"/>
      </w:rPr>
    </w:lvl>
    <w:lvl w:ilvl="1" w:tplc="04190003">
      <w:start w:val="1"/>
      <w:numFmt w:val="lowerLetter"/>
      <w:lvlText w:val="%2."/>
      <w:lvlJc w:val="left"/>
      <w:pPr>
        <w:tabs>
          <w:tab w:val="num" w:pos="1724"/>
        </w:tabs>
        <w:ind w:left="1724" w:hanging="360"/>
      </w:pPr>
      <w:rPr>
        <w:rFonts w:cs="Times New Roman"/>
      </w:rPr>
    </w:lvl>
    <w:lvl w:ilvl="2" w:tplc="04190005">
      <w:start w:val="1"/>
      <w:numFmt w:val="lowerRoman"/>
      <w:lvlText w:val="%3."/>
      <w:lvlJc w:val="right"/>
      <w:pPr>
        <w:tabs>
          <w:tab w:val="num" w:pos="2444"/>
        </w:tabs>
        <w:ind w:left="2444" w:hanging="180"/>
      </w:pPr>
      <w:rPr>
        <w:rFonts w:cs="Times New Roman"/>
      </w:rPr>
    </w:lvl>
    <w:lvl w:ilvl="3" w:tplc="04190001">
      <w:start w:val="1"/>
      <w:numFmt w:val="decimal"/>
      <w:lvlText w:val="%4."/>
      <w:lvlJc w:val="left"/>
      <w:pPr>
        <w:tabs>
          <w:tab w:val="num" w:pos="3164"/>
        </w:tabs>
        <w:ind w:left="3164" w:hanging="360"/>
      </w:pPr>
      <w:rPr>
        <w:rFonts w:cs="Times New Roman"/>
      </w:rPr>
    </w:lvl>
    <w:lvl w:ilvl="4" w:tplc="04190003">
      <w:start w:val="1"/>
      <w:numFmt w:val="lowerLetter"/>
      <w:lvlText w:val="%5."/>
      <w:lvlJc w:val="left"/>
      <w:pPr>
        <w:tabs>
          <w:tab w:val="num" w:pos="3884"/>
        </w:tabs>
        <w:ind w:left="3884" w:hanging="360"/>
      </w:pPr>
      <w:rPr>
        <w:rFonts w:cs="Times New Roman"/>
      </w:rPr>
    </w:lvl>
    <w:lvl w:ilvl="5" w:tplc="04190005">
      <w:start w:val="1"/>
      <w:numFmt w:val="lowerRoman"/>
      <w:lvlText w:val="%6."/>
      <w:lvlJc w:val="right"/>
      <w:pPr>
        <w:tabs>
          <w:tab w:val="num" w:pos="4604"/>
        </w:tabs>
        <w:ind w:left="4604" w:hanging="180"/>
      </w:pPr>
      <w:rPr>
        <w:rFonts w:cs="Times New Roman"/>
      </w:rPr>
    </w:lvl>
    <w:lvl w:ilvl="6" w:tplc="04190001">
      <w:start w:val="1"/>
      <w:numFmt w:val="decimal"/>
      <w:lvlText w:val="%7."/>
      <w:lvlJc w:val="left"/>
      <w:pPr>
        <w:tabs>
          <w:tab w:val="num" w:pos="5324"/>
        </w:tabs>
        <w:ind w:left="5324" w:hanging="360"/>
      </w:pPr>
      <w:rPr>
        <w:rFonts w:cs="Times New Roman"/>
      </w:rPr>
    </w:lvl>
    <w:lvl w:ilvl="7" w:tplc="04190003">
      <w:start w:val="1"/>
      <w:numFmt w:val="lowerLetter"/>
      <w:lvlText w:val="%8."/>
      <w:lvlJc w:val="left"/>
      <w:pPr>
        <w:tabs>
          <w:tab w:val="num" w:pos="6044"/>
        </w:tabs>
        <w:ind w:left="6044" w:hanging="360"/>
      </w:pPr>
      <w:rPr>
        <w:rFonts w:cs="Times New Roman"/>
      </w:rPr>
    </w:lvl>
    <w:lvl w:ilvl="8" w:tplc="04190005">
      <w:start w:val="1"/>
      <w:numFmt w:val="lowerRoman"/>
      <w:lvlText w:val="%9."/>
      <w:lvlJc w:val="right"/>
      <w:pPr>
        <w:tabs>
          <w:tab w:val="num" w:pos="6764"/>
        </w:tabs>
        <w:ind w:left="6764" w:hanging="180"/>
      </w:pPr>
      <w:rPr>
        <w:rFonts w:cs="Times New Roman"/>
      </w:rPr>
    </w:lvl>
  </w:abstractNum>
  <w:abstractNum w:abstractNumId="314">
    <w:nsid w:val="7C702927"/>
    <w:multiLevelType w:val="hybridMultilevel"/>
    <w:tmpl w:val="D67AADB6"/>
    <w:lvl w:ilvl="0" w:tplc="4EA2FD84">
      <w:start w:val="1"/>
      <w:numFmt w:val="upperRoman"/>
      <w:pStyle w:val="afff9"/>
      <w:lvlText w:val="%1."/>
      <w:lvlJc w:val="right"/>
      <w:pPr>
        <w:ind w:left="1429" w:hanging="360"/>
      </w:pPr>
      <w:rPr>
        <w:rFonts w:cs="Times New Roman"/>
      </w:rPr>
    </w:lvl>
    <w:lvl w:ilvl="1" w:tplc="3BDE2B88">
      <w:start w:val="1"/>
      <w:numFmt w:val="lowerLetter"/>
      <w:lvlText w:val="%2."/>
      <w:lvlJc w:val="left"/>
      <w:pPr>
        <w:ind w:left="2149" w:hanging="360"/>
      </w:pPr>
      <w:rPr>
        <w:rFonts w:cs="Times New Roman"/>
      </w:rPr>
    </w:lvl>
    <w:lvl w:ilvl="2" w:tplc="48041184">
      <w:start w:val="1"/>
      <w:numFmt w:val="lowerRoman"/>
      <w:lvlText w:val="%3."/>
      <w:lvlJc w:val="right"/>
      <w:pPr>
        <w:ind w:left="2869" w:hanging="180"/>
      </w:pPr>
      <w:rPr>
        <w:rFonts w:cs="Times New Roman"/>
      </w:rPr>
    </w:lvl>
    <w:lvl w:ilvl="3" w:tplc="60A04408">
      <w:start w:val="1"/>
      <w:numFmt w:val="decimal"/>
      <w:lvlText w:val="%4."/>
      <w:lvlJc w:val="left"/>
      <w:pPr>
        <w:ind w:left="3589" w:hanging="360"/>
      </w:pPr>
      <w:rPr>
        <w:rFonts w:cs="Times New Roman"/>
      </w:rPr>
    </w:lvl>
    <w:lvl w:ilvl="4" w:tplc="509A9D58">
      <w:start w:val="1"/>
      <w:numFmt w:val="lowerLetter"/>
      <w:lvlText w:val="%5."/>
      <w:lvlJc w:val="left"/>
      <w:pPr>
        <w:ind w:left="4309" w:hanging="360"/>
      </w:pPr>
      <w:rPr>
        <w:rFonts w:cs="Times New Roman"/>
      </w:rPr>
    </w:lvl>
    <w:lvl w:ilvl="5" w:tplc="A8AC4548">
      <w:start w:val="1"/>
      <w:numFmt w:val="lowerRoman"/>
      <w:lvlText w:val="%6."/>
      <w:lvlJc w:val="right"/>
      <w:pPr>
        <w:ind w:left="5029" w:hanging="180"/>
      </w:pPr>
      <w:rPr>
        <w:rFonts w:cs="Times New Roman"/>
      </w:rPr>
    </w:lvl>
    <w:lvl w:ilvl="6" w:tplc="729C23BA">
      <w:start w:val="1"/>
      <w:numFmt w:val="decimal"/>
      <w:lvlText w:val="%7."/>
      <w:lvlJc w:val="left"/>
      <w:pPr>
        <w:ind w:left="5749" w:hanging="360"/>
      </w:pPr>
      <w:rPr>
        <w:rFonts w:cs="Times New Roman"/>
      </w:rPr>
    </w:lvl>
    <w:lvl w:ilvl="7" w:tplc="0BE006C4">
      <w:start w:val="1"/>
      <w:numFmt w:val="lowerLetter"/>
      <w:lvlText w:val="%8."/>
      <w:lvlJc w:val="left"/>
      <w:pPr>
        <w:ind w:left="6469" w:hanging="360"/>
      </w:pPr>
      <w:rPr>
        <w:rFonts w:cs="Times New Roman"/>
      </w:rPr>
    </w:lvl>
    <w:lvl w:ilvl="8" w:tplc="D5ACCF70">
      <w:start w:val="1"/>
      <w:numFmt w:val="lowerRoman"/>
      <w:lvlText w:val="%9."/>
      <w:lvlJc w:val="right"/>
      <w:pPr>
        <w:ind w:left="7189" w:hanging="180"/>
      </w:pPr>
      <w:rPr>
        <w:rFonts w:cs="Times New Roman"/>
      </w:rPr>
    </w:lvl>
  </w:abstractNum>
  <w:abstractNum w:abstractNumId="315">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16">
    <w:nsid w:val="7D056F14"/>
    <w:multiLevelType w:val="hybridMultilevel"/>
    <w:tmpl w:val="02A00B3C"/>
    <w:lvl w:ilvl="0" w:tplc="AB6E1FB4">
      <w:start w:val="1"/>
      <w:numFmt w:val="bullet"/>
      <w:pStyle w:val="-2"/>
      <w:lvlText w:val="o"/>
      <w:lvlJc w:val="left"/>
      <w:pPr>
        <w:ind w:left="720" w:hanging="360"/>
      </w:pPr>
      <w:rPr>
        <w:rFonts w:ascii="Courier New" w:hAnsi="Courier New" w:hint="default"/>
      </w:rPr>
    </w:lvl>
    <w:lvl w:ilvl="1" w:tplc="7CA08A2A" w:tentative="1">
      <w:start w:val="1"/>
      <w:numFmt w:val="bullet"/>
      <w:lvlText w:val="o"/>
      <w:lvlJc w:val="left"/>
      <w:pPr>
        <w:ind w:left="1440" w:hanging="360"/>
      </w:pPr>
      <w:rPr>
        <w:rFonts w:ascii="Courier New" w:hAnsi="Courier New" w:hint="default"/>
      </w:rPr>
    </w:lvl>
    <w:lvl w:ilvl="2" w:tplc="0C5A5956" w:tentative="1">
      <w:start w:val="1"/>
      <w:numFmt w:val="bullet"/>
      <w:lvlText w:val=""/>
      <w:lvlJc w:val="left"/>
      <w:pPr>
        <w:ind w:left="2160" w:hanging="360"/>
      </w:pPr>
      <w:rPr>
        <w:rFonts w:ascii="Wingdings" w:hAnsi="Wingdings" w:hint="default"/>
      </w:rPr>
    </w:lvl>
    <w:lvl w:ilvl="3" w:tplc="C7545BE0" w:tentative="1">
      <w:start w:val="1"/>
      <w:numFmt w:val="bullet"/>
      <w:lvlText w:val=""/>
      <w:lvlJc w:val="left"/>
      <w:pPr>
        <w:ind w:left="2880" w:hanging="360"/>
      </w:pPr>
      <w:rPr>
        <w:rFonts w:ascii="Symbol" w:hAnsi="Symbol" w:hint="default"/>
      </w:rPr>
    </w:lvl>
    <w:lvl w:ilvl="4" w:tplc="05B662A2" w:tentative="1">
      <w:start w:val="1"/>
      <w:numFmt w:val="bullet"/>
      <w:lvlText w:val="o"/>
      <w:lvlJc w:val="left"/>
      <w:pPr>
        <w:ind w:left="3600" w:hanging="360"/>
      </w:pPr>
      <w:rPr>
        <w:rFonts w:ascii="Courier New" w:hAnsi="Courier New" w:hint="default"/>
      </w:rPr>
    </w:lvl>
    <w:lvl w:ilvl="5" w:tplc="6E4851F2" w:tentative="1">
      <w:start w:val="1"/>
      <w:numFmt w:val="bullet"/>
      <w:lvlText w:val=""/>
      <w:lvlJc w:val="left"/>
      <w:pPr>
        <w:ind w:left="4320" w:hanging="360"/>
      </w:pPr>
      <w:rPr>
        <w:rFonts w:ascii="Wingdings" w:hAnsi="Wingdings" w:hint="default"/>
      </w:rPr>
    </w:lvl>
    <w:lvl w:ilvl="6" w:tplc="143ED326" w:tentative="1">
      <w:start w:val="1"/>
      <w:numFmt w:val="bullet"/>
      <w:lvlText w:val=""/>
      <w:lvlJc w:val="left"/>
      <w:pPr>
        <w:ind w:left="5040" w:hanging="360"/>
      </w:pPr>
      <w:rPr>
        <w:rFonts w:ascii="Symbol" w:hAnsi="Symbol" w:hint="default"/>
      </w:rPr>
    </w:lvl>
    <w:lvl w:ilvl="7" w:tplc="01ECF2C4" w:tentative="1">
      <w:start w:val="1"/>
      <w:numFmt w:val="bullet"/>
      <w:lvlText w:val="o"/>
      <w:lvlJc w:val="left"/>
      <w:pPr>
        <w:ind w:left="5760" w:hanging="360"/>
      </w:pPr>
      <w:rPr>
        <w:rFonts w:ascii="Courier New" w:hAnsi="Courier New" w:hint="default"/>
      </w:rPr>
    </w:lvl>
    <w:lvl w:ilvl="8" w:tplc="DC9CFB0E" w:tentative="1">
      <w:start w:val="1"/>
      <w:numFmt w:val="bullet"/>
      <w:lvlText w:val=""/>
      <w:lvlJc w:val="left"/>
      <w:pPr>
        <w:ind w:left="6480" w:hanging="360"/>
      </w:pPr>
      <w:rPr>
        <w:rFonts w:ascii="Wingdings" w:hAnsi="Wingdings" w:hint="default"/>
      </w:rPr>
    </w:lvl>
  </w:abstractNum>
  <w:abstractNum w:abstractNumId="317">
    <w:nsid w:val="7D184798"/>
    <w:multiLevelType w:val="hybridMultilevel"/>
    <w:tmpl w:val="1AD00DCE"/>
    <w:lvl w:ilvl="0" w:tplc="EDE27CC2">
      <w:start w:val="1"/>
      <w:numFmt w:val="bullet"/>
      <w:pStyle w:val="1fc"/>
      <w:lvlText w:val=""/>
      <w:lvlJc w:val="left"/>
      <w:pPr>
        <w:ind w:left="851" w:hanging="360"/>
      </w:pPr>
      <w:rPr>
        <w:rFonts w:ascii="Symbol" w:hAnsi="Symbol" w:hint="default"/>
      </w:rPr>
    </w:lvl>
    <w:lvl w:ilvl="1" w:tplc="04190003">
      <w:start w:val="1"/>
      <w:numFmt w:val="bullet"/>
      <w:lvlText w:val="o"/>
      <w:lvlJc w:val="left"/>
      <w:pPr>
        <w:ind w:left="1571" w:hanging="360"/>
      </w:pPr>
      <w:rPr>
        <w:rFonts w:ascii="Courier New" w:hAnsi="Courier New" w:cs="Courier New" w:hint="default"/>
      </w:rPr>
    </w:lvl>
    <w:lvl w:ilvl="2" w:tplc="04190005">
      <w:start w:val="1"/>
      <w:numFmt w:val="bullet"/>
      <w:lvlText w:val=""/>
      <w:lvlJc w:val="left"/>
      <w:pPr>
        <w:ind w:left="2291" w:hanging="360"/>
      </w:pPr>
      <w:rPr>
        <w:rFonts w:ascii="Wingdings" w:hAnsi="Wingdings" w:hint="default"/>
      </w:rPr>
    </w:lvl>
    <w:lvl w:ilvl="3" w:tplc="04190001">
      <w:start w:val="1"/>
      <w:numFmt w:val="bullet"/>
      <w:lvlText w:val=""/>
      <w:lvlJc w:val="left"/>
      <w:pPr>
        <w:ind w:left="3011" w:hanging="360"/>
      </w:pPr>
      <w:rPr>
        <w:rFonts w:ascii="Symbol" w:hAnsi="Symbol" w:hint="default"/>
      </w:rPr>
    </w:lvl>
    <w:lvl w:ilvl="4" w:tplc="04190003">
      <w:start w:val="1"/>
      <w:numFmt w:val="bullet"/>
      <w:lvlText w:val="o"/>
      <w:lvlJc w:val="left"/>
      <w:pPr>
        <w:ind w:left="3731" w:hanging="360"/>
      </w:pPr>
      <w:rPr>
        <w:rFonts w:ascii="Courier New" w:hAnsi="Courier New" w:cs="Courier New" w:hint="default"/>
      </w:rPr>
    </w:lvl>
    <w:lvl w:ilvl="5" w:tplc="04190005">
      <w:start w:val="1"/>
      <w:numFmt w:val="bullet"/>
      <w:lvlText w:val=""/>
      <w:lvlJc w:val="left"/>
      <w:pPr>
        <w:ind w:left="4451" w:hanging="360"/>
      </w:pPr>
      <w:rPr>
        <w:rFonts w:ascii="Wingdings" w:hAnsi="Wingdings" w:hint="default"/>
      </w:rPr>
    </w:lvl>
    <w:lvl w:ilvl="6" w:tplc="04190001">
      <w:start w:val="1"/>
      <w:numFmt w:val="bullet"/>
      <w:lvlText w:val=""/>
      <w:lvlJc w:val="left"/>
      <w:pPr>
        <w:ind w:left="5171" w:hanging="360"/>
      </w:pPr>
      <w:rPr>
        <w:rFonts w:ascii="Symbol" w:hAnsi="Symbol" w:hint="default"/>
      </w:rPr>
    </w:lvl>
    <w:lvl w:ilvl="7" w:tplc="04190003">
      <w:start w:val="1"/>
      <w:numFmt w:val="bullet"/>
      <w:lvlText w:val="o"/>
      <w:lvlJc w:val="left"/>
      <w:pPr>
        <w:ind w:left="5891" w:hanging="360"/>
      </w:pPr>
      <w:rPr>
        <w:rFonts w:ascii="Courier New" w:hAnsi="Courier New" w:cs="Courier New" w:hint="default"/>
      </w:rPr>
    </w:lvl>
    <w:lvl w:ilvl="8" w:tplc="04190005">
      <w:start w:val="1"/>
      <w:numFmt w:val="bullet"/>
      <w:lvlText w:val=""/>
      <w:lvlJc w:val="left"/>
      <w:pPr>
        <w:ind w:left="6611" w:hanging="360"/>
      </w:pPr>
      <w:rPr>
        <w:rFonts w:ascii="Wingdings" w:hAnsi="Wingdings" w:hint="default"/>
      </w:rPr>
    </w:lvl>
  </w:abstractNum>
  <w:abstractNum w:abstractNumId="318">
    <w:nsid w:val="7DD404BD"/>
    <w:multiLevelType w:val="multilevel"/>
    <w:tmpl w:val="9FDA0070"/>
    <w:styleLink w:val="2041"/>
    <w:lvl w:ilvl="0">
      <w:start w:val="1"/>
      <w:numFmt w:val="none"/>
      <w:lvlText w:val="2.2."/>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9">
    <w:nsid w:val="7E364043"/>
    <w:multiLevelType w:val="hybridMultilevel"/>
    <w:tmpl w:val="4CC21B8C"/>
    <w:lvl w:ilvl="0" w:tplc="784EEE94">
      <w:start w:val="1"/>
      <w:numFmt w:val="bullet"/>
      <w:pStyle w:val="3d"/>
      <w:lvlText w:val=""/>
      <w:lvlJc w:val="left"/>
      <w:pPr>
        <w:tabs>
          <w:tab w:val="num" w:pos="1418"/>
        </w:tabs>
        <w:ind w:left="1418" w:hanging="341"/>
      </w:pPr>
      <w:rPr>
        <w:rFonts w:ascii="Wingdings 2" w:hAnsi="Wingdings 2" w:hint="default"/>
        <w:sz w:val="18"/>
        <w:szCs w:val="18"/>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20">
    <w:nsid w:val="7FFB1326"/>
    <w:multiLevelType w:val="hybridMultilevel"/>
    <w:tmpl w:val="2E3410A0"/>
    <w:lvl w:ilvl="0" w:tplc="8046A1F4">
      <w:start w:val="1"/>
      <w:numFmt w:val="decimal"/>
      <w:lvlText w:val="%1) "/>
      <w:lvlJc w:val="left"/>
      <w:pPr>
        <w:ind w:left="1428" w:hanging="360"/>
      </w:pPr>
    </w:lvl>
    <w:lvl w:ilvl="1" w:tplc="04190019">
      <w:start w:val="1"/>
      <w:numFmt w:val="lowerLetter"/>
      <w:lvlText w:val="%2."/>
      <w:lvlJc w:val="left"/>
      <w:pPr>
        <w:ind w:left="2148" w:hanging="360"/>
      </w:pPr>
    </w:lvl>
    <w:lvl w:ilvl="2" w:tplc="0419001B">
      <w:start w:val="1"/>
      <w:numFmt w:val="lowerRoman"/>
      <w:lvlText w:val="%3."/>
      <w:lvlJc w:val="right"/>
      <w:pPr>
        <w:ind w:left="2868" w:hanging="180"/>
      </w:pPr>
    </w:lvl>
    <w:lvl w:ilvl="3" w:tplc="0419000F">
      <w:start w:val="1"/>
      <w:numFmt w:val="decimal"/>
      <w:lvlText w:val="%4."/>
      <w:lvlJc w:val="left"/>
      <w:pPr>
        <w:ind w:left="3588" w:hanging="360"/>
      </w:pPr>
    </w:lvl>
    <w:lvl w:ilvl="4" w:tplc="04190019">
      <w:start w:val="1"/>
      <w:numFmt w:val="lowerLetter"/>
      <w:lvlText w:val="%5."/>
      <w:lvlJc w:val="left"/>
      <w:pPr>
        <w:ind w:left="4308" w:hanging="360"/>
      </w:pPr>
    </w:lvl>
    <w:lvl w:ilvl="5" w:tplc="0419001B">
      <w:start w:val="1"/>
      <w:numFmt w:val="lowerRoman"/>
      <w:lvlText w:val="%6."/>
      <w:lvlJc w:val="right"/>
      <w:pPr>
        <w:ind w:left="5028" w:hanging="180"/>
      </w:pPr>
    </w:lvl>
    <w:lvl w:ilvl="6" w:tplc="0419000F">
      <w:start w:val="1"/>
      <w:numFmt w:val="decimal"/>
      <w:lvlText w:val="%7."/>
      <w:lvlJc w:val="left"/>
      <w:pPr>
        <w:ind w:left="5748" w:hanging="360"/>
      </w:pPr>
    </w:lvl>
    <w:lvl w:ilvl="7" w:tplc="04190019">
      <w:start w:val="1"/>
      <w:numFmt w:val="lowerLetter"/>
      <w:lvlText w:val="%8."/>
      <w:lvlJc w:val="left"/>
      <w:pPr>
        <w:ind w:left="6468" w:hanging="360"/>
      </w:pPr>
    </w:lvl>
    <w:lvl w:ilvl="8" w:tplc="0419001B">
      <w:start w:val="1"/>
      <w:numFmt w:val="lowerRoman"/>
      <w:lvlText w:val="%9."/>
      <w:lvlJc w:val="right"/>
      <w:pPr>
        <w:ind w:left="7188" w:hanging="180"/>
      </w:pPr>
    </w:lvl>
  </w:abstractNum>
  <w:num w:numId="1">
    <w:abstractNumId w:val="89"/>
  </w:num>
  <w:num w:numId="2">
    <w:abstractNumId w:val="16"/>
  </w:num>
  <w:num w:numId="3">
    <w:abstractNumId w:val="4"/>
  </w:num>
  <w:num w:numId="4">
    <w:abstractNumId w:val="3"/>
  </w:num>
  <w:num w:numId="5">
    <w:abstractNumId w:val="2"/>
  </w:num>
  <w:num w:numId="6">
    <w:abstractNumId w:val="5"/>
  </w:num>
  <w:num w:numId="7">
    <w:abstractNumId w:val="1"/>
  </w:num>
  <w:num w:numId="8">
    <w:abstractNumId w:val="0"/>
  </w:num>
  <w:num w:numId="9">
    <w:abstractNumId w:val="302"/>
  </w:num>
  <w:num w:numId="10">
    <w:abstractNumId w:val="90"/>
  </w:num>
  <w:num w:numId="11">
    <w:abstractNumId w:val="49"/>
  </w:num>
  <w:num w:numId="12">
    <w:abstractNumId w:val="278"/>
  </w:num>
  <w:num w:numId="13">
    <w:abstractNumId w:val="103"/>
  </w:num>
  <w:num w:numId="14">
    <w:abstractNumId w:val="127"/>
  </w:num>
  <w:num w:numId="15">
    <w:abstractNumId w:val="78"/>
  </w:num>
  <w:num w:numId="16">
    <w:abstractNumId w:val="133"/>
  </w:num>
  <w:num w:numId="17">
    <w:abstractNumId w:val="65"/>
  </w:num>
  <w:num w:numId="18">
    <w:abstractNumId w:val="223"/>
  </w:num>
  <w:num w:numId="19">
    <w:abstractNumId w:val="37"/>
  </w:num>
  <w:num w:numId="20">
    <w:abstractNumId w:val="146"/>
  </w:num>
  <w:num w:numId="21">
    <w:abstractNumId w:val="242"/>
  </w:num>
  <w:num w:numId="22">
    <w:abstractNumId w:val="256"/>
  </w:num>
  <w:num w:numId="23">
    <w:abstractNumId w:val="248"/>
  </w:num>
  <w:num w:numId="24">
    <w:abstractNumId w:val="134"/>
  </w:num>
  <w:num w:numId="25">
    <w:abstractNumId w:val="159"/>
  </w:num>
  <w:num w:numId="26">
    <w:abstractNumId w:val="179"/>
    <w:lvlOverride w:ilvl="0">
      <w:lvl w:ilvl="0">
        <w:numFmt w:val="decimal"/>
        <w:pStyle w:val="aff1"/>
        <w:lvlText w:val=""/>
        <w:lvlJc w:val="left"/>
      </w:lvl>
    </w:lvlOverride>
    <w:lvlOverride w:ilvl="1">
      <w:lvl w:ilvl="1">
        <w:start w:val="1"/>
        <w:numFmt w:val="decimal"/>
        <w:pStyle w:val="aff2"/>
        <w:lvlText w:val="%1.%2."/>
        <w:lvlJc w:val="left"/>
        <w:pPr>
          <w:tabs>
            <w:tab w:val="num" w:pos="858"/>
          </w:tabs>
          <w:ind w:left="858" w:hanging="432"/>
        </w:pPr>
        <w:rPr>
          <w:rFonts w:hint="default"/>
          <w:b w:val="0"/>
          <w:sz w:val="24"/>
          <w:szCs w:val="24"/>
          <w:lang w:val="ru-RU"/>
        </w:rPr>
      </w:lvl>
    </w:lvlOverride>
  </w:num>
  <w:num w:numId="27">
    <w:abstractNumId w:val="187"/>
  </w:num>
  <w:num w:numId="28">
    <w:abstractNumId w:val="298"/>
  </w:num>
  <w:num w:numId="29">
    <w:abstractNumId w:val="236"/>
  </w:num>
  <w:num w:numId="30">
    <w:abstractNumId w:val="132"/>
  </w:num>
  <w:num w:numId="31">
    <w:abstractNumId w:val="35"/>
  </w:num>
  <w:num w:numId="32">
    <w:abstractNumId w:val="27"/>
  </w:num>
  <w:num w:numId="33">
    <w:abstractNumId w:val="318"/>
  </w:num>
  <w:num w:numId="34">
    <w:abstractNumId w:val="80"/>
  </w:num>
  <w:num w:numId="35">
    <w:abstractNumId w:val="63"/>
  </w:num>
  <w:num w:numId="36">
    <w:abstractNumId w:val="177"/>
  </w:num>
  <w:num w:numId="37">
    <w:abstractNumId w:val="64"/>
  </w:num>
  <w:num w:numId="38">
    <w:abstractNumId w:val="48"/>
  </w:num>
  <w:num w:numId="39">
    <w:abstractNumId w:val="81"/>
  </w:num>
  <w:num w:numId="40">
    <w:abstractNumId w:val="311"/>
  </w:num>
  <w:num w:numId="41">
    <w:abstractNumId w:val="292"/>
  </w:num>
  <w:num w:numId="42">
    <w:abstractNumId w:val="174"/>
  </w:num>
  <w:num w:numId="43">
    <w:abstractNumId w:val="167"/>
  </w:num>
  <w:num w:numId="44">
    <w:abstractNumId w:val="102"/>
  </w:num>
  <w:num w:numId="45">
    <w:abstractNumId w:val="244"/>
  </w:num>
  <w:num w:numId="46">
    <w:abstractNumId w:val="140"/>
  </w:num>
  <w:num w:numId="47">
    <w:abstractNumId w:val="88"/>
  </w:num>
  <w:num w:numId="48">
    <w:abstractNumId w:val="184"/>
  </w:num>
  <w:num w:numId="49">
    <w:abstractNumId w:val="210"/>
  </w:num>
  <w:num w:numId="50">
    <w:abstractNumId w:val="291"/>
  </w:num>
  <w:num w:numId="51">
    <w:abstractNumId w:val="206"/>
  </w:num>
  <w:num w:numId="52">
    <w:abstractNumId w:val="129"/>
  </w:num>
  <w:num w:numId="53">
    <w:abstractNumId w:val="290"/>
  </w:num>
  <w:num w:numId="54">
    <w:abstractNumId w:val="156"/>
  </w:num>
  <w:num w:numId="55">
    <w:abstractNumId w:val="154"/>
  </w:num>
  <w:num w:numId="56">
    <w:abstractNumId w:val="29"/>
  </w:num>
  <w:num w:numId="57">
    <w:abstractNumId w:val="179"/>
  </w:num>
  <w:num w:numId="58">
    <w:abstractNumId w:val="263"/>
  </w:num>
  <w:num w:numId="59">
    <w:abstractNumId w:val="47"/>
  </w:num>
  <w:num w:numId="60">
    <w:abstractNumId w:val="252"/>
  </w:num>
  <w:num w:numId="61">
    <w:abstractNumId w:val="101"/>
  </w:num>
  <w:num w:numId="62">
    <w:abstractNumId w:val="122"/>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3">
    <w:abstractNumId w:val="190"/>
  </w:num>
  <w:num w:numId="64">
    <w:abstractNumId w:val="264"/>
  </w:num>
  <w:num w:numId="65">
    <w:abstractNumId w:val="52"/>
  </w:num>
  <w:num w:numId="66">
    <w:abstractNumId w:val="125"/>
  </w:num>
  <w:num w:numId="67">
    <w:abstractNumId w:val="289"/>
  </w:num>
  <w:num w:numId="68">
    <w:abstractNumId w:val="21"/>
  </w:num>
  <w:num w:numId="69">
    <w:abstractNumId w:val="150"/>
  </w:num>
  <w:num w:numId="70">
    <w:abstractNumId w:val="218"/>
  </w:num>
  <w:num w:numId="71">
    <w:abstractNumId w:val="104"/>
  </w:num>
  <w:num w:numId="72">
    <w:abstractNumId w:val="181"/>
  </w:num>
  <w:num w:numId="73">
    <w:abstractNumId w:val="131"/>
  </w:num>
  <w:num w:numId="74">
    <w:abstractNumId w:val="300"/>
  </w:num>
  <w:num w:numId="75">
    <w:abstractNumId w:val="282"/>
  </w:num>
  <w:num w:numId="76">
    <w:abstractNumId w:val="315"/>
  </w:num>
  <w:num w:numId="77">
    <w:abstractNumId w:val="139"/>
  </w:num>
  <w:num w:numId="78">
    <w:abstractNumId w:val="72"/>
  </w:num>
  <w:num w:numId="79">
    <w:abstractNumId w:val="66"/>
  </w:num>
  <w:num w:numId="80">
    <w:abstractNumId w:val="91"/>
  </w:num>
  <w:num w:numId="81">
    <w:abstractNumId w:val="61"/>
  </w:num>
  <w:num w:numId="82">
    <w:abstractNumId w:val="265"/>
  </w:num>
  <w:num w:numId="83">
    <w:abstractNumId w:val="44"/>
  </w:num>
  <w:num w:numId="84">
    <w:abstractNumId w:val="142"/>
  </w:num>
  <w:num w:numId="85">
    <w:abstractNumId w:val="240"/>
  </w:num>
  <w:num w:numId="86">
    <w:abstractNumId w:val="70"/>
  </w:num>
  <w:num w:numId="87">
    <w:abstractNumId w:val="219"/>
  </w:num>
  <w:num w:numId="88">
    <w:abstractNumId w:val="99"/>
  </w:num>
  <w:num w:numId="89">
    <w:abstractNumId w:val="10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0">
    <w:abstractNumId w:val="55"/>
  </w:num>
  <w:num w:numId="91">
    <w:abstractNumId w:val="226"/>
  </w:num>
  <w:num w:numId="92">
    <w:abstractNumId w:val="98"/>
  </w:num>
  <w:num w:numId="93">
    <w:abstractNumId w:val="77"/>
  </w:num>
  <w:num w:numId="94">
    <w:abstractNumId w:val="166"/>
  </w:num>
  <w:num w:numId="95">
    <w:abstractNumId w:val="23"/>
  </w:num>
  <w:num w:numId="96">
    <w:abstractNumId w:val="112"/>
  </w:num>
  <w:num w:numId="97">
    <w:abstractNumId w:val="197"/>
  </w:num>
  <w:num w:numId="98">
    <w:abstractNumId w:val="95"/>
  </w:num>
  <w:num w:numId="99">
    <w:abstractNumId w:val="114"/>
  </w:num>
  <w:num w:numId="100">
    <w:abstractNumId w:val="94"/>
  </w:num>
  <w:num w:numId="101">
    <w:abstractNumId w:val="57"/>
  </w:num>
  <w:num w:numId="102">
    <w:abstractNumId w:val="202"/>
  </w:num>
  <w:num w:numId="103">
    <w:abstractNumId w:val="136"/>
  </w:num>
  <w:num w:numId="104">
    <w:abstractNumId w:val="215"/>
  </w:num>
  <w:num w:numId="105">
    <w:abstractNumId w:val="194"/>
  </w:num>
  <w:num w:numId="106">
    <w:abstractNumId w:val="251"/>
  </w:num>
  <w:num w:numId="107">
    <w:abstractNumId w:val="191"/>
  </w:num>
  <w:num w:numId="108">
    <w:abstractNumId w:val="288"/>
  </w:num>
  <w:num w:numId="109">
    <w:abstractNumId w:val="62"/>
  </w:num>
  <w:num w:numId="110">
    <w:abstractNumId w:val="12"/>
  </w:num>
  <w:num w:numId="111">
    <w:abstractNumId w:val="250"/>
  </w:num>
  <w:num w:numId="112">
    <w:abstractNumId w:val="19"/>
  </w:num>
  <w:num w:numId="113">
    <w:abstractNumId w:val="239"/>
  </w:num>
  <w:num w:numId="114">
    <w:abstractNumId w:val="33"/>
  </w:num>
  <w:num w:numId="115">
    <w:abstractNumId w:val="183"/>
  </w:num>
  <w:num w:numId="116">
    <w:abstractNumId w:val="253"/>
  </w:num>
  <w:num w:numId="117">
    <w:abstractNumId w:val="309"/>
  </w:num>
  <w:num w:numId="118">
    <w:abstractNumId w:val="153"/>
  </w:num>
  <w:num w:numId="119">
    <w:abstractNumId w:val="262"/>
  </w:num>
  <w:num w:numId="120">
    <w:abstractNumId w:val="79"/>
  </w:num>
  <w:num w:numId="121">
    <w:abstractNumId w:val="124"/>
  </w:num>
  <w:num w:numId="122">
    <w:abstractNumId w:val="175"/>
  </w:num>
  <w:num w:numId="123">
    <w:abstractNumId w:val="50"/>
  </w:num>
  <w:num w:numId="124">
    <w:abstractNumId w:val="13"/>
  </w:num>
  <w:num w:numId="125">
    <w:abstractNumId w:val="185"/>
  </w:num>
  <w:num w:numId="126">
    <w:abstractNumId w:val="25"/>
  </w:num>
  <w:num w:numId="127">
    <w:abstractNumId w:val="46"/>
  </w:num>
  <w:num w:numId="128">
    <w:abstractNumId w:val="245"/>
  </w:num>
  <w:num w:numId="129">
    <w:abstractNumId w:val="217"/>
  </w:num>
  <w:num w:numId="130">
    <w:abstractNumId w:val="186"/>
  </w:num>
  <w:num w:numId="131">
    <w:abstractNumId w:val="24"/>
  </w:num>
  <w:num w:numId="132">
    <w:abstractNumId w:val="222"/>
  </w:num>
  <w:num w:numId="133">
    <w:abstractNumId w:val="56"/>
  </w:num>
  <w:num w:numId="134">
    <w:abstractNumId w:val="228"/>
  </w:num>
  <w:num w:numId="135">
    <w:abstractNumId w:val="270"/>
  </w:num>
  <w:num w:numId="136">
    <w:abstractNumId w:val="305"/>
  </w:num>
  <w:num w:numId="137">
    <w:abstractNumId w:val="74"/>
  </w:num>
  <w:num w:numId="138">
    <w:abstractNumId w:val="221"/>
  </w:num>
  <w:num w:numId="139">
    <w:abstractNumId w:val="249"/>
  </w:num>
  <w:num w:numId="140">
    <w:abstractNumId w:val="316"/>
  </w:num>
  <w:num w:numId="141">
    <w:abstractNumId w:val="71"/>
  </w:num>
  <w:num w:numId="142">
    <w:abstractNumId w:val="58"/>
  </w:num>
  <w:num w:numId="143">
    <w:abstractNumId w:val="51"/>
  </w:num>
  <w:num w:numId="144">
    <w:abstractNumId w:val="304"/>
  </w:num>
  <w:num w:numId="145">
    <w:abstractNumId w:val="312"/>
  </w:num>
  <w:num w:numId="146">
    <w:abstractNumId w:val="266"/>
  </w:num>
  <w:num w:numId="147">
    <w:abstractNumId w:val="211"/>
  </w:num>
  <w:num w:numId="148">
    <w:abstractNumId w:val="141"/>
  </w:num>
  <w:num w:numId="149">
    <w:abstractNumId w:val="76"/>
    <w:lvlOverride w:ilvl="0">
      <w:startOverride w:val="1"/>
    </w:lvlOverride>
    <w:lvlOverride w:ilvl="1">
      <w:startOverride w:val="1"/>
    </w:lvlOverride>
    <w:lvlOverride w:ilvl="2"/>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0">
    <w:abstractNumId w:val="241"/>
  </w:num>
  <w:num w:numId="151">
    <w:abstractNumId w:val="214"/>
  </w:num>
  <w:num w:numId="152">
    <w:abstractNumId w:val="276"/>
  </w:num>
  <w:num w:numId="153">
    <w:abstractNumId w:val="30"/>
  </w:num>
  <w:num w:numId="154">
    <w:abstractNumId w:val="93"/>
  </w:num>
  <w:num w:numId="155">
    <w:abstractNumId w:val="178"/>
  </w:num>
  <w:num w:numId="156">
    <w:abstractNumId w:val="216"/>
  </w:num>
  <w:num w:numId="157">
    <w:abstractNumId w:val="41"/>
  </w:num>
  <w:num w:numId="158">
    <w:abstractNumId w:val="97"/>
  </w:num>
  <w:num w:numId="159">
    <w:abstractNumId w:val="220"/>
  </w:num>
  <w:num w:numId="160">
    <w:abstractNumId w:val="273"/>
    <w:lvlOverride w:ilvl="0">
      <w:lvl w:ilvl="0">
        <w:start w:val="1"/>
        <w:numFmt w:val="russianUpper"/>
        <w:pStyle w:val="afff1"/>
        <w:suff w:val="nothing"/>
        <w:lvlText w:val="Приложение %1"/>
        <w:lvlJc w:val="right"/>
        <w:pPr>
          <w:ind w:left="0" w:firstLine="0"/>
        </w:pPr>
        <w:rPr>
          <w:rFonts w:cs="Times New Roman" w:hint="default"/>
        </w:rPr>
      </w:lvl>
    </w:lvlOverride>
    <w:lvlOverride w:ilvl="1">
      <w:lvl w:ilvl="1">
        <w:start w:val="1"/>
        <w:numFmt w:val="decimal"/>
        <w:pStyle w:val="2f"/>
        <w:lvlText w:val="%1.%2"/>
        <w:lvlJc w:val="left"/>
        <w:pPr>
          <w:tabs>
            <w:tab w:val="num" w:pos="576"/>
          </w:tabs>
          <w:ind w:left="576" w:hanging="576"/>
        </w:pPr>
        <w:rPr>
          <w:rFonts w:ascii="Times New Roman" w:hAnsi="Times New Roman" w:cs="Times New Roman" w:hint="default"/>
          <w:sz w:val="28"/>
          <w:szCs w:val="28"/>
        </w:rPr>
      </w:lvl>
    </w:lvlOverride>
    <w:lvlOverride w:ilvl="2">
      <w:lvl w:ilvl="2">
        <w:start w:val="1"/>
        <w:numFmt w:val="decimal"/>
        <w:pStyle w:val="3a"/>
        <w:lvlText w:val="%1.%2.%3"/>
        <w:lvlJc w:val="left"/>
        <w:pPr>
          <w:tabs>
            <w:tab w:val="num" w:pos="720"/>
          </w:tabs>
          <w:ind w:left="0" w:firstLine="0"/>
        </w:pPr>
        <w:rPr>
          <w:rFonts w:ascii="Times New Roman" w:hAnsi="Times New Roman" w:cs="Times New Roman" w:hint="default"/>
        </w:rPr>
      </w:lvl>
    </w:lvlOverride>
    <w:lvlOverride w:ilvl="3">
      <w:lvl w:ilvl="3">
        <w:start w:val="1"/>
        <w:numFmt w:val="decimal"/>
        <w:pStyle w:val="49"/>
        <w:lvlText w:val="%1.%2.%3.%4"/>
        <w:lvlJc w:val="left"/>
        <w:pPr>
          <w:tabs>
            <w:tab w:val="num" w:pos="864"/>
          </w:tabs>
          <w:ind w:left="864" w:hanging="864"/>
        </w:pPr>
        <w:rPr>
          <w:rFonts w:cs="Times New Roman" w:hint="default"/>
        </w:rPr>
      </w:lvl>
    </w:lvlOverride>
    <w:lvlOverride w:ilvl="4">
      <w:lvl w:ilvl="4">
        <w:start w:val="1"/>
        <w:numFmt w:val="decimal"/>
        <w:pStyle w:val="4a"/>
        <w:lvlText w:val="%1.%2.%3.%4.%5"/>
        <w:lvlJc w:val="left"/>
        <w:pPr>
          <w:tabs>
            <w:tab w:val="num" w:pos="1008"/>
          </w:tabs>
          <w:ind w:left="1008" w:hanging="1008"/>
        </w:pPr>
        <w:rPr>
          <w:rFonts w:cs="Times New Roman" w:hint="default"/>
        </w:rPr>
      </w:lvl>
    </w:lvlOverride>
    <w:lvlOverride w:ilvl="5">
      <w:lvl w:ilvl="5">
        <w:start w:val="1"/>
        <w:numFmt w:val="decimal"/>
        <w:lvlText w:val="%1.%2.%3.%4.%5.%6"/>
        <w:lvlJc w:val="left"/>
        <w:pPr>
          <w:tabs>
            <w:tab w:val="num" w:pos="1152"/>
          </w:tabs>
          <w:ind w:left="1152" w:hanging="1152"/>
        </w:pPr>
        <w:rPr>
          <w:rFonts w:cs="Times New Roman" w:hint="default"/>
        </w:rPr>
      </w:lvl>
    </w:lvlOverride>
    <w:lvlOverride w:ilvl="6">
      <w:lvl w:ilvl="6">
        <w:start w:val="1"/>
        <w:numFmt w:val="decimal"/>
        <w:lvlText w:val="%1.%2.%3.%4.%5.%6.%7"/>
        <w:lvlJc w:val="left"/>
        <w:pPr>
          <w:tabs>
            <w:tab w:val="num" w:pos="1296"/>
          </w:tabs>
          <w:ind w:left="1296" w:hanging="1296"/>
        </w:pPr>
        <w:rPr>
          <w:rFonts w:cs="Times New Roman" w:hint="default"/>
        </w:rPr>
      </w:lvl>
    </w:lvlOverride>
    <w:lvlOverride w:ilvl="7">
      <w:lvl w:ilvl="7">
        <w:start w:val="1"/>
        <w:numFmt w:val="decimal"/>
        <w:lvlText w:val="%1.%2.%3.%4.%5.%6.%7.%8"/>
        <w:lvlJc w:val="left"/>
        <w:pPr>
          <w:tabs>
            <w:tab w:val="num" w:pos="1440"/>
          </w:tabs>
          <w:ind w:left="1440" w:hanging="1440"/>
        </w:pPr>
        <w:rPr>
          <w:rFonts w:cs="Times New Roman" w:hint="default"/>
        </w:rPr>
      </w:lvl>
    </w:lvlOverride>
    <w:lvlOverride w:ilvl="8">
      <w:lvl w:ilvl="8">
        <w:start w:val="1"/>
        <w:numFmt w:val="decimal"/>
        <w:lvlText w:val="%1.%2.%3.%4.%5.%6.%7.%8.%9"/>
        <w:lvlJc w:val="left"/>
        <w:pPr>
          <w:tabs>
            <w:tab w:val="num" w:pos="1584"/>
          </w:tabs>
          <w:ind w:left="1584" w:hanging="1584"/>
        </w:pPr>
        <w:rPr>
          <w:rFonts w:cs="Times New Roman" w:hint="default"/>
        </w:rPr>
      </w:lvl>
    </w:lvlOverride>
  </w:num>
  <w:num w:numId="161">
    <w:abstractNumId w:val="158"/>
    <w:lvlOverride w:ilvl="0">
      <w:lvl w:ilvl="0">
        <w:start w:val="1"/>
        <w:numFmt w:val="decimal"/>
        <w:pStyle w:val="1d"/>
        <w:lvlText w:val="%1)"/>
        <w:lvlJc w:val="left"/>
        <w:pPr>
          <w:ind w:left="0" w:firstLine="709"/>
        </w:pPr>
        <w:rPr>
          <w:rFonts w:ascii="Times New Roman" w:hAnsi="Times New Roman" w:hint="default"/>
          <w:sz w:val="24"/>
        </w:rPr>
      </w:lvl>
    </w:lvlOverride>
    <w:lvlOverride w:ilvl="1">
      <w:lvl w:ilvl="1">
        <w:start w:val="1"/>
        <w:numFmt w:val="lowerLetter"/>
        <w:lvlText w:val="%2."/>
        <w:lvlJc w:val="left"/>
        <w:pPr>
          <w:ind w:left="1440" w:hanging="360"/>
        </w:pPr>
        <w:rPr>
          <w:rFonts w:hint="default"/>
        </w:rPr>
      </w:lvl>
    </w:lvlOverride>
    <w:lvlOverride w:ilvl="2">
      <w:lvl w:ilvl="2">
        <w:start w:val="1"/>
        <w:numFmt w:val="lowerRoman"/>
        <w:lvlText w:val="%3."/>
        <w:lvlJc w:val="right"/>
        <w:pPr>
          <w:ind w:left="2160" w:hanging="180"/>
        </w:pPr>
        <w:rPr>
          <w:rFonts w:hint="default"/>
        </w:rPr>
      </w:lvl>
    </w:lvlOverride>
    <w:lvlOverride w:ilvl="3">
      <w:lvl w:ilvl="3">
        <w:start w:val="1"/>
        <w:numFmt w:val="decimal"/>
        <w:lvlText w:val="%4."/>
        <w:lvlJc w:val="left"/>
        <w:pPr>
          <w:ind w:left="2880" w:hanging="360"/>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62">
    <w:abstractNumId w:val="123"/>
  </w:num>
  <w:num w:numId="163">
    <w:abstractNumId w:val="45"/>
  </w:num>
  <w:num w:numId="164">
    <w:abstractNumId w:val="225"/>
  </w:num>
  <w:num w:numId="165">
    <w:abstractNumId w:val="116"/>
  </w:num>
  <w:num w:numId="166">
    <w:abstractNumId w:val="14"/>
  </w:num>
  <w:num w:numId="167">
    <w:abstractNumId w:val="237"/>
  </w:num>
  <w:num w:numId="168">
    <w:abstractNumId w:val="38"/>
    <w:lvlOverride w:ilvl="0">
      <w:lvl w:ilvl="0">
        <w:start w:val="1"/>
        <w:numFmt w:val="russianLower"/>
        <w:pStyle w:val="a5"/>
        <w:lvlText w:val="%1)"/>
        <w:lvlJc w:val="left"/>
        <w:pPr>
          <w:ind w:left="0" w:firstLine="709"/>
        </w:pPr>
        <w:rPr>
          <w:rFonts w:ascii="Times New Roman" w:hAnsi="Times New Roman" w:hint="default"/>
          <w:sz w:val="24"/>
        </w:rPr>
      </w:lvl>
    </w:lvlOverride>
  </w:num>
  <w:num w:numId="169">
    <w:abstractNumId w:val="163"/>
  </w:num>
  <w:num w:numId="170">
    <w:abstractNumId w:val="230"/>
  </w:num>
  <w:num w:numId="171">
    <w:abstractNumId w:val="319"/>
  </w:num>
  <w:num w:numId="172">
    <w:abstractNumId w:val="69"/>
  </w:num>
  <w:num w:numId="173">
    <w:abstractNumId w:val="189"/>
  </w:num>
  <w:num w:numId="174">
    <w:abstractNumId w:val="31"/>
  </w:num>
  <w:num w:numId="175">
    <w:abstractNumId w:val="161"/>
  </w:num>
  <w:num w:numId="176">
    <w:abstractNumId w:val="54"/>
  </w:num>
  <w:num w:numId="177">
    <w:abstractNumId w:val="128"/>
  </w:num>
  <w:num w:numId="178">
    <w:abstractNumId w:val="295"/>
  </w:num>
  <w:num w:numId="179">
    <w:abstractNumId w:val="195"/>
  </w:num>
  <w:num w:numId="180">
    <w:abstractNumId w:val="38"/>
  </w:num>
  <w:num w:numId="181">
    <w:abstractNumId w:val="158"/>
  </w:num>
  <w:num w:numId="182">
    <w:abstractNumId w:val="3"/>
  </w:num>
  <w:num w:numId="183">
    <w:abstractNumId w:val="317"/>
  </w:num>
  <w:num w:numId="18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5">
    <w:abstractNumId w:val="92"/>
  </w:num>
  <w:num w:numId="186">
    <w:abstractNumId w:val="310"/>
  </w:num>
  <w:num w:numId="187">
    <w:abstractNumId w:val="20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8">
    <w:abstractNumId w:val="1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9">
    <w:abstractNumId w:val="68"/>
  </w:num>
  <w:num w:numId="190">
    <w:abstractNumId w:val="2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1">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2">
    <w:abstractNumId w:val="82"/>
  </w:num>
  <w:num w:numId="193">
    <w:abstractNumId w:val="169"/>
    <w:lvlOverride w:ilvl="0">
      <w:startOverride w:val="1"/>
    </w:lvlOverride>
    <w:lvlOverride w:ilvl="1"/>
    <w:lvlOverride w:ilvl="2"/>
    <w:lvlOverride w:ilvl="3"/>
    <w:lvlOverride w:ilvl="4"/>
    <w:lvlOverride w:ilvl="5"/>
    <w:lvlOverride w:ilvl="6"/>
    <w:lvlOverride w:ilvl="7"/>
    <w:lvlOverride w:ilvl="8"/>
  </w:num>
  <w:num w:numId="194">
    <w:abstractNumId w:val="280"/>
  </w:num>
  <w:num w:numId="195">
    <w:abstractNumId w:val="164"/>
  </w:num>
  <w:num w:numId="196">
    <w:abstractNumId w:val="299"/>
  </w:num>
  <w:num w:numId="197">
    <w:abstractNumId w:val="261"/>
  </w:num>
  <w:num w:numId="198">
    <w:abstractNumId w:val="67"/>
  </w:num>
  <w:num w:numId="199">
    <w:abstractNumId w:val="269"/>
  </w:num>
  <w:num w:numId="200">
    <w:abstractNumId w:val="2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1">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2">
    <w:abstractNumId w:val="306"/>
  </w:num>
  <w:num w:numId="203">
    <w:abstractNumId w:val="126"/>
    <w:lvlOverride w:ilvl="0"/>
    <w:lvlOverride w:ilvl="1">
      <w:startOverride w:val="1"/>
    </w:lvlOverride>
    <w:lvlOverride w:ilvl="2"/>
    <w:lvlOverride w:ilvl="3"/>
    <w:lvlOverride w:ilvl="4"/>
    <w:lvlOverride w:ilvl="5"/>
    <w:lvlOverride w:ilvl="6"/>
    <w:lvlOverride w:ilvl="7"/>
    <w:lvlOverride w:ilvl="8"/>
  </w:num>
  <w:num w:numId="204">
    <w:abstractNumId w:val="15"/>
  </w:num>
  <w:num w:numId="205">
    <w:abstractNumId w:val="257"/>
  </w:num>
  <w:num w:numId="206">
    <w:abstractNumId w:val="110"/>
  </w:num>
  <w:num w:numId="207">
    <w:abstractNumId w:val="105"/>
  </w:num>
  <w:num w:numId="208">
    <w:abstractNumId w:val="32"/>
  </w:num>
  <w:num w:numId="209">
    <w:abstractNumId w:val="287"/>
  </w:num>
  <w:num w:numId="210">
    <w:abstractNumId w:val="284"/>
  </w:num>
  <w:num w:numId="211">
    <w:abstractNumId w:val="259"/>
  </w:num>
  <w:num w:numId="212">
    <w:abstractNumId w:val="149"/>
  </w:num>
  <w:num w:numId="213">
    <w:abstractNumId w:val="231"/>
  </w:num>
  <w:num w:numId="214">
    <w:abstractNumId w:val="188"/>
  </w:num>
  <w:num w:numId="215">
    <w:abstractNumId w:val="170"/>
  </w:num>
  <w:num w:numId="216">
    <w:abstractNumId w:val="115"/>
  </w:num>
  <w:num w:numId="217">
    <w:abstractNumId w:val="2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8">
    <w:abstractNumId w:val="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9">
    <w:abstractNumId w:val="86"/>
  </w:num>
  <w:num w:numId="220">
    <w:abstractNumId w:val="119"/>
  </w:num>
  <w:num w:numId="221">
    <w:abstractNumId w:val="3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2">
    <w:abstractNumId w:val="233"/>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3">
    <w:abstractNumId w:val="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4">
    <w:abstractNumId w:val="303"/>
  </w:num>
  <w:num w:numId="225">
    <w:abstractNumId w:val="137"/>
  </w:num>
  <w:num w:numId="226">
    <w:abstractNumId w:val="1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7">
    <w:abstractNumId w:val="135"/>
    <w:lvlOverride w:ilvl="0">
      <w:startOverride w:val="1"/>
    </w:lvlOverride>
    <w:lvlOverride w:ilvl="1"/>
    <w:lvlOverride w:ilvl="2"/>
    <w:lvlOverride w:ilvl="3"/>
    <w:lvlOverride w:ilvl="4"/>
    <w:lvlOverride w:ilvl="5"/>
    <w:lvlOverride w:ilvl="6"/>
    <w:lvlOverride w:ilvl="7"/>
    <w:lvlOverride w:ilvl="8"/>
  </w:num>
  <w:num w:numId="228">
    <w:abstractNumId w:val="87"/>
    <w:lvlOverride w:ilvl="0">
      <w:startOverride w:val="1"/>
    </w:lvlOverride>
    <w:lvlOverride w:ilvl="1">
      <w:startOverride w:val="1"/>
    </w:lvlOverride>
    <w:lvlOverride w:ilvl="2"/>
    <w:lvlOverride w:ilvl="3"/>
    <w:lvlOverride w:ilvl="4"/>
    <w:lvlOverride w:ilvl="5"/>
    <w:lvlOverride w:ilvl="6"/>
    <w:lvlOverride w:ilvl="7"/>
    <w:lvlOverride w:ilvl="8"/>
  </w:num>
  <w:num w:numId="229">
    <w:abstractNumId w:val="3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0">
    <w:abstractNumId w:val="260"/>
  </w:num>
  <w:num w:numId="231">
    <w:abstractNumId w:val="198"/>
  </w:num>
  <w:num w:numId="232">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3">
    <w:abstractNumId w:val="258"/>
  </w:num>
  <w:num w:numId="234">
    <w:abstractNumId w:val="193"/>
  </w:num>
  <w:num w:numId="235">
    <w:abstractNumId w:val="224"/>
  </w:num>
  <w:num w:numId="236">
    <w:abstractNumId w:val="281"/>
  </w:num>
  <w:num w:numId="237">
    <w:abstractNumId w:val="2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9">
    <w:abstractNumId w:val="20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0">
    <w:abstractNumId w:val="212"/>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1">
    <w:abstractNumId w:val="267"/>
    <w:lvlOverride w:ilvl="0">
      <w:startOverride w:val="1"/>
    </w:lvlOverride>
  </w:num>
  <w:num w:numId="242">
    <w:abstractNumId w:val="2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199"/>
  </w:num>
  <w:num w:numId="245">
    <w:abstractNumId w:val="255"/>
  </w:num>
  <w:num w:numId="246">
    <w:abstractNumId w:val="308"/>
    <w:lvlOverride w:ilvl="0">
      <w:startOverride w:val="1"/>
    </w:lvlOverride>
    <w:lvlOverride w:ilvl="1"/>
    <w:lvlOverride w:ilvl="2"/>
    <w:lvlOverride w:ilvl="3"/>
    <w:lvlOverride w:ilvl="4"/>
    <w:lvlOverride w:ilvl="5"/>
    <w:lvlOverride w:ilvl="6"/>
    <w:lvlOverride w:ilvl="7"/>
    <w:lvlOverride w:ilvl="8"/>
  </w:num>
  <w:num w:numId="247">
    <w:abstractNumId w:val="3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8">
    <w:abstractNumId w:val="120"/>
  </w:num>
  <w:num w:numId="249">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0">
    <w:abstractNumId w:val="272"/>
  </w:num>
  <w:num w:numId="251">
    <w:abstractNumId w:val="286"/>
  </w:num>
  <w:num w:numId="252">
    <w:abstractNumId w:val="2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3">
    <w:abstractNumId w:val="247"/>
  </w:num>
  <w:num w:numId="254">
    <w:abstractNumId w:val="2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5">
    <w:abstractNumId w:val="18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6">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7">
    <w:abstractNumId w:val="84"/>
  </w:num>
  <w:num w:numId="258">
    <w:abstractNumId w:val="235"/>
  </w:num>
  <w:num w:numId="259">
    <w:abstractNumId w:val="297"/>
  </w:num>
  <w:num w:numId="260">
    <w:abstractNumId w:val="1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1">
    <w:abstractNumId w:val="1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2">
    <w:abstractNumId w:val="2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3">
    <w:abstractNumId w:val="2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4">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5">
    <w:abstractNumId w:val="180"/>
    <w:lvlOverride w:ilvl="0">
      <w:startOverride w:val="1"/>
    </w:lvlOverride>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6">
    <w:abstractNumId w:val="1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7">
    <w:abstractNumId w:val="1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8">
    <w:abstractNumId w:val="1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9">
    <w:abstractNumId w:val="43"/>
  </w:num>
  <w:num w:numId="27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1">
    <w:abstractNumId w:val="1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2">
    <w:abstractNumId w:val="3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3">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4">
    <w:abstractNumId w:val="2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5">
    <w:abstractNumId w:val="10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6">
    <w:abstractNumId w:val="10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7">
    <w:abstractNumId w:val="130"/>
  </w:num>
  <w:num w:numId="278">
    <w:abstractNumId w:val="28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9">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0">
    <w:abstractNumId w:val="1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1">
    <w:abstractNumId w:val="1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2">
    <w:abstractNumId w:val="1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3">
    <w:abstractNumId w:val="1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4">
    <w:abstractNumId w:val="296"/>
  </w:num>
  <w:num w:numId="285">
    <w:abstractNumId w:val="26"/>
  </w:num>
  <w:num w:numId="286">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7">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8">
    <w:abstractNumId w:val="1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9">
    <w:abstractNumId w:val="2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0">
    <w:abstractNumId w:val="83"/>
  </w:num>
  <w:num w:numId="291">
    <w:abstractNumId w:val="18"/>
  </w:num>
  <w:num w:numId="292">
    <w:abstractNumId w:val="1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3">
    <w:abstractNumId w:val="2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4">
    <w:abstractNumId w:val="148"/>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5">
    <w:abstractNumId w:val="20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6">
    <w:abstractNumId w:val="27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7">
    <w:abstractNumId w:val="17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8">
    <w:abstractNumId w:val="205"/>
  </w:num>
  <w:num w:numId="299">
    <w:abstractNumId w:val="268"/>
  </w:num>
  <w:num w:numId="300">
    <w:abstractNumId w:val="77"/>
  </w:num>
  <w:num w:numId="301">
    <w:abstractNumId w:val="113"/>
  </w:num>
  <w:num w:numId="302">
    <w:abstractNumId w:val="2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3">
    <w:abstractNumId w:val="19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5">
    <w:abstractNumId w:val="29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6">
    <w:abstractNumId w:val="293"/>
  </w:num>
  <w:num w:numId="307">
    <w:abstractNumId w:val="20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8">
    <w:abstractNumId w:val="1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9">
    <w:abstractNumId w:val="3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0">
    <w:abstractNumId w:val="16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1">
    <w:abstractNumId w:val="1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3">
    <w:abstractNumId w:val="165"/>
  </w:num>
  <w:num w:numId="314">
    <w:abstractNumId w:val="1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5">
    <w:abstractNumId w:val="1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6">
    <w:abstractNumId w:val="207"/>
  </w:num>
  <w:num w:numId="3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8">
    <w:abstractNumId w:val="17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9">
    <w:abstractNumId w:val="277"/>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0">
    <w:abstractNumId w:val="274"/>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1">
    <w:abstractNumId w:val="172"/>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2">
    <w:abstractNumId w:val="111"/>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3">
    <w:abstractNumId w:val="279"/>
    <w:lvlOverride w:ilvl="0"/>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BA"/>
    <w:rsid w:val="000014F1"/>
    <w:rsid w:val="0000159D"/>
    <w:rsid w:val="00001754"/>
    <w:rsid w:val="00001A1C"/>
    <w:rsid w:val="00001D7B"/>
    <w:rsid w:val="00002259"/>
    <w:rsid w:val="000023AA"/>
    <w:rsid w:val="0000291F"/>
    <w:rsid w:val="000031D1"/>
    <w:rsid w:val="000031DC"/>
    <w:rsid w:val="000035C0"/>
    <w:rsid w:val="00004161"/>
    <w:rsid w:val="00004C24"/>
    <w:rsid w:val="00004C8D"/>
    <w:rsid w:val="00004F99"/>
    <w:rsid w:val="000054F9"/>
    <w:rsid w:val="00005AA4"/>
    <w:rsid w:val="00005DC1"/>
    <w:rsid w:val="00006832"/>
    <w:rsid w:val="00006F4F"/>
    <w:rsid w:val="000073DA"/>
    <w:rsid w:val="00007561"/>
    <w:rsid w:val="00007881"/>
    <w:rsid w:val="000079E6"/>
    <w:rsid w:val="00007D87"/>
    <w:rsid w:val="00010295"/>
    <w:rsid w:val="000102FF"/>
    <w:rsid w:val="00010381"/>
    <w:rsid w:val="000107FB"/>
    <w:rsid w:val="00011345"/>
    <w:rsid w:val="000119D9"/>
    <w:rsid w:val="00011D5B"/>
    <w:rsid w:val="00011D9B"/>
    <w:rsid w:val="00012108"/>
    <w:rsid w:val="000123EA"/>
    <w:rsid w:val="00012715"/>
    <w:rsid w:val="00012F51"/>
    <w:rsid w:val="000130DF"/>
    <w:rsid w:val="0001339F"/>
    <w:rsid w:val="00013D9C"/>
    <w:rsid w:val="00013FD7"/>
    <w:rsid w:val="00014154"/>
    <w:rsid w:val="00014231"/>
    <w:rsid w:val="000144B1"/>
    <w:rsid w:val="000149C8"/>
    <w:rsid w:val="000149D6"/>
    <w:rsid w:val="00014C4F"/>
    <w:rsid w:val="00014D1E"/>
    <w:rsid w:val="00014FC7"/>
    <w:rsid w:val="000156FF"/>
    <w:rsid w:val="00015823"/>
    <w:rsid w:val="00015FCC"/>
    <w:rsid w:val="0001651D"/>
    <w:rsid w:val="00016686"/>
    <w:rsid w:val="00016CC4"/>
    <w:rsid w:val="00017A15"/>
    <w:rsid w:val="0002007E"/>
    <w:rsid w:val="00020EAF"/>
    <w:rsid w:val="00020F8F"/>
    <w:rsid w:val="0002101F"/>
    <w:rsid w:val="000210FC"/>
    <w:rsid w:val="000212A3"/>
    <w:rsid w:val="000213A2"/>
    <w:rsid w:val="000215FC"/>
    <w:rsid w:val="0002163B"/>
    <w:rsid w:val="000216CE"/>
    <w:rsid w:val="00021C8C"/>
    <w:rsid w:val="00021F8D"/>
    <w:rsid w:val="000221B5"/>
    <w:rsid w:val="000223B8"/>
    <w:rsid w:val="000227E2"/>
    <w:rsid w:val="000227FC"/>
    <w:rsid w:val="00022F46"/>
    <w:rsid w:val="00023771"/>
    <w:rsid w:val="000237D1"/>
    <w:rsid w:val="0002386B"/>
    <w:rsid w:val="00023D4D"/>
    <w:rsid w:val="00024A79"/>
    <w:rsid w:val="00024ACF"/>
    <w:rsid w:val="00024CC9"/>
    <w:rsid w:val="00024F45"/>
    <w:rsid w:val="000250BD"/>
    <w:rsid w:val="000250FF"/>
    <w:rsid w:val="000256C1"/>
    <w:rsid w:val="000258E1"/>
    <w:rsid w:val="00025E1A"/>
    <w:rsid w:val="00026D6D"/>
    <w:rsid w:val="000270FF"/>
    <w:rsid w:val="00027478"/>
    <w:rsid w:val="00027514"/>
    <w:rsid w:val="00027584"/>
    <w:rsid w:val="00027871"/>
    <w:rsid w:val="000302C1"/>
    <w:rsid w:val="0003068F"/>
    <w:rsid w:val="000306A6"/>
    <w:rsid w:val="000306F2"/>
    <w:rsid w:val="00030B81"/>
    <w:rsid w:val="00030D94"/>
    <w:rsid w:val="00030EC9"/>
    <w:rsid w:val="0003116E"/>
    <w:rsid w:val="00031303"/>
    <w:rsid w:val="000313B4"/>
    <w:rsid w:val="000318B5"/>
    <w:rsid w:val="00031C60"/>
    <w:rsid w:val="00031F2B"/>
    <w:rsid w:val="00032156"/>
    <w:rsid w:val="00032999"/>
    <w:rsid w:val="00032DB9"/>
    <w:rsid w:val="000337DB"/>
    <w:rsid w:val="00033AB7"/>
    <w:rsid w:val="00033E3B"/>
    <w:rsid w:val="000340A3"/>
    <w:rsid w:val="000343AE"/>
    <w:rsid w:val="000346A4"/>
    <w:rsid w:val="000346E9"/>
    <w:rsid w:val="000351DE"/>
    <w:rsid w:val="000354F2"/>
    <w:rsid w:val="00035A2B"/>
    <w:rsid w:val="00035BA1"/>
    <w:rsid w:val="00036004"/>
    <w:rsid w:val="000361C3"/>
    <w:rsid w:val="00036480"/>
    <w:rsid w:val="00036935"/>
    <w:rsid w:val="000379F8"/>
    <w:rsid w:val="00037BC4"/>
    <w:rsid w:val="00037C02"/>
    <w:rsid w:val="00037FE4"/>
    <w:rsid w:val="000400A5"/>
    <w:rsid w:val="000409A6"/>
    <w:rsid w:val="000409F9"/>
    <w:rsid w:val="00040BD4"/>
    <w:rsid w:val="00040CE9"/>
    <w:rsid w:val="00040DA2"/>
    <w:rsid w:val="00040E36"/>
    <w:rsid w:val="00040F09"/>
    <w:rsid w:val="00041056"/>
    <w:rsid w:val="0004107E"/>
    <w:rsid w:val="000410C3"/>
    <w:rsid w:val="000411DB"/>
    <w:rsid w:val="00041F00"/>
    <w:rsid w:val="000420B9"/>
    <w:rsid w:val="000420FD"/>
    <w:rsid w:val="00042310"/>
    <w:rsid w:val="0004239B"/>
    <w:rsid w:val="00042567"/>
    <w:rsid w:val="0004257E"/>
    <w:rsid w:val="0004290D"/>
    <w:rsid w:val="0004323F"/>
    <w:rsid w:val="0004328C"/>
    <w:rsid w:val="00043325"/>
    <w:rsid w:val="000439A3"/>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A42"/>
    <w:rsid w:val="0005001D"/>
    <w:rsid w:val="0005005D"/>
    <w:rsid w:val="00050262"/>
    <w:rsid w:val="00050271"/>
    <w:rsid w:val="000504F1"/>
    <w:rsid w:val="00050551"/>
    <w:rsid w:val="00050A49"/>
    <w:rsid w:val="00050E22"/>
    <w:rsid w:val="00050E56"/>
    <w:rsid w:val="000510F9"/>
    <w:rsid w:val="000512E1"/>
    <w:rsid w:val="00051325"/>
    <w:rsid w:val="0005134A"/>
    <w:rsid w:val="00051726"/>
    <w:rsid w:val="00051E57"/>
    <w:rsid w:val="0005227B"/>
    <w:rsid w:val="000524F3"/>
    <w:rsid w:val="00052505"/>
    <w:rsid w:val="00052FC5"/>
    <w:rsid w:val="0005308B"/>
    <w:rsid w:val="00053678"/>
    <w:rsid w:val="0005376A"/>
    <w:rsid w:val="000537FA"/>
    <w:rsid w:val="00053D69"/>
    <w:rsid w:val="00053DDF"/>
    <w:rsid w:val="00054592"/>
    <w:rsid w:val="00054A58"/>
    <w:rsid w:val="00054A9E"/>
    <w:rsid w:val="00054F5A"/>
    <w:rsid w:val="00054FDB"/>
    <w:rsid w:val="000552C4"/>
    <w:rsid w:val="000552C7"/>
    <w:rsid w:val="00055509"/>
    <w:rsid w:val="00055947"/>
    <w:rsid w:val="00056421"/>
    <w:rsid w:val="00056438"/>
    <w:rsid w:val="000565F4"/>
    <w:rsid w:val="00056604"/>
    <w:rsid w:val="000568C2"/>
    <w:rsid w:val="00057A70"/>
    <w:rsid w:val="00057DC3"/>
    <w:rsid w:val="00057F8E"/>
    <w:rsid w:val="000602FB"/>
    <w:rsid w:val="00060434"/>
    <w:rsid w:val="00060490"/>
    <w:rsid w:val="00060B04"/>
    <w:rsid w:val="00061102"/>
    <w:rsid w:val="0006141B"/>
    <w:rsid w:val="00061581"/>
    <w:rsid w:val="000615FB"/>
    <w:rsid w:val="000619DE"/>
    <w:rsid w:val="00061C33"/>
    <w:rsid w:val="0006231F"/>
    <w:rsid w:val="00062533"/>
    <w:rsid w:val="0006257B"/>
    <w:rsid w:val="0006272C"/>
    <w:rsid w:val="00062738"/>
    <w:rsid w:val="000627F0"/>
    <w:rsid w:val="000627FB"/>
    <w:rsid w:val="000629D6"/>
    <w:rsid w:val="00062BC1"/>
    <w:rsid w:val="00062BF4"/>
    <w:rsid w:val="00063055"/>
    <w:rsid w:val="00063102"/>
    <w:rsid w:val="00063558"/>
    <w:rsid w:val="000636F7"/>
    <w:rsid w:val="00063971"/>
    <w:rsid w:val="00063E15"/>
    <w:rsid w:val="0006456B"/>
    <w:rsid w:val="000647BB"/>
    <w:rsid w:val="00064CE7"/>
    <w:rsid w:val="000652FB"/>
    <w:rsid w:val="000656B8"/>
    <w:rsid w:val="00065B41"/>
    <w:rsid w:val="00065C2A"/>
    <w:rsid w:val="00065E3A"/>
    <w:rsid w:val="000661B8"/>
    <w:rsid w:val="0006626E"/>
    <w:rsid w:val="000662AE"/>
    <w:rsid w:val="00066D72"/>
    <w:rsid w:val="0006745D"/>
    <w:rsid w:val="000679CB"/>
    <w:rsid w:val="00067BF2"/>
    <w:rsid w:val="00067CA0"/>
    <w:rsid w:val="000704A7"/>
    <w:rsid w:val="000705CF"/>
    <w:rsid w:val="000713DC"/>
    <w:rsid w:val="000715DA"/>
    <w:rsid w:val="000715F9"/>
    <w:rsid w:val="0007162B"/>
    <w:rsid w:val="0007182F"/>
    <w:rsid w:val="0007217E"/>
    <w:rsid w:val="0007226E"/>
    <w:rsid w:val="00072455"/>
    <w:rsid w:val="00072875"/>
    <w:rsid w:val="00072BE5"/>
    <w:rsid w:val="000730B0"/>
    <w:rsid w:val="00073460"/>
    <w:rsid w:val="000736C3"/>
    <w:rsid w:val="00073835"/>
    <w:rsid w:val="00073A83"/>
    <w:rsid w:val="000742B7"/>
    <w:rsid w:val="00074AD4"/>
    <w:rsid w:val="00074F00"/>
    <w:rsid w:val="00074F8C"/>
    <w:rsid w:val="00075496"/>
    <w:rsid w:val="00075F13"/>
    <w:rsid w:val="00075F6E"/>
    <w:rsid w:val="00076131"/>
    <w:rsid w:val="0007651C"/>
    <w:rsid w:val="00076F5B"/>
    <w:rsid w:val="00077DE6"/>
    <w:rsid w:val="00077F26"/>
    <w:rsid w:val="00077F44"/>
    <w:rsid w:val="000801C5"/>
    <w:rsid w:val="000802CA"/>
    <w:rsid w:val="00080430"/>
    <w:rsid w:val="0008089B"/>
    <w:rsid w:val="00080F57"/>
    <w:rsid w:val="00081144"/>
    <w:rsid w:val="0008142E"/>
    <w:rsid w:val="00081442"/>
    <w:rsid w:val="000815D1"/>
    <w:rsid w:val="000816A1"/>
    <w:rsid w:val="00081A2D"/>
    <w:rsid w:val="00081DDE"/>
    <w:rsid w:val="00081EB7"/>
    <w:rsid w:val="0008206C"/>
    <w:rsid w:val="000820E7"/>
    <w:rsid w:val="00082BAE"/>
    <w:rsid w:val="00082F06"/>
    <w:rsid w:val="000831A6"/>
    <w:rsid w:val="00083238"/>
    <w:rsid w:val="00083463"/>
    <w:rsid w:val="00083504"/>
    <w:rsid w:val="000836A1"/>
    <w:rsid w:val="000836D2"/>
    <w:rsid w:val="00083C85"/>
    <w:rsid w:val="00083FD9"/>
    <w:rsid w:val="000843D9"/>
    <w:rsid w:val="00084448"/>
    <w:rsid w:val="00084453"/>
    <w:rsid w:val="00084989"/>
    <w:rsid w:val="00084BD2"/>
    <w:rsid w:val="00085597"/>
    <w:rsid w:val="00086117"/>
    <w:rsid w:val="0008631D"/>
    <w:rsid w:val="000865AA"/>
    <w:rsid w:val="0008660E"/>
    <w:rsid w:val="000869BC"/>
    <w:rsid w:val="0008702F"/>
    <w:rsid w:val="00087149"/>
    <w:rsid w:val="00087482"/>
    <w:rsid w:val="00087B1C"/>
    <w:rsid w:val="00087C65"/>
    <w:rsid w:val="00087DB8"/>
    <w:rsid w:val="00087F30"/>
    <w:rsid w:val="00087FC9"/>
    <w:rsid w:val="0009014D"/>
    <w:rsid w:val="0009097A"/>
    <w:rsid w:val="000914D8"/>
    <w:rsid w:val="000918BD"/>
    <w:rsid w:val="000918F2"/>
    <w:rsid w:val="00091A5A"/>
    <w:rsid w:val="00091B0D"/>
    <w:rsid w:val="00091C6E"/>
    <w:rsid w:val="00091C78"/>
    <w:rsid w:val="000921EB"/>
    <w:rsid w:val="000923C3"/>
    <w:rsid w:val="00092446"/>
    <w:rsid w:val="0009246F"/>
    <w:rsid w:val="00092710"/>
    <w:rsid w:val="000928BC"/>
    <w:rsid w:val="00092D68"/>
    <w:rsid w:val="00093523"/>
    <w:rsid w:val="000935F0"/>
    <w:rsid w:val="00093C0B"/>
    <w:rsid w:val="00093D9E"/>
    <w:rsid w:val="00093FC1"/>
    <w:rsid w:val="00094345"/>
    <w:rsid w:val="000943B1"/>
    <w:rsid w:val="000947CD"/>
    <w:rsid w:val="000948C7"/>
    <w:rsid w:val="0009497F"/>
    <w:rsid w:val="00094A6C"/>
    <w:rsid w:val="00094CD7"/>
    <w:rsid w:val="00094E06"/>
    <w:rsid w:val="0009525A"/>
    <w:rsid w:val="0009549A"/>
    <w:rsid w:val="000959A9"/>
    <w:rsid w:val="0009615E"/>
    <w:rsid w:val="00096314"/>
    <w:rsid w:val="00096540"/>
    <w:rsid w:val="0009690C"/>
    <w:rsid w:val="00097073"/>
    <w:rsid w:val="000972D3"/>
    <w:rsid w:val="000972FC"/>
    <w:rsid w:val="00097821"/>
    <w:rsid w:val="000979DA"/>
    <w:rsid w:val="00097F28"/>
    <w:rsid w:val="000A05BF"/>
    <w:rsid w:val="000A0829"/>
    <w:rsid w:val="000A10D7"/>
    <w:rsid w:val="000A11FE"/>
    <w:rsid w:val="000A1585"/>
    <w:rsid w:val="000A172A"/>
    <w:rsid w:val="000A1A3A"/>
    <w:rsid w:val="000A23B7"/>
    <w:rsid w:val="000A23E4"/>
    <w:rsid w:val="000A2490"/>
    <w:rsid w:val="000A27EF"/>
    <w:rsid w:val="000A299E"/>
    <w:rsid w:val="000A2F99"/>
    <w:rsid w:val="000A312A"/>
    <w:rsid w:val="000A358D"/>
    <w:rsid w:val="000A35CB"/>
    <w:rsid w:val="000A3680"/>
    <w:rsid w:val="000A3E92"/>
    <w:rsid w:val="000A4055"/>
    <w:rsid w:val="000A40BF"/>
    <w:rsid w:val="000A41A6"/>
    <w:rsid w:val="000A42E4"/>
    <w:rsid w:val="000A4733"/>
    <w:rsid w:val="000A5334"/>
    <w:rsid w:val="000A5455"/>
    <w:rsid w:val="000A5C79"/>
    <w:rsid w:val="000A5E81"/>
    <w:rsid w:val="000A5FE7"/>
    <w:rsid w:val="000A60A2"/>
    <w:rsid w:val="000A654A"/>
    <w:rsid w:val="000A654B"/>
    <w:rsid w:val="000A6884"/>
    <w:rsid w:val="000A6EC9"/>
    <w:rsid w:val="000A6F09"/>
    <w:rsid w:val="000A7016"/>
    <w:rsid w:val="000A70F6"/>
    <w:rsid w:val="000A7588"/>
    <w:rsid w:val="000A75C5"/>
    <w:rsid w:val="000A7A40"/>
    <w:rsid w:val="000A7CBD"/>
    <w:rsid w:val="000B0083"/>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303"/>
    <w:rsid w:val="000B293D"/>
    <w:rsid w:val="000B2A80"/>
    <w:rsid w:val="000B2F0E"/>
    <w:rsid w:val="000B300F"/>
    <w:rsid w:val="000B3603"/>
    <w:rsid w:val="000B3DBF"/>
    <w:rsid w:val="000B3FC6"/>
    <w:rsid w:val="000B419C"/>
    <w:rsid w:val="000B429B"/>
    <w:rsid w:val="000B4879"/>
    <w:rsid w:val="000B4A00"/>
    <w:rsid w:val="000B4C5A"/>
    <w:rsid w:val="000B4CC8"/>
    <w:rsid w:val="000B512D"/>
    <w:rsid w:val="000B53A3"/>
    <w:rsid w:val="000B53ED"/>
    <w:rsid w:val="000B6F24"/>
    <w:rsid w:val="000B7216"/>
    <w:rsid w:val="000B728D"/>
    <w:rsid w:val="000C00E9"/>
    <w:rsid w:val="000C01E4"/>
    <w:rsid w:val="000C0560"/>
    <w:rsid w:val="000C0A25"/>
    <w:rsid w:val="000C0C33"/>
    <w:rsid w:val="000C0F51"/>
    <w:rsid w:val="000C12E1"/>
    <w:rsid w:val="000C1C44"/>
    <w:rsid w:val="000C1D9E"/>
    <w:rsid w:val="000C1F30"/>
    <w:rsid w:val="000C1F49"/>
    <w:rsid w:val="000C26AB"/>
    <w:rsid w:val="000C27C4"/>
    <w:rsid w:val="000C29BE"/>
    <w:rsid w:val="000C2C57"/>
    <w:rsid w:val="000C3E4D"/>
    <w:rsid w:val="000C41D3"/>
    <w:rsid w:val="000C4261"/>
    <w:rsid w:val="000C45CF"/>
    <w:rsid w:val="000C461C"/>
    <w:rsid w:val="000C47B6"/>
    <w:rsid w:val="000C4982"/>
    <w:rsid w:val="000C49AB"/>
    <w:rsid w:val="000C4B8E"/>
    <w:rsid w:val="000C5A09"/>
    <w:rsid w:val="000C6193"/>
    <w:rsid w:val="000C6665"/>
    <w:rsid w:val="000C669B"/>
    <w:rsid w:val="000C6BC4"/>
    <w:rsid w:val="000C74DC"/>
    <w:rsid w:val="000C7A30"/>
    <w:rsid w:val="000C7BF4"/>
    <w:rsid w:val="000C7DAD"/>
    <w:rsid w:val="000D0739"/>
    <w:rsid w:val="000D07D2"/>
    <w:rsid w:val="000D0B14"/>
    <w:rsid w:val="000D0D33"/>
    <w:rsid w:val="000D0DD5"/>
    <w:rsid w:val="000D17B8"/>
    <w:rsid w:val="000D1D40"/>
    <w:rsid w:val="000D1DAE"/>
    <w:rsid w:val="000D1F3D"/>
    <w:rsid w:val="000D21F8"/>
    <w:rsid w:val="000D2567"/>
    <w:rsid w:val="000D2813"/>
    <w:rsid w:val="000D2817"/>
    <w:rsid w:val="000D29BA"/>
    <w:rsid w:val="000D2A52"/>
    <w:rsid w:val="000D2DBD"/>
    <w:rsid w:val="000D3059"/>
    <w:rsid w:val="000D3578"/>
    <w:rsid w:val="000D360D"/>
    <w:rsid w:val="000D36F4"/>
    <w:rsid w:val="000D44C8"/>
    <w:rsid w:val="000D45C6"/>
    <w:rsid w:val="000D4CE2"/>
    <w:rsid w:val="000D5120"/>
    <w:rsid w:val="000D55EC"/>
    <w:rsid w:val="000D5692"/>
    <w:rsid w:val="000D58F3"/>
    <w:rsid w:val="000D5A64"/>
    <w:rsid w:val="000D5EB9"/>
    <w:rsid w:val="000D6174"/>
    <w:rsid w:val="000D63A2"/>
    <w:rsid w:val="000D6AB4"/>
    <w:rsid w:val="000D73B4"/>
    <w:rsid w:val="000D7688"/>
    <w:rsid w:val="000D776A"/>
    <w:rsid w:val="000D77C0"/>
    <w:rsid w:val="000D7AA1"/>
    <w:rsid w:val="000D7DCE"/>
    <w:rsid w:val="000D7EAA"/>
    <w:rsid w:val="000E0533"/>
    <w:rsid w:val="000E087C"/>
    <w:rsid w:val="000E0B2C"/>
    <w:rsid w:val="000E1095"/>
    <w:rsid w:val="000E1FB3"/>
    <w:rsid w:val="000E267D"/>
    <w:rsid w:val="000E2728"/>
    <w:rsid w:val="000E3637"/>
    <w:rsid w:val="000E36BC"/>
    <w:rsid w:val="000E37A7"/>
    <w:rsid w:val="000E3BB7"/>
    <w:rsid w:val="000E3C54"/>
    <w:rsid w:val="000E3E6C"/>
    <w:rsid w:val="000E4012"/>
    <w:rsid w:val="000E40CA"/>
    <w:rsid w:val="000E447F"/>
    <w:rsid w:val="000E48D5"/>
    <w:rsid w:val="000E4EF8"/>
    <w:rsid w:val="000E5E4E"/>
    <w:rsid w:val="000E65C3"/>
    <w:rsid w:val="000E67B3"/>
    <w:rsid w:val="000E6932"/>
    <w:rsid w:val="000E6DDB"/>
    <w:rsid w:val="000E6F88"/>
    <w:rsid w:val="000E7045"/>
    <w:rsid w:val="000E72D8"/>
    <w:rsid w:val="000E7781"/>
    <w:rsid w:val="000E79FA"/>
    <w:rsid w:val="000E7A46"/>
    <w:rsid w:val="000E7F5C"/>
    <w:rsid w:val="000F0145"/>
    <w:rsid w:val="000F02C2"/>
    <w:rsid w:val="000F0B13"/>
    <w:rsid w:val="000F0BE5"/>
    <w:rsid w:val="000F0CD3"/>
    <w:rsid w:val="000F1140"/>
    <w:rsid w:val="000F12EF"/>
    <w:rsid w:val="000F1573"/>
    <w:rsid w:val="000F16B9"/>
    <w:rsid w:val="000F1793"/>
    <w:rsid w:val="000F179B"/>
    <w:rsid w:val="000F1B54"/>
    <w:rsid w:val="000F1C58"/>
    <w:rsid w:val="000F1CFD"/>
    <w:rsid w:val="000F1D4D"/>
    <w:rsid w:val="000F1E1D"/>
    <w:rsid w:val="000F23DF"/>
    <w:rsid w:val="000F259C"/>
    <w:rsid w:val="000F2699"/>
    <w:rsid w:val="000F269E"/>
    <w:rsid w:val="000F28AB"/>
    <w:rsid w:val="000F299D"/>
    <w:rsid w:val="000F2B6C"/>
    <w:rsid w:val="000F2CDA"/>
    <w:rsid w:val="000F2D5A"/>
    <w:rsid w:val="000F3727"/>
    <w:rsid w:val="000F3C59"/>
    <w:rsid w:val="000F3C96"/>
    <w:rsid w:val="000F3CAF"/>
    <w:rsid w:val="000F3E4D"/>
    <w:rsid w:val="000F3E7B"/>
    <w:rsid w:val="000F3F82"/>
    <w:rsid w:val="000F3FA0"/>
    <w:rsid w:val="000F40CD"/>
    <w:rsid w:val="000F4673"/>
    <w:rsid w:val="000F48B5"/>
    <w:rsid w:val="000F4BBF"/>
    <w:rsid w:val="000F59C8"/>
    <w:rsid w:val="000F5AF9"/>
    <w:rsid w:val="000F6493"/>
    <w:rsid w:val="000F668F"/>
    <w:rsid w:val="000F676B"/>
    <w:rsid w:val="000F6AC5"/>
    <w:rsid w:val="000F6CF4"/>
    <w:rsid w:val="000F702A"/>
    <w:rsid w:val="000F70B5"/>
    <w:rsid w:val="000F7279"/>
    <w:rsid w:val="000F77D6"/>
    <w:rsid w:val="00100186"/>
    <w:rsid w:val="001003F9"/>
    <w:rsid w:val="001006AD"/>
    <w:rsid w:val="00100CE5"/>
    <w:rsid w:val="00100E9A"/>
    <w:rsid w:val="00100FA2"/>
    <w:rsid w:val="00101104"/>
    <w:rsid w:val="00101238"/>
    <w:rsid w:val="00102116"/>
    <w:rsid w:val="00102B10"/>
    <w:rsid w:val="001035F7"/>
    <w:rsid w:val="00103DD0"/>
    <w:rsid w:val="00103FC1"/>
    <w:rsid w:val="001040DB"/>
    <w:rsid w:val="0010464E"/>
    <w:rsid w:val="00104739"/>
    <w:rsid w:val="001054CA"/>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B1"/>
    <w:rsid w:val="00110195"/>
    <w:rsid w:val="00110F46"/>
    <w:rsid w:val="001110F4"/>
    <w:rsid w:val="001112E2"/>
    <w:rsid w:val="00111360"/>
    <w:rsid w:val="0011163C"/>
    <w:rsid w:val="00111EE9"/>
    <w:rsid w:val="001120C0"/>
    <w:rsid w:val="00112457"/>
    <w:rsid w:val="0011246A"/>
    <w:rsid w:val="00112739"/>
    <w:rsid w:val="0011281F"/>
    <w:rsid w:val="001129AD"/>
    <w:rsid w:val="00113C7E"/>
    <w:rsid w:val="00113DC6"/>
    <w:rsid w:val="00114A12"/>
    <w:rsid w:val="0011559A"/>
    <w:rsid w:val="00115695"/>
    <w:rsid w:val="001157C3"/>
    <w:rsid w:val="001157D1"/>
    <w:rsid w:val="00115D89"/>
    <w:rsid w:val="00115F38"/>
    <w:rsid w:val="00116EE6"/>
    <w:rsid w:val="0011717B"/>
    <w:rsid w:val="001172D3"/>
    <w:rsid w:val="00117741"/>
    <w:rsid w:val="001179F9"/>
    <w:rsid w:val="00117A42"/>
    <w:rsid w:val="0012013A"/>
    <w:rsid w:val="00120644"/>
    <w:rsid w:val="0012069E"/>
    <w:rsid w:val="00120A18"/>
    <w:rsid w:val="00120BFF"/>
    <w:rsid w:val="001212D7"/>
    <w:rsid w:val="001215FE"/>
    <w:rsid w:val="00121A9B"/>
    <w:rsid w:val="00121A9C"/>
    <w:rsid w:val="00121F6B"/>
    <w:rsid w:val="00122589"/>
    <w:rsid w:val="00122702"/>
    <w:rsid w:val="00122972"/>
    <w:rsid w:val="00122DAF"/>
    <w:rsid w:val="00122FBD"/>
    <w:rsid w:val="001236CC"/>
    <w:rsid w:val="00123946"/>
    <w:rsid w:val="001243CC"/>
    <w:rsid w:val="0012454A"/>
    <w:rsid w:val="0012470A"/>
    <w:rsid w:val="0012472D"/>
    <w:rsid w:val="00125373"/>
    <w:rsid w:val="001256D4"/>
    <w:rsid w:val="001257ED"/>
    <w:rsid w:val="00125807"/>
    <w:rsid w:val="00125A32"/>
    <w:rsid w:val="00125AB6"/>
    <w:rsid w:val="00125C42"/>
    <w:rsid w:val="0012640C"/>
    <w:rsid w:val="00126727"/>
    <w:rsid w:val="00126CFF"/>
    <w:rsid w:val="00126EB8"/>
    <w:rsid w:val="001277BC"/>
    <w:rsid w:val="00127888"/>
    <w:rsid w:val="00127CF3"/>
    <w:rsid w:val="0013004B"/>
    <w:rsid w:val="0013006E"/>
    <w:rsid w:val="0013090B"/>
    <w:rsid w:val="00130B4E"/>
    <w:rsid w:val="00130EA1"/>
    <w:rsid w:val="00131043"/>
    <w:rsid w:val="0013115B"/>
    <w:rsid w:val="00131316"/>
    <w:rsid w:val="001314BF"/>
    <w:rsid w:val="001317B5"/>
    <w:rsid w:val="00131908"/>
    <w:rsid w:val="00131CDF"/>
    <w:rsid w:val="00131D23"/>
    <w:rsid w:val="00131DD6"/>
    <w:rsid w:val="00131E49"/>
    <w:rsid w:val="00132085"/>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4ED"/>
    <w:rsid w:val="00134579"/>
    <w:rsid w:val="00134667"/>
    <w:rsid w:val="001347D0"/>
    <w:rsid w:val="00134F0C"/>
    <w:rsid w:val="001353E0"/>
    <w:rsid w:val="00135427"/>
    <w:rsid w:val="00135FDB"/>
    <w:rsid w:val="001362C7"/>
    <w:rsid w:val="001367E1"/>
    <w:rsid w:val="001373FB"/>
    <w:rsid w:val="0013768F"/>
    <w:rsid w:val="001376A3"/>
    <w:rsid w:val="001377D6"/>
    <w:rsid w:val="00137A03"/>
    <w:rsid w:val="00137B33"/>
    <w:rsid w:val="00137C49"/>
    <w:rsid w:val="00140180"/>
    <w:rsid w:val="001408B5"/>
    <w:rsid w:val="00140A76"/>
    <w:rsid w:val="00140FBC"/>
    <w:rsid w:val="001412B2"/>
    <w:rsid w:val="0014136B"/>
    <w:rsid w:val="001416C8"/>
    <w:rsid w:val="001418E4"/>
    <w:rsid w:val="00141CB1"/>
    <w:rsid w:val="00141DAE"/>
    <w:rsid w:val="00141EFB"/>
    <w:rsid w:val="00142CD1"/>
    <w:rsid w:val="00143309"/>
    <w:rsid w:val="00143550"/>
    <w:rsid w:val="00143874"/>
    <w:rsid w:val="001438A5"/>
    <w:rsid w:val="00143BDB"/>
    <w:rsid w:val="00143C87"/>
    <w:rsid w:val="001442CF"/>
    <w:rsid w:val="00144462"/>
    <w:rsid w:val="0014466E"/>
    <w:rsid w:val="001448A4"/>
    <w:rsid w:val="001448D9"/>
    <w:rsid w:val="00144D9A"/>
    <w:rsid w:val="001456A2"/>
    <w:rsid w:val="00145AFE"/>
    <w:rsid w:val="00145BCE"/>
    <w:rsid w:val="00146288"/>
    <w:rsid w:val="0014660B"/>
    <w:rsid w:val="00146695"/>
    <w:rsid w:val="001467B9"/>
    <w:rsid w:val="00146909"/>
    <w:rsid w:val="00146C9D"/>
    <w:rsid w:val="0014762D"/>
    <w:rsid w:val="00147DD2"/>
    <w:rsid w:val="00147EFA"/>
    <w:rsid w:val="00150419"/>
    <w:rsid w:val="0015066F"/>
    <w:rsid w:val="001507F8"/>
    <w:rsid w:val="00150CE3"/>
    <w:rsid w:val="00150D7A"/>
    <w:rsid w:val="00150EAF"/>
    <w:rsid w:val="001510BB"/>
    <w:rsid w:val="00151136"/>
    <w:rsid w:val="001511C6"/>
    <w:rsid w:val="00151DCF"/>
    <w:rsid w:val="00152053"/>
    <w:rsid w:val="0015209C"/>
    <w:rsid w:val="00152B71"/>
    <w:rsid w:val="00152DE8"/>
    <w:rsid w:val="001537FA"/>
    <w:rsid w:val="00154071"/>
    <w:rsid w:val="00154298"/>
    <w:rsid w:val="001543FF"/>
    <w:rsid w:val="001545B5"/>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60124"/>
    <w:rsid w:val="001602D8"/>
    <w:rsid w:val="001602E6"/>
    <w:rsid w:val="0016039A"/>
    <w:rsid w:val="00160BE7"/>
    <w:rsid w:val="00160C5A"/>
    <w:rsid w:val="00160F8F"/>
    <w:rsid w:val="00161491"/>
    <w:rsid w:val="00161534"/>
    <w:rsid w:val="001616A0"/>
    <w:rsid w:val="00161908"/>
    <w:rsid w:val="00161917"/>
    <w:rsid w:val="00161B8A"/>
    <w:rsid w:val="00161C8B"/>
    <w:rsid w:val="0016224F"/>
    <w:rsid w:val="001628C1"/>
    <w:rsid w:val="00162F03"/>
    <w:rsid w:val="0016367B"/>
    <w:rsid w:val="0016394F"/>
    <w:rsid w:val="00163A28"/>
    <w:rsid w:val="00163CB5"/>
    <w:rsid w:val="00163CD7"/>
    <w:rsid w:val="00163CE3"/>
    <w:rsid w:val="00163D52"/>
    <w:rsid w:val="00164AC8"/>
    <w:rsid w:val="001650CE"/>
    <w:rsid w:val="00165845"/>
    <w:rsid w:val="00165954"/>
    <w:rsid w:val="00165C65"/>
    <w:rsid w:val="00165CA9"/>
    <w:rsid w:val="00165D7A"/>
    <w:rsid w:val="001660FE"/>
    <w:rsid w:val="0016615A"/>
    <w:rsid w:val="001664B4"/>
    <w:rsid w:val="001664C7"/>
    <w:rsid w:val="001665B1"/>
    <w:rsid w:val="0016679C"/>
    <w:rsid w:val="001668B9"/>
    <w:rsid w:val="00166905"/>
    <w:rsid w:val="00166A90"/>
    <w:rsid w:val="00166C64"/>
    <w:rsid w:val="00166CDA"/>
    <w:rsid w:val="001670A9"/>
    <w:rsid w:val="0016716A"/>
    <w:rsid w:val="00167848"/>
    <w:rsid w:val="00167A00"/>
    <w:rsid w:val="00170D87"/>
    <w:rsid w:val="00171195"/>
    <w:rsid w:val="00171333"/>
    <w:rsid w:val="001713E7"/>
    <w:rsid w:val="001714BC"/>
    <w:rsid w:val="00171713"/>
    <w:rsid w:val="00171A17"/>
    <w:rsid w:val="00171E52"/>
    <w:rsid w:val="00172512"/>
    <w:rsid w:val="00172E59"/>
    <w:rsid w:val="00173637"/>
    <w:rsid w:val="00173C8D"/>
    <w:rsid w:val="00173E15"/>
    <w:rsid w:val="00173F84"/>
    <w:rsid w:val="001741D9"/>
    <w:rsid w:val="00174440"/>
    <w:rsid w:val="00174B21"/>
    <w:rsid w:val="00174C18"/>
    <w:rsid w:val="00174E35"/>
    <w:rsid w:val="0017518B"/>
    <w:rsid w:val="00175192"/>
    <w:rsid w:val="00175995"/>
    <w:rsid w:val="00175CD7"/>
    <w:rsid w:val="00175E61"/>
    <w:rsid w:val="001760DB"/>
    <w:rsid w:val="00176292"/>
    <w:rsid w:val="001762CA"/>
    <w:rsid w:val="00176371"/>
    <w:rsid w:val="0017650D"/>
    <w:rsid w:val="0017665F"/>
    <w:rsid w:val="001767CB"/>
    <w:rsid w:val="00176F7E"/>
    <w:rsid w:val="00176FFA"/>
    <w:rsid w:val="00177B68"/>
    <w:rsid w:val="00180140"/>
    <w:rsid w:val="00180A5C"/>
    <w:rsid w:val="00180BD6"/>
    <w:rsid w:val="001816B3"/>
    <w:rsid w:val="00181A02"/>
    <w:rsid w:val="00181D1F"/>
    <w:rsid w:val="00181E40"/>
    <w:rsid w:val="00182DDC"/>
    <w:rsid w:val="00183056"/>
    <w:rsid w:val="00183589"/>
    <w:rsid w:val="001837D8"/>
    <w:rsid w:val="00183D12"/>
    <w:rsid w:val="00183D94"/>
    <w:rsid w:val="00183F98"/>
    <w:rsid w:val="001840A9"/>
    <w:rsid w:val="001844C7"/>
    <w:rsid w:val="00184574"/>
    <w:rsid w:val="001846CB"/>
    <w:rsid w:val="001848BE"/>
    <w:rsid w:val="00184C4E"/>
    <w:rsid w:val="001858BF"/>
    <w:rsid w:val="00185AB8"/>
    <w:rsid w:val="00185EA7"/>
    <w:rsid w:val="00185EBA"/>
    <w:rsid w:val="001860A0"/>
    <w:rsid w:val="001868BF"/>
    <w:rsid w:val="00186973"/>
    <w:rsid w:val="00186A4C"/>
    <w:rsid w:val="00186ADC"/>
    <w:rsid w:val="001872C0"/>
    <w:rsid w:val="00187D18"/>
    <w:rsid w:val="00187E6D"/>
    <w:rsid w:val="001909F3"/>
    <w:rsid w:val="00190AB4"/>
    <w:rsid w:val="00190B99"/>
    <w:rsid w:val="001912E0"/>
    <w:rsid w:val="001917E5"/>
    <w:rsid w:val="00191F2C"/>
    <w:rsid w:val="001921CA"/>
    <w:rsid w:val="0019307B"/>
    <w:rsid w:val="00193ABF"/>
    <w:rsid w:val="00193B66"/>
    <w:rsid w:val="00193FA8"/>
    <w:rsid w:val="00194326"/>
    <w:rsid w:val="001948FA"/>
    <w:rsid w:val="001949D2"/>
    <w:rsid w:val="00194A6A"/>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E71"/>
    <w:rsid w:val="00197F6A"/>
    <w:rsid w:val="001A015F"/>
    <w:rsid w:val="001A0405"/>
    <w:rsid w:val="001A04A6"/>
    <w:rsid w:val="001A0F18"/>
    <w:rsid w:val="001A1117"/>
    <w:rsid w:val="001A119B"/>
    <w:rsid w:val="001A1364"/>
    <w:rsid w:val="001A14CE"/>
    <w:rsid w:val="001A1B9A"/>
    <w:rsid w:val="001A1D67"/>
    <w:rsid w:val="001A1D89"/>
    <w:rsid w:val="001A1EEE"/>
    <w:rsid w:val="001A247B"/>
    <w:rsid w:val="001A2B46"/>
    <w:rsid w:val="001A2FB2"/>
    <w:rsid w:val="001A3166"/>
    <w:rsid w:val="001A323D"/>
    <w:rsid w:val="001A3B40"/>
    <w:rsid w:val="001A3C51"/>
    <w:rsid w:val="001A3C6E"/>
    <w:rsid w:val="001A3D31"/>
    <w:rsid w:val="001A3FF6"/>
    <w:rsid w:val="001A4048"/>
    <w:rsid w:val="001A404A"/>
    <w:rsid w:val="001A438D"/>
    <w:rsid w:val="001A44F0"/>
    <w:rsid w:val="001A47FE"/>
    <w:rsid w:val="001A48C3"/>
    <w:rsid w:val="001A55A2"/>
    <w:rsid w:val="001A593A"/>
    <w:rsid w:val="001A5B01"/>
    <w:rsid w:val="001A5C8D"/>
    <w:rsid w:val="001A5EC7"/>
    <w:rsid w:val="001A5F62"/>
    <w:rsid w:val="001A6157"/>
    <w:rsid w:val="001A61CD"/>
    <w:rsid w:val="001A6324"/>
    <w:rsid w:val="001A6601"/>
    <w:rsid w:val="001A6842"/>
    <w:rsid w:val="001A694F"/>
    <w:rsid w:val="001A6ACC"/>
    <w:rsid w:val="001A6CD3"/>
    <w:rsid w:val="001A6D19"/>
    <w:rsid w:val="001A6E14"/>
    <w:rsid w:val="001A6E26"/>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181"/>
    <w:rsid w:val="001B3745"/>
    <w:rsid w:val="001B3956"/>
    <w:rsid w:val="001B3F90"/>
    <w:rsid w:val="001B46E2"/>
    <w:rsid w:val="001B4721"/>
    <w:rsid w:val="001B490A"/>
    <w:rsid w:val="001B4933"/>
    <w:rsid w:val="001B4A8B"/>
    <w:rsid w:val="001B4C38"/>
    <w:rsid w:val="001B4FA8"/>
    <w:rsid w:val="001B58EB"/>
    <w:rsid w:val="001B5A88"/>
    <w:rsid w:val="001B5EF5"/>
    <w:rsid w:val="001B64A7"/>
    <w:rsid w:val="001B6B56"/>
    <w:rsid w:val="001B7179"/>
    <w:rsid w:val="001B71F5"/>
    <w:rsid w:val="001B7316"/>
    <w:rsid w:val="001B7489"/>
    <w:rsid w:val="001B76DE"/>
    <w:rsid w:val="001B778F"/>
    <w:rsid w:val="001B7CA9"/>
    <w:rsid w:val="001C0197"/>
    <w:rsid w:val="001C01EB"/>
    <w:rsid w:val="001C0D26"/>
    <w:rsid w:val="001C0F31"/>
    <w:rsid w:val="001C1225"/>
    <w:rsid w:val="001C13BA"/>
    <w:rsid w:val="001C1CB6"/>
    <w:rsid w:val="001C1ED2"/>
    <w:rsid w:val="001C1EFF"/>
    <w:rsid w:val="001C1F6A"/>
    <w:rsid w:val="001C1F92"/>
    <w:rsid w:val="001C302E"/>
    <w:rsid w:val="001C38C1"/>
    <w:rsid w:val="001C3BF9"/>
    <w:rsid w:val="001C3CC3"/>
    <w:rsid w:val="001C439D"/>
    <w:rsid w:val="001C459E"/>
    <w:rsid w:val="001C4614"/>
    <w:rsid w:val="001C48B8"/>
    <w:rsid w:val="001C4A39"/>
    <w:rsid w:val="001C4E58"/>
    <w:rsid w:val="001C586A"/>
    <w:rsid w:val="001C620F"/>
    <w:rsid w:val="001C622A"/>
    <w:rsid w:val="001C6232"/>
    <w:rsid w:val="001C6843"/>
    <w:rsid w:val="001C70F2"/>
    <w:rsid w:val="001D050C"/>
    <w:rsid w:val="001D05ED"/>
    <w:rsid w:val="001D09BA"/>
    <w:rsid w:val="001D0D19"/>
    <w:rsid w:val="001D0FDF"/>
    <w:rsid w:val="001D14EB"/>
    <w:rsid w:val="001D1576"/>
    <w:rsid w:val="001D15E4"/>
    <w:rsid w:val="001D1715"/>
    <w:rsid w:val="001D1E67"/>
    <w:rsid w:val="001D2240"/>
    <w:rsid w:val="001D234B"/>
    <w:rsid w:val="001D24A0"/>
    <w:rsid w:val="001D2535"/>
    <w:rsid w:val="001D34D8"/>
    <w:rsid w:val="001D35E5"/>
    <w:rsid w:val="001D374B"/>
    <w:rsid w:val="001D38EF"/>
    <w:rsid w:val="001D3E55"/>
    <w:rsid w:val="001D432B"/>
    <w:rsid w:val="001D448C"/>
    <w:rsid w:val="001D4CE2"/>
    <w:rsid w:val="001D4F92"/>
    <w:rsid w:val="001D501A"/>
    <w:rsid w:val="001D504F"/>
    <w:rsid w:val="001D5695"/>
    <w:rsid w:val="001D57E5"/>
    <w:rsid w:val="001D587E"/>
    <w:rsid w:val="001D5D92"/>
    <w:rsid w:val="001D6ABF"/>
    <w:rsid w:val="001D6D77"/>
    <w:rsid w:val="001D6E0D"/>
    <w:rsid w:val="001D746C"/>
    <w:rsid w:val="001D7976"/>
    <w:rsid w:val="001D7B1D"/>
    <w:rsid w:val="001E0807"/>
    <w:rsid w:val="001E0977"/>
    <w:rsid w:val="001E1A59"/>
    <w:rsid w:val="001E1A73"/>
    <w:rsid w:val="001E1D93"/>
    <w:rsid w:val="001E1E8C"/>
    <w:rsid w:val="001E20B0"/>
    <w:rsid w:val="001E25B1"/>
    <w:rsid w:val="001E28B2"/>
    <w:rsid w:val="001E2A32"/>
    <w:rsid w:val="001E2B88"/>
    <w:rsid w:val="001E2C1D"/>
    <w:rsid w:val="001E2C4D"/>
    <w:rsid w:val="001E3107"/>
    <w:rsid w:val="001E36D2"/>
    <w:rsid w:val="001E37FB"/>
    <w:rsid w:val="001E39E4"/>
    <w:rsid w:val="001E3ACE"/>
    <w:rsid w:val="001E469F"/>
    <w:rsid w:val="001E4ADE"/>
    <w:rsid w:val="001E50A8"/>
    <w:rsid w:val="001E53C9"/>
    <w:rsid w:val="001E595B"/>
    <w:rsid w:val="001E5C37"/>
    <w:rsid w:val="001E5C96"/>
    <w:rsid w:val="001E5E47"/>
    <w:rsid w:val="001E60FF"/>
    <w:rsid w:val="001E6453"/>
    <w:rsid w:val="001E6659"/>
    <w:rsid w:val="001E6794"/>
    <w:rsid w:val="001E6A97"/>
    <w:rsid w:val="001E7403"/>
    <w:rsid w:val="001E7576"/>
    <w:rsid w:val="001E7737"/>
    <w:rsid w:val="001E7AFB"/>
    <w:rsid w:val="001E7E69"/>
    <w:rsid w:val="001F02BF"/>
    <w:rsid w:val="001F0416"/>
    <w:rsid w:val="001F10B3"/>
    <w:rsid w:val="001F1236"/>
    <w:rsid w:val="001F179C"/>
    <w:rsid w:val="001F1C37"/>
    <w:rsid w:val="001F1EE8"/>
    <w:rsid w:val="001F1F69"/>
    <w:rsid w:val="001F2062"/>
    <w:rsid w:val="001F2598"/>
    <w:rsid w:val="001F2748"/>
    <w:rsid w:val="001F2823"/>
    <w:rsid w:val="001F2C9E"/>
    <w:rsid w:val="001F2CA8"/>
    <w:rsid w:val="001F315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1E"/>
    <w:rsid w:val="002002E2"/>
    <w:rsid w:val="0020054A"/>
    <w:rsid w:val="00200D9B"/>
    <w:rsid w:val="00201C03"/>
    <w:rsid w:val="00201CEF"/>
    <w:rsid w:val="00201E21"/>
    <w:rsid w:val="0020243D"/>
    <w:rsid w:val="00202908"/>
    <w:rsid w:val="00202ABD"/>
    <w:rsid w:val="00202B73"/>
    <w:rsid w:val="00203749"/>
    <w:rsid w:val="00203A20"/>
    <w:rsid w:val="00203F65"/>
    <w:rsid w:val="002040A7"/>
    <w:rsid w:val="002042D0"/>
    <w:rsid w:val="0020475F"/>
    <w:rsid w:val="002053C0"/>
    <w:rsid w:val="002056E3"/>
    <w:rsid w:val="00205806"/>
    <w:rsid w:val="00205DB2"/>
    <w:rsid w:val="00205FE7"/>
    <w:rsid w:val="0020625E"/>
    <w:rsid w:val="00206319"/>
    <w:rsid w:val="00206651"/>
    <w:rsid w:val="002067D7"/>
    <w:rsid w:val="002068DE"/>
    <w:rsid w:val="00206C46"/>
    <w:rsid w:val="0020785F"/>
    <w:rsid w:val="00207DE9"/>
    <w:rsid w:val="00207F44"/>
    <w:rsid w:val="00210436"/>
    <w:rsid w:val="00210AAE"/>
    <w:rsid w:val="00210AEE"/>
    <w:rsid w:val="00210EC9"/>
    <w:rsid w:val="00210F77"/>
    <w:rsid w:val="00211407"/>
    <w:rsid w:val="00211408"/>
    <w:rsid w:val="00211710"/>
    <w:rsid w:val="002117C7"/>
    <w:rsid w:val="00211DDB"/>
    <w:rsid w:val="00211FD9"/>
    <w:rsid w:val="00212536"/>
    <w:rsid w:val="00212877"/>
    <w:rsid w:val="00212991"/>
    <w:rsid w:val="00212EA3"/>
    <w:rsid w:val="00213456"/>
    <w:rsid w:val="0021372C"/>
    <w:rsid w:val="00213DE6"/>
    <w:rsid w:val="00214072"/>
    <w:rsid w:val="00214E13"/>
    <w:rsid w:val="00214F5A"/>
    <w:rsid w:val="00215173"/>
    <w:rsid w:val="002152B8"/>
    <w:rsid w:val="002152C7"/>
    <w:rsid w:val="00215440"/>
    <w:rsid w:val="002154C7"/>
    <w:rsid w:val="002157AE"/>
    <w:rsid w:val="00215DC5"/>
    <w:rsid w:val="002167AD"/>
    <w:rsid w:val="00216990"/>
    <w:rsid w:val="00216A5F"/>
    <w:rsid w:val="00217132"/>
    <w:rsid w:val="00217255"/>
    <w:rsid w:val="0021741D"/>
    <w:rsid w:val="002176CB"/>
    <w:rsid w:val="00217704"/>
    <w:rsid w:val="00217A38"/>
    <w:rsid w:val="00217CD8"/>
    <w:rsid w:val="00220328"/>
    <w:rsid w:val="00220B7E"/>
    <w:rsid w:val="00221394"/>
    <w:rsid w:val="00221416"/>
    <w:rsid w:val="002215E8"/>
    <w:rsid w:val="00221E59"/>
    <w:rsid w:val="002220CF"/>
    <w:rsid w:val="0022214B"/>
    <w:rsid w:val="0022247B"/>
    <w:rsid w:val="00222481"/>
    <w:rsid w:val="00222574"/>
    <w:rsid w:val="0022296B"/>
    <w:rsid w:val="00222EE1"/>
    <w:rsid w:val="00223196"/>
    <w:rsid w:val="00223237"/>
    <w:rsid w:val="002232E6"/>
    <w:rsid w:val="00223640"/>
    <w:rsid w:val="00223718"/>
    <w:rsid w:val="00223988"/>
    <w:rsid w:val="00223D82"/>
    <w:rsid w:val="00224359"/>
    <w:rsid w:val="00224994"/>
    <w:rsid w:val="002249F1"/>
    <w:rsid w:val="00224E04"/>
    <w:rsid w:val="00225244"/>
    <w:rsid w:val="00225FC9"/>
    <w:rsid w:val="0022651E"/>
    <w:rsid w:val="00226CB9"/>
    <w:rsid w:val="00226E32"/>
    <w:rsid w:val="00226EFD"/>
    <w:rsid w:val="00227C13"/>
    <w:rsid w:val="00227C91"/>
    <w:rsid w:val="00227FD6"/>
    <w:rsid w:val="0023038D"/>
    <w:rsid w:val="00230468"/>
    <w:rsid w:val="00230619"/>
    <w:rsid w:val="0023063F"/>
    <w:rsid w:val="00230859"/>
    <w:rsid w:val="0023094A"/>
    <w:rsid w:val="00230FAC"/>
    <w:rsid w:val="00230FBA"/>
    <w:rsid w:val="00231F5C"/>
    <w:rsid w:val="00232C43"/>
    <w:rsid w:val="00232DD4"/>
    <w:rsid w:val="00232F7B"/>
    <w:rsid w:val="00233186"/>
    <w:rsid w:val="002331C1"/>
    <w:rsid w:val="002332DF"/>
    <w:rsid w:val="00233B6E"/>
    <w:rsid w:val="00233B9F"/>
    <w:rsid w:val="00233C5C"/>
    <w:rsid w:val="002341AB"/>
    <w:rsid w:val="0023434B"/>
    <w:rsid w:val="002344B9"/>
    <w:rsid w:val="0023469A"/>
    <w:rsid w:val="00234A76"/>
    <w:rsid w:val="00234F22"/>
    <w:rsid w:val="00234F54"/>
    <w:rsid w:val="00235284"/>
    <w:rsid w:val="0023589E"/>
    <w:rsid w:val="00235BF0"/>
    <w:rsid w:val="00236496"/>
    <w:rsid w:val="00236571"/>
    <w:rsid w:val="0023669B"/>
    <w:rsid w:val="002369F5"/>
    <w:rsid w:val="0023719C"/>
    <w:rsid w:val="002373B3"/>
    <w:rsid w:val="002374E2"/>
    <w:rsid w:val="00237617"/>
    <w:rsid w:val="002377D7"/>
    <w:rsid w:val="00237ADA"/>
    <w:rsid w:val="00240710"/>
    <w:rsid w:val="00240899"/>
    <w:rsid w:val="00241256"/>
    <w:rsid w:val="00241517"/>
    <w:rsid w:val="00241545"/>
    <w:rsid w:val="0024197D"/>
    <w:rsid w:val="00241CFD"/>
    <w:rsid w:val="00242149"/>
    <w:rsid w:val="0024244D"/>
    <w:rsid w:val="00242818"/>
    <w:rsid w:val="00242EBA"/>
    <w:rsid w:val="0024377F"/>
    <w:rsid w:val="0024396B"/>
    <w:rsid w:val="0024436A"/>
    <w:rsid w:val="002445B4"/>
    <w:rsid w:val="00244CEC"/>
    <w:rsid w:val="00245101"/>
    <w:rsid w:val="002453CC"/>
    <w:rsid w:val="00245517"/>
    <w:rsid w:val="00245573"/>
    <w:rsid w:val="002455A3"/>
    <w:rsid w:val="00245833"/>
    <w:rsid w:val="00245DEE"/>
    <w:rsid w:val="00245EF3"/>
    <w:rsid w:val="00245EF5"/>
    <w:rsid w:val="00245F79"/>
    <w:rsid w:val="00246405"/>
    <w:rsid w:val="0024642D"/>
    <w:rsid w:val="0024679C"/>
    <w:rsid w:val="00246AC5"/>
    <w:rsid w:val="00246C96"/>
    <w:rsid w:val="00247405"/>
    <w:rsid w:val="00247C22"/>
    <w:rsid w:val="00247D16"/>
    <w:rsid w:val="00247EE1"/>
    <w:rsid w:val="00250F01"/>
    <w:rsid w:val="00251378"/>
    <w:rsid w:val="00251B71"/>
    <w:rsid w:val="00252262"/>
    <w:rsid w:val="00252B15"/>
    <w:rsid w:val="00252C59"/>
    <w:rsid w:val="00253B2D"/>
    <w:rsid w:val="00253CA6"/>
    <w:rsid w:val="00253D99"/>
    <w:rsid w:val="00253DEA"/>
    <w:rsid w:val="00253E5F"/>
    <w:rsid w:val="00254111"/>
    <w:rsid w:val="0025415D"/>
    <w:rsid w:val="002553E6"/>
    <w:rsid w:val="0025550F"/>
    <w:rsid w:val="00255C4B"/>
    <w:rsid w:val="0025603B"/>
    <w:rsid w:val="00256246"/>
    <w:rsid w:val="00256607"/>
    <w:rsid w:val="00257775"/>
    <w:rsid w:val="00257ACF"/>
    <w:rsid w:val="00257AEB"/>
    <w:rsid w:val="00257C0D"/>
    <w:rsid w:val="00257CEC"/>
    <w:rsid w:val="002601BA"/>
    <w:rsid w:val="002602DD"/>
    <w:rsid w:val="00260357"/>
    <w:rsid w:val="00260375"/>
    <w:rsid w:val="0026104B"/>
    <w:rsid w:val="00261173"/>
    <w:rsid w:val="002611B7"/>
    <w:rsid w:val="0026124B"/>
    <w:rsid w:val="002612E7"/>
    <w:rsid w:val="0026168B"/>
    <w:rsid w:val="00261B1B"/>
    <w:rsid w:val="002624F4"/>
    <w:rsid w:val="002625B5"/>
    <w:rsid w:val="002629ED"/>
    <w:rsid w:val="00262F0D"/>
    <w:rsid w:val="0026365A"/>
    <w:rsid w:val="0026387A"/>
    <w:rsid w:val="0026444A"/>
    <w:rsid w:val="002648E9"/>
    <w:rsid w:val="00264A0A"/>
    <w:rsid w:val="00264D95"/>
    <w:rsid w:val="00264DDF"/>
    <w:rsid w:val="00264EEE"/>
    <w:rsid w:val="00265280"/>
    <w:rsid w:val="002656F2"/>
    <w:rsid w:val="002659A0"/>
    <w:rsid w:val="002660D8"/>
    <w:rsid w:val="0026657F"/>
    <w:rsid w:val="00266898"/>
    <w:rsid w:val="00266B1D"/>
    <w:rsid w:val="00266B5D"/>
    <w:rsid w:val="00266C32"/>
    <w:rsid w:val="00266E3A"/>
    <w:rsid w:val="00267454"/>
    <w:rsid w:val="00267589"/>
    <w:rsid w:val="00267640"/>
    <w:rsid w:val="002679DC"/>
    <w:rsid w:val="00267E21"/>
    <w:rsid w:val="00270272"/>
    <w:rsid w:val="00270362"/>
    <w:rsid w:val="00270470"/>
    <w:rsid w:val="002705A9"/>
    <w:rsid w:val="002706FD"/>
    <w:rsid w:val="0027079D"/>
    <w:rsid w:val="002708C8"/>
    <w:rsid w:val="00270A0A"/>
    <w:rsid w:val="00270F57"/>
    <w:rsid w:val="0027167B"/>
    <w:rsid w:val="002719ED"/>
    <w:rsid w:val="00271AAA"/>
    <w:rsid w:val="00271AD2"/>
    <w:rsid w:val="00271ADE"/>
    <w:rsid w:val="00271B9F"/>
    <w:rsid w:val="00271CF1"/>
    <w:rsid w:val="0027245C"/>
    <w:rsid w:val="0027251B"/>
    <w:rsid w:val="002725B5"/>
    <w:rsid w:val="00272F29"/>
    <w:rsid w:val="002733ED"/>
    <w:rsid w:val="002736FA"/>
    <w:rsid w:val="002737B2"/>
    <w:rsid w:val="0027380E"/>
    <w:rsid w:val="00273A0C"/>
    <w:rsid w:val="00273A40"/>
    <w:rsid w:val="002744E1"/>
    <w:rsid w:val="0027460A"/>
    <w:rsid w:val="002748CE"/>
    <w:rsid w:val="00274994"/>
    <w:rsid w:val="002749F8"/>
    <w:rsid w:val="00274A14"/>
    <w:rsid w:val="002750CB"/>
    <w:rsid w:val="00275359"/>
    <w:rsid w:val="0027597F"/>
    <w:rsid w:val="00276598"/>
    <w:rsid w:val="00276903"/>
    <w:rsid w:val="00276AD3"/>
    <w:rsid w:val="00277190"/>
    <w:rsid w:val="00277278"/>
    <w:rsid w:val="00277B78"/>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3113"/>
    <w:rsid w:val="002834B6"/>
    <w:rsid w:val="00283956"/>
    <w:rsid w:val="00283ACE"/>
    <w:rsid w:val="00283E23"/>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105"/>
    <w:rsid w:val="002926D6"/>
    <w:rsid w:val="00293562"/>
    <w:rsid w:val="002936C9"/>
    <w:rsid w:val="002937DD"/>
    <w:rsid w:val="00293A82"/>
    <w:rsid w:val="00294889"/>
    <w:rsid w:val="00294968"/>
    <w:rsid w:val="002949D5"/>
    <w:rsid w:val="00294F1B"/>
    <w:rsid w:val="00294FF5"/>
    <w:rsid w:val="002951A9"/>
    <w:rsid w:val="00295BBA"/>
    <w:rsid w:val="00295C3C"/>
    <w:rsid w:val="00295C81"/>
    <w:rsid w:val="00295D87"/>
    <w:rsid w:val="0029602C"/>
    <w:rsid w:val="002963CB"/>
    <w:rsid w:val="00296411"/>
    <w:rsid w:val="00296424"/>
    <w:rsid w:val="0029658B"/>
    <w:rsid w:val="00296DE8"/>
    <w:rsid w:val="0029701A"/>
    <w:rsid w:val="002979E0"/>
    <w:rsid w:val="00297B77"/>
    <w:rsid w:val="00297F54"/>
    <w:rsid w:val="002A00D2"/>
    <w:rsid w:val="002A0366"/>
    <w:rsid w:val="002A045F"/>
    <w:rsid w:val="002A0A9B"/>
    <w:rsid w:val="002A0C38"/>
    <w:rsid w:val="002A127A"/>
    <w:rsid w:val="002A12B4"/>
    <w:rsid w:val="002A1740"/>
    <w:rsid w:val="002A18E8"/>
    <w:rsid w:val="002A218F"/>
    <w:rsid w:val="002A2448"/>
    <w:rsid w:val="002A2687"/>
    <w:rsid w:val="002A29A6"/>
    <w:rsid w:val="002A346E"/>
    <w:rsid w:val="002A3754"/>
    <w:rsid w:val="002A3D9C"/>
    <w:rsid w:val="002A3DD7"/>
    <w:rsid w:val="002A4D17"/>
    <w:rsid w:val="002A4DBD"/>
    <w:rsid w:val="002A4EB4"/>
    <w:rsid w:val="002A4EF3"/>
    <w:rsid w:val="002A5372"/>
    <w:rsid w:val="002A5642"/>
    <w:rsid w:val="002A5A00"/>
    <w:rsid w:val="002A5A12"/>
    <w:rsid w:val="002A5A80"/>
    <w:rsid w:val="002A610D"/>
    <w:rsid w:val="002A647E"/>
    <w:rsid w:val="002A650C"/>
    <w:rsid w:val="002A652B"/>
    <w:rsid w:val="002A6A9B"/>
    <w:rsid w:val="002A6ACD"/>
    <w:rsid w:val="002A6BD3"/>
    <w:rsid w:val="002A6C68"/>
    <w:rsid w:val="002A6FAB"/>
    <w:rsid w:val="002A70E4"/>
    <w:rsid w:val="002A756C"/>
    <w:rsid w:val="002B07BB"/>
    <w:rsid w:val="002B084A"/>
    <w:rsid w:val="002B0898"/>
    <w:rsid w:val="002B0C84"/>
    <w:rsid w:val="002B0D77"/>
    <w:rsid w:val="002B1E02"/>
    <w:rsid w:val="002B202E"/>
    <w:rsid w:val="002B2058"/>
    <w:rsid w:val="002B249A"/>
    <w:rsid w:val="002B25DB"/>
    <w:rsid w:val="002B2646"/>
    <w:rsid w:val="002B2862"/>
    <w:rsid w:val="002B2C82"/>
    <w:rsid w:val="002B2F08"/>
    <w:rsid w:val="002B3194"/>
    <w:rsid w:val="002B3280"/>
    <w:rsid w:val="002B3373"/>
    <w:rsid w:val="002B33D6"/>
    <w:rsid w:val="002B3774"/>
    <w:rsid w:val="002B37AB"/>
    <w:rsid w:val="002B3997"/>
    <w:rsid w:val="002B3C68"/>
    <w:rsid w:val="002B3C9E"/>
    <w:rsid w:val="002B3FA5"/>
    <w:rsid w:val="002B4197"/>
    <w:rsid w:val="002B41F2"/>
    <w:rsid w:val="002B42CE"/>
    <w:rsid w:val="002B46A2"/>
    <w:rsid w:val="002B4A93"/>
    <w:rsid w:val="002B4BD6"/>
    <w:rsid w:val="002B4C41"/>
    <w:rsid w:val="002B5047"/>
    <w:rsid w:val="002B522C"/>
    <w:rsid w:val="002B5540"/>
    <w:rsid w:val="002B55A5"/>
    <w:rsid w:val="002B587B"/>
    <w:rsid w:val="002B58AA"/>
    <w:rsid w:val="002B5A78"/>
    <w:rsid w:val="002B5DB1"/>
    <w:rsid w:val="002B6309"/>
    <w:rsid w:val="002B64C6"/>
    <w:rsid w:val="002B6653"/>
    <w:rsid w:val="002B6D1B"/>
    <w:rsid w:val="002B6F69"/>
    <w:rsid w:val="002B719E"/>
    <w:rsid w:val="002B74FD"/>
    <w:rsid w:val="002B78DA"/>
    <w:rsid w:val="002B78E9"/>
    <w:rsid w:val="002B7B6B"/>
    <w:rsid w:val="002B7EC7"/>
    <w:rsid w:val="002C007C"/>
    <w:rsid w:val="002C02C8"/>
    <w:rsid w:val="002C0392"/>
    <w:rsid w:val="002C03EE"/>
    <w:rsid w:val="002C0430"/>
    <w:rsid w:val="002C0B6F"/>
    <w:rsid w:val="002C0C39"/>
    <w:rsid w:val="002C0D7A"/>
    <w:rsid w:val="002C0DD2"/>
    <w:rsid w:val="002C0E2B"/>
    <w:rsid w:val="002C100C"/>
    <w:rsid w:val="002C158A"/>
    <w:rsid w:val="002C16FF"/>
    <w:rsid w:val="002C186F"/>
    <w:rsid w:val="002C19D8"/>
    <w:rsid w:val="002C1C07"/>
    <w:rsid w:val="002C1D36"/>
    <w:rsid w:val="002C1FF5"/>
    <w:rsid w:val="002C227A"/>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7C8"/>
    <w:rsid w:val="002C4CD9"/>
    <w:rsid w:val="002C52BD"/>
    <w:rsid w:val="002C5734"/>
    <w:rsid w:val="002C57DF"/>
    <w:rsid w:val="002C5810"/>
    <w:rsid w:val="002C5AB0"/>
    <w:rsid w:val="002C5E78"/>
    <w:rsid w:val="002C5FF0"/>
    <w:rsid w:val="002C6571"/>
    <w:rsid w:val="002C6CAA"/>
    <w:rsid w:val="002C6CF2"/>
    <w:rsid w:val="002C71DB"/>
    <w:rsid w:val="002C7AD8"/>
    <w:rsid w:val="002D016F"/>
    <w:rsid w:val="002D0CC0"/>
    <w:rsid w:val="002D0DC1"/>
    <w:rsid w:val="002D10A5"/>
    <w:rsid w:val="002D1258"/>
    <w:rsid w:val="002D1910"/>
    <w:rsid w:val="002D2626"/>
    <w:rsid w:val="002D2766"/>
    <w:rsid w:val="002D2F5D"/>
    <w:rsid w:val="002D328A"/>
    <w:rsid w:val="002D364F"/>
    <w:rsid w:val="002D396B"/>
    <w:rsid w:val="002D3B84"/>
    <w:rsid w:val="002D3E17"/>
    <w:rsid w:val="002D412E"/>
    <w:rsid w:val="002D4464"/>
    <w:rsid w:val="002D4612"/>
    <w:rsid w:val="002D4DCD"/>
    <w:rsid w:val="002D4E43"/>
    <w:rsid w:val="002D520F"/>
    <w:rsid w:val="002D526A"/>
    <w:rsid w:val="002D52E2"/>
    <w:rsid w:val="002D581E"/>
    <w:rsid w:val="002D5D1C"/>
    <w:rsid w:val="002D6B72"/>
    <w:rsid w:val="002D6C35"/>
    <w:rsid w:val="002D719B"/>
    <w:rsid w:val="002D71DC"/>
    <w:rsid w:val="002D71E0"/>
    <w:rsid w:val="002D7414"/>
    <w:rsid w:val="002D74DF"/>
    <w:rsid w:val="002D76FA"/>
    <w:rsid w:val="002D78EC"/>
    <w:rsid w:val="002D7D11"/>
    <w:rsid w:val="002D7EB7"/>
    <w:rsid w:val="002E0165"/>
    <w:rsid w:val="002E09A7"/>
    <w:rsid w:val="002E0AAB"/>
    <w:rsid w:val="002E0B63"/>
    <w:rsid w:val="002E15AB"/>
    <w:rsid w:val="002E1804"/>
    <w:rsid w:val="002E1A49"/>
    <w:rsid w:val="002E1AD8"/>
    <w:rsid w:val="002E1D1D"/>
    <w:rsid w:val="002E1D59"/>
    <w:rsid w:val="002E1F25"/>
    <w:rsid w:val="002E203E"/>
    <w:rsid w:val="002E2274"/>
    <w:rsid w:val="002E2439"/>
    <w:rsid w:val="002E2649"/>
    <w:rsid w:val="002E265B"/>
    <w:rsid w:val="002E27F8"/>
    <w:rsid w:val="002E3275"/>
    <w:rsid w:val="002E3348"/>
    <w:rsid w:val="002E3C40"/>
    <w:rsid w:val="002E3C98"/>
    <w:rsid w:val="002E3DA4"/>
    <w:rsid w:val="002E4141"/>
    <w:rsid w:val="002E42F7"/>
    <w:rsid w:val="002E4AE2"/>
    <w:rsid w:val="002E4FAC"/>
    <w:rsid w:val="002E51A6"/>
    <w:rsid w:val="002E537B"/>
    <w:rsid w:val="002E5578"/>
    <w:rsid w:val="002E5792"/>
    <w:rsid w:val="002E5A52"/>
    <w:rsid w:val="002E5EA0"/>
    <w:rsid w:val="002E5EC1"/>
    <w:rsid w:val="002E620F"/>
    <w:rsid w:val="002E67FA"/>
    <w:rsid w:val="002E6906"/>
    <w:rsid w:val="002E6B89"/>
    <w:rsid w:val="002E6CFA"/>
    <w:rsid w:val="002E6E2C"/>
    <w:rsid w:val="002E6EFB"/>
    <w:rsid w:val="002E6F68"/>
    <w:rsid w:val="002E747F"/>
    <w:rsid w:val="002E7866"/>
    <w:rsid w:val="002E7B98"/>
    <w:rsid w:val="002F02F5"/>
    <w:rsid w:val="002F03D7"/>
    <w:rsid w:val="002F06A0"/>
    <w:rsid w:val="002F087E"/>
    <w:rsid w:val="002F0A3A"/>
    <w:rsid w:val="002F0CA8"/>
    <w:rsid w:val="002F0E74"/>
    <w:rsid w:val="002F11EA"/>
    <w:rsid w:val="002F13B0"/>
    <w:rsid w:val="002F1EB6"/>
    <w:rsid w:val="002F21B5"/>
    <w:rsid w:val="002F2508"/>
    <w:rsid w:val="002F2A73"/>
    <w:rsid w:val="002F2BCC"/>
    <w:rsid w:val="002F2CFA"/>
    <w:rsid w:val="002F2E8D"/>
    <w:rsid w:val="002F2F42"/>
    <w:rsid w:val="002F3101"/>
    <w:rsid w:val="002F3911"/>
    <w:rsid w:val="002F3B22"/>
    <w:rsid w:val="002F40E8"/>
    <w:rsid w:val="002F4763"/>
    <w:rsid w:val="002F491A"/>
    <w:rsid w:val="002F49D4"/>
    <w:rsid w:val="002F4A4B"/>
    <w:rsid w:val="002F4BA9"/>
    <w:rsid w:val="002F4ECD"/>
    <w:rsid w:val="002F52B2"/>
    <w:rsid w:val="002F5542"/>
    <w:rsid w:val="002F55EF"/>
    <w:rsid w:val="002F5760"/>
    <w:rsid w:val="002F58F2"/>
    <w:rsid w:val="002F60C8"/>
    <w:rsid w:val="002F638C"/>
    <w:rsid w:val="002F6689"/>
    <w:rsid w:val="002F67AE"/>
    <w:rsid w:val="002F699B"/>
    <w:rsid w:val="002F6D5C"/>
    <w:rsid w:val="002F703C"/>
    <w:rsid w:val="002F723A"/>
    <w:rsid w:val="002F7904"/>
    <w:rsid w:val="002F794F"/>
    <w:rsid w:val="003001C4"/>
    <w:rsid w:val="00300226"/>
    <w:rsid w:val="00300362"/>
    <w:rsid w:val="00300431"/>
    <w:rsid w:val="00300BFC"/>
    <w:rsid w:val="00300E7E"/>
    <w:rsid w:val="00300E8A"/>
    <w:rsid w:val="00301810"/>
    <w:rsid w:val="00301C8A"/>
    <w:rsid w:val="00301F41"/>
    <w:rsid w:val="00301F61"/>
    <w:rsid w:val="0030202C"/>
    <w:rsid w:val="00302161"/>
    <w:rsid w:val="003023BA"/>
    <w:rsid w:val="0030252B"/>
    <w:rsid w:val="0030260C"/>
    <w:rsid w:val="00302BD5"/>
    <w:rsid w:val="00302C41"/>
    <w:rsid w:val="0030300C"/>
    <w:rsid w:val="00303FC4"/>
    <w:rsid w:val="00303FFA"/>
    <w:rsid w:val="0030405F"/>
    <w:rsid w:val="0030410D"/>
    <w:rsid w:val="003055CC"/>
    <w:rsid w:val="0030563C"/>
    <w:rsid w:val="00305C2A"/>
    <w:rsid w:val="003062D3"/>
    <w:rsid w:val="00306331"/>
    <w:rsid w:val="00306841"/>
    <w:rsid w:val="00306CB6"/>
    <w:rsid w:val="00306D4F"/>
    <w:rsid w:val="0030742A"/>
    <w:rsid w:val="00307490"/>
    <w:rsid w:val="00307614"/>
    <w:rsid w:val="003079B1"/>
    <w:rsid w:val="00307A30"/>
    <w:rsid w:val="00307B3B"/>
    <w:rsid w:val="00307DF6"/>
    <w:rsid w:val="00307F11"/>
    <w:rsid w:val="00307F1D"/>
    <w:rsid w:val="0031016F"/>
    <w:rsid w:val="003106D6"/>
    <w:rsid w:val="003108FE"/>
    <w:rsid w:val="00310DDC"/>
    <w:rsid w:val="00311209"/>
    <w:rsid w:val="003114BC"/>
    <w:rsid w:val="003114FD"/>
    <w:rsid w:val="00311721"/>
    <w:rsid w:val="00311C10"/>
    <w:rsid w:val="00311FD5"/>
    <w:rsid w:val="00312B8D"/>
    <w:rsid w:val="00312FA5"/>
    <w:rsid w:val="00313201"/>
    <w:rsid w:val="00313868"/>
    <w:rsid w:val="00313F42"/>
    <w:rsid w:val="00313F88"/>
    <w:rsid w:val="003142D7"/>
    <w:rsid w:val="0031440B"/>
    <w:rsid w:val="0031565A"/>
    <w:rsid w:val="003158AE"/>
    <w:rsid w:val="00315EA9"/>
    <w:rsid w:val="00316282"/>
    <w:rsid w:val="00316605"/>
    <w:rsid w:val="00316763"/>
    <w:rsid w:val="0031694A"/>
    <w:rsid w:val="00316BDF"/>
    <w:rsid w:val="00317057"/>
    <w:rsid w:val="003171CC"/>
    <w:rsid w:val="00317355"/>
    <w:rsid w:val="003178ED"/>
    <w:rsid w:val="003179F3"/>
    <w:rsid w:val="00317ECB"/>
    <w:rsid w:val="00320143"/>
    <w:rsid w:val="003202C1"/>
    <w:rsid w:val="003205C7"/>
    <w:rsid w:val="0032062D"/>
    <w:rsid w:val="00320DCF"/>
    <w:rsid w:val="00320F81"/>
    <w:rsid w:val="00320FDE"/>
    <w:rsid w:val="003215F3"/>
    <w:rsid w:val="003220FD"/>
    <w:rsid w:val="0032278E"/>
    <w:rsid w:val="00323153"/>
    <w:rsid w:val="003231B5"/>
    <w:rsid w:val="003238FE"/>
    <w:rsid w:val="00323B13"/>
    <w:rsid w:val="00323F56"/>
    <w:rsid w:val="0032405A"/>
    <w:rsid w:val="003249AA"/>
    <w:rsid w:val="00324E9F"/>
    <w:rsid w:val="00324EB9"/>
    <w:rsid w:val="00325523"/>
    <w:rsid w:val="003256A6"/>
    <w:rsid w:val="0032611E"/>
    <w:rsid w:val="003265E0"/>
    <w:rsid w:val="00326646"/>
    <w:rsid w:val="00326D51"/>
    <w:rsid w:val="0032713F"/>
    <w:rsid w:val="00327593"/>
    <w:rsid w:val="0032795F"/>
    <w:rsid w:val="003279EC"/>
    <w:rsid w:val="00327A53"/>
    <w:rsid w:val="00327B1B"/>
    <w:rsid w:val="00327C00"/>
    <w:rsid w:val="00327DAD"/>
    <w:rsid w:val="00330393"/>
    <w:rsid w:val="003306BC"/>
    <w:rsid w:val="00330988"/>
    <w:rsid w:val="00330BB1"/>
    <w:rsid w:val="00330FCC"/>
    <w:rsid w:val="003316E2"/>
    <w:rsid w:val="00331F38"/>
    <w:rsid w:val="00331F3E"/>
    <w:rsid w:val="00332094"/>
    <w:rsid w:val="003320A0"/>
    <w:rsid w:val="00332447"/>
    <w:rsid w:val="00332E2F"/>
    <w:rsid w:val="00332FF2"/>
    <w:rsid w:val="003338FF"/>
    <w:rsid w:val="003339E4"/>
    <w:rsid w:val="00333C78"/>
    <w:rsid w:val="0033417D"/>
    <w:rsid w:val="0033488C"/>
    <w:rsid w:val="00334D2D"/>
    <w:rsid w:val="00334DAD"/>
    <w:rsid w:val="00334E70"/>
    <w:rsid w:val="00334F4E"/>
    <w:rsid w:val="00335028"/>
    <w:rsid w:val="00335297"/>
    <w:rsid w:val="00335496"/>
    <w:rsid w:val="00335A9A"/>
    <w:rsid w:val="00335B4E"/>
    <w:rsid w:val="00335B8E"/>
    <w:rsid w:val="0033614C"/>
    <w:rsid w:val="003361B7"/>
    <w:rsid w:val="0033621D"/>
    <w:rsid w:val="003367A3"/>
    <w:rsid w:val="0033683D"/>
    <w:rsid w:val="00336F50"/>
    <w:rsid w:val="00337B3D"/>
    <w:rsid w:val="00340206"/>
    <w:rsid w:val="0034087F"/>
    <w:rsid w:val="00340B33"/>
    <w:rsid w:val="0034100D"/>
    <w:rsid w:val="003411AD"/>
    <w:rsid w:val="003416A8"/>
    <w:rsid w:val="0034191D"/>
    <w:rsid w:val="00341D96"/>
    <w:rsid w:val="00341DE9"/>
    <w:rsid w:val="00342330"/>
    <w:rsid w:val="003425C2"/>
    <w:rsid w:val="003425EF"/>
    <w:rsid w:val="003429B0"/>
    <w:rsid w:val="00342DBF"/>
    <w:rsid w:val="00343321"/>
    <w:rsid w:val="003434FC"/>
    <w:rsid w:val="003435F9"/>
    <w:rsid w:val="0034365E"/>
    <w:rsid w:val="00343696"/>
    <w:rsid w:val="0034378A"/>
    <w:rsid w:val="00343A35"/>
    <w:rsid w:val="003440E0"/>
    <w:rsid w:val="00344159"/>
    <w:rsid w:val="003443C6"/>
    <w:rsid w:val="003446D0"/>
    <w:rsid w:val="00344A54"/>
    <w:rsid w:val="00344B9E"/>
    <w:rsid w:val="00344E12"/>
    <w:rsid w:val="00344EA9"/>
    <w:rsid w:val="00344EDF"/>
    <w:rsid w:val="00345521"/>
    <w:rsid w:val="003455E1"/>
    <w:rsid w:val="00345904"/>
    <w:rsid w:val="003469AC"/>
    <w:rsid w:val="00346BAB"/>
    <w:rsid w:val="00346D27"/>
    <w:rsid w:val="00346E0F"/>
    <w:rsid w:val="003470D7"/>
    <w:rsid w:val="00347465"/>
    <w:rsid w:val="00347C35"/>
    <w:rsid w:val="00347D9E"/>
    <w:rsid w:val="00347EA0"/>
    <w:rsid w:val="00347F04"/>
    <w:rsid w:val="00347FDE"/>
    <w:rsid w:val="0035037D"/>
    <w:rsid w:val="0035082D"/>
    <w:rsid w:val="00350847"/>
    <w:rsid w:val="00350BD9"/>
    <w:rsid w:val="00350F21"/>
    <w:rsid w:val="00350F44"/>
    <w:rsid w:val="00351206"/>
    <w:rsid w:val="00351461"/>
    <w:rsid w:val="003517E1"/>
    <w:rsid w:val="00351889"/>
    <w:rsid w:val="00351D2A"/>
    <w:rsid w:val="00351F10"/>
    <w:rsid w:val="00352023"/>
    <w:rsid w:val="00352292"/>
    <w:rsid w:val="003522E3"/>
    <w:rsid w:val="003525BF"/>
    <w:rsid w:val="00352B77"/>
    <w:rsid w:val="003534A8"/>
    <w:rsid w:val="00353905"/>
    <w:rsid w:val="0035390E"/>
    <w:rsid w:val="00353990"/>
    <w:rsid w:val="00353AEE"/>
    <w:rsid w:val="00353C40"/>
    <w:rsid w:val="00353C8B"/>
    <w:rsid w:val="00354077"/>
    <w:rsid w:val="00354828"/>
    <w:rsid w:val="00354AA1"/>
    <w:rsid w:val="00354D28"/>
    <w:rsid w:val="003553D1"/>
    <w:rsid w:val="003559D9"/>
    <w:rsid w:val="00356128"/>
    <w:rsid w:val="003562DE"/>
    <w:rsid w:val="003563C4"/>
    <w:rsid w:val="00356785"/>
    <w:rsid w:val="0035698A"/>
    <w:rsid w:val="00356DE3"/>
    <w:rsid w:val="0035705A"/>
    <w:rsid w:val="00357465"/>
    <w:rsid w:val="0035755B"/>
    <w:rsid w:val="00357ADE"/>
    <w:rsid w:val="00360486"/>
    <w:rsid w:val="0036095B"/>
    <w:rsid w:val="0036106B"/>
    <w:rsid w:val="00361248"/>
    <w:rsid w:val="00361376"/>
    <w:rsid w:val="00361E88"/>
    <w:rsid w:val="00361EDE"/>
    <w:rsid w:val="00362158"/>
    <w:rsid w:val="00362218"/>
    <w:rsid w:val="00362395"/>
    <w:rsid w:val="003623CC"/>
    <w:rsid w:val="00362E63"/>
    <w:rsid w:val="00362F42"/>
    <w:rsid w:val="003633A0"/>
    <w:rsid w:val="00363474"/>
    <w:rsid w:val="00363477"/>
    <w:rsid w:val="00363849"/>
    <w:rsid w:val="00363E9F"/>
    <w:rsid w:val="00364047"/>
    <w:rsid w:val="00364386"/>
    <w:rsid w:val="003649B3"/>
    <w:rsid w:val="00364DBC"/>
    <w:rsid w:val="00364FF6"/>
    <w:rsid w:val="003654AE"/>
    <w:rsid w:val="0036580D"/>
    <w:rsid w:val="003664AF"/>
    <w:rsid w:val="003664DE"/>
    <w:rsid w:val="0036680B"/>
    <w:rsid w:val="00366D14"/>
    <w:rsid w:val="00366E8C"/>
    <w:rsid w:val="00367532"/>
    <w:rsid w:val="00367588"/>
    <w:rsid w:val="003675C9"/>
    <w:rsid w:val="0036769C"/>
    <w:rsid w:val="00367970"/>
    <w:rsid w:val="00367A1C"/>
    <w:rsid w:val="00367BF7"/>
    <w:rsid w:val="00370130"/>
    <w:rsid w:val="003703AD"/>
    <w:rsid w:val="003707C5"/>
    <w:rsid w:val="003707D5"/>
    <w:rsid w:val="003709E9"/>
    <w:rsid w:val="00370B8F"/>
    <w:rsid w:val="00371237"/>
    <w:rsid w:val="003716D6"/>
    <w:rsid w:val="00372885"/>
    <w:rsid w:val="0037303D"/>
    <w:rsid w:val="003734DD"/>
    <w:rsid w:val="00373BDB"/>
    <w:rsid w:val="00373FEB"/>
    <w:rsid w:val="003740C5"/>
    <w:rsid w:val="00374FCF"/>
    <w:rsid w:val="00375689"/>
    <w:rsid w:val="003757EF"/>
    <w:rsid w:val="00375AB2"/>
    <w:rsid w:val="00375AF2"/>
    <w:rsid w:val="00375F8C"/>
    <w:rsid w:val="003765B4"/>
    <w:rsid w:val="00376657"/>
    <w:rsid w:val="00376E6C"/>
    <w:rsid w:val="00376F7F"/>
    <w:rsid w:val="0037756D"/>
    <w:rsid w:val="003778E0"/>
    <w:rsid w:val="00377922"/>
    <w:rsid w:val="0038034D"/>
    <w:rsid w:val="00380366"/>
    <w:rsid w:val="003807E0"/>
    <w:rsid w:val="00380A8F"/>
    <w:rsid w:val="00380B6F"/>
    <w:rsid w:val="00380D4F"/>
    <w:rsid w:val="00380E1D"/>
    <w:rsid w:val="00380FE1"/>
    <w:rsid w:val="0038129B"/>
    <w:rsid w:val="00381382"/>
    <w:rsid w:val="00381BFB"/>
    <w:rsid w:val="00381C6C"/>
    <w:rsid w:val="00381C8A"/>
    <w:rsid w:val="0038219D"/>
    <w:rsid w:val="0038247F"/>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CA6"/>
    <w:rsid w:val="00383EFC"/>
    <w:rsid w:val="003840FB"/>
    <w:rsid w:val="00384392"/>
    <w:rsid w:val="0038498D"/>
    <w:rsid w:val="003849D0"/>
    <w:rsid w:val="003849DB"/>
    <w:rsid w:val="00384D28"/>
    <w:rsid w:val="003850B2"/>
    <w:rsid w:val="00385C8E"/>
    <w:rsid w:val="00385EA6"/>
    <w:rsid w:val="0038602A"/>
    <w:rsid w:val="00386346"/>
    <w:rsid w:val="003869BF"/>
    <w:rsid w:val="00386C0B"/>
    <w:rsid w:val="00386D67"/>
    <w:rsid w:val="00386DF5"/>
    <w:rsid w:val="003874EE"/>
    <w:rsid w:val="003875C3"/>
    <w:rsid w:val="00387A19"/>
    <w:rsid w:val="00387B20"/>
    <w:rsid w:val="00387B39"/>
    <w:rsid w:val="00387BDF"/>
    <w:rsid w:val="0039021A"/>
    <w:rsid w:val="003902C5"/>
    <w:rsid w:val="00390328"/>
    <w:rsid w:val="00390391"/>
    <w:rsid w:val="00390604"/>
    <w:rsid w:val="0039083E"/>
    <w:rsid w:val="00390991"/>
    <w:rsid w:val="00390D23"/>
    <w:rsid w:val="00390DDD"/>
    <w:rsid w:val="00390E87"/>
    <w:rsid w:val="003910E0"/>
    <w:rsid w:val="00391127"/>
    <w:rsid w:val="003915F0"/>
    <w:rsid w:val="00392849"/>
    <w:rsid w:val="00392856"/>
    <w:rsid w:val="003928E7"/>
    <w:rsid w:val="00393B84"/>
    <w:rsid w:val="00393F6B"/>
    <w:rsid w:val="003940EF"/>
    <w:rsid w:val="003941CB"/>
    <w:rsid w:val="0039425F"/>
    <w:rsid w:val="003949FD"/>
    <w:rsid w:val="00395558"/>
    <w:rsid w:val="00395778"/>
    <w:rsid w:val="00396146"/>
    <w:rsid w:val="003961E2"/>
    <w:rsid w:val="0039705B"/>
    <w:rsid w:val="003978E7"/>
    <w:rsid w:val="00397912"/>
    <w:rsid w:val="00397B84"/>
    <w:rsid w:val="00397BC9"/>
    <w:rsid w:val="00397D33"/>
    <w:rsid w:val="00397E09"/>
    <w:rsid w:val="00397F79"/>
    <w:rsid w:val="003A00EF"/>
    <w:rsid w:val="003A018C"/>
    <w:rsid w:val="003A062D"/>
    <w:rsid w:val="003A0785"/>
    <w:rsid w:val="003A0D30"/>
    <w:rsid w:val="003A10AD"/>
    <w:rsid w:val="003A131F"/>
    <w:rsid w:val="003A1427"/>
    <w:rsid w:val="003A196E"/>
    <w:rsid w:val="003A1ADC"/>
    <w:rsid w:val="003A1DE4"/>
    <w:rsid w:val="003A26E1"/>
    <w:rsid w:val="003A29DA"/>
    <w:rsid w:val="003A2BC3"/>
    <w:rsid w:val="003A2BC4"/>
    <w:rsid w:val="003A2BF3"/>
    <w:rsid w:val="003A2F62"/>
    <w:rsid w:val="003A2F7F"/>
    <w:rsid w:val="003A308A"/>
    <w:rsid w:val="003A3BAF"/>
    <w:rsid w:val="003A4001"/>
    <w:rsid w:val="003A43CB"/>
    <w:rsid w:val="003A4789"/>
    <w:rsid w:val="003A47C5"/>
    <w:rsid w:val="003A4A54"/>
    <w:rsid w:val="003A4DDF"/>
    <w:rsid w:val="003A4FDE"/>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B00AB"/>
    <w:rsid w:val="003B0EC4"/>
    <w:rsid w:val="003B127E"/>
    <w:rsid w:val="003B1800"/>
    <w:rsid w:val="003B1B0D"/>
    <w:rsid w:val="003B1CB2"/>
    <w:rsid w:val="003B1DCE"/>
    <w:rsid w:val="003B1FA3"/>
    <w:rsid w:val="003B20E1"/>
    <w:rsid w:val="003B21D3"/>
    <w:rsid w:val="003B2657"/>
    <w:rsid w:val="003B2758"/>
    <w:rsid w:val="003B2ED4"/>
    <w:rsid w:val="003B31F2"/>
    <w:rsid w:val="003B32C4"/>
    <w:rsid w:val="003B3308"/>
    <w:rsid w:val="003B348E"/>
    <w:rsid w:val="003B3923"/>
    <w:rsid w:val="003B3F95"/>
    <w:rsid w:val="003B4C3B"/>
    <w:rsid w:val="003B4FA9"/>
    <w:rsid w:val="003B51EC"/>
    <w:rsid w:val="003B52FB"/>
    <w:rsid w:val="003B5574"/>
    <w:rsid w:val="003B55F0"/>
    <w:rsid w:val="003B5B3B"/>
    <w:rsid w:val="003B5BCD"/>
    <w:rsid w:val="003B5D18"/>
    <w:rsid w:val="003B5E64"/>
    <w:rsid w:val="003B621C"/>
    <w:rsid w:val="003B6766"/>
    <w:rsid w:val="003B68FF"/>
    <w:rsid w:val="003B6D61"/>
    <w:rsid w:val="003B6E9F"/>
    <w:rsid w:val="003B718B"/>
    <w:rsid w:val="003B71A7"/>
    <w:rsid w:val="003B73D4"/>
    <w:rsid w:val="003B76C3"/>
    <w:rsid w:val="003B7DFC"/>
    <w:rsid w:val="003B7E45"/>
    <w:rsid w:val="003C0135"/>
    <w:rsid w:val="003C05CE"/>
    <w:rsid w:val="003C0D38"/>
    <w:rsid w:val="003C136A"/>
    <w:rsid w:val="003C1389"/>
    <w:rsid w:val="003C1675"/>
    <w:rsid w:val="003C173D"/>
    <w:rsid w:val="003C2C00"/>
    <w:rsid w:val="003C2F85"/>
    <w:rsid w:val="003C347D"/>
    <w:rsid w:val="003C34B8"/>
    <w:rsid w:val="003C34E7"/>
    <w:rsid w:val="003C3CA1"/>
    <w:rsid w:val="003C3FEB"/>
    <w:rsid w:val="003C400D"/>
    <w:rsid w:val="003C4038"/>
    <w:rsid w:val="003C4135"/>
    <w:rsid w:val="003C41D6"/>
    <w:rsid w:val="003C41E7"/>
    <w:rsid w:val="003C4487"/>
    <w:rsid w:val="003C4B0D"/>
    <w:rsid w:val="003C4E6B"/>
    <w:rsid w:val="003C4F00"/>
    <w:rsid w:val="003C4F93"/>
    <w:rsid w:val="003C517B"/>
    <w:rsid w:val="003C5732"/>
    <w:rsid w:val="003C597A"/>
    <w:rsid w:val="003C5E44"/>
    <w:rsid w:val="003C6367"/>
    <w:rsid w:val="003C6429"/>
    <w:rsid w:val="003C6606"/>
    <w:rsid w:val="003C688F"/>
    <w:rsid w:val="003C693E"/>
    <w:rsid w:val="003C697B"/>
    <w:rsid w:val="003C6B23"/>
    <w:rsid w:val="003C6C30"/>
    <w:rsid w:val="003C70B3"/>
    <w:rsid w:val="003C7227"/>
    <w:rsid w:val="003C7440"/>
    <w:rsid w:val="003C7B1A"/>
    <w:rsid w:val="003C7F94"/>
    <w:rsid w:val="003D0015"/>
    <w:rsid w:val="003D00EF"/>
    <w:rsid w:val="003D0309"/>
    <w:rsid w:val="003D07FE"/>
    <w:rsid w:val="003D0978"/>
    <w:rsid w:val="003D1276"/>
    <w:rsid w:val="003D145F"/>
    <w:rsid w:val="003D1714"/>
    <w:rsid w:val="003D1CBA"/>
    <w:rsid w:val="003D20F0"/>
    <w:rsid w:val="003D2CD0"/>
    <w:rsid w:val="003D2E9B"/>
    <w:rsid w:val="003D2F6D"/>
    <w:rsid w:val="003D31EF"/>
    <w:rsid w:val="003D33D3"/>
    <w:rsid w:val="003D34BB"/>
    <w:rsid w:val="003D43BF"/>
    <w:rsid w:val="003D4562"/>
    <w:rsid w:val="003D4710"/>
    <w:rsid w:val="003D4801"/>
    <w:rsid w:val="003D4D19"/>
    <w:rsid w:val="003D4F5A"/>
    <w:rsid w:val="003D4F96"/>
    <w:rsid w:val="003D503F"/>
    <w:rsid w:val="003D5054"/>
    <w:rsid w:val="003D56E9"/>
    <w:rsid w:val="003D57DA"/>
    <w:rsid w:val="003D58DB"/>
    <w:rsid w:val="003D619F"/>
    <w:rsid w:val="003D61A6"/>
    <w:rsid w:val="003D6692"/>
    <w:rsid w:val="003D682E"/>
    <w:rsid w:val="003D6C5C"/>
    <w:rsid w:val="003D6C70"/>
    <w:rsid w:val="003D6D1E"/>
    <w:rsid w:val="003D6ECA"/>
    <w:rsid w:val="003D7474"/>
    <w:rsid w:val="003D7E57"/>
    <w:rsid w:val="003E0106"/>
    <w:rsid w:val="003E015D"/>
    <w:rsid w:val="003E0262"/>
    <w:rsid w:val="003E03AE"/>
    <w:rsid w:val="003E05EF"/>
    <w:rsid w:val="003E08AB"/>
    <w:rsid w:val="003E0CC1"/>
    <w:rsid w:val="003E1074"/>
    <w:rsid w:val="003E107F"/>
    <w:rsid w:val="003E15D1"/>
    <w:rsid w:val="003E177D"/>
    <w:rsid w:val="003E197D"/>
    <w:rsid w:val="003E1A38"/>
    <w:rsid w:val="003E1BE9"/>
    <w:rsid w:val="003E1C34"/>
    <w:rsid w:val="003E1D3B"/>
    <w:rsid w:val="003E22A4"/>
    <w:rsid w:val="003E23B3"/>
    <w:rsid w:val="003E2546"/>
    <w:rsid w:val="003E2805"/>
    <w:rsid w:val="003E28A3"/>
    <w:rsid w:val="003E2B86"/>
    <w:rsid w:val="003E2C78"/>
    <w:rsid w:val="003E2E25"/>
    <w:rsid w:val="003E3977"/>
    <w:rsid w:val="003E3B75"/>
    <w:rsid w:val="003E3E03"/>
    <w:rsid w:val="003E4708"/>
    <w:rsid w:val="003E4714"/>
    <w:rsid w:val="003E4721"/>
    <w:rsid w:val="003E4DCD"/>
    <w:rsid w:val="003E4DCF"/>
    <w:rsid w:val="003E4F91"/>
    <w:rsid w:val="003E502D"/>
    <w:rsid w:val="003E5392"/>
    <w:rsid w:val="003E556F"/>
    <w:rsid w:val="003E5941"/>
    <w:rsid w:val="003E5C3E"/>
    <w:rsid w:val="003E6026"/>
    <w:rsid w:val="003E648E"/>
    <w:rsid w:val="003E6B88"/>
    <w:rsid w:val="003E6E2E"/>
    <w:rsid w:val="003E726E"/>
    <w:rsid w:val="003E73C0"/>
    <w:rsid w:val="003E7967"/>
    <w:rsid w:val="003E7991"/>
    <w:rsid w:val="003E7CB5"/>
    <w:rsid w:val="003E7DCD"/>
    <w:rsid w:val="003F000D"/>
    <w:rsid w:val="003F00AD"/>
    <w:rsid w:val="003F00EF"/>
    <w:rsid w:val="003F0250"/>
    <w:rsid w:val="003F0409"/>
    <w:rsid w:val="003F051A"/>
    <w:rsid w:val="003F08A0"/>
    <w:rsid w:val="003F0C6A"/>
    <w:rsid w:val="003F0F98"/>
    <w:rsid w:val="003F105C"/>
    <w:rsid w:val="003F1133"/>
    <w:rsid w:val="003F152B"/>
    <w:rsid w:val="003F17D7"/>
    <w:rsid w:val="003F1AA1"/>
    <w:rsid w:val="003F1AEB"/>
    <w:rsid w:val="003F1B24"/>
    <w:rsid w:val="003F1D15"/>
    <w:rsid w:val="003F1DCA"/>
    <w:rsid w:val="003F2287"/>
    <w:rsid w:val="003F23D9"/>
    <w:rsid w:val="003F2552"/>
    <w:rsid w:val="003F2BDC"/>
    <w:rsid w:val="003F2CA1"/>
    <w:rsid w:val="003F3197"/>
    <w:rsid w:val="003F3315"/>
    <w:rsid w:val="003F3772"/>
    <w:rsid w:val="003F3892"/>
    <w:rsid w:val="003F38B2"/>
    <w:rsid w:val="003F3BB8"/>
    <w:rsid w:val="003F4696"/>
    <w:rsid w:val="003F47A8"/>
    <w:rsid w:val="003F4928"/>
    <w:rsid w:val="003F4DB9"/>
    <w:rsid w:val="003F4EED"/>
    <w:rsid w:val="003F55EC"/>
    <w:rsid w:val="003F5B7B"/>
    <w:rsid w:val="003F5D13"/>
    <w:rsid w:val="003F6675"/>
    <w:rsid w:val="003F6A01"/>
    <w:rsid w:val="003F6A73"/>
    <w:rsid w:val="003F6E24"/>
    <w:rsid w:val="003F7181"/>
    <w:rsid w:val="003F757E"/>
    <w:rsid w:val="003F7F82"/>
    <w:rsid w:val="004000A7"/>
    <w:rsid w:val="00400708"/>
    <w:rsid w:val="00400736"/>
    <w:rsid w:val="00400CBF"/>
    <w:rsid w:val="00400D64"/>
    <w:rsid w:val="00400EEB"/>
    <w:rsid w:val="00401134"/>
    <w:rsid w:val="004012BB"/>
    <w:rsid w:val="0040151B"/>
    <w:rsid w:val="00401AA8"/>
    <w:rsid w:val="00401DD9"/>
    <w:rsid w:val="004020B1"/>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950"/>
    <w:rsid w:val="00406DD4"/>
    <w:rsid w:val="00407227"/>
    <w:rsid w:val="004073D7"/>
    <w:rsid w:val="0040747C"/>
    <w:rsid w:val="00407D9E"/>
    <w:rsid w:val="00410091"/>
    <w:rsid w:val="00410249"/>
    <w:rsid w:val="00410975"/>
    <w:rsid w:val="00411573"/>
    <w:rsid w:val="004115C5"/>
    <w:rsid w:val="004116BD"/>
    <w:rsid w:val="004118AF"/>
    <w:rsid w:val="004118E1"/>
    <w:rsid w:val="00411BF9"/>
    <w:rsid w:val="00411F78"/>
    <w:rsid w:val="00412873"/>
    <w:rsid w:val="00412A82"/>
    <w:rsid w:val="00413362"/>
    <w:rsid w:val="004133B6"/>
    <w:rsid w:val="00413806"/>
    <w:rsid w:val="00413C32"/>
    <w:rsid w:val="00413CDF"/>
    <w:rsid w:val="004140FF"/>
    <w:rsid w:val="00414151"/>
    <w:rsid w:val="00414184"/>
    <w:rsid w:val="00415337"/>
    <w:rsid w:val="004153A2"/>
    <w:rsid w:val="00415463"/>
    <w:rsid w:val="004154E0"/>
    <w:rsid w:val="004154E1"/>
    <w:rsid w:val="0041579E"/>
    <w:rsid w:val="00415B84"/>
    <w:rsid w:val="004165AC"/>
    <w:rsid w:val="004168C9"/>
    <w:rsid w:val="004169CF"/>
    <w:rsid w:val="0041739A"/>
    <w:rsid w:val="004176FD"/>
    <w:rsid w:val="00417EE2"/>
    <w:rsid w:val="00417FF4"/>
    <w:rsid w:val="0042017C"/>
    <w:rsid w:val="00420256"/>
    <w:rsid w:val="004203B6"/>
    <w:rsid w:val="00420420"/>
    <w:rsid w:val="00420C6F"/>
    <w:rsid w:val="00420D49"/>
    <w:rsid w:val="0042107B"/>
    <w:rsid w:val="00421654"/>
    <w:rsid w:val="00421917"/>
    <w:rsid w:val="00421DD9"/>
    <w:rsid w:val="00421F6C"/>
    <w:rsid w:val="00422467"/>
    <w:rsid w:val="004226C2"/>
    <w:rsid w:val="004228DA"/>
    <w:rsid w:val="00422979"/>
    <w:rsid w:val="00422A39"/>
    <w:rsid w:val="004233E6"/>
    <w:rsid w:val="004234F7"/>
    <w:rsid w:val="004235E2"/>
    <w:rsid w:val="00423B53"/>
    <w:rsid w:val="00423C0C"/>
    <w:rsid w:val="00423C0F"/>
    <w:rsid w:val="00424472"/>
    <w:rsid w:val="0042473F"/>
    <w:rsid w:val="004247E8"/>
    <w:rsid w:val="00424CC7"/>
    <w:rsid w:val="00424D90"/>
    <w:rsid w:val="00424E80"/>
    <w:rsid w:val="0042549A"/>
    <w:rsid w:val="00425D2F"/>
    <w:rsid w:val="00425E96"/>
    <w:rsid w:val="0042604B"/>
    <w:rsid w:val="00426DB1"/>
    <w:rsid w:val="004270DD"/>
    <w:rsid w:val="00427646"/>
    <w:rsid w:val="004278EC"/>
    <w:rsid w:val="00427BDE"/>
    <w:rsid w:val="00427C42"/>
    <w:rsid w:val="00427D5E"/>
    <w:rsid w:val="00427DB7"/>
    <w:rsid w:val="004303D9"/>
    <w:rsid w:val="004307A2"/>
    <w:rsid w:val="004313BF"/>
    <w:rsid w:val="0043155B"/>
    <w:rsid w:val="0043196A"/>
    <w:rsid w:val="00431A10"/>
    <w:rsid w:val="00431A22"/>
    <w:rsid w:val="00431E68"/>
    <w:rsid w:val="00431F84"/>
    <w:rsid w:val="004324CD"/>
    <w:rsid w:val="0043262A"/>
    <w:rsid w:val="004332F3"/>
    <w:rsid w:val="0043335C"/>
    <w:rsid w:val="0043348A"/>
    <w:rsid w:val="00433D43"/>
    <w:rsid w:val="00433D67"/>
    <w:rsid w:val="004340A9"/>
    <w:rsid w:val="00434470"/>
    <w:rsid w:val="0043474A"/>
    <w:rsid w:val="00434834"/>
    <w:rsid w:val="00434BB7"/>
    <w:rsid w:val="00434CF6"/>
    <w:rsid w:val="00435265"/>
    <w:rsid w:val="00435375"/>
    <w:rsid w:val="004356AE"/>
    <w:rsid w:val="00435795"/>
    <w:rsid w:val="00435AEA"/>
    <w:rsid w:val="00435B73"/>
    <w:rsid w:val="00435B81"/>
    <w:rsid w:val="00435C5E"/>
    <w:rsid w:val="00435DFB"/>
    <w:rsid w:val="00435FE5"/>
    <w:rsid w:val="004360EC"/>
    <w:rsid w:val="0043618A"/>
    <w:rsid w:val="004361A8"/>
    <w:rsid w:val="004362FF"/>
    <w:rsid w:val="00436762"/>
    <w:rsid w:val="0043681B"/>
    <w:rsid w:val="00436ACF"/>
    <w:rsid w:val="00436FD7"/>
    <w:rsid w:val="00437260"/>
    <w:rsid w:val="0043757E"/>
    <w:rsid w:val="0043768B"/>
    <w:rsid w:val="00437F62"/>
    <w:rsid w:val="0044074B"/>
    <w:rsid w:val="00440824"/>
    <w:rsid w:val="00440A74"/>
    <w:rsid w:val="00440AFC"/>
    <w:rsid w:val="00440E62"/>
    <w:rsid w:val="004418C7"/>
    <w:rsid w:val="00441999"/>
    <w:rsid w:val="00441CA3"/>
    <w:rsid w:val="00442008"/>
    <w:rsid w:val="004423DC"/>
    <w:rsid w:val="00442B7D"/>
    <w:rsid w:val="00442FDA"/>
    <w:rsid w:val="004431BE"/>
    <w:rsid w:val="004437A1"/>
    <w:rsid w:val="0044386A"/>
    <w:rsid w:val="00443894"/>
    <w:rsid w:val="00443AC6"/>
    <w:rsid w:val="00443C3B"/>
    <w:rsid w:val="00443E78"/>
    <w:rsid w:val="00444C5D"/>
    <w:rsid w:val="004450F7"/>
    <w:rsid w:val="0044555C"/>
    <w:rsid w:val="004457ED"/>
    <w:rsid w:val="00445B87"/>
    <w:rsid w:val="00445C2D"/>
    <w:rsid w:val="0044601E"/>
    <w:rsid w:val="00446059"/>
    <w:rsid w:val="00446255"/>
    <w:rsid w:val="004463F1"/>
    <w:rsid w:val="00446713"/>
    <w:rsid w:val="00446A97"/>
    <w:rsid w:val="00446C39"/>
    <w:rsid w:val="00446E5B"/>
    <w:rsid w:val="00447018"/>
    <w:rsid w:val="00447137"/>
    <w:rsid w:val="0044718A"/>
    <w:rsid w:val="004473A0"/>
    <w:rsid w:val="00447495"/>
    <w:rsid w:val="0044759F"/>
    <w:rsid w:val="004476D2"/>
    <w:rsid w:val="0044793F"/>
    <w:rsid w:val="00447A10"/>
    <w:rsid w:val="00447A48"/>
    <w:rsid w:val="004501E0"/>
    <w:rsid w:val="00450401"/>
    <w:rsid w:val="00450943"/>
    <w:rsid w:val="00450B7A"/>
    <w:rsid w:val="00450CA6"/>
    <w:rsid w:val="0045162F"/>
    <w:rsid w:val="00451661"/>
    <w:rsid w:val="0045198D"/>
    <w:rsid w:val="0045207C"/>
    <w:rsid w:val="00452750"/>
    <w:rsid w:val="004528F0"/>
    <w:rsid w:val="00452B10"/>
    <w:rsid w:val="00452CB5"/>
    <w:rsid w:val="00452D24"/>
    <w:rsid w:val="00452E83"/>
    <w:rsid w:val="004530A3"/>
    <w:rsid w:val="00453763"/>
    <w:rsid w:val="0045378A"/>
    <w:rsid w:val="00453A5C"/>
    <w:rsid w:val="00454171"/>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B2"/>
    <w:rsid w:val="00456197"/>
    <w:rsid w:val="004561EA"/>
    <w:rsid w:val="00456232"/>
    <w:rsid w:val="0045664C"/>
    <w:rsid w:val="004567A4"/>
    <w:rsid w:val="00456917"/>
    <w:rsid w:val="00456C12"/>
    <w:rsid w:val="00456E14"/>
    <w:rsid w:val="0045767D"/>
    <w:rsid w:val="00457772"/>
    <w:rsid w:val="00457E18"/>
    <w:rsid w:val="0046057C"/>
    <w:rsid w:val="00460AF2"/>
    <w:rsid w:val="00460BB2"/>
    <w:rsid w:val="0046120B"/>
    <w:rsid w:val="00461225"/>
    <w:rsid w:val="0046141D"/>
    <w:rsid w:val="00462114"/>
    <w:rsid w:val="004623D5"/>
    <w:rsid w:val="0046243E"/>
    <w:rsid w:val="0046250E"/>
    <w:rsid w:val="00462706"/>
    <w:rsid w:val="0046291C"/>
    <w:rsid w:val="00462AAC"/>
    <w:rsid w:val="00462D89"/>
    <w:rsid w:val="00462EF7"/>
    <w:rsid w:val="00462FC0"/>
    <w:rsid w:val="0046323B"/>
    <w:rsid w:val="0046360D"/>
    <w:rsid w:val="00463F78"/>
    <w:rsid w:val="0046524C"/>
    <w:rsid w:val="0046537F"/>
    <w:rsid w:val="00465678"/>
    <w:rsid w:val="0046568C"/>
    <w:rsid w:val="00465A86"/>
    <w:rsid w:val="00465DCE"/>
    <w:rsid w:val="004662CD"/>
    <w:rsid w:val="004669B4"/>
    <w:rsid w:val="00466B64"/>
    <w:rsid w:val="00466BDE"/>
    <w:rsid w:val="00466DB7"/>
    <w:rsid w:val="00466ED6"/>
    <w:rsid w:val="0046701F"/>
    <w:rsid w:val="004671DE"/>
    <w:rsid w:val="004677C4"/>
    <w:rsid w:val="00467820"/>
    <w:rsid w:val="00467C0E"/>
    <w:rsid w:val="00467EFC"/>
    <w:rsid w:val="004702DB"/>
    <w:rsid w:val="00470431"/>
    <w:rsid w:val="004706F4"/>
    <w:rsid w:val="0047073C"/>
    <w:rsid w:val="004707FE"/>
    <w:rsid w:val="0047099A"/>
    <w:rsid w:val="00470B57"/>
    <w:rsid w:val="00470C5E"/>
    <w:rsid w:val="00470E97"/>
    <w:rsid w:val="00471089"/>
    <w:rsid w:val="0047114A"/>
    <w:rsid w:val="0047126A"/>
    <w:rsid w:val="00471788"/>
    <w:rsid w:val="00471971"/>
    <w:rsid w:val="00472CE0"/>
    <w:rsid w:val="00472F9A"/>
    <w:rsid w:val="004733C0"/>
    <w:rsid w:val="004734A2"/>
    <w:rsid w:val="004736A3"/>
    <w:rsid w:val="00473723"/>
    <w:rsid w:val="00473858"/>
    <w:rsid w:val="00473973"/>
    <w:rsid w:val="00473985"/>
    <w:rsid w:val="00473B23"/>
    <w:rsid w:val="00473D1E"/>
    <w:rsid w:val="00474AFB"/>
    <w:rsid w:val="00474B64"/>
    <w:rsid w:val="00475162"/>
    <w:rsid w:val="0047531B"/>
    <w:rsid w:val="00475441"/>
    <w:rsid w:val="0047550D"/>
    <w:rsid w:val="00475889"/>
    <w:rsid w:val="00475964"/>
    <w:rsid w:val="004759C0"/>
    <w:rsid w:val="00475C1B"/>
    <w:rsid w:val="00475D21"/>
    <w:rsid w:val="00475FC0"/>
    <w:rsid w:val="00476AB0"/>
    <w:rsid w:val="00477225"/>
    <w:rsid w:val="00477523"/>
    <w:rsid w:val="00477651"/>
    <w:rsid w:val="00477A04"/>
    <w:rsid w:val="00477C10"/>
    <w:rsid w:val="00477FBA"/>
    <w:rsid w:val="0048048B"/>
    <w:rsid w:val="0048056C"/>
    <w:rsid w:val="004808EA"/>
    <w:rsid w:val="00480B59"/>
    <w:rsid w:val="00480BB5"/>
    <w:rsid w:val="00481016"/>
    <w:rsid w:val="0048146C"/>
    <w:rsid w:val="004816D4"/>
    <w:rsid w:val="004819F3"/>
    <w:rsid w:val="00481AF1"/>
    <w:rsid w:val="00481D24"/>
    <w:rsid w:val="0048229D"/>
    <w:rsid w:val="0048252E"/>
    <w:rsid w:val="00482590"/>
    <w:rsid w:val="00482747"/>
    <w:rsid w:val="00482DE9"/>
    <w:rsid w:val="00483087"/>
    <w:rsid w:val="004833C3"/>
    <w:rsid w:val="0048341E"/>
    <w:rsid w:val="004836FA"/>
    <w:rsid w:val="004839C9"/>
    <w:rsid w:val="00483B76"/>
    <w:rsid w:val="00483FE2"/>
    <w:rsid w:val="00483FF6"/>
    <w:rsid w:val="00484786"/>
    <w:rsid w:val="0048480D"/>
    <w:rsid w:val="0048492C"/>
    <w:rsid w:val="00484A5F"/>
    <w:rsid w:val="00484DE4"/>
    <w:rsid w:val="00485676"/>
    <w:rsid w:val="00485797"/>
    <w:rsid w:val="00485ECE"/>
    <w:rsid w:val="004862AF"/>
    <w:rsid w:val="004864BF"/>
    <w:rsid w:val="00486996"/>
    <w:rsid w:val="004871C2"/>
    <w:rsid w:val="004900B9"/>
    <w:rsid w:val="00490509"/>
    <w:rsid w:val="00490686"/>
    <w:rsid w:val="0049086E"/>
    <w:rsid w:val="00490B2F"/>
    <w:rsid w:val="00490BC6"/>
    <w:rsid w:val="00491104"/>
    <w:rsid w:val="00491E32"/>
    <w:rsid w:val="004920D4"/>
    <w:rsid w:val="00492388"/>
    <w:rsid w:val="00492577"/>
    <w:rsid w:val="004929FD"/>
    <w:rsid w:val="00492EF7"/>
    <w:rsid w:val="004932DD"/>
    <w:rsid w:val="004933C0"/>
    <w:rsid w:val="0049357F"/>
    <w:rsid w:val="00493A3D"/>
    <w:rsid w:val="00493D20"/>
    <w:rsid w:val="0049411E"/>
    <w:rsid w:val="00494816"/>
    <w:rsid w:val="00494834"/>
    <w:rsid w:val="0049491A"/>
    <w:rsid w:val="00494B78"/>
    <w:rsid w:val="004951C6"/>
    <w:rsid w:val="004957B2"/>
    <w:rsid w:val="00495B95"/>
    <w:rsid w:val="00495C1C"/>
    <w:rsid w:val="00495E6B"/>
    <w:rsid w:val="00496380"/>
    <w:rsid w:val="00496422"/>
    <w:rsid w:val="004965B1"/>
    <w:rsid w:val="004965C4"/>
    <w:rsid w:val="00496685"/>
    <w:rsid w:val="004966A8"/>
    <w:rsid w:val="00496822"/>
    <w:rsid w:val="00496CA7"/>
    <w:rsid w:val="00497525"/>
    <w:rsid w:val="004976DC"/>
    <w:rsid w:val="004978B1"/>
    <w:rsid w:val="004979CF"/>
    <w:rsid w:val="00497A22"/>
    <w:rsid w:val="00497CD6"/>
    <w:rsid w:val="004A00A5"/>
    <w:rsid w:val="004A04EC"/>
    <w:rsid w:val="004A09A5"/>
    <w:rsid w:val="004A0B01"/>
    <w:rsid w:val="004A0FA8"/>
    <w:rsid w:val="004A12C4"/>
    <w:rsid w:val="004A18E9"/>
    <w:rsid w:val="004A1AF1"/>
    <w:rsid w:val="004A1DFC"/>
    <w:rsid w:val="004A2313"/>
    <w:rsid w:val="004A26EE"/>
    <w:rsid w:val="004A2766"/>
    <w:rsid w:val="004A29AE"/>
    <w:rsid w:val="004A2BC6"/>
    <w:rsid w:val="004A35CD"/>
    <w:rsid w:val="004A38BE"/>
    <w:rsid w:val="004A3AF1"/>
    <w:rsid w:val="004A449A"/>
    <w:rsid w:val="004A451A"/>
    <w:rsid w:val="004A5079"/>
    <w:rsid w:val="004A5236"/>
    <w:rsid w:val="004A56DB"/>
    <w:rsid w:val="004A58E4"/>
    <w:rsid w:val="004A5A64"/>
    <w:rsid w:val="004A5CDF"/>
    <w:rsid w:val="004A6541"/>
    <w:rsid w:val="004A6632"/>
    <w:rsid w:val="004A66D4"/>
    <w:rsid w:val="004A6A9A"/>
    <w:rsid w:val="004A71EE"/>
    <w:rsid w:val="004A720C"/>
    <w:rsid w:val="004A75ED"/>
    <w:rsid w:val="004A7937"/>
    <w:rsid w:val="004A7E3F"/>
    <w:rsid w:val="004A7FF6"/>
    <w:rsid w:val="004B0040"/>
    <w:rsid w:val="004B019C"/>
    <w:rsid w:val="004B04E0"/>
    <w:rsid w:val="004B060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7CD"/>
    <w:rsid w:val="004B38B7"/>
    <w:rsid w:val="004B3C20"/>
    <w:rsid w:val="004B3F67"/>
    <w:rsid w:val="004B3F7F"/>
    <w:rsid w:val="004B47F1"/>
    <w:rsid w:val="004B4BB1"/>
    <w:rsid w:val="004B530C"/>
    <w:rsid w:val="004B5368"/>
    <w:rsid w:val="004B54A1"/>
    <w:rsid w:val="004B5551"/>
    <w:rsid w:val="004B5794"/>
    <w:rsid w:val="004B6217"/>
    <w:rsid w:val="004B6568"/>
    <w:rsid w:val="004B6E11"/>
    <w:rsid w:val="004B6EF2"/>
    <w:rsid w:val="004B7051"/>
    <w:rsid w:val="004B71AA"/>
    <w:rsid w:val="004B71B3"/>
    <w:rsid w:val="004B72C3"/>
    <w:rsid w:val="004B771C"/>
    <w:rsid w:val="004B7893"/>
    <w:rsid w:val="004C02E9"/>
    <w:rsid w:val="004C0763"/>
    <w:rsid w:val="004C08B8"/>
    <w:rsid w:val="004C0AC4"/>
    <w:rsid w:val="004C0EC8"/>
    <w:rsid w:val="004C119B"/>
    <w:rsid w:val="004C1793"/>
    <w:rsid w:val="004C17D2"/>
    <w:rsid w:val="004C1A1E"/>
    <w:rsid w:val="004C1AAE"/>
    <w:rsid w:val="004C267F"/>
    <w:rsid w:val="004C28A8"/>
    <w:rsid w:val="004C2901"/>
    <w:rsid w:val="004C3771"/>
    <w:rsid w:val="004C3A23"/>
    <w:rsid w:val="004C3A56"/>
    <w:rsid w:val="004C437D"/>
    <w:rsid w:val="004C4397"/>
    <w:rsid w:val="004C46D3"/>
    <w:rsid w:val="004C4D3C"/>
    <w:rsid w:val="004C539D"/>
    <w:rsid w:val="004C5434"/>
    <w:rsid w:val="004C5D4F"/>
    <w:rsid w:val="004C5EC5"/>
    <w:rsid w:val="004C5F6F"/>
    <w:rsid w:val="004C60F9"/>
    <w:rsid w:val="004C6393"/>
    <w:rsid w:val="004C6B1D"/>
    <w:rsid w:val="004C6B3A"/>
    <w:rsid w:val="004C708E"/>
    <w:rsid w:val="004C719F"/>
    <w:rsid w:val="004C76A1"/>
    <w:rsid w:val="004C779D"/>
    <w:rsid w:val="004C78D0"/>
    <w:rsid w:val="004C7D24"/>
    <w:rsid w:val="004C7DB7"/>
    <w:rsid w:val="004D00A9"/>
    <w:rsid w:val="004D0711"/>
    <w:rsid w:val="004D08E0"/>
    <w:rsid w:val="004D1108"/>
    <w:rsid w:val="004D1923"/>
    <w:rsid w:val="004D194E"/>
    <w:rsid w:val="004D1C70"/>
    <w:rsid w:val="004D1D82"/>
    <w:rsid w:val="004D2095"/>
    <w:rsid w:val="004D24EA"/>
    <w:rsid w:val="004D2A73"/>
    <w:rsid w:val="004D2C91"/>
    <w:rsid w:val="004D2D9D"/>
    <w:rsid w:val="004D2E4B"/>
    <w:rsid w:val="004D3290"/>
    <w:rsid w:val="004D34E2"/>
    <w:rsid w:val="004D3515"/>
    <w:rsid w:val="004D3793"/>
    <w:rsid w:val="004D38C9"/>
    <w:rsid w:val="004D3C6C"/>
    <w:rsid w:val="004D3EB2"/>
    <w:rsid w:val="004D3ED9"/>
    <w:rsid w:val="004D4842"/>
    <w:rsid w:val="004D4C44"/>
    <w:rsid w:val="004D55E1"/>
    <w:rsid w:val="004D5C98"/>
    <w:rsid w:val="004D5D19"/>
    <w:rsid w:val="004D62B5"/>
    <w:rsid w:val="004D6472"/>
    <w:rsid w:val="004D671E"/>
    <w:rsid w:val="004D694D"/>
    <w:rsid w:val="004D6BC7"/>
    <w:rsid w:val="004D70E5"/>
    <w:rsid w:val="004D716C"/>
    <w:rsid w:val="004D7478"/>
    <w:rsid w:val="004D7576"/>
    <w:rsid w:val="004D76F1"/>
    <w:rsid w:val="004D7B05"/>
    <w:rsid w:val="004D7F54"/>
    <w:rsid w:val="004E068C"/>
    <w:rsid w:val="004E08A7"/>
    <w:rsid w:val="004E0972"/>
    <w:rsid w:val="004E09A1"/>
    <w:rsid w:val="004E0FDD"/>
    <w:rsid w:val="004E18AA"/>
    <w:rsid w:val="004E1B10"/>
    <w:rsid w:val="004E1D36"/>
    <w:rsid w:val="004E1EC2"/>
    <w:rsid w:val="004E1F87"/>
    <w:rsid w:val="004E20B8"/>
    <w:rsid w:val="004E2120"/>
    <w:rsid w:val="004E238E"/>
    <w:rsid w:val="004E24C9"/>
    <w:rsid w:val="004E2701"/>
    <w:rsid w:val="004E2AC4"/>
    <w:rsid w:val="004E2AEA"/>
    <w:rsid w:val="004E2F2A"/>
    <w:rsid w:val="004E3666"/>
    <w:rsid w:val="004E3749"/>
    <w:rsid w:val="004E3A94"/>
    <w:rsid w:val="004E4B6C"/>
    <w:rsid w:val="004E4CC9"/>
    <w:rsid w:val="004E515B"/>
    <w:rsid w:val="004E5259"/>
    <w:rsid w:val="004E5E33"/>
    <w:rsid w:val="004E6510"/>
    <w:rsid w:val="004E6747"/>
    <w:rsid w:val="004E67DD"/>
    <w:rsid w:val="004E6A06"/>
    <w:rsid w:val="004E6AD7"/>
    <w:rsid w:val="004E6C79"/>
    <w:rsid w:val="004E70EB"/>
    <w:rsid w:val="004E716B"/>
    <w:rsid w:val="004E719F"/>
    <w:rsid w:val="004E7739"/>
    <w:rsid w:val="004E7752"/>
    <w:rsid w:val="004E782B"/>
    <w:rsid w:val="004F03DA"/>
    <w:rsid w:val="004F05AB"/>
    <w:rsid w:val="004F0922"/>
    <w:rsid w:val="004F0BEC"/>
    <w:rsid w:val="004F115E"/>
    <w:rsid w:val="004F16C2"/>
    <w:rsid w:val="004F17AB"/>
    <w:rsid w:val="004F1808"/>
    <w:rsid w:val="004F1993"/>
    <w:rsid w:val="004F1E7D"/>
    <w:rsid w:val="004F2135"/>
    <w:rsid w:val="004F2376"/>
    <w:rsid w:val="004F2500"/>
    <w:rsid w:val="004F268B"/>
    <w:rsid w:val="004F2D62"/>
    <w:rsid w:val="004F2FE6"/>
    <w:rsid w:val="004F3163"/>
    <w:rsid w:val="004F33F6"/>
    <w:rsid w:val="004F3843"/>
    <w:rsid w:val="004F42C7"/>
    <w:rsid w:val="004F458B"/>
    <w:rsid w:val="004F4640"/>
    <w:rsid w:val="004F47AB"/>
    <w:rsid w:val="004F4A5D"/>
    <w:rsid w:val="004F51B5"/>
    <w:rsid w:val="004F539C"/>
    <w:rsid w:val="004F569C"/>
    <w:rsid w:val="004F56EA"/>
    <w:rsid w:val="004F5C33"/>
    <w:rsid w:val="004F5D03"/>
    <w:rsid w:val="004F6692"/>
    <w:rsid w:val="004F6B23"/>
    <w:rsid w:val="004F6D1D"/>
    <w:rsid w:val="004F700F"/>
    <w:rsid w:val="004F7080"/>
    <w:rsid w:val="004F7300"/>
    <w:rsid w:val="004F7767"/>
    <w:rsid w:val="004F778E"/>
    <w:rsid w:val="004F7AD5"/>
    <w:rsid w:val="004F7B69"/>
    <w:rsid w:val="00500271"/>
    <w:rsid w:val="005006F5"/>
    <w:rsid w:val="00500D2E"/>
    <w:rsid w:val="00501171"/>
    <w:rsid w:val="0050142A"/>
    <w:rsid w:val="00501859"/>
    <w:rsid w:val="00501DF2"/>
    <w:rsid w:val="0050227B"/>
    <w:rsid w:val="00502491"/>
    <w:rsid w:val="005025F2"/>
    <w:rsid w:val="005029EE"/>
    <w:rsid w:val="005031A9"/>
    <w:rsid w:val="00503504"/>
    <w:rsid w:val="0050350B"/>
    <w:rsid w:val="00503703"/>
    <w:rsid w:val="0050377E"/>
    <w:rsid w:val="00503885"/>
    <w:rsid w:val="00503E8E"/>
    <w:rsid w:val="00503EFC"/>
    <w:rsid w:val="00503FDC"/>
    <w:rsid w:val="0050481A"/>
    <w:rsid w:val="005048E8"/>
    <w:rsid w:val="00505058"/>
    <w:rsid w:val="00505286"/>
    <w:rsid w:val="005052C4"/>
    <w:rsid w:val="00505380"/>
    <w:rsid w:val="00505434"/>
    <w:rsid w:val="00505570"/>
    <w:rsid w:val="0050588B"/>
    <w:rsid w:val="0050599D"/>
    <w:rsid w:val="00505EC2"/>
    <w:rsid w:val="00506133"/>
    <w:rsid w:val="00506451"/>
    <w:rsid w:val="005064AC"/>
    <w:rsid w:val="005064BF"/>
    <w:rsid w:val="00506535"/>
    <w:rsid w:val="00506D3B"/>
    <w:rsid w:val="00506DC8"/>
    <w:rsid w:val="005071F1"/>
    <w:rsid w:val="00507341"/>
    <w:rsid w:val="00507B94"/>
    <w:rsid w:val="00507B9D"/>
    <w:rsid w:val="00507DEB"/>
    <w:rsid w:val="0051018A"/>
    <w:rsid w:val="005102B6"/>
    <w:rsid w:val="0051043D"/>
    <w:rsid w:val="00510510"/>
    <w:rsid w:val="00510574"/>
    <w:rsid w:val="00510640"/>
    <w:rsid w:val="0051077D"/>
    <w:rsid w:val="00510942"/>
    <w:rsid w:val="00510C2E"/>
    <w:rsid w:val="00510E9F"/>
    <w:rsid w:val="00510F3A"/>
    <w:rsid w:val="00511210"/>
    <w:rsid w:val="00511B5F"/>
    <w:rsid w:val="005122B6"/>
    <w:rsid w:val="0051245F"/>
    <w:rsid w:val="005127AC"/>
    <w:rsid w:val="00512A89"/>
    <w:rsid w:val="00512AE5"/>
    <w:rsid w:val="00512CF3"/>
    <w:rsid w:val="00512E1E"/>
    <w:rsid w:val="00512F48"/>
    <w:rsid w:val="005137A8"/>
    <w:rsid w:val="00513A12"/>
    <w:rsid w:val="00513E4B"/>
    <w:rsid w:val="00513F10"/>
    <w:rsid w:val="00513F31"/>
    <w:rsid w:val="0051498D"/>
    <w:rsid w:val="00514D35"/>
    <w:rsid w:val="00514E75"/>
    <w:rsid w:val="00515386"/>
    <w:rsid w:val="00515654"/>
    <w:rsid w:val="00515A16"/>
    <w:rsid w:val="00515B04"/>
    <w:rsid w:val="00515B57"/>
    <w:rsid w:val="00515D1B"/>
    <w:rsid w:val="0051639D"/>
    <w:rsid w:val="005166B1"/>
    <w:rsid w:val="00516AFB"/>
    <w:rsid w:val="00517149"/>
    <w:rsid w:val="00517712"/>
    <w:rsid w:val="00517B26"/>
    <w:rsid w:val="00517D48"/>
    <w:rsid w:val="0052067B"/>
    <w:rsid w:val="00520AD8"/>
    <w:rsid w:val="0052109B"/>
    <w:rsid w:val="005210AD"/>
    <w:rsid w:val="00521FC7"/>
    <w:rsid w:val="005221EC"/>
    <w:rsid w:val="0052222F"/>
    <w:rsid w:val="00522732"/>
    <w:rsid w:val="00522A76"/>
    <w:rsid w:val="00522AD4"/>
    <w:rsid w:val="00522E8B"/>
    <w:rsid w:val="00523091"/>
    <w:rsid w:val="00523539"/>
    <w:rsid w:val="00523675"/>
    <w:rsid w:val="005236AE"/>
    <w:rsid w:val="00523861"/>
    <w:rsid w:val="005238E2"/>
    <w:rsid w:val="00523D22"/>
    <w:rsid w:val="00523E70"/>
    <w:rsid w:val="005240BA"/>
    <w:rsid w:val="005241BB"/>
    <w:rsid w:val="00524A15"/>
    <w:rsid w:val="00524E7E"/>
    <w:rsid w:val="00525164"/>
    <w:rsid w:val="00525551"/>
    <w:rsid w:val="00525777"/>
    <w:rsid w:val="00525C9F"/>
    <w:rsid w:val="00525D14"/>
    <w:rsid w:val="00526265"/>
    <w:rsid w:val="005265C5"/>
    <w:rsid w:val="00526A41"/>
    <w:rsid w:val="00526F46"/>
    <w:rsid w:val="005271E9"/>
    <w:rsid w:val="00527287"/>
    <w:rsid w:val="00527E8A"/>
    <w:rsid w:val="005304DA"/>
    <w:rsid w:val="00530685"/>
    <w:rsid w:val="005306A2"/>
    <w:rsid w:val="005306F6"/>
    <w:rsid w:val="00530A19"/>
    <w:rsid w:val="00530F52"/>
    <w:rsid w:val="00531195"/>
    <w:rsid w:val="005312BD"/>
    <w:rsid w:val="00531543"/>
    <w:rsid w:val="00531DB8"/>
    <w:rsid w:val="005321D2"/>
    <w:rsid w:val="00532731"/>
    <w:rsid w:val="0053276D"/>
    <w:rsid w:val="00532C81"/>
    <w:rsid w:val="00532CE0"/>
    <w:rsid w:val="00532D3D"/>
    <w:rsid w:val="00532F31"/>
    <w:rsid w:val="005332E1"/>
    <w:rsid w:val="00533733"/>
    <w:rsid w:val="0053397F"/>
    <w:rsid w:val="00533CD3"/>
    <w:rsid w:val="00533F8F"/>
    <w:rsid w:val="005340E8"/>
    <w:rsid w:val="0053432F"/>
    <w:rsid w:val="00534479"/>
    <w:rsid w:val="00534CC2"/>
    <w:rsid w:val="0053532D"/>
    <w:rsid w:val="00535A03"/>
    <w:rsid w:val="005364F3"/>
    <w:rsid w:val="00536616"/>
    <w:rsid w:val="00536745"/>
    <w:rsid w:val="005369C8"/>
    <w:rsid w:val="00537618"/>
    <w:rsid w:val="00537978"/>
    <w:rsid w:val="00537DC8"/>
    <w:rsid w:val="00540838"/>
    <w:rsid w:val="0054098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F48"/>
    <w:rsid w:val="00545F56"/>
    <w:rsid w:val="005464DB"/>
    <w:rsid w:val="0054780C"/>
    <w:rsid w:val="00547CFC"/>
    <w:rsid w:val="00550496"/>
    <w:rsid w:val="005505D6"/>
    <w:rsid w:val="005506D6"/>
    <w:rsid w:val="005507C4"/>
    <w:rsid w:val="00550B34"/>
    <w:rsid w:val="00550FE8"/>
    <w:rsid w:val="0055119A"/>
    <w:rsid w:val="0055131F"/>
    <w:rsid w:val="00551A6D"/>
    <w:rsid w:val="00551B69"/>
    <w:rsid w:val="00551DDA"/>
    <w:rsid w:val="00551F64"/>
    <w:rsid w:val="00552BD6"/>
    <w:rsid w:val="00552F12"/>
    <w:rsid w:val="00553232"/>
    <w:rsid w:val="005532DC"/>
    <w:rsid w:val="005540D8"/>
    <w:rsid w:val="005541BC"/>
    <w:rsid w:val="00554424"/>
    <w:rsid w:val="005545D2"/>
    <w:rsid w:val="0055478B"/>
    <w:rsid w:val="00554970"/>
    <w:rsid w:val="00554989"/>
    <w:rsid w:val="00554EC7"/>
    <w:rsid w:val="00554F08"/>
    <w:rsid w:val="005550D7"/>
    <w:rsid w:val="0055526F"/>
    <w:rsid w:val="00555335"/>
    <w:rsid w:val="00555694"/>
    <w:rsid w:val="0055591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63E"/>
    <w:rsid w:val="005617CB"/>
    <w:rsid w:val="00561CC9"/>
    <w:rsid w:val="00561F62"/>
    <w:rsid w:val="0056222C"/>
    <w:rsid w:val="005622B2"/>
    <w:rsid w:val="00562347"/>
    <w:rsid w:val="0056265C"/>
    <w:rsid w:val="00563052"/>
    <w:rsid w:val="005635F9"/>
    <w:rsid w:val="00563F05"/>
    <w:rsid w:val="0056401F"/>
    <w:rsid w:val="005641BA"/>
    <w:rsid w:val="005641D2"/>
    <w:rsid w:val="005652F0"/>
    <w:rsid w:val="005653C5"/>
    <w:rsid w:val="005654A7"/>
    <w:rsid w:val="00565565"/>
    <w:rsid w:val="005657CB"/>
    <w:rsid w:val="00565D02"/>
    <w:rsid w:val="00565F78"/>
    <w:rsid w:val="0056608F"/>
    <w:rsid w:val="005665BD"/>
    <w:rsid w:val="00566746"/>
    <w:rsid w:val="005668FE"/>
    <w:rsid w:val="0056693F"/>
    <w:rsid w:val="00567326"/>
    <w:rsid w:val="0056737F"/>
    <w:rsid w:val="0056752D"/>
    <w:rsid w:val="005675BB"/>
    <w:rsid w:val="00567B7B"/>
    <w:rsid w:val="00567B7E"/>
    <w:rsid w:val="00567C22"/>
    <w:rsid w:val="0057012E"/>
    <w:rsid w:val="00570D38"/>
    <w:rsid w:val="00570E83"/>
    <w:rsid w:val="00570E99"/>
    <w:rsid w:val="005716B7"/>
    <w:rsid w:val="00571FCA"/>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4D92"/>
    <w:rsid w:val="00575025"/>
    <w:rsid w:val="005759ED"/>
    <w:rsid w:val="00575D76"/>
    <w:rsid w:val="00576038"/>
    <w:rsid w:val="005760E7"/>
    <w:rsid w:val="0057615D"/>
    <w:rsid w:val="00576D40"/>
    <w:rsid w:val="00577086"/>
    <w:rsid w:val="005770D9"/>
    <w:rsid w:val="005772E3"/>
    <w:rsid w:val="0057749D"/>
    <w:rsid w:val="005774EE"/>
    <w:rsid w:val="005775D2"/>
    <w:rsid w:val="0058003A"/>
    <w:rsid w:val="00580325"/>
    <w:rsid w:val="0058039D"/>
    <w:rsid w:val="005803DE"/>
    <w:rsid w:val="00580739"/>
    <w:rsid w:val="005807E7"/>
    <w:rsid w:val="0058092D"/>
    <w:rsid w:val="00580B15"/>
    <w:rsid w:val="005812C1"/>
    <w:rsid w:val="005812F0"/>
    <w:rsid w:val="0058184D"/>
    <w:rsid w:val="0058235B"/>
    <w:rsid w:val="0058235D"/>
    <w:rsid w:val="00582395"/>
    <w:rsid w:val="00582E94"/>
    <w:rsid w:val="00582FC3"/>
    <w:rsid w:val="0058307B"/>
    <w:rsid w:val="0058317B"/>
    <w:rsid w:val="005839B6"/>
    <w:rsid w:val="00583A6B"/>
    <w:rsid w:val="00583BBB"/>
    <w:rsid w:val="00583E24"/>
    <w:rsid w:val="00583E2D"/>
    <w:rsid w:val="005842ED"/>
    <w:rsid w:val="00584316"/>
    <w:rsid w:val="00584686"/>
    <w:rsid w:val="00584802"/>
    <w:rsid w:val="00584873"/>
    <w:rsid w:val="00584CC4"/>
    <w:rsid w:val="00584D65"/>
    <w:rsid w:val="00584FA6"/>
    <w:rsid w:val="00584FDA"/>
    <w:rsid w:val="00584FDF"/>
    <w:rsid w:val="005857A3"/>
    <w:rsid w:val="00585B27"/>
    <w:rsid w:val="00586C55"/>
    <w:rsid w:val="00586DB0"/>
    <w:rsid w:val="00586FB6"/>
    <w:rsid w:val="0058709C"/>
    <w:rsid w:val="005871C6"/>
    <w:rsid w:val="005874E7"/>
    <w:rsid w:val="005876F2"/>
    <w:rsid w:val="00587AE8"/>
    <w:rsid w:val="0059005A"/>
    <w:rsid w:val="005901B0"/>
    <w:rsid w:val="00590631"/>
    <w:rsid w:val="00590986"/>
    <w:rsid w:val="00590DB3"/>
    <w:rsid w:val="00590FE2"/>
    <w:rsid w:val="00591227"/>
    <w:rsid w:val="00591738"/>
    <w:rsid w:val="00591928"/>
    <w:rsid w:val="005919FD"/>
    <w:rsid w:val="00591CDE"/>
    <w:rsid w:val="00592085"/>
    <w:rsid w:val="0059223C"/>
    <w:rsid w:val="00592332"/>
    <w:rsid w:val="00592813"/>
    <w:rsid w:val="005928B1"/>
    <w:rsid w:val="00592947"/>
    <w:rsid w:val="0059312B"/>
    <w:rsid w:val="00593C6D"/>
    <w:rsid w:val="00593CC1"/>
    <w:rsid w:val="00593EFE"/>
    <w:rsid w:val="005945AE"/>
    <w:rsid w:val="00594B3D"/>
    <w:rsid w:val="00594D20"/>
    <w:rsid w:val="005952C0"/>
    <w:rsid w:val="00595416"/>
    <w:rsid w:val="0059546C"/>
    <w:rsid w:val="00595685"/>
    <w:rsid w:val="005959E3"/>
    <w:rsid w:val="0059648B"/>
    <w:rsid w:val="005965EC"/>
    <w:rsid w:val="0059668D"/>
    <w:rsid w:val="00596C32"/>
    <w:rsid w:val="005976BE"/>
    <w:rsid w:val="00597799"/>
    <w:rsid w:val="00597972"/>
    <w:rsid w:val="00597A7B"/>
    <w:rsid w:val="005A0457"/>
    <w:rsid w:val="005A09EB"/>
    <w:rsid w:val="005A0B55"/>
    <w:rsid w:val="005A1103"/>
    <w:rsid w:val="005A173C"/>
    <w:rsid w:val="005A1D48"/>
    <w:rsid w:val="005A21A1"/>
    <w:rsid w:val="005A23AB"/>
    <w:rsid w:val="005A25C4"/>
    <w:rsid w:val="005A2DAA"/>
    <w:rsid w:val="005A2FC1"/>
    <w:rsid w:val="005A324F"/>
    <w:rsid w:val="005A34DD"/>
    <w:rsid w:val="005A383D"/>
    <w:rsid w:val="005A3880"/>
    <w:rsid w:val="005A388F"/>
    <w:rsid w:val="005A3C94"/>
    <w:rsid w:val="005A3EF4"/>
    <w:rsid w:val="005A40DA"/>
    <w:rsid w:val="005A465C"/>
    <w:rsid w:val="005A491A"/>
    <w:rsid w:val="005A4D76"/>
    <w:rsid w:val="005A4F0A"/>
    <w:rsid w:val="005A57DE"/>
    <w:rsid w:val="005A5982"/>
    <w:rsid w:val="005A5D97"/>
    <w:rsid w:val="005A5DB3"/>
    <w:rsid w:val="005A6604"/>
    <w:rsid w:val="005A6A87"/>
    <w:rsid w:val="005A6ACD"/>
    <w:rsid w:val="005A7A41"/>
    <w:rsid w:val="005A7ADF"/>
    <w:rsid w:val="005A7DE4"/>
    <w:rsid w:val="005A7F27"/>
    <w:rsid w:val="005B01E7"/>
    <w:rsid w:val="005B030D"/>
    <w:rsid w:val="005B0345"/>
    <w:rsid w:val="005B0766"/>
    <w:rsid w:val="005B0D70"/>
    <w:rsid w:val="005B0F9A"/>
    <w:rsid w:val="005B0FCF"/>
    <w:rsid w:val="005B1018"/>
    <w:rsid w:val="005B11DB"/>
    <w:rsid w:val="005B1735"/>
    <w:rsid w:val="005B18D9"/>
    <w:rsid w:val="005B1955"/>
    <w:rsid w:val="005B1AD0"/>
    <w:rsid w:val="005B1FE6"/>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D31"/>
    <w:rsid w:val="005B6131"/>
    <w:rsid w:val="005B64AC"/>
    <w:rsid w:val="005B6A6C"/>
    <w:rsid w:val="005B7DFE"/>
    <w:rsid w:val="005B7EC3"/>
    <w:rsid w:val="005B7FBA"/>
    <w:rsid w:val="005C0257"/>
    <w:rsid w:val="005C02B3"/>
    <w:rsid w:val="005C05AA"/>
    <w:rsid w:val="005C07B5"/>
    <w:rsid w:val="005C0E63"/>
    <w:rsid w:val="005C0E7E"/>
    <w:rsid w:val="005C0F45"/>
    <w:rsid w:val="005C189B"/>
    <w:rsid w:val="005C1985"/>
    <w:rsid w:val="005C24AE"/>
    <w:rsid w:val="005C2D21"/>
    <w:rsid w:val="005C2F1F"/>
    <w:rsid w:val="005C2FE3"/>
    <w:rsid w:val="005C3093"/>
    <w:rsid w:val="005C3927"/>
    <w:rsid w:val="005C3970"/>
    <w:rsid w:val="005C3AD6"/>
    <w:rsid w:val="005C3C9B"/>
    <w:rsid w:val="005C3E02"/>
    <w:rsid w:val="005C3EA4"/>
    <w:rsid w:val="005C42BD"/>
    <w:rsid w:val="005C4503"/>
    <w:rsid w:val="005C4D5B"/>
    <w:rsid w:val="005C4D9D"/>
    <w:rsid w:val="005C4E07"/>
    <w:rsid w:val="005C4E73"/>
    <w:rsid w:val="005C57DC"/>
    <w:rsid w:val="005C5865"/>
    <w:rsid w:val="005C5A39"/>
    <w:rsid w:val="005C5DBA"/>
    <w:rsid w:val="005C6584"/>
    <w:rsid w:val="005C688D"/>
    <w:rsid w:val="005C6A49"/>
    <w:rsid w:val="005C70AD"/>
    <w:rsid w:val="005C7223"/>
    <w:rsid w:val="005C7CBC"/>
    <w:rsid w:val="005C7F36"/>
    <w:rsid w:val="005D060D"/>
    <w:rsid w:val="005D08FF"/>
    <w:rsid w:val="005D0FA3"/>
    <w:rsid w:val="005D1184"/>
    <w:rsid w:val="005D1250"/>
    <w:rsid w:val="005D13FF"/>
    <w:rsid w:val="005D1532"/>
    <w:rsid w:val="005D194B"/>
    <w:rsid w:val="005D1E4D"/>
    <w:rsid w:val="005D291B"/>
    <w:rsid w:val="005D2A15"/>
    <w:rsid w:val="005D2C58"/>
    <w:rsid w:val="005D30AD"/>
    <w:rsid w:val="005D32A1"/>
    <w:rsid w:val="005D3844"/>
    <w:rsid w:val="005D3D42"/>
    <w:rsid w:val="005D3E7D"/>
    <w:rsid w:val="005D3F79"/>
    <w:rsid w:val="005D40F7"/>
    <w:rsid w:val="005D423C"/>
    <w:rsid w:val="005D42EB"/>
    <w:rsid w:val="005D4534"/>
    <w:rsid w:val="005D4742"/>
    <w:rsid w:val="005D48EA"/>
    <w:rsid w:val="005D4F3E"/>
    <w:rsid w:val="005D535E"/>
    <w:rsid w:val="005D57E6"/>
    <w:rsid w:val="005D5AAF"/>
    <w:rsid w:val="005D6B92"/>
    <w:rsid w:val="005D6CE6"/>
    <w:rsid w:val="005D6D4A"/>
    <w:rsid w:val="005D756E"/>
    <w:rsid w:val="005D7585"/>
    <w:rsid w:val="005D77BA"/>
    <w:rsid w:val="005D78A3"/>
    <w:rsid w:val="005D78BE"/>
    <w:rsid w:val="005D79C9"/>
    <w:rsid w:val="005D7C70"/>
    <w:rsid w:val="005E00D6"/>
    <w:rsid w:val="005E01F8"/>
    <w:rsid w:val="005E0304"/>
    <w:rsid w:val="005E050D"/>
    <w:rsid w:val="005E05C6"/>
    <w:rsid w:val="005E0E6C"/>
    <w:rsid w:val="005E1212"/>
    <w:rsid w:val="005E1255"/>
    <w:rsid w:val="005E1E46"/>
    <w:rsid w:val="005E20CB"/>
    <w:rsid w:val="005E21A1"/>
    <w:rsid w:val="005E24CC"/>
    <w:rsid w:val="005E28F8"/>
    <w:rsid w:val="005E2CE2"/>
    <w:rsid w:val="005E2D9F"/>
    <w:rsid w:val="005E3003"/>
    <w:rsid w:val="005E34A4"/>
    <w:rsid w:val="005E39F6"/>
    <w:rsid w:val="005E3AC3"/>
    <w:rsid w:val="005E3D47"/>
    <w:rsid w:val="005E41BC"/>
    <w:rsid w:val="005E453C"/>
    <w:rsid w:val="005E45C3"/>
    <w:rsid w:val="005E47EB"/>
    <w:rsid w:val="005E48BD"/>
    <w:rsid w:val="005E4A52"/>
    <w:rsid w:val="005E508C"/>
    <w:rsid w:val="005E510D"/>
    <w:rsid w:val="005E5144"/>
    <w:rsid w:val="005E517F"/>
    <w:rsid w:val="005E520B"/>
    <w:rsid w:val="005E54C9"/>
    <w:rsid w:val="005E55C3"/>
    <w:rsid w:val="005E5DBD"/>
    <w:rsid w:val="005E5DD3"/>
    <w:rsid w:val="005E618B"/>
    <w:rsid w:val="005E63BC"/>
    <w:rsid w:val="005E6866"/>
    <w:rsid w:val="005E697B"/>
    <w:rsid w:val="005E6D5C"/>
    <w:rsid w:val="005E7A98"/>
    <w:rsid w:val="005E7FA1"/>
    <w:rsid w:val="005F0010"/>
    <w:rsid w:val="005F0608"/>
    <w:rsid w:val="005F0644"/>
    <w:rsid w:val="005F08A5"/>
    <w:rsid w:val="005F08AD"/>
    <w:rsid w:val="005F09AD"/>
    <w:rsid w:val="005F0C62"/>
    <w:rsid w:val="005F0CF1"/>
    <w:rsid w:val="005F1193"/>
    <w:rsid w:val="005F133C"/>
    <w:rsid w:val="005F16FC"/>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C03"/>
    <w:rsid w:val="005F3C04"/>
    <w:rsid w:val="005F3D78"/>
    <w:rsid w:val="005F4083"/>
    <w:rsid w:val="005F4734"/>
    <w:rsid w:val="005F485B"/>
    <w:rsid w:val="005F4C11"/>
    <w:rsid w:val="005F51E2"/>
    <w:rsid w:val="005F5876"/>
    <w:rsid w:val="005F5AA7"/>
    <w:rsid w:val="005F5BDA"/>
    <w:rsid w:val="005F6327"/>
    <w:rsid w:val="005F6379"/>
    <w:rsid w:val="005F65C5"/>
    <w:rsid w:val="005F669F"/>
    <w:rsid w:val="005F680B"/>
    <w:rsid w:val="005F6C18"/>
    <w:rsid w:val="005F70C7"/>
    <w:rsid w:val="005F7550"/>
    <w:rsid w:val="005F793E"/>
    <w:rsid w:val="00600034"/>
    <w:rsid w:val="006000D7"/>
    <w:rsid w:val="00600244"/>
    <w:rsid w:val="0060042C"/>
    <w:rsid w:val="00600989"/>
    <w:rsid w:val="00600ABC"/>
    <w:rsid w:val="0060161A"/>
    <w:rsid w:val="006017D3"/>
    <w:rsid w:val="00601867"/>
    <w:rsid w:val="006018F3"/>
    <w:rsid w:val="00602266"/>
    <w:rsid w:val="006024F7"/>
    <w:rsid w:val="00602EDE"/>
    <w:rsid w:val="0060393A"/>
    <w:rsid w:val="00603B6B"/>
    <w:rsid w:val="00603CF2"/>
    <w:rsid w:val="00603F41"/>
    <w:rsid w:val="006044AA"/>
    <w:rsid w:val="0060464C"/>
    <w:rsid w:val="0060474D"/>
    <w:rsid w:val="0060484F"/>
    <w:rsid w:val="00604BA6"/>
    <w:rsid w:val="00604BB9"/>
    <w:rsid w:val="00604CC5"/>
    <w:rsid w:val="00604D29"/>
    <w:rsid w:val="00604F29"/>
    <w:rsid w:val="00605A5D"/>
    <w:rsid w:val="00605ADD"/>
    <w:rsid w:val="00605F2C"/>
    <w:rsid w:val="0060643F"/>
    <w:rsid w:val="006064A6"/>
    <w:rsid w:val="0060673C"/>
    <w:rsid w:val="00606BA3"/>
    <w:rsid w:val="0060716D"/>
    <w:rsid w:val="006073B0"/>
    <w:rsid w:val="0060754B"/>
    <w:rsid w:val="0060774D"/>
    <w:rsid w:val="00607AA5"/>
    <w:rsid w:val="00607DE4"/>
    <w:rsid w:val="0061012C"/>
    <w:rsid w:val="0061058C"/>
    <w:rsid w:val="00610D7B"/>
    <w:rsid w:val="00610F73"/>
    <w:rsid w:val="00611044"/>
    <w:rsid w:val="00611177"/>
    <w:rsid w:val="006118CB"/>
    <w:rsid w:val="00611B74"/>
    <w:rsid w:val="00611E45"/>
    <w:rsid w:val="0061219F"/>
    <w:rsid w:val="0061269C"/>
    <w:rsid w:val="00612744"/>
    <w:rsid w:val="00612F59"/>
    <w:rsid w:val="00612FE6"/>
    <w:rsid w:val="0061337A"/>
    <w:rsid w:val="00614A0E"/>
    <w:rsid w:val="006151C7"/>
    <w:rsid w:val="006151F2"/>
    <w:rsid w:val="006157C1"/>
    <w:rsid w:val="00616365"/>
    <w:rsid w:val="00616495"/>
    <w:rsid w:val="0061695B"/>
    <w:rsid w:val="00616ACB"/>
    <w:rsid w:val="00616B74"/>
    <w:rsid w:val="00616DE3"/>
    <w:rsid w:val="006170AC"/>
    <w:rsid w:val="0061725F"/>
    <w:rsid w:val="0061762B"/>
    <w:rsid w:val="00617B1B"/>
    <w:rsid w:val="00617B5E"/>
    <w:rsid w:val="00617CAE"/>
    <w:rsid w:val="00617D1C"/>
    <w:rsid w:val="00620083"/>
    <w:rsid w:val="00620349"/>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66E"/>
    <w:rsid w:val="00622BB1"/>
    <w:rsid w:val="00622C01"/>
    <w:rsid w:val="00622E65"/>
    <w:rsid w:val="00623181"/>
    <w:rsid w:val="0062338C"/>
    <w:rsid w:val="00623B22"/>
    <w:rsid w:val="00623D08"/>
    <w:rsid w:val="00623F01"/>
    <w:rsid w:val="00624C89"/>
    <w:rsid w:val="00625709"/>
    <w:rsid w:val="00625B87"/>
    <w:rsid w:val="00625C6F"/>
    <w:rsid w:val="00625CBC"/>
    <w:rsid w:val="0062642B"/>
    <w:rsid w:val="00626449"/>
    <w:rsid w:val="00626B2F"/>
    <w:rsid w:val="00626D28"/>
    <w:rsid w:val="00627067"/>
    <w:rsid w:val="00627790"/>
    <w:rsid w:val="006277BA"/>
    <w:rsid w:val="00627DEC"/>
    <w:rsid w:val="00627F3F"/>
    <w:rsid w:val="00630804"/>
    <w:rsid w:val="00630A26"/>
    <w:rsid w:val="00630A2D"/>
    <w:rsid w:val="00630DB2"/>
    <w:rsid w:val="00630F8A"/>
    <w:rsid w:val="00631283"/>
    <w:rsid w:val="00631475"/>
    <w:rsid w:val="006316FE"/>
    <w:rsid w:val="00631790"/>
    <w:rsid w:val="006318CD"/>
    <w:rsid w:val="00631A69"/>
    <w:rsid w:val="00631AFA"/>
    <w:rsid w:val="00631BF9"/>
    <w:rsid w:val="0063207B"/>
    <w:rsid w:val="006324BF"/>
    <w:rsid w:val="006326EE"/>
    <w:rsid w:val="00632788"/>
    <w:rsid w:val="00632E42"/>
    <w:rsid w:val="00632F6B"/>
    <w:rsid w:val="00633284"/>
    <w:rsid w:val="00633540"/>
    <w:rsid w:val="00633641"/>
    <w:rsid w:val="00633A29"/>
    <w:rsid w:val="00633CEE"/>
    <w:rsid w:val="006344E9"/>
    <w:rsid w:val="00634599"/>
    <w:rsid w:val="006345E6"/>
    <w:rsid w:val="00634663"/>
    <w:rsid w:val="00634787"/>
    <w:rsid w:val="006349B4"/>
    <w:rsid w:val="00634A1E"/>
    <w:rsid w:val="00634C66"/>
    <w:rsid w:val="00635338"/>
    <w:rsid w:val="00635645"/>
    <w:rsid w:val="006359E0"/>
    <w:rsid w:val="00635F8B"/>
    <w:rsid w:val="00635FA5"/>
    <w:rsid w:val="00636015"/>
    <w:rsid w:val="0063684A"/>
    <w:rsid w:val="00636C98"/>
    <w:rsid w:val="00636CC3"/>
    <w:rsid w:val="00636EB7"/>
    <w:rsid w:val="00637251"/>
    <w:rsid w:val="00637424"/>
    <w:rsid w:val="006374C4"/>
    <w:rsid w:val="0063785A"/>
    <w:rsid w:val="00640539"/>
    <w:rsid w:val="006407C9"/>
    <w:rsid w:val="006409F5"/>
    <w:rsid w:val="006410D2"/>
    <w:rsid w:val="0064137B"/>
    <w:rsid w:val="00641408"/>
    <w:rsid w:val="00641520"/>
    <w:rsid w:val="006417DF"/>
    <w:rsid w:val="00641890"/>
    <w:rsid w:val="00641C60"/>
    <w:rsid w:val="006424EF"/>
    <w:rsid w:val="006425EE"/>
    <w:rsid w:val="00642EE3"/>
    <w:rsid w:val="00642FFC"/>
    <w:rsid w:val="0064321C"/>
    <w:rsid w:val="00643249"/>
    <w:rsid w:val="0064326A"/>
    <w:rsid w:val="006439A7"/>
    <w:rsid w:val="00643A87"/>
    <w:rsid w:val="00643A96"/>
    <w:rsid w:val="00643B0E"/>
    <w:rsid w:val="00643C9C"/>
    <w:rsid w:val="00643F4B"/>
    <w:rsid w:val="006440E8"/>
    <w:rsid w:val="00644160"/>
    <w:rsid w:val="00644BF1"/>
    <w:rsid w:val="00645599"/>
    <w:rsid w:val="00645B48"/>
    <w:rsid w:val="00645DBA"/>
    <w:rsid w:val="006466DB"/>
    <w:rsid w:val="006469B2"/>
    <w:rsid w:val="00646A5D"/>
    <w:rsid w:val="00646B0B"/>
    <w:rsid w:val="00646D3C"/>
    <w:rsid w:val="00646E8F"/>
    <w:rsid w:val="00646F2D"/>
    <w:rsid w:val="00647392"/>
    <w:rsid w:val="00647447"/>
    <w:rsid w:val="00647847"/>
    <w:rsid w:val="00647B0F"/>
    <w:rsid w:val="00647DD9"/>
    <w:rsid w:val="0065045A"/>
    <w:rsid w:val="00650DE6"/>
    <w:rsid w:val="006510C8"/>
    <w:rsid w:val="006511B3"/>
    <w:rsid w:val="006511F7"/>
    <w:rsid w:val="00651385"/>
    <w:rsid w:val="0065142D"/>
    <w:rsid w:val="00651535"/>
    <w:rsid w:val="00651670"/>
    <w:rsid w:val="00651B6C"/>
    <w:rsid w:val="00651F39"/>
    <w:rsid w:val="00652280"/>
    <w:rsid w:val="006523EC"/>
    <w:rsid w:val="0065253B"/>
    <w:rsid w:val="00652C78"/>
    <w:rsid w:val="00653272"/>
    <w:rsid w:val="0065328D"/>
    <w:rsid w:val="00653796"/>
    <w:rsid w:val="00654164"/>
    <w:rsid w:val="0065438A"/>
    <w:rsid w:val="00654678"/>
    <w:rsid w:val="00654706"/>
    <w:rsid w:val="00654754"/>
    <w:rsid w:val="00654B47"/>
    <w:rsid w:val="00655505"/>
    <w:rsid w:val="006558EB"/>
    <w:rsid w:val="00655CC4"/>
    <w:rsid w:val="00656022"/>
    <w:rsid w:val="006561A2"/>
    <w:rsid w:val="006562C3"/>
    <w:rsid w:val="006565BB"/>
    <w:rsid w:val="006568A5"/>
    <w:rsid w:val="00656B0C"/>
    <w:rsid w:val="00656D31"/>
    <w:rsid w:val="00656D33"/>
    <w:rsid w:val="0065716B"/>
    <w:rsid w:val="00657C3A"/>
    <w:rsid w:val="00657E6C"/>
    <w:rsid w:val="00660D50"/>
    <w:rsid w:val="00660D65"/>
    <w:rsid w:val="00660E43"/>
    <w:rsid w:val="00661101"/>
    <w:rsid w:val="00661191"/>
    <w:rsid w:val="00661356"/>
    <w:rsid w:val="00661A96"/>
    <w:rsid w:val="00661D55"/>
    <w:rsid w:val="00661FC5"/>
    <w:rsid w:val="00662057"/>
    <w:rsid w:val="006620A5"/>
    <w:rsid w:val="00662201"/>
    <w:rsid w:val="00662302"/>
    <w:rsid w:val="00662461"/>
    <w:rsid w:val="006624F6"/>
    <w:rsid w:val="00662565"/>
    <w:rsid w:val="0066264E"/>
    <w:rsid w:val="0066269D"/>
    <w:rsid w:val="00662778"/>
    <w:rsid w:val="00663147"/>
    <w:rsid w:val="0066327A"/>
    <w:rsid w:val="0066341D"/>
    <w:rsid w:val="00663BBF"/>
    <w:rsid w:val="00663CEB"/>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D35"/>
    <w:rsid w:val="006673D9"/>
    <w:rsid w:val="0066781F"/>
    <w:rsid w:val="00667962"/>
    <w:rsid w:val="006700FB"/>
    <w:rsid w:val="006703CB"/>
    <w:rsid w:val="00670664"/>
    <w:rsid w:val="0067096C"/>
    <w:rsid w:val="00670D66"/>
    <w:rsid w:val="00670E3C"/>
    <w:rsid w:val="00670FD6"/>
    <w:rsid w:val="00671556"/>
    <w:rsid w:val="00671856"/>
    <w:rsid w:val="00672112"/>
    <w:rsid w:val="00672206"/>
    <w:rsid w:val="006725F9"/>
    <w:rsid w:val="00673453"/>
    <w:rsid w:val="006739BE"/>
    <w:rsid w:val="00673D18"/>
    <w:rsid w:val="00673D8A"/>
    <w:rsid w:val="00673E0C"/>
    <w:rsid w:val="00673E55"/>
    <w:rsid w:val="0067431A"/>
    <w:rsid w:val="0067488E"/>
    <w:rsid w:val="00674ABC"/>
    <w:rsid w:val="00674DDC"/>
    <w:rsid w:val="00674E1D"/>
    <w:rsid w:val="00675AED"/>
    <w:rsid w:val="00675F1B"/>
    <w:rsid w:val="00676120"/>
    <w:rsid w:val="00676209"/>
    <w:rsid w:val="00676EF0"/>
    <w:rsid w:val="0067741B"/>
    <w:rsid w:val="00677547"/>
    <w:rsid w:val="0067772E"/>
    <w:rsid w:val="00677D39"/>
    <w:rsid w:val="00680130"/>
    <w:rsid w:val="006801D8"/>
    <w:rsid w:val="00680527"/>
    <w:rsid w:val="006805AA"/>
    <w:rsid w:val="0068072D"/>
    <w:rsid w:val="00680C1F"/>
    <w:rsid w:val="00680FA3"/>
    <w:rsid w:val="00681004"/>
    <w:rsid w:val="0068107B"/>
    <w:rsid w:val="0068114B"/>
    <w:rsid w:val="00681870"/>
    <w:rsid w:val="00681D77"/>
    <w:rsid w:val="0068236C"/>
    <w:rsid w:val="00682694"/>
    <w:rsid w:val="0068274D"/>
    <w:rsid w:val="006828D8"/>
    <w:rsid w:val="006836E2"/>
    <w:rsid w:val="006838A3"/>
    <w:rsid w:val="006839B4"/>
    <w:rsid w:val="00683AB9"/>
    <w:rsid w:val="00683EC2"/>
    <w:rsid w:val="0068445F"/>
    <w:rsid w:val="00684DFD"/>
    <w:rsid w:val="00684F05"/>
    <w:rsid w:val="00685878"/>
    <w:rsid w:val="00685DA0"/>
    <w:rsid w:val="006863D6"/>
    <w:rsid w:val="006864CC"/>
    <w:rsid w:val="006865EC"/>
    <w:rsid w:val="00686B62"/>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9F8"/>
    <w:rsid w:val="006948A5"/>
    <w:rsid w:val="00694EE8"/>
    <w:rsid w:val="00694FC3"/>
    <w:rsid w:val="00695277"/>
    <w:rsid w:val="0069565C"/>
    <w:rsid w:val="0069568A"/>
    <w:rsid w:val="00695770"/>
    <w:rsid w:val="00695D4E"/>
    <w:rsid w:val="006961DF"/>
    <w:rsid w:val="006964B3"/>
    <w:rsid w:val="006969FB"/>
    <w:rsid w:val="00696AC7"/>
    <w:rsid w:val="00696C4C"/>
    <w:rsid w:val="00697091"/>
    <w:rsid w:val="0069756D"/>
    <w:rsid w:val="006977DD"/>
    <w:rsid w:val="006978D3"/>
    <w:rsid w:val="006A01E7"/>
    <w:rsid w:val="006A02D0"/>
    <w:rsid w:val="006A0506"/>
    <w:rsid w:val="006A05D9"/>
    <w:rsid w:val="006A08AE"/>
    <w:rsid w:val="006A0DFF"/>
    <w:rsid w:val="006A0EB8"/>
    <w:rsid w:val="006A0F85"/>
    <w:rsid w:val="006A130B"/>
    <w:rsid w:val="006A1915"/>
    <w:rsid w:val="006A198E"/>
    <w:rsid w:val="006A291D"/>
    <w:rsid w:val="006A29F1"/>
    <w:rsid w:val="006A2AD1"/>
    <w:rsid w:val="006A2ADB"/>
    <w:rsid w:val="006A2C8C"/>
    <w:rsid w:val="006A2CEB"/>
    <w:rsid w:val="006A2DAE"/>
    <w:rsid w:val="006A2F06"/>
    <w:rsid w:val="006A31D3"/>
    <w:rsid w:val="006A3818"/>
    <w:rsid w:val="006A533E"/>
    <w:rsid w:val="006A5552"/>
    <w:rsid w:val="006A5CD2"/>
    <w:rsid w:val="006A7471"/>
    <w:rsid w:val="006A758A"/>
    <w:rsid w:val="006B0018"/>
    <w:rsid w:val="006B09B9"/>
    <w:rsid w:val="006B0A89"/>
    <w:rsid w:val="006B0B12"/>
    <w:rsid w:val="006B1057"/>
    <w:rsid w:val="006B1175"/>
    <w:rsid w:val="006B1A2D"/>
    <w:rsid w:val="006B1AE6"/>
    <w:rsid w:val="006B1BD5"/>
    <w:rsid w:val="006B1C22"/>
    <w:rsid w:val="006B1C49"/>
    <w:rsid w:val="006B277C"/>
    <w:rsid w:val="006B2C0E"/>
    <w:rsid w:val="006B32A2"/>
    <w:rsid w:val="006B3668"/>
    <w:rsid w:val="006B381F"/>
    <w:rsid w:val="006B3AE6"/>
    <w:rsid w:val="006B3CD8"/>
    <w:rsid w:val="006B44E6"/>
    <w:rsid w:val="006B46DD"/>
    <w:rsid w:val="006B4BCF"/>
    <w:rsid w:val="006B4F08"/>
    <w:rsid w:val="006B4F67"/>
    <w:rsid w:val="006B4F85"/>
    <w:rsid w:val="006B5C48"/>
    <w:rsid w:val="006B60AB"/>
    <w:rsid w:val="006B6409"/>
    <w:rsid w:val="006B6571"/>
    <w:rsid w:val="006B66E0"/>
    <w:rsid w:val="006B6796"/>
    <w:rsid w:val="006B7697"/>
    <w:rsid w:val="006B77E0"/>
    <w:rsid w:val="006B7AC7"/>
    <w:rsid w:val="006C009A"/>
    <w:rsid w:val="006C01A5"/>
    <w:rsid w:val="006C0651"/>
    <w:rsid w:val="006C06E3"/>
    <w:rsid w:val="006C06FC"/>
    <w:rsid w:val="006C0789"/>
    <w:rsid w:val="006C0D35"/>
    <w:rsid w:val="006C0E02"/>
    <w:rsid w:val="006C10CA"/>
    <w:rsid w:val="006C10FA"/>
    <w:rsid w:val="006C1350"/>
    <w:rsid w:val="006C1593"/>
    <w:rsid w:val="006C1CD0"/>
    <w:rsid w:val="006C1D8F"/>
    <w:rsid w:val="006C1F18"/>
    <w:rsid w:val="006C21AA"/>
    <w:rsid w:val="006C25E8"/>
    <w:rsid w:val="006C2D19"/>
    <w:rsid w:val="006C2E68"/>
    <w:rsid w:val="006C2F59"/>
    <w:rsid w:val="006C3585"/>
    <w:rsid w:val="006C3AE8"/>
    <w:rsid w:val="006C3E9E"/>
    <w:rsid w:val="006C3F6A"/>
    <w:rsid w:val="006C3F78"/>
    <w:rsid w:val="006C48B5"/>
    <w:rsid w:val="006C48BD"/>
    <w:rsid w:val="006C4A6B"/>
    <w:rsid w:val="006C4AF8"/>
    <w:rsid w:val="006C4BAF"/>
    <w:rsid w:val="006C4F88"/>
    <w:rsid w:val="006C5011"/>
    <w:rsid w:val="006C54F9"/>
    <w:rsid w:val="006C55B4"/>
    <w:rsid w:val="006C58C4"/>
    <w:rsid w:val="006C5A5C"/>
    <w:rsid w:val="006C5FC0"/>
    <w:rsid w:val="006C60D9"/>
    <w:rsid w:val="006C6176"/>
    <w:rsid w:val="006C6236"/>
    <w:rsid w:val="006C65F2"/>
    <w:rsid w:val="006C6B6B"/>
    <w:rsid w:val="006C6F29"/>
    <w:rsid w:val="006C775D"/>
    <w:rsid w:val="006C7A8D"/>
    <w:rsid w:val="006C7CD5"/>
    <w:rsid w:val="006C7DD4"/>
    <w:rsid w:val="006D0DBB"/>
    <w:rsid w:val="006D1673"/>
    <w:rsid w:val="006D1C28"/>
    <w:rsid w:val="006D21F1"/>
    <w:rsid w:val="006D29E3"/>
    <w:rsid w:val="006D3217"/>
    <w:rsid w:val="006D33FA"/>
    <w:rsid w:val="006D380E"/>
    <w:rsid w:val="006D39CB"/>
    <w:rsid w:val="006D3DF7"/>
    <w:rsid w:val="006D3F9C"/>
    <w:rsid w:val="006D474C"/>
    <w:rsid w:val="006D49C4"/>
    <w:rsid w:val="006D4CB0"/>
    <w:rsid w:val="006D4F75"/>
    <w:rsid w:val="006D550C"/>
    <w:rsid w:val="006D55EA"/>
    <w:rsid w:val="006D56B0"/>
    <w:rsid w:val="006D5A9C"/>
    <w:rsid w:val="006D5E6B"/>
    <w:rsid w:val="006D65BB"/>
    <w:rsid w:val="006D6DF7"/>
    <w:rsid w:val="006D6E0A"/>
    <w:rsid w:val="006D6F05"/>
    <w:rsid w:val="006D7260"/>
    <w:rsid w:val="006D7319"/>
    <w:rsid w:val="006D74FD"/>
    <w:rsid w:val="006D789C"/>
    <w:rsid w:val="006D7AAE"/>
    <w:rsid w:val="006D7B52"/>
    <w:rsid w:val="006D7BD3"/>
    <w:rsid w:val="006D7EFA"/>
    <w:rsid w:val="006E00E6"/>
    <w:rsid w:val="006E03C1"/>
    <w:rsid w:val="006E03CD"/>
    <w:rsid w:val="006E0403"/>
    <w:rsid w:val="006E046D"/>
    <w:rsid w:val="006E08BC"/>
    <w:rsid w:val="006E0BE0"/>
    <w:rsid w:val="006E0F9B"/>
    <w:rsid w:val="006E111D"/>
    <w:rsid w:val="006E1191"/>
    <w:rsid w:val="006E1A9B"/>
    <w:rsid w:val="006E2680"/>
    <w:rsid w:val="006E26FE"/>
    <w:rsid w:val="006E2990"/>
    <w:rsid w:val="006E2AA2"/>
    <w:rsid w:val="006E2C81"/>
    <w:rsid w:val="006E3274"/>
    <w:rsid w:val="006E3391"/>
    <w:rsid w:val="006E343D"/>
    <w:rsid w:val="006E3449"/>
    <w:rsid w:val="006E36A2"/>
    <w:rsid w:val="006E36B3"/>
    <w:rsid w:val="006E3CF4"/>
    <w:rsid w:val="006E3F29"/>
    <w:rsid w:val="006E441A"/>
    <w:rsid w:val="006E44F3"/>
    <w:rsid w:val="006E46BB"/>
    <w:rsid w:val="006E4745"/>
    <w:rsid w:val="006E4819"/>
    <w:rsid w:val="006E49AF"/>
    <w:rsid w:val="006E4C25"/>
    <w:rsid w:val="006E4E3A"/>
    <w:rsid w:val="006E4E56"/>
    <w:rsid w:val="006E561D"/>
    <w:rsid w:val="006E5678"/>
    <w:rsid w:val="006E620F"/>
    <w:rsid w:val="006E6650"/>
    <w:rsid w:val="006E675F"/>
    <w:rsid w:val="006E6C8D"/>
    <w:rsid w:val="006E77B9"/>
    <w:rsid w:val="006E7A8F"/>
    <w:rsid w:val="006F0590"/>
    <w:rsid w:val="006F0836"/>
    <w:rsid w:val="006F0BCB"/>
    <w:rsid w:val="006F0C6E"/>
    <w:rsid w:val="006F0DB0"/>
    <w:rsid w:val="006F1397"/>
    <w:rsid w:val="006F1413"/>
    <w:rsid w:val="006F1BEA"/>
    <w:rsid w:val="006F1D9F"/>
    <w:rsid w:val="006F1E1D"/>
    <w:rsid w:val="006F2593"/>
    <w:rsid w:val="006F2DB9"/>
    <w:rsid w:val="006F2E94"/>
    <w:rsid w:val="006F33B7"/>
    <w:rsid w:val="006F36B4"/>
    <w:rsid w:val="006F39E2"/>
    <w:rsid w:val="006F3B54"/>
    <w:rsid w:val="006F3BF8"/>
    <w:rsid w:val="006F3E5F"/>
    <w:rsid w:val="006F3E9B"/>
    <w:rsid w:val="006F4263"/>
    <w:rsid w:val="006F457C"/>
    <w:rsid w:val="006F4FC4"/>
    <w:rsid w:val="006F56FC"/>
    <w:rsid w:val="006F585F"/>
    <w:rsid w:val="006F5D42"/>
    <w:rsid w:val="006F5ED0"/>
    <w:rsid w:val="006F6039"/>
    <w:rsid w:val="006F6508"/>
    <w:rsid w:val="006F71DE"/>
    <w:rsid w:val="006F7315"/>
    <w:rsid w:val="006F74A1"/>
    <w:rsid w:val="006F7A2E"/>
    <w:rsid w:val="006F7AE0"/>
    <w:rsid w:val="006F7B97"/>
    <w:rsid w:val="006F7ECC"/>
    <w:rsid w:val="006F7F9F"/>
    <w:rsid w:val="0070031B"/>
    <w:rsid w:val="00700338"/>
    <w:rsid w:val="00700418"/>
    <w:rsid w:val="007006C0"/>
    <w:rsid w:val="00700B66"/>
    <w:rsid w:val="00700CD5"/>
    <w:rsid w:val="00700FEE"/>
    <w:rsid w:val="007012F9"/>
    <w:rsid w:val="0070163D"/>
    <w:rsid w:val="0070190E"/>
    <w:rsid w:val="00701CD4"/>
    <w:rsid w:val="00701E0C"/>
    <w:rsid w:val="0070236F"/>
    <w:rsid w:val="007027A0"/>
    <w:rsid w:val="00702E9C"/>
    <w:rsid w:val="007030C0"/>
    <w:rsid w:val="0070325B"/>
    <w:rsid w:val="00703376"/>
    <w:rsid w:val="0070366D"/>
    <w:rsid w:val="00703EB6"/>
    <w:rsid w:val="00704006"/>
    <w:rsid w:val="007041DF"/>
    <w:rsid w:val="007045E3"/>
    <w:rsid w:val="00704839"/>
    <w:rsid w:val="00704AEB"/>
    <w:rsid w:val="00704B47"/>
    <w:rsid w:val="00704B92"/>
    <w:rsid w:val="00704D01"/>
    <w:rsid w:val="007053A2"/>
    <w:rsid w:val="00705709"/>
    <w:rsid w:val="007058BE"/>
    <w:rsid w:val="007059D7"/>
    <w:rsid w:val="00705BF6"/>
    <w:rsid w:val="0070605A"/>
    <w:rsid w:val="00706309"/>
    <w:rsid w:val="00706389"/>
    <w:rsid w:val="0070658E"/>
    <w:rsid w:val="0070713C"/>
    <w:rsid w:val="0070782B"/>
    <w:rsid w:val="007104A5"/>
    <w:rsid w:val="0071095D"/>
    <w:rsid w:val="00710BC1"/>
    <w:rsid w:val="00710CDE"/>
    <w:rsid w:val="00711066"/>
    <w:rsid w:val="007114FB"/>
    <w:rsid w:val="007115BA"/>
    <w:rsid w:val="00711640"/>
    <w:rsid w:val="0071172F"/>
    <w:rsid w:val="00711A1E"/>
    <w:rsid w:val="00711DEB"/>
    <w:rsid w:val="00711F93"/>
    <w:rsid w:val="00712104"/>
    <w:rsid w:val="00712822"/>
    <w:rsid w:val="0071289E"/>
    <w:rsid w:val="00712A51"/>
    <w:rsid w:val="00712B29"/>
    <w:rsid w:val="00712B8A"/>
    <w:rsid w:val="00712CAF"/>
    <w:rsid w:val="00712CB5"/>
    <w:rsid w:val="00712DC6"/>
    <w:rsid w:val="00713B61"/>
    <w:rsid w:val="007143B9"/>
    <w:rsid w:val="00714400"/>
    <w:rsid w:val="00714766"/>
    <w:rsid w:val="00714866"/>
    <w:rsid w:val="00714C6A"/>
    <w:rsid w:val="00714C9D"/>
    <w:rsid w:val="00714F21"/>
    <w:rsid w:val="0071506E"/>
    <w:rsid w:val="007150E3"/>
    <w:rsid w:val="007155F1"/>
    <w:rsid w:val="007156B0"/>
    <w:rsid w:val="00715715"/>
    <w:rsid w:val="007157A1"/>
    <w:rsid w:val="00715881"/>
    <w:rsid w:val="00715896"/>
    <w:rsid w:val="00715CB6"/>
    <w:rsid w:val="00715D2D"/>
    <w:rsid w:val="00716208"/>
    <w:rsid w:val="007167FE"/>
    <w:rsid w:val="00716CCE"/>
    <w:rsid w:val="0071747F"/>
    <w:rsid w:val="007174BA"/>
    <w:rsid w:val="00717ED0"/>
    <w:rsid w:val="00720653"/>
    <w:rsid w:val="00720770"/>
    <w:rsid w:val="00720CAF"/>
    <w:rsid w:val="00720EC4"/>
    <w:rsid w:val="00720EFA"/>
    <w:rsid w:val="0072114A"/>
    <w:rsid w:val="00721161"/>
    <w:rsid w:val="007211DE"/>
    <w:rsid w:val="007216D6"/>
    <w:rsid w:val="00721791"/>
    <w:rsid w:val="00721C70"/>
    <w:rsid w:val="00721CB8"/>
    <w:rsid w:val="00721F81"/>
    <w:rsid w:val="00722374"/>
    <w:rsid w:val="007223A2"/>
    <w:rsid w:val="00722458"/>
    <w:rsid w:val="007227D1"/>
    <w:rsid w:val="0072282C"/>
    <w:rsid w:val="00722A03"/>
    <w:rsid w:val="00722C14"/>
    <w:rsid w:val="00722DEB"/>
    <w:rsid w:val="00723187"/>
    <w:rsid w:val="00723813"/>
    <w:rsid w:val="00723864"/>
    <w:rsid w:val="00723D0E"/>
    <w:rsid w:val="00723D12"/>
    <w:rsid w:val="00723D17"/>
    <w:rsid w:val="0072427D"/>
    <w:rsid w:val="0072431E"/>
    <w:rsid w:val="0072433D"/>
    <w:rsid w:val="007247DA"/>
    <w:rsid w:val="00724D18"/>
    <w:rsid w:val="007251FC"/>
    <w:rsid w:val="0072537B"/>
    <w:rsid w:val="00725429"/>
    <w:rsid w:val="007257A2"/>
    <w:rsid w:val="00725818"/>
    <w:rsid w:val="00725C08"/>
    <w:rsid w:val="00725C4A"/>
    <w:rsid w:val="00725CD0"/>
    <w:rsid w:val="00725D63"/>
    <w:rsid w:val="00725F4B"/>
    <w:rsid w:val="00725F6A"/>
    <w:rsid w:val="007261AF"/>
    <w:rsid w:val="0072669D"/>
    <w:rsid w:val="007269C0"/>
    <w:rsid w:val="007271F8"/>
    <w:rsid w:val="0072797F"/>
    <w:rsid w:val="00727E91"/>
    <w:rsid w:val="00730766"/>
    <w:rsid w:val="0073079F"/>
    <w:rsid w:val="00730C28"/>
    <w:rsid w:val="00730C34"/>
    <w:rsid w:val="00730E73"/>
    <w:rsid w:val="007315B8"/>
    <w:rsid w:val="00731AFE"/>
    <w:rsid w:val="00731C11"/>
    <w:rsid w:val="0073291B"/>
    <w:rsid w:val="00732C36"/>
    <w:rsid w:val="007330DE"/>
    <w:rsid w:val="007330FA"/>
    <w:rsid w:val="00733326"/>
    <w:rsid w:val="0073349C"/>
    <w:rsid w:val="007339F4"/>
    <w:rsid w:val="00733B31"/>
    <w:rsid w:val="00733E79"/>
    <w:rsid w:val="007340B2"/>
    <w:rsid w:val="00734208"/>
    <w:rsid w:val="00734B94"/>
    <w:rsid w:val="00734C2E"/>
    <w:rsid w:val="00734EDD"/>
    <w:rsid w:val="00734F27"/>
    <w:rsid w:val="00734F78"/>
    <w:rsid w:val="007350F6"/>
    <w:rsid w:val="007356A5"/>
    <w:rsid w:val="0073595E"/>
    <w:rsid w:val="00735B2F"/>
    <w:rsid w:val="0073611D"/>
    <w:rsid w:val="007363A2"/>
    <w:rsid w:val="00736576"/>
    <w:rsid w:val="007368D1"/>
    <w:rsid w:val="007368F4"/>
    <w:rsid w:val="00736C5C"/>
    <w:rsid w:val="00736D3D"/>
    <w:rsid w:val="00736DFE"/>
    <w:rsid w:val="0073731D"/>
    <w:rsid w:val="007373DB"/>
    <w:rsid w:val="007377F9"/>
    <w:rsid w:val="00737BD9"/>
    <w:rsid w:val="00740984"/>
    <w:rsid w:val="00740B2D"/>
    <w:rsid w:val="007410C8"/>
    <w:rsid w:val="00741507"/>
    <w:rsid w:val="00741537"/>
    <w:rsid w:val="00741BC4"/>
    <w:rsid w:val="00741E8A"/>
    <w:rsid w:val="0074203B"/>
    <w:rsid w:val="00742326"/>
    <w:rsid w:val="00743045"/>
    <w:rsid w:val="00743863"/>
    <w:rsid w:val="00743A45"/>
    <w:rsid w:val="00743D46"/>
    <w:rsid w:val="00743FDC"/>
    <w:rsid w:val="00744171"/>
    <w:rsid w:val="007446D8"/>
    <w:rsid w:val="00744874"/>
    <w:rsid w:val="00744AF9"/>
    <w:rsid w:val="00744E67"/>
    <w:rsid w:val="00744E80"/>
    <w:rsid w:val="00745C90"/>
    <w:rsid w:val="00745DE5"/>
    <w:rsid w:val="00745E56"/>
    <w:rsid w:val="007461B1"/>
    <w:rsid w:val="0074725B"/>
    <w:rsid w:val="00747701"/>
    <w:rsid w:val="0074782F"/>
    <w:rsid w:val="00747CBC"/>
    <w:rsid w:val="0075039D"/>
    <w:rsid w:val="007503C1"/>
    <w:rsid w:val="00750739"/>
    <w:rsid w:val="00750CC5"/>
    <w:rsid w:val="00751011"/>
    <w:rsid w:val="00751132"/>
    <w:rsid w:val="0075183A"/>
    <w:rsid w:val="0075184F"/>
    <w:rsid w:val="007519A2"/>
    <w:rsid w:val="00751B44"/>
    <w:rsid w:val="00751C99"/>
    <w:rsid w:val="00751EEF"/>
    <w:rsid w:val="007520FA"/>
    <w:rsid w:val="00752417"/>
    <w:rsid w:val="00753106"/>
    <w:rsid w:val="0075315F"/>
    <w:rsid w:val="00753351"/>
    <w:rsid w:val="0075338F"/>
    <w:rsid w:val="007534BA"/>
    <w:rsid w:val="00753AFA"/>
    <w:rsid w:val="00753DEA"/>
    <w:rsid w:val="00753E80"/>
    <w:rsid w:val="00753E82"/>
    <w:rsid w:val="00753F55"/>
    <w:rsid w:val="00753FB6"/>
    <w:rsid w:val="007540BC"/>
    <w:rsid w:val="0075417A"/>
    <w:rsid w:val="00754690"/>
    <w:rsid w:val="00754A3F"/>
    <w:rsid w:val="00754A6D"/>
    <w:rsid w:val="00754B60"/>
    <w:rsid w:val="00754DE3"/>
    <w:rsid w:val="00754E58"/>
    <w:rsid w:val="00755474"/>
    <w:rsid w:val="00755753"/>
    <w:rsid w:val="00755B2C"/>
    <w:rsid w:val="00755FC6"/>
    <w:rsid w:val="007566DD"/>
    <w:rsid w:val="007569FD"/>
    <w:rsid w:val="00756CC7"/>
    <w:rsid w:val="0075731E"/>
    <w:rsid w:val="00757397"/>
    <w:rsid w:val="0075742E"/>
    <w:rsid w:val="00757867"/>
    <w:rsid w:val="00757F4E"/>
    <w:rsid w:val="00757F94"/>
    <w:rsid w:val="0076025F"/>
    <w:rsid w:val="00760BB6"/>
    <w:rsid w:val="00760CC4"/>
    <w:rsid w:val="00761349"/>
    <w:rsid w:val="007614A5"/>
    <w:rsid w:val="0076293B"/>
    <w:rsid w:val="00762C6D"/>
    <w:rsid w:val="00762F5B"/>
    <w:rsid w:val="00762F5F"/>
    <w:rsid w:val="00763160"/>
    <w:rsid w:val="00763702"/>
    <w:rsid w:val="00763928"/>
    <w:rsid w:val="007639A4"/>
    <w:rsid w:val="007640B7"/>
    <w:rsid w:val="00764977"/>
    <w:rsid w:val="00764A2C"/>
    <w:rsid w:val="00765850"/>
    <w:rsid w:val="00765B3E"/>
    <w:rsid w:val="00765CC1"/>
    <w:rsid w:val="00765EB0"/>
    <w:rsid w:val="00766432"/>
    <w:rsid w:val="007665AB"/>
    <w:rsid w:val="00766966"/>
    <w:rsid w:val="00766E1C"/>
    <w:rsid w:val="007677DB"/>
    <w:rsid w:val="007702E4"/>
    <w:rsid w:val="00770318"/>
    <w:rsid w:val="007709D7"/>
    <w:rsid w:val="00770FA9"/>
    <w:rsid w:val="007711F0"/>
    <w:rsid w:val="0077141F"/>
    <w:rsid w:val="00771562"/>
    <w:rsid w:val="0077168E"/>
    <w:rsid w:val="00771A84"/>
    <w:rsid w:val="00771F97"/>
    <w:rsid w:val="00771FC8"/>
    <w:rsid w:val="00772CD7"/>
    <w:rsid w:val="00772ED7"/>
    <w:rsid w:val="00773456"/>
    <w:rsid w:val="00774099"/>
    <w:rsid w:val="0077412F"/>
    <w:rsid w:val="0077414D"/>
    <w:rsid w:val="007741CA"/>
    <w:rsid w:val="00774B32"/>
    <w:rsid w:val="007751E1"/>
    <w:rsid w:val="00775292"/>
    <w:rsid w:val="00775360"/>
    <w:rsid w:val="00775D15"/>
    <w:rsid w:val="00775DB3"/>
    <w:rsid w:val="00775E8D"/>
    <w:rsid w:val="00776218"/>
    <w:rsid w:val="0077668E"/>
    <w:rsid w:val="007767F2"/>
    <w:rsid w:val="007768D7"/>
    <w:rsid w:val="007769DF"/>
    <w:rsid w:val="00777338"/>
    <w:rsid w:val="00777405"/>
    <w:rsid w:val="007775A3"/>
    <w:rsid w:val="00777F44"/>
    <w:rsid w:val="00780188"/>
    <w:rsid w:val="0078027E"/>
    <w:rsid w:val="00780456"/>
    <w:rsid w:val="007804A1"/>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A8"/>
    <w:rsid w:val="0078789C"/>
    <w:rsid w:val="00787DBC"/>
    <w:rsid w:val="00787ECB"/>
    <w:rsid w:val="0079025C"/>
    <w:rsid w:val="0079045B"/>
    <w:rsid w:val="0079048A"/>
    <w:rsid w:val="00790926"/>
    <w:rsid w:val="00790BC6"/>
    <w:rsid w:val="00790D62"/>
    <w:rsid w:val="00790DB2"/>
    <w:rsid w:val="00790F79"/>
    <w:rsid w:val="007911CC"/>
    <w:rsid w:val="0079135D"/>
    <w:rsid w:val="007916F2"/>
    <w:rsid w:val="00791956"/>
    <w:rsid w:val="00791975"/>
    <w:rsid w:val="00791AC2"/>
    <w:rsid w:val="00791B5E"/>
    <w:rsid w:val="00791C12"/>
    <w:rsid w:val="00791C5A"/>
    <w:rsid w:val="0079220F"/>
    <w:rsid w:val="00793112"/>
    <w:rsid w:val="007939C5"/>
    <w:rsid w:val="007940A4"/>
    <w:rsid w:val="007942B2"/>
    <w:rsid w:val="00794373"/>
    <w:rsid w:val="0079486B"/>
    <w:rsid w:val="00794A79"/>
    <w:rsid w:val="00794FE4"/>
    <w:rsid w:val="0079590F"/>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B08"/>
    <w:rsid w:val="00797CB6"/>
    <w:rsid w:val="007A001F"/>
    <w:rsid w:val="007A026E"/>
    <w:rsid w:val="007A0277"/>
    <w:rsid w:val="007A0BDA"/>
    <w:rsid w:val="007A0F1F"/>
    <w:rsid w:val="007A1649"/>
    <w:rsid w:val="007A179D"/>
    <w:rsid w:val="007A1E89"/>
    <w:rsid w:val="007A1FB0"/>
    <w:rsid w:val="007A21FA"/>
    <w:rsid w:val="007A2556"/>
    <w:rsid w:val="007A27D1"/>
    <w:rsid w:val="007A351B"/>
    <w:rsid w:val="007A3A4D"/>
    <w:rsid w:val="007A4002"/>
    <w:rsid w:val="007A4796"/>
    <w:rsid w:val="007A4C36"/>
    <w:rsid w:val="007A4CD3"/>
    <w:rsid w:val="007A4DF4"/>
    <w:rsid w:val="007A4EBA"/>
    <w:rsid w:val="007A4FCB"/>
    <w:rsid w:val="007A5023"/>
    <w:rsid w:val="007A555B"/>
    <w:rsid w:val="007A56EB"/>
    <w:rsid w:val="007A5793"/>
    <w:rsid w:val="007A57B4"/>
    <w:rsid w:val="007A5920"/>
    <w:rsid w:val="007A596D"/>
    <w:rsid w:val="007A60DA"/>
    <w:rsid w:val="007A61C4"/>
    <w:rsid w:val="007A64B3"/>
    <w:rsid w:val="007A654E"/>
    <w:rsid w:val="007A6611"/>
    <w:rsid w:val="007A68BD"/>
    <w:rsid w:val="007A6C29"/>
    <w:rsid w:val="007A6D6F"/>
    <w:rsid w:val="007A735B"/>
    <w:rsid w:val="007A74FB"/>
    <w:rsid w:val="007A751E"/>
    <w:rsid w:val="007A7544"/>
    <w:rsid w:val="007A7A6D"/>
    <w:rsid w:val="007A7B35"/>
    <w:rsid w:val="007A7CB5"/>
    <w:rsid w:val="007A7DB1"/>
    <w:rsid w:val="007A7EC4"/>
    <w:rsid w:val="007B00F4"/>
    <w:rsid w:val="007B0181"/>
    <w:rsid w:val="007B0193"/>
    <w:rsid w:val="007B05F1"/>
    <w:rsid w:val="007B0740"/>
    <w:rsid w:val="007B07D5"/>
    <w:rsid w:val="007B0C1D"/>
    <w:rsid w:val="007B0F1F"/>
    <w:rsid w:val="007B101F"/>
    <w:rsid w:val="007B125D"/>
    <w:rsid w:val="007B1CE2"/>
    <w:rsid w:val="007B21AD"/>
    <w:rsid w:val="007B22DC"/>
    <w:rsid w:val="007B254A"/>
    <w:rsid w:val="007B256D"/>
    <w:rsid w:val="007B2653"/>
    <w:rsid w:val="007B2837"/>
    <w:rsid w:val="007B2950"/>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B67"/>
    <w:rsid w:val="007B4FF0"/>
    <w:rsid w:val="007B586C"/>
    <w:rsid w:val="007B59C4"/>
    <w:rsid w:val="007B5ABA"/>
    <w:rsid w:val="007B5E33"/>
    <w:rsid w:val="007B5EF6"/>
    <w:rsid w:val="007B6011"/>
    <w:rsid w:val="007B63E8"/>
    <w:rsid w:val="007B65B1"/>
    <w:rsid w:val="007B6808"/>
    <w:rsid w:val="007B683B"/>
    <w:rsid w:val="007B68CD"/>
    <w:rsid w:val="007B6A27"/>
    <w:rsid w:val="007B6BA6"/>
    <w:rsid w:val="007B71CC"/>
    <w:rsid w:val="007B73E1"/>
    <w:rsid w:val="007B77AE"/>
    <w:rsid w:val="007B7CE5"/>
    <w:rsid w:val="007C02F4"/>
    <w:rsid w:val="007C0F5E"/>
    <w:rsid w:val="007C16AD"/>
    <w:rsid w:val="007C1AFB"/>
    <w:rsid w:val="007C1D27"/>
    <w:rsid w:val="007C24D0"/>
    <w:rsid w:val="007C26B2"/>
    <w:rsid w:val="007C2738"/>
    <w:rsid w:val="007C2BC6"/>
    <w:rsid w:val="007C2C0E"/>
    <w:rsid w:val="007C2F5F"/>
    <w:rsid w:val="007C359C"/>
    <w:rsid w:val="007C38CB"/>
    <w:rsid w:val="007C3C0A"/>
    <w:rsid w:val="007C457D"/>
    <w:rsid w:val="007C4C44"/>
    <w:rsid w:val="007C5D9E"/>
    <w:rsid w:val="007C5E80"/>
    <w:rsid w:val="007C6170"/>
    <w:rsid w:val="007C659F"/>
    <w:rsid w:val="007C6698"/>
    <w:rsid w:val="007C767F"/>
    <w:rsid w:val="007C7878"/>
    <w:rsid w:val="007C7AEE"/>
    <w:rsid w:val="007D0077"/>
    <w:rsid w:val="007D016B"/>
    <w:rsid w:val="007D07EC"/>
    <w:rsid w:val="007D0A34"/>
    <w:rsid w:val="007D0E5C"/>
    <w:rsid w:val="007D0F3E"/>
    <w:rsid w:val="007D1097"/>
    <w:rsid w:val="007D1D97"/>
    <w:rsid w:val="007D231F"/>
    <w:rsid w:val="007D2630"/>
    <w:rsid w:val="007D2A3C"/>
    <w:rsid w:val="007D2B3A"/>
    <w:rsid w:val="007D310B"/>
    <w:rsid w:val="007D33C2"/>
    <w:rsid w:val="007D3AF8"/>
    <w:rsid w:val="007D3F6E"/>
    <w:rsid w:val="007D4107"/>
    <w:rsid w:val="007D4300"/>
    <w:rsid w:val="007D46A7"/>
    <w:rsid w:val="007D4764"/>
    <w:rsid w:val="007D4858"/>
    <w:rsid w:val="007D487E"/>
    <w:rsid w:val="007D4EFF"/>
    <w:rsid w:val="007D51F6"/>
    <w:rsid w:val="007D53B0"/>
    <w:rsid w:val="007D53C2"/>
    <w:rsid w:val="007D5B5C"/>
    <w:rsid w:val="007D5CD5"/>
    <w:rsid w:val="007D5F6C"/>
    <w:rsid w:val="007D622E"/>
    <w:rsid w:val="007D626C"/>
    <w:rsid w:val="007D6A1C"/>
    <w:rsid w:val="007D6B9C"/>
    <w:rsid w:val="007D6E1A"/>
    <w:rsid w:val="007D7120"/>
    <w:rsid w:val="007D77FA"/>
    <w:rsid w:val="007D78B5"/>
    <w:rsid w:val="007D7974"/>
    <w:rsid w:val="007D7BA3"/>
    <w:rsid w:val="007D7E39"/>
    <w:rsid w:val="007E0191"/>
    <w:rsid w:val="007E0552"/>
    <w:rsid w:val="007E1104"/>
    <w:rsid w:val="007E11B0"/>
    <w:rsid w:val="007E11C7"/>
    <w:rsid w:val="007E11EA"/>
    <w:rsid w:val="007E1D99"/>
    <w:rsid w:val="007E209A"/>
    <w:rsid w:val="007E229B"/>
    <w:rsid w:val="007E274C"/>
    <w:rsid w:val="007E279D"/>
    <w:rsid w:val="007E2C72"/>
    <w:rsid w:val="007E2CCC"/>
    <w:rsid w:val="007E2D35"/>
    <w:rsid w:val="007E2DE2"/>
    <w:rsid w:val="007E30BB"/>
    <w:rsid w:val="007E33D4"/>
    <w:rsid w:val="007E3676"/>
    <w:rsid w:val="007E3884"/>
    <w:rsid w:val="007E3954"/>
    <w:rsid w:val="007E3EBD"/>
    <w:rsid w:val="007E4142"/>
    <w:rsid w:val="007E414A"/>
    <w:rsid w:val="007E4167"/>
    <w:rsid w:val="007E4197"/>
    <w:rsid w:val="007E5872"/>
    <w:rsid w:val="007E5DAF"/>
    <w:rsid w:val="007E63D6"/>
    <w:rsid w:val="007E655D"/>
    <w:rsid w:val="007E65F3"/>
    <w:rsid w:val="007E67D5"/>
    <w:rsid w:val="007E68DF"/>
    <w:rsid w:val="007E695B"/>
    <w:rsid w:val="007E6A1D"/>
    <w:rsid w:val="007E6A59"/>
    <w:rsid w:val="007E6C38"/>
    <w:rsid w:val="007E7251"/>
    <w:rsid w:val="007E756B"/>
    <w:rsid w:val="007F070D"/>
    <w:rsid w:val="007F0924"/>
    <w:rsid w:val="007F0A91"/>
    <w:rsid w:val="007F0F6E"/>
    <w:rsid w:val="007F1710"/>
    <w:rsid w:val="007F1C3C"/>
    <w:rsid w:val="007F1F56"/>
    <w:rsid w:val="007F2DE8"/>
    <w:rsid w:val="007F2F4B"/>
    <w:rsid w:val="007F3144"/>
    <w:rsid w:val="007F3A99"/>
    <w:rsid w:val="007F3C91"/>
    <w:rsid w:val="007F3CCF"/>
    <w:rsid w:val="007F3FEF"/>
    <w:rsid w:val="007F40B1"/>
    <w:rsid w:val="007F5AC9"/>
    <w:rsid w:val="007F5B4F"/>
    <w:rsid w:val="007F6966"/>
    <w:rsid w:val="007F6E46"/>
    <w:rsid w:val="007F6FD6"/>
    <w:rsid w:val="007F7A22"/>
    <w:rsid w:val="007F7A25"/>
    <w:rsid w:val="007F7B0D"/>
    <w:rsid w:val="007F7F1F"/>
    <w:rsid w:val="00800588"/>
    <w:rsid w:val="00800A9E"/>
    <w:rsid w:val="00800AC4"/>
    <w:rsid w:val="00800B5F"/>
    <w:rsid w:val="00800EBA"/>
    <w:rsid w:val="0080147D"/>
    <w:rsid w:val="00801CAE"/>
    <w:rsid w:val="00802371"/>
    <w:rsid w:val="0080267C"/>
    <w:rsid w:val="00802888"/>
    <w:rsid w:val="00802A4B"/>
    <w:rsid w:val="00802AC1"/>
    <w:rsid w:val="00802F37"/>
    <w:rsid w:val="008032E9"/>
    <w:rsid w:val="0080364B"/>
    <w:rsid w:val="00803D81"/>
    <w:rsid w:val="00803DFB"/>
    <w:rsid w:val="00804149"/>
    <w:rsid w:val="0080438D"/>
    <w:rsid w:val="008044BD"/>
    <w:rsid w:val="008048EE"/>
    <w:rsid w:val="00804AA5"/>
    <w:rsid w:val="00804AC7"/>
    <w:rsid w:val="0080507D"/>
    <w:rsid w:val="008050DD"/>
    <w:rsid w:val="008051F4"/>
    <w:rsid w:val="00805FD7"/>
    <w:rsid w:val="00806A31"/>
    <w:rsid w:val="00806BDE"/>
    <w:rsid w:val="00806D8E"/>
    <w:rsid w:val="00806EC3"/>
    <w:rsid w:val="00806F22"/>
    <w:rsid w:val="00807309"/>
    <w:rsid w:val="008075F7"/>
    <w:rsid w:val="0080772C"/>
    <w:rsid w:val="008078DC"/>
    <w:rsid w:val="008079CD"/>
    <w:rsid w:val="00807A10"/>
    <w:rsid w:val="00807A43"/>
    <w:rsid w:val="008102E0"/>
    <w:rsid w:val="00810466"/>
    <w:rsid w:val="0081087E"/>
    <w:rsid w:val="00810B84"/>
    <w:rsid w:val="00810BCA"/>
    <w:rsid w:val="00811557"/>
    <w:rsid w:val="008115FA"/>
    <w:rsid w:val="00812632"/>
    <w:rsid w:val="00812E79"/>
    <w:rsid w:val="00812F21"/>
    <w:rsid w:val="00812FC2"/>
    <w:rsid w:val="008132AC"/>
    <w:rsid w:val="008133C7"/>
    <w:rsid w:val="00813747"/>
    <w:rsid w:val="00813936"/>
    <w:rsid w:val="00813B9C"/>
    <w:rsid w:val="00813E4B"/>
    <w:rsid w:val="00814753"/>
    <w:rsid w:val="00814FC0"/>
    <w:rsid w:val="00815725"/>
    <w:rsid w:val="00815864"/>
    <w:rsid w:val="00815BBF"/>
    <w:rsid w:val="00815C53"/>
    <w:rsid w:val="00815E69"/>
    <w:rsid w:val="0081612F"/>
    <w:rsid w:val="0081619E"/>
    <w:rsid w:val="00817580"/>
    <w:rsid w:val="00817E5E"/>
    <w:rsid w:val="008200A5"/>
    <w:rsid w:val="0082016F"/>
    <w:rsid w:val="00820268"/>
    <w:rsid w:val="008202D6"/>
    <w:rsid w:val="008203CA"/>
    <w:rsid w:val="0082040C"/>
    <w:rsid w:val="0082097C"/>
    <w:rsid w:val="00820AE8"/>
    <w:rsid w:val="00820DA0"/>
    <w:rsid w:val="0082189F"/>
    <w:rsid w:val="008219B3"/>
    <w:rsid w:val="00821C37"/>
    <w:rsid w:val="008221D2"/>
    <w:rsid w:val="008223C9"/>
    <w:rsid w:val="0082260E"/>
    <w:rsid w:val="00822926"/>
    <w:rsid w:val="0082305F"/>
    <w:rsid w:val="008234EC"/>
    <w:rsid w:val="00823632"/>
    <w:rsid w:val="008239D8"/>
    <w:rsid w:val="00823A63"/>
    <w:rsid w:val="00823B73"/>
    <w:rsid w:val="00824623"/>
    <w:rsid w:val="008246C3"/>
    <w:rsid w:val="0082471D"/>
    <w:rsid w:val="00825227"/>
    <w:rsid w:val="00825329"/>
    <w:rsid w:val="008255E8"/>
    <w:rsid w:val="00825901"/>
    <w:rsid w:val="00827239"/>
    <w:rsid w:val="0082740F"/>
    <w:rsid w:val="00827D46"/>
    <w:rsid w:val="00827F45"/>
    <w:rsid w:val="00830A74"/>
    <w:rsid w:val="00830B09"/>
    <w:rsid w:val="00830E13"/>
    <w:rsid w:val="008311C7"/>
    <w:rsid w:val="008312F5"/>
    <w:rsid w:val="008315D0"/>
    <w:rsid w:val="008315DA"/>
    <w:rsid w:val="00831B43"/>
    <w:rsid w:val="0083225D"/>
    <w:rsid w:val="0083276F"/>
    <w:rsid w:val="00833545"/>
    <w:rsid w:val="00833547"/>
    <w:rsid w:val="00833659"/>
    <w:rsid w:val="0083399D"/>
    <w:rsid w:val="00833AB1"/>
    <w:rsid w:val="00833CDF"/>
    <w:rsid w:val="008340B4"/>
    <w:rsid w:val="00834365"/>
    <w:rsid w:val="00834AF5"/>
    <w:rsid w:val="00834B53"/>
    <w:rsid w:val="0083511B"/>
    <w:rsid w:val="008353F1"/>
    <w:rsid w:val="00835453"/>
    <w:rsid w:val="00835518"/>
    <w:rsid w:val="008357A3"/>
    <w:rsid w:val="00835DCD"/>
    <w:rsid w:val="00835E3F"/>
    <w:rsid w:val="00836045"/>
    <w:rsid w:val="00836123"/>
    <w:rsid w:val="0083648D"/>
    <w:rsid w:val="008368F2"/>
    <w:rsid w:val="00836947"/>
    <w:rsid w:val="00836C51"/>
    <w:rsid w:val="00836D66"/>
    <w:rsid w:val="00836D6C"/>
    <w:rsid w:val="0083706F"/>
    <w:rsid w:val="0083735E"/>
    <w:rsid w:val="00837408"/>
    <w:rsid w:val="00837D3A"/>
    <w:rsid w:val="0084007A"/>
    <w:rsid w:val="00840291"/>
    <w:rsid w:val="008409C8"/>
    <w:rsid w:val="00840CAF"/>
    <w:rsid w:val="00840EF3"/>
    <w:rsid w:val="00840F5A"/>
    <w:rsid w:val="00840FC6"/>
    <w:rsid w:val="00841157"/>
    <w:rsid w:val="00841786"/>
    <w:rsid w:val="00841CB2"/>
    <w:rsid w:val="0084207E"/>
    <w:rsid w:val="008423B8"/>
    <w:rsid w:val="00842764"/>
    <w:rsid w:val="00842797"/>
    <w:rsid w:val="008428C7"/>
    <w:rsid w:val="008428D1"/>
    <w:rsid w:val="00842A35"/>
    <w:rsid w:val="0084307B"/>
    <w:rsid w:val="00843160"/>
    <w:rsid w:val="0084352E"/>
    <w:rsid w:val="008438FB"/>
    <w:rsid w:val="00843F77"/>
    <w:rsid w:val="0084404D"/>
    <w:rsid w:val="00844241"/>
    <w:rsid w:val="00844A4D"/>
    <w:rsid w:val="00844CB2"/>
    <w:rsid w:val="00844E9E"/>
    <w:rsid w:val="00844F44"/>
    <w:rsid w:val="008451F4"/>
    <w:rsid w:val="00845AFA"/>
    <w:rsid w:val="00845C56"/>
    <w:rsid w:val="00845D2A"/>
    <w:rsid w:val="00845D93"/>
    <w:rsid w:val="008465CA"/>
    <w:rsid w:val="00846AD5"/>
    <w:rsid w:val="00847414"/>
    <w:rsid w:val="00847563"/>
    <w:rsid w:val="0084786D"/>
    <w:rsid w:val="00847AA5"/>
    <w:rsid w:val="00850102"/>
    <w:rsid w:val="00850878"/>
    <w:rsid w:val="00850892"/>
    <w:rsid w:val="00850FCF"/>
    <w:rsid w:val="00850FD2"/>
    <w:rsid w:val="008512E6"/>
    <w:rsid w:val="00851A1B"/>
    <w:rsid w:val="00851FCF"/>
    <w:rsid w:val="0085207C"/>
    <w:rsid w:val="00852985"/>
    <w:rsid w:val="00852A03"/>
    <w:rsid w:val="00853117"/>
    <w:rsid w:val="008533DA"/>
    <w:rsid w:val="008533EF"/>
    <w:rsid w:val="0085364B"/>
    <w:rsid w:val="0085392B"/>
    <w:rsid w:val="00853B80"/>
    <w:rsid w:val="00853D02"/>
    <w:rsid w:val="00853EC0"/>
    <w:rsid w:val="00854186"/>
    <w:rsid w:val="008542F4"/>
    <w:rsid w:val="00854AD5"/>
    <w:rsid w:val="00854DCC"/>
    <w:rsid w:val="00855215"/>
    <w:rsid w:val="00855775"/>
    <w:rsid w:val="00855A24"/>
    <w:rsid w:val="00855B2F"/>
    <w:rsid w:val="0085605A"/>
    <w:rsid w:val="008562D1"/>
    <w:rsid w:val="00856306"/>
    <w:rsid w:val="00856A9F"/>
    <w:rsid w:val="008571E5"/>
    <w:rsid w:val="0085733A"/>
    <w:rsid w:val="00857577"/>
    <w:rsid w:val="008579C7"/>
    <w:rsid w:val="00860184"/>
    <w:rsid w:val="008602DF"/>
    <w:rsid w:val="00860C00"/>
    <w:rsid w:val="00860CD1"/>
    <w:rsid w:val="00861711"/>
    <w:rsid w:val="008618DA"/>
    <w:rsid w:val="00861992"/>
    <w:rsid w:val="00861DFB"/>
    <w:rsid w:val="00861EF4"/>
    <w:rsid w:val="008620BA"/>
    <w:rsid w:val="00862425"/>
    <w:rsid w:val="00862E7F"/>
    <w:rsid w:val="008630C8"/>
    <w:rsid w:val="008630D8"/>
    <w:rsid w:val="008632B1"/>
    <w:rsid w:val="00863452"/>
    <w:rsid w:val="00863531"/>
    <w:rsid w:val="008637F3"/>
    <w:rsid w:val="008639A7"/>
    <w:rsid w:val="00863FCF"/>
    <w:rsid w:val="008646AE"/>
    <w:rsid w:val="00864A6A"/>
    <w:rsid w:val="00864EF8"/>
    <w:rsid w:val="008656BB"/>
    <w:rsid w:val="008659E8"/>
    <w:rsid w:val="00865B99"/>
    <w:rsid w:val="00866103"/>
    <w:rsid w:val="008661B5"/>
    <w:rsid w:val="008669D2"/>
    <w:rsid w:val="00867249"/>
    <w:rsid w:val="008675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2024"/>
    <w:rsid w:val="008726A1"/>
    <w:rsid w:val="00872735"/>
    <w:rsid w:val="008727C3"/>
    <w:rsid w:val="00872EBE"/>
    <w:rsid w:val="0087317B"/>
    <w:rsid w:val="00873255"/>
    <w:rsid w:val="0087327B"/>
    <w:rsid w:val="0087364D"/>
    <w:rsid w:val="008738E5"/>
    <w:rsid w:val="00873E34"/>
    <w:rsid w:val="0087402D"/>
    <w:rsid w:val="00874260"/>
    <w:rsid w:val="008743C0"/>
    <w:rsid w:val="00874877"/>
    <w:rsid w:val="00874D57"/>
    <w:rsid w:val="008754DF"/>
    <w:rsid w:val="008756DB"/>
    <w:rsid w:val="00875762"/>
    <w:rsid w:val="00875FD3"/>
    <w:rsid w:val="00876099"/>
    <w:rsid w:val="008766D3"/>
    <w:rsid w:val="00876945"/>
    <w:rsid w:val="00876CF3"/>
    <w:rsid w:val="00876DAB"/>
    <w:rsid w:val="00877920"/>
    <w:rsid w:val="00877F4B"/>
    <w:rsid w:val="00880116"/>
    <w:rsid w:val="0088014B"/>
    <w:rsid w:val="00880201"/>
    <w:rsid w:val="00880431"/>
    <w:rsid w:val="008806C4"/>
    <w:rsid w:val="00880E58"/>
    <w:rsid w:val="0088169F"/>
    <w:rsid w:val="00881865"/>
    <w:rsid w:val="00881C7D"/>
    <w:rsid w:val="00882324"/>
    <w:rsid w:val="00882597"/>
    <w:rsid w:val="008827CF"/>
    <w:rsid w:val="008835C6"/>
    <w:rsid w:val="008835E4"/>
    <w:rsid w:val="0088362F"/>
    <w:rsid w:val="008839CB"/>
    <w:rsid w:val="00883A1F"/>
    <w:rsid w:val="008840D2"/>
    <w:rsid w:val="008843B3"/>
    <w:rsid w:val="00884976"/>
    <w:rsid w:val="008849E5"/>
    <w:rsid w:val="00884B91"/>
    <w:rsid w:val="00884BD0"/>
    <w:rsid w:val="00884F6C"/>
    <w:rsid w:val="008853C4"/>
    <w:rsid w:val="00885543"/>
    <w:rsid w:val="008855D2"/>
    <w:rsid w:val="008855EA"/>
    <w:rsid w:val="008857C8"/>
    <w:rsid w:val="0088593F"/>
    <w:rsid w:val="00885E36"/>
    <w:rsid w:val="00885F1F"/>
    <w:rsid w:val="008864FC"/>
    <w:rsid w:val="008866D2"/>
    <w:rsid w:val="008866DB"/>
    <w:rsid w:val="00886B0B"/>
    <w:rsid w:val="00886B5E"/>
    <w:rsid w:val="00886CBB"/>
    <w:rsid w:val="00887688"/>
    <w:rsid w:val="0088781E"/>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2056"/>
    <w:rsid w:val="0089224E"/>
    <w:rsid w:val="00892278"/>
    <w:rsid w:val="0089235E"/>
    <w:rsid w:val="008925CB"/>
    <w:rsid w:val="008926A6"/>
    <w:rsid w:val="00892850"/>
    <w:rsid w:val="008928B9"/>
    <w:rsid w:val="00892BC2"/>
    <w:rsid w:val="00892D53"/>
    <w:rsid w:val="00892D74"/>
    <w:rsid w:val="00892E0D"/>
    <w:rsid w:val="008933E6"/>
    <w:rsid w:val="008934C8"/>
    <w:rsid w:val="00893EDD"/>
    <w:rsid w:val="008940DB"/>
    <w:rsid w:val="00894400"/>
    <w:rsid w:val="00894B4D"/>
    <w:rsid w:val="0089528E"/>
    <w:rsid w:val="008953BD"/>
    <w:rsid w:val="008953DE"/>
    <w:rsid w:val="008954BA"/>
    <w:rsid w:val="0089572C"/>
    <w:rsid w:val="00895748"/>
    <w:rsid w:val="00895BF4"/>
    <w:rsid w:val="00895D7C"/>
    <w:rsid w:val="008961A4"/>
    <w:rsid w:val="00896297"/>
    <w:rsid w:val="00896301"/>
    <w:rsid w:val="00896361"/>
    <w:rsid w:val="008967A7"/>
    <w:rsid w:val="008968B9"/>
    <w:rsid w:val="008969FB"/>
    <w:rsid w:val="00897498"/>
    <w:rsid w:val="0089779F"/>
    <w:rsid w:val="00897E86"/>
    <w:rsid w:val="008A0164"/>
    <w:rsid w:val="008A0245"/>
    <w:rsid w:val="008A0263"/>
    <w:rsid w:val="008A075D"/>
    <w:rsid w:val="008A0A5F"/>
    <w:rsid w:val="008A15F5"/>
    <w:rsid w:val="008A1715"/>
    <w:rsid w:val="008A1845"/>
    <w:rsid w:val="008A1958"/>
    <w:rsid w:val="008A1A84"/>
    <w:rsid w:val="008A1FE9"/>
    <w:rsid w:val="008A208B"/>
    <w:rsid w:val="008A2120"/>
    <w:rsid w:val="008A2123"/>
    <w:rsid w:val="008A251D"/>
    <w:rsid w:val="008A2C1A"/>
    <w:rsid w:val="008A2D26"/>
    <w:rsid w:val="008A351E"/>
    <w:rsid w:val="008A3B03"/>
    <w:rsid w:val="008A3C82"/>
    <w:rsid w:val="008A3DA4"/>
    <w:rsid w:val="008A5070"/>
    <w:rsid w:val="008A5DAD"/>
    <w:rsid w:val="008A6660"/>
    <w:rsid w:val="008A66F6"/>
    <w:rsid w:val="008A6906"/>
    <w:rsid w:val="008A6948"/>
    <w:rsid w:val="008A6A2E"/>
    <w:rsid w:val="008A6A40"/>
    <w:rsid w:val="008A6A87"/>
    <w:rsid w:val="008A6B35"/>
    <w:rsid w:val="008A786B"/>
    <w:rsid w:val="008A7A9E"/>
    <w:rsid w:val="008A7D85"/>
    <w:rsid w:val="008B0164"/>
    <w:rsid w:val="008B03B2"/>
    <w:rsid w:val="008B08C4"/>
    <w:rsid w:val="008B1061"/>
    <w:rsid w:val="008B12E4"/>
    <w:rsid w:val="008B1B87"/>
    <w:rsid w:val="008B1CE0"/>
    <w:rsid w:val="008B2153"/>
    <w:rsid w:val="008B2235"/>
    <w:rsid w:val="008B23EE"/>
    <w:rsid w:val="008B244C"/>
    <w:rsid w:val="008B2483"/>
    <w:rsid w:val="008B24B7"/>
    <w:rsid w:val="008B267D"/>
    <w:rsid w:val="008B2790"/>
    <w:rsid w:val="008B2A5D"/>
    <w:rsid w:val="008B2AD8"/>
    <w:rsid w:val="008B2AF5"/>
    <w:rsid w:val="008B2B01"/>
    <w:rsid w:val="008B2C17"/>
    <w:rsid w:val="008B2E64"/>
    <w:rsid w:val="008B2FB0"/>
    <w:rsid w:val="008B3A36"/>
    <w:rsid w:val="008B3B64"/>
    <w:rsid w:val="008B3C54"/>
    <w:rsid w:val="008B3F4E"/>
    <w:rsid w:val="008B3FC0"/>
    <w:rsid w:val="008B4333"/>
    <w:rsid w:val="008B47F7"/>
    <w:rsid w:val="008B485A"/>
    <w:rsid w:val="008B5CE0"/>
    <w:rsid w:val="008B5EB3"/>
    <w:rsid w:val="008B5FD3"/>
    <w:rsid w:val="008B6478"/>
    <w:rsid w:val="008B6785"/>
    <w:rsid w:val="008B6913"/>
    <w:rsid w:val="008B7527"/>
    <w:rsid w:val="008B76EA"/>
    <w:rsid w:val="008B773C"/>
    <w:rsid w:val="008B7A45"/>
    <w:rsid w:val="008B7B6A"/>
    <w:rsid w:val="008B7D5B"/>
    <w:rsid w:val="008C0205"/>
    <w:rsid w:val="008C0769"/>
    <w:rsid w:val="008C0BB2"/>
    <w:rsid w:val="008C10A9"/>
    <w:rsid w:val="008C1848"/>
    <w:rsid w:val="008C1BE1"/>
    <w:rsid w:val="008C1DA4"/>
    <w:rsid w:val="008C219C"/>
    <w:rsid w:val="008C2246"/>
    <w:rsid w:val="008C2685"/>
    <w:rsid w:val="008C29CD"/>
    <w:rsid w:val="008C3025"/>
    <w:rsid w:val="008C3071"/>
    <w:rsid w:val="008C3116"/>
    <w:rsid w:val="008C368A"/>
    <w:rsid w:val="008C3783"/>
    <w:rsid w:val="008C3857"/>
    <w:rsid w:val="008C38DB"/>
    <w:rsid w:val="008C3F21"/>
    <w:rsid w:val="008C4190"/>
    <w:rsid w:val="008C4226"/>
    <w:rsid w:val="008C4A55"/>
    <w:rsid w:val="008C4BC0"/>
    <w:rsid w:val="008C4DFD"/>
    <w:rsid w:val="008C50B0"/>
    <w:rsid w:val="008C53D6"/>
    <w:rsid w:val="008C55C9"/>
    <w:rsid w:val="008C59A2"/>
    <w:rsid w:val="008C5C2E"/>
    <w:rsid w:val="008C5C53"/>
    <w:rsid w:val="008C6672"/>
    <w:rsid w:val="008C66FA"/>
    <w:rsid w:val="008C6DD5"/>
    <w:rsid w:val="008C71C7"/>
    <w:rsid w:val="008C7EC1"/>
    <w:rsid w:val="008C7FA8"/>
    <w:rsid w:val="008D0308"/>
    <w:rsid w:val="008D0471"/>
    <w:rsid w:val="008D080B"/>
    <w:rsid w:val="008D0D26"/>
    <w:rsid w:val="008D0EB4"/>
    <w:rsid w:val="008D12E7"/>
    <w:rsid w:val="008D1516"/>
    <w:rsid w:val="008D1709"/>
    <w:rsid w:val="008D1ADE"/>
    <w:rsid w:val="008D1CDC"/>
    <w:rsid w:val="008D1E49"/>
    <w:rsid w:val="008D20AB"/>
    <w:rsid w:val="008D24A7"/>
    <w:rsid w:val="008D2517"/>
    <w:rsid w:val="008D26ED"/>
    <w:rsid w:val="008D2BFF"/>
    <w:rsid w:val="008D2FE9"/>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26A"/>
    <w:rsid w:val="008D535E"/>
    <w:rsid w:val="008D554D"/>
    <w:rsid w:val="008D55B1"/>
    <w:rsid w:val="008D5CAF"/>
    <w:rsid w:val="008D5F4B"/>
    <w:rsid w:val="008D63FE"/>
    <w:rsid w:val="008D65DD"/>
    <w:rsid w:val="008D6CF4"/>
    <w:rsid w:val="008D6EB8"/>
    <w:rsid w:val="008D70BA"/>
    <w:rsid w:val="008D70DC"/>
    <w:rsid w:val="008D723B"/>
    <w:rsid w:val="008D7425"/>
    <w:rsid w:val="008D7D47"/>
    <w:rsid w:val="008D7F03"/>
    <w:rsid w:val="008E025C"/>
    <w:rsid w:val="008E0664"/>
    <w:rsid w:val="008E0802"/>
    <w:rsid w:val="008E0F7B"/>
    <w:rsid w:val="008E1049"/>
    <w:rsid w:val="008E1238"/>
    <w:rsid w:val="008E1322"/>
    <w:rsid w:val="008E136E"/>
    <w:rsid w:val="008E174A"/>
    <w:rsid w:val="008E19AA"/>
    <w:rsid w:val="008E1B3B"/>
    <w:rsid w:val="008E2174"/>
    <w:rsid w:val="008E21F8"/>
    <w:rsid w:val="008E2E55"/>
    <w:rsid w:val="008E2EDD"/>
    <w:rsid w:val="008E2FE3"/>
    <w:rsid w:val="008E3028"/>
    <w:rsid w:val="008E3AB4"/>
    <w:rsid w:val="008E41DE"/>
    <w:rsid w:val="008E44E2"/>
    <w:rsid w:val="008E462F"/>
    <w:rsid w:val="008E477C"/>
    <w:rsid w:val="008E48FD"/>
    <w:rsid w:val="008E4930"/>
    <w:rsid w:val="008E4C56"/>
    <w:rsid w:val="008E4EA9"/>
    <w:rsid w:val="008E4EE2"/>
    <w:rsid w:val="008E4FA0"/>
    <w:rsid w:val="008E546C"/>
    <w:rsid w:val="008E56E0"/>
    <w:rsid w:val="008E5C53"/>
    <w:rsid w:val="008E5E99"/>
    <w:rsid w:val="008E5F21"/>
    <w:rsid w:val="008E5F28"/>
    <w:rsid w:val="008E6137"/>
    <w:rsid w:val="008E62C8"/>
    <w:rsid w:val="008E6378"/>
    <w:rsid w:val="008E6615"/>
    <w:rsid w:val="008E6842"/>
    <w:rsid w:val="008E7027"/>
    <w:rsid w:val="008E731C"/>
    <w:rsid w:val="008E7529"/>
    <w:rsid w:val="008E7B0C"/>
    <w:rsid w:val="008E7B85"/>
    <w:rsid w:val="008E7C87"/>
    <w:rsid w:val="008E7CA4"/>
    <w:rsid w:val="008E7CD6"/>
    <w:rsid w:val="008E7D28"/>
    <w:rsid w:val="008F0299"/>
    <w:rsid w:val="008F02F4"/>
    <w:rsid w:val="008F089C"/>
    <w:rsid w:val="008F0A03"/>
    <w:rsid w:val="008F0DFD"/>
    <w:rsid w:val="008F0FA2"/>
    <w:rsid w:val="008F1605"/>
    <w:rsid w:val="008F1723"/>
    <w:rsid w:val="008F17D8"/>
    <w:rsid w:val="008F18F7"/>
    <w:rsid w:val="008F1930"/>
    <w:rsid w:val="008F1EF4"/>
    <w:rsid w:val="008F2188"/>
    <w:rsid w:val="008F23F1"/>
    <w:rsid w:val="008F251D"/>
    <w:rsid w:val="008F262F"/>
    <w:rsid w:val="008F274D"/>
    <w:rsid w:val="008F2C2B"/>
    <w:rsid w:val="008F305D"/>
    <w:rsid w:val="008F31DD"/>
    <w:rsid w:val="008F3357"/>
    <w:rsid w:val="008F3378"/>
    <w:rsid w:val="008F4368"/>
    <w:rsid w:val="008F4918"/>
    <w:rsid w:val="008F49F3"/>
    <w:rsid w:val="008F4BA9"/>
    <w:rsid w:val="008F4EEB"/>
    <w:rsid w:val="008F4FF1"/>
    <w:rsid w:val="008F50AD"/>
    <w:rsid w:val="008F5A1C"/>
    <w:rsid w:val="008F5C6D"/>
    <w:rsid w:val="008F6126"/>
    <w:rsid w:val="008F6BE2"/>
    <w:rsid w:val="008F7025"/>
    <w:rsid w:val="008F74E3"/>
    <w:rsid w:val="008F77F9"/>
    <w:rsid w:val="008F7BB2"/>
    <w:rsid w:val="008F7ED0"/>
    <w:rsid w:val="008F7EEA"/>
    <w:rsid w:val="0090046C"/>
    <w:rsid w:val="009009C8"/>
    <w:rsid w:val="00900BB2"/>
    <w:rsid w:val="00901379"/>
    <w:rsid w:val="00901650"/>
    <w:rsid w:val="00901FB0"/>
    <w:rsid w:val="00901FD5"/>
    <w:rsid w:val="0090201D"/>
    <w:rsid w:val="009021E9"/>
    <w:rsid w:val="00902478"/>
    <w:rsid w:val="00902627"/>
    <w:rsid w:val="00902651"/>
    <w:rsid w:val="00902729"/>
    <w:rsid w:val="009027B5"/>
    <w:rsid w:val="00902DEF"/>
    <w:rsid w:val="00902E43"/>
    <w:rsid w:val="00903066"/>
    <w:rsid w:val="0090385E"/>
    <w:rsid w:val="009041A6"/>
    <w:rsid w:val="0090423E"/>
    <w:rsid w:val="00904250"/>
    <w:rsid w:val="00904783"/>
    <w:rsid w:val="00904BC0"/>
    <w:rsid w:val="00904FD9"/>
    <w:rsid w:val="00905423"/>
    <w:rsid w:val="009054EF"/>
    <w:rsid w:val="009055AD"/>
    <w:rsid w:val="00905785"/>
    <w:rsid w:val="0090591D"/>
    <w:rsid w:val="00905E20"/>
    <w:rsid w:val="00905FEA"/>
    <w:rsid w:val="00906817"/>
    <w:rsid w:val="00906CE5"/>
    <w:rsid w:val="00906D30"/>
    <w:rsid w:val="009070BF"/>
    <w:rsid w:val="009074B3"/>
    <w:rsid w:val="0090770E"/>
    <w:rsid w:val="00907AC6"/>
    <w:rsid w:val="00907B4A"/>
    <w:rsid w:val="00907C54"/>
    <w:rsid w:val="00907D34"/>
    <w:rsid w:val="00907D48"/>
    <w:rsid w:val="009101F0"/>
    <w:rsid w:val="009109B4"/>
    <w:rsid w:val="00910A77"/>
    <w:rsid w:val="00910F14"/>
    <w:rsid w:val="0091110A"/>
    <w:rsid w:val="00911165"/>
    <w:rsid w:val="009126DC"/>
    <w:rsid w:val="00912737"/>
    <w:rsid w:val="00912ED9"/>
    <w:rsid w:val="00912EE1"/>
    <w:rsid w:val="00913948"/>
    <w:rsid w:val="00913A3C"/>
    <w:rsid w:val="00913C51"/>
    <w:rsid w:val="00914290"/>
    <w:rsid w:val="00914D7A"/>
    <w:rsid w:val="009156CD"/>
    <w:rsid w:val="00915707"/>
    <w:rsid w:val="00915B2E"/>
    <w:rsid w:val="00915E00"/>
    <w:rsid w:val="0091658F"/>
    <w:rsid w:val="00916898"/>
    <w:rsid w:val="00916AB6"/>
    <w:rsid w:val="00916DDB"/>
    <w:rsid w:val="00916EE7"/>
    <w:rsid w:val="00917888"/>
    <w:rsid w:val="00917D5A"/>
    <w:rsid w:val="00920554"/>
    <w:rsid w:val="00920572"/>
    <w:rsid w:val="0092065B"/>
    <w:rsid w:val="00920663"/>
    <w:rsid w:val="00920D4B"/>
    <w:rsid w:val="0092109F"/>
    <w:rsid w:val="009212A3"/>
    <w:rsid w:val="0092158D"/>
    <w:rsid w:val="009222C7"/>
    <w:rsid w:val="00923255"/>
    <w:rsid w:val="009236CF"/>
    <w:rsid w:val="009236D5"/>
    <w:rsid w:val="00923D54"/>
    <w:rsid w:val="00923F41"/>
    <w:rsid w:val="009243F1"/>
    <w:rsid w:val="009248D8"/>
    <w:rsid w:val="00925294"/>
    <w:rsid w:val="00925438"/>
    <w:rsid w:val="0092578E"/>
    <w:rsid w:val="00925A02"/>
    <w:rsid w:val="00925B25"/>
    <w:rsid w:val="00925E41"/>
    <w:rsid w:val="009263C4"/>
    <w:rsid w:val="00926574"/>
    <w:rsid w:val="0092689C"/>
    <w:rsid w:val="009272FC"/>
    <w:rsid w:val="009277B4"/>
    <w:rsid w:val="00927D28"/>
    <w:rsid w:val="00927FCB"/>
    <w:rsid w:val="00930469"/>
    <w:rsid w:val="00930E82"/>
    <w:rsid w:val="009312BC"/>
    <w:rsid w:val="00931D8A"/>
    <w:rsid w:val="00931E66"/>
    <w:rsid w:val="00932304"/>
    <w:rsid w:val="0093237F"/>
    <w:rsid w:val="009323AC"/>
    <w:rsid w:val="00932604"/>
    <w:rsid w:val="009329CC"/>
    <w:rsid w:val="00932F3D"/>
    <w:rsid w:val="00933749"/>
    <w:rsid w:val="00933812"/>
    <w:rsid w:val="00933866"/>
    <w:rsid w:val="009338EA"/>
    <w:rsid w:val="0093405E"/>
    <w:rsid w:val="009344BE"/>
    <w:rsid w:val="009345A7"/>
    <w:rsid w:val="009345C7"/>
    <w:rsid w:val="009347FA"/>
    <w:rsid w:val="009349DB"/>
    <w:rsid w:val="00934F3E"/>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F04"/>
    <w:rsid w:val="00940182"/>
    <w:rsid w:val="009403EB"/>
    <w:rsid w:val="0094066D"/>
    <w:rsid w:val="00940B70"/>
    <w:rsid w:val="00940B9F"/>
    <w:rsid w:val="00940C3F"/>
    <w:rsid w:val="00940C9E"/>
    <w:rsid w:val="00940E82"/>
    <w:rsid w:val="00940ED4"/>
    <w:rsid w:val="009410CB"/>
    <w:rsid w:val="00941399"/>
    <w:rsid w:val="009419CA"/>
    <w:rsid w:val="00941CB2"/>
    <w:rsid w:val="00941DD6"/>
    <w:rsid w:val="00941DF7"/>
    <w:rsid w:val="0094279F"/>
    <w:rsid w:val="009427A4"/>
    <w:rsid w:val="00942D12"/>
    <w:rsid w:val="00942E8A"/>
    <w:rsid w:val="009438FE"/>
    <w:rsid w:val="00943C9C"/>
    <w:rsid w:val="00943D96"/>
    <w:rsid w:val="009441CE"/>
    <w:rsid w:val="00944838"/>
    <w:rsid w:val="00944DCB"/>
    <w:rsid w:val="00944FEF"/>
    <w:rsid w:val="00945077"/>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5060B"/>
    <w:rsid w:val="009506AD"/>
    <w:rsid w:val="0095075E"/>
    <w:rsid w:val="00950797"/>
    <w:rsid w:val="00950B06"/>
    <w:rsid w:val="009515F2"/>
    <w:rsid w:val="009517A8"/>
    <w:rsid w:val="00951D33"/>
    <w:rsid w:val="00952180"/>
    <w:rsid w:val="00952325"/>
    <w:rsid w:val="009524D6"/>
    <w:rsid w:val="0095251E"/>
    <w:rsid w:val="009525B7"/>
    <w:rsid w:val="0095279D"/>
    <w:rsid w:val="00952CD8"/>
    <w:rsid w:val="0095330F"/>
    <w:rsid w:val="009536EF"/>
    <w:rsid w:val="009536F4"/>
    <w:rsid w:val="0095381A"/>
    <w:rsid w:val="0095387C"/>
    <w:rsid w:val="00953BE8"/>
    <w:rsid w:val="00953DF7"/>
    <w:rsid w:val="009543C1"/>
    <w:rsid w:val="00954725"/>
    <w:rsid w:val="00954795"/>
    <w:rsid w:val="00954B1D"/>
    <w:rsid w:val="00954D5D"/>
    <w:rsid w:val="00954F1F"/>
    <w:rsid w:val="00954F28"/>
    <w:rsid w:val="0095533B"/>
    <w:rsid w:val="009554D8"/>
    <w:rsid w:val="00955AAA"/>
    <w:rsid w:val="00955B35"/>
    <w:rsid w:val="00955CCD"/>
    <w:rsid w:val="00955DF4"/>
    <w:rsid w:val="00955F54"/>
    <w:rsid w:val="0095685B"/>
    <w:rsid w:val="00956918"/>
    <w:rsid w:val="00956A7B"/>
    <w:rsid w:val="00956E85"/>
    <w:rsid w:val="00957525"/>
    <w:rsid w:val="0095766F"/>
    <w:rsid w:val="0095770A"/>
    <w:rsid w:val="0095787A"/>
    <w:rsid w:val="009579E8"/>
    <w:rsid w:val="00957EAF"/>
    <w:rsid w:val="00960234"/>
    <w:rsid w:val="00960260"/>
    <w:rsid w:val="009603AE"/>
    <w:rsid w:val="009604BC"/>
    <w:rsid w:val="009605A1"/>
    <w:rsid w:val="00960780"/>
    <w:rsid w:val="009609CB"/>
    <w:rsid w:val="00960ABA"/>
    <w:rsid w:val="009611A5"/>
    <w:rsid w:val="009617DB"/>
    <w:rsid w:val="009617F8"/>
    <w:rsid w:val="009618E6"/>
    <w:rsid w:val="00961A7E"/>
    <w:rsid w:val="00961BD0"/>
    <w:rsid w:val="00961C9C"/>
    <w:rsid w:val="00962058"/>
    <w:rsid w:val="0096217E"/>
    <w:rsid w:val="009626C7"/>
    <w:rsid w:val="0096292A"/>
    <w:rsid w:val="00962E98"/>
    <w:rsid w:val="00962EC0"/>
    <w:rsid w:val="00963157"/>
    <w:rsid w:val="009632C9"/>
    <w:rsid w:val="0096341F"/>
    <w:rsid w:val="00963E4C"/>
    <w:rsid w:val="00964BDF"/>
    <w:rsid w:val="00964E44"/>
    <w:rsid w:val="00964ECE"/>
    <w:rsid w:val="0096527D"/>
    <w:rsid w:val="0096536B"/>
    <w:rsid w:val="009654C7"/>
    <w:rsid w:val="009654E8"/>
    <w:rsid w:val="00965EC6"/>
    <w:rsid w:val="00965FC4"/>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30FC"/>
    <w:rsid w:val="009738BE"/>
    <w:rsid w:val="00973DED"/>
    <w:rsid w:val="00974537"/>
    <w:rsid w:val="00974852"/>
    <w:rsid w:val="00974936"/>
    <w:rsid w:val="00975A84"/>
    <w:rsid w:val="0097615B"/>
    <w:rsid w:val="00976261"/>
    <w:rsid w:val="009763F4"/>
    <w:rsid w:val="00976BCE"/>
    <w:rsid w:val="00976DD2"/>
    <w:rsid w:val="009770D6"/>
    <w:rsid w:val="009777E8"/>
    <w:rsid w:val="00977A64"/>
    <w:rsid w:val="00977E4A"/>
    <w:rsid w:val="00980744"/>
    <w:rsid w:val="00980BDC"/>
    <w:rsid w:val="009815E1"/>
    <w:rsid w:val="00981873"/>
    <w:rsid w:val="00981C76"/>
    <w:rsid w:val="00981D6E"/>
    <w:rsid w:val="00981E6B"/>
    <w:rsid w:val="00982096"/>
    <w:rsid w:val="009822BF"/>
    <w:rsid w:val="00982408"/>
    <w:rsid w:val="00982432"/>
    <w:rsid w:val="00982530"/>
    <w:rsid w:val="00982560"/>
    <w:rsid w:val="009826D8"/>
    <w:rsid w:val="00982913"/>
    <w:rsid w:val="00982CDC"/>
    <w:rsid w:val="00983376"/>
    <w:rsid w:val="009833A6"/>
    <w:rsid w:val="00983423"/>
    <w:rsid w:val="00983785"/>
    <w:rsid w:val="0098390C"/>
    <w:rsid w:val="00983BDF"/>
    <w:rsid w:val="00983C47"/>
    <w:rsid w:val="00983D77"/>
    <w:rsid w:val="00983EC3"/>
    <w:rsid w:val="00984478"/>
    <w:rsid w:val="0098449B"/>
    <w:rsid w:val="009850FA"/>
    <w:rsid w:val="00985A01"/>
    <w:rsid w:val="00985C86"/>
    <w:rsid w:val="00985D74"/>
    <w:rsid w:val="00985DBD"/>
    <w:rsid w:val="00985FA2"/>
    <w:rsid w:val="0098655D"/>
    <w:rsid w:val="00986951"/>
    <w:rsid w:val="00986BA6"/>
    <w:rsid w:val="00986C7B"/>
    <w:rsid w:val="00986E78"/>
    <w:rsid w:val="00986EA7"/>
    <w:rsid w:val="00987780"/>
    <w:rsid w:val="0098784C"/>
    <w:rsid w:val="009878ED"/>
    <w:rsid w:val="0098796B"/>
    <w:rsid w:val="0099006C"/>
    <w:rsid w:val="0099008C"/>
    <w:rsid w:val="009900F6"/>
    <w:rsid w:val="009901C8"/>
    <w:rsid w:val="00990EAC"/>
    <w:rsid w:val="00990F32"/>
    <w:rsid w:val="00990F44"/>
    <w:rsid w:val="009910C5"/>
    <w:rsid w:val="009910D2"/>
    <w:rsid w:val="009917B7"/>
    <w:rsid w:val="009918D6"/>
    <w:rsid w:val="00991C29"/>
    <w:rsid w:val="00992801"/>
    <w:rsid w:val="00992880"/>
    <w:rsid w:val="00992910"/>
    <w:rsid w:val="00992995"/>
    <w:rsid w:val="009937B4"/>
    <w:rsid w:val="00993B2F"/>
    <w:rsid w:val="00993FAD"/>
    <w:rsid w:val="009944B7"/>
    <w:rsid w:val="00994CF0"/>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82"/>
    <w:rsid w:val="009A00E0"/>
    <w:rsid w:val="009A01A6"/>
    <w:rsid w:val="009A01AA"/>
    <w:rsid w:val="009A0709"/>
    <w:rsid w:val="009A09CE"/>
    <w:rsid w:val="009A1065"/>
    <w:rsid w:val="009A10D6"/>
    <w:rsid w:val="009A1731"/>
    <w:rsid w:val="009A1C57"/>
    <w:rsid w:val="009A1E65"/>
    <w:rsid w:val="009A2DDE"/>
    <w:rsid w:val="009A3534"/>
    <w:rsid w:val="009A3A01"/>
    <w:rsid w:val="009A3FCC"/>
    <w:rsid w:val="009A40AC"/>
    <w:rsid w:val="009A4BBF"/>
    <w:rsid w:val="009A4DBA"/>
    <w:rsid w:val="009A4E1B"/>
    <w:rsid w:val="009A4E99"/>
    <w:rsid w:val="009A53A2"/>
    <w:rsid w:val="009A57CE"/>
    <w:rsid w:val="009A5B22"/>
    <w:rsid w:val="009A5B8D"/>
    <w:rsid w:val="009A5D8F"/>
    <w:rsid w:val="009A619D"/>
    <w:rsid w:val="009A6281"/>
    <w:rsid w:val="009A62FD"/>
    <w:rsid w:val="009A6759"/>
    <w:rsid w:val="009A69F4"/>
    <w:rsid w:val="009A6ADE"/>
    <w:rsid w:val="009A74A5"/>
    <w:rsid w:val="009A74BF"/>
    <w:rsid w:val="009A7923"/>
    <w:rsid w:val="009A7B19"/>
    <w:rsid w:val="009A7E6F"/>
    <w:rsid w:val="009A7F63"/>
    <w:rsid w:val="009B0125"/>
    <w:rsid w:val="009B0255"/>
    <w:rsid w:val="009B02CF"/>
    <w:rsid w:val="009B0496"/>
    <w:rsid w:val="009B08BE"/>
    <w:rsid w:val="009B0993"/>
    <w:rsid w:val="009B0ADB"/>
    <w:rsid w:val="009B0C40"/>
    <w:rsid w:val="009B0C6D"/>
    <w:rsid w:val="009B0F34"/>
    <w:rsid w:val="009B100F"/>
    <w:rsid w:val="009B13A7"/>
    <w:rsid w:val="009B190E"/>
    <w:rsid w:val="009B19AE"/>
    <w:rsid w:val="009B19E0"/>
    <w:rsid w:val="009B1DBC"/>
    <w:rsid w:val="009B2337"/>
    <w:rsid w:val="009B23E9"/>
    <w:rsid w:val="009B263B"/>
    <w:rsid w:val="009B28A4"/>
    <w:rsid w:val="009B2950"/>
    <w:rsid w:val="009B29AD"/>
    <w:rsid w:val="009B4162"/>
    <w:rsid w:val="009B43FC"/>
    <w:rsid w:val="009B4429"/>
    <w:rsid w:val="009B4532"/>
    <w:rsid w:val="009B45F7"/>
    <w:rsid w:val="009B5092"/>
    <w:rsid w:val="009B515A"/>
    <w:rsid w:val="009B542A"/>
    <w:rsid w:val="009B552B"/>
    <w:rsid w:val="009B56CD"/>
    <w:rsid w:val="009B59B0"/>
    <w:rsid w:val="009B5AC9"/>
    <w:rsid w:val="009B5F56"/>
    <w:rsid w:val="009B6325"/>
    <w:rsid w:val="009B64C4"/>
    <w:rsid w:val="009B6E1F"/>
    <w:rsid w:val="009B71CA"/>
    <w:rsid w:val="009B72D7"/>
    <w:rsid w:val="009C02CC"/>
    <w:rsid w:val="009C0615"/>
    <w:rsid w:val="009C0DA5"/>
    <w:rsid w:val="009C107D"/>
    <w:rsid w:val="009C1585"/>
    <w:rsid w:val="009C1AA7"/>
    <w:rsid w:val="009C1E01"/>
    <w:rsid w:val="009C1E9F"/>
    <w:rsid w:val="009C2036"/>
    <w:rsid w:val="009C2947"/>
    <w:rsid w:val="009C3082"/>
    <w:rsid w:val="009C310B"/>
    <w:rsid w:val="009C39B3"/>
    <w:rsid w:val="009C3B88"/>
    <w:rsid w:val="009C3EA2"/>
    <w:rsid w:val="009C437B"/>
    <w:rsid w:val="009C451F"/>
    <w:rsid w:val="009C47E1"/>
    <w:rsid w:val="009C4A2A"/>
    <w:rsid w:val="009C51B2"/>
    <w:rsid w:val="009C577D"/>
    <w:rsid w:val="009C5923"/>
    <w:rsid w:val="009C5CBF"/>
    <w:rsid w:val="009C5DC3"/>
    <w:rsid w:val="009C6573"/>
    <w:rsid w:val="009C67D9"/>
    <w:rsid w:val="009C67FC"/>
    <w:rsid w:val="009C75F4"/>
    <w:rsid w:val="009C79F7"/>
    <w:rsid w:val="009C7BB7"/>
    <w:rsid w:val="009C7BD0"/>
    <w:rsid w:val="009C7D14"/>
    <w:rsid w:val="009D01CF"/>
    <w:rsid w:val="009D02E6"/>
    <w:rsid w:val="009D091E"/>
    <w:rsid w:val="009D0B4D"/>
    <w:rsid w:val="009D0C21"/>
    <w:rsid w:val="009D0F26"/>
    <w:rsid w:val="009D1512"/>
    <w:rsid w:val="009D18F7"/>
    <w:rsid w:val="009D1A38"/>
    <w:rsid w:val="009D1BA8"/>
    <w:rsid w:val="009D2A5A"/>
    <w:rsid w:val="009D321B"/>
    <w:rsid w:val="009D3627"/>
    <w:rsid w:val="009D36FA"/>
    <w:rsid w:val="009D375C"/>
    <w:rsid w:val="009D3A06"/>
    <w:rsid w:val="009D3A93"/>
    <w:rsid w:val="009D3BCE"/>
    <w:rsid w:val="009D42F9"/>
    <w:rsid w:val="009D4A23"/>
    <w:rsid w:val="009D5684"/>
    <w:rsid w:val="009D5B67"/>
    <w:rsid w:val="009D6319"/>
    <w:rsid w:val="009D6877"/>
    <w:rsid w:val="009D6A0A"/>
    <w:rsid w:val="009D6D31"/>
    <w:rsid w:val="009D6DEA"/>
    <w:rsid w:val="009D6F65"/>
    <w:rsid w:val="009D77FE"/>
    <w:rsid w:val="009E0215"/>
    <w:rsid w:val="009E0550"/>
    <w:rsid w:val="009E06A2"/>
    <w:rsid w:val="009E0984"/>
    <w:rsid w:val="009E0D4B"/>
    <w:rsid w:val="009E0D60"/>
    <w:rsid w:val="009E0E31"/>
    <w:rsid w:val="009E0EE9"/>
    <w:rsid w:val="009E103A"/>
    <w:rsid w:val="009E1232"/>
    <w:rsid w:val="009E199A"/>
    <w:rsid w:val="009E1D51"/>
    <w:rsid w:val="009E1E2B"/>
    <w:rsid w:val="009E1ED8"/>
    <w:rsid w:val="009E1F84"/>
    <w:rsid w:val="009E20AD"/>
    <w:rsid w:val="009E214C"/>
    <w:rsid w:val="009E235D"/>
    <w:rsid w:val="009E2528"/>
    <w:rsid w:val="009E27D2"/>
    <w:rsid w:val="009E27E7"/>
    <w:rsid w:val="009E2BE3"/>
    <w:rsid w:val="009E2C85"/>
    <w:rsid w:val="009E3017"/>
    <w:rsid w:val="009E34FA"/>
    <w:rsid w:val="009E352F"/>
    <w:rsid w:val="009E35B0"/>
    <w:rsid w:val="009E3803"/>
    <w:rsid w:val="009E3D5D"/>
    <w:rsid w:val="009E3F7F"/>
    <w:rsid w:val="009E3F9B"/>
    <w:rsid w:val="009E44A0"/>
    <w:rsid w:val="009E46F3"/>
    <w:rsid w:val="009E4731"/>
    <w:rsid w:val="009E480A"/>
    <w:rsid w:val="009E493D"/>
    <w:rsid w:val="009E4A26"/>
    <w:rsid w:val="009E4A5B"/>
    <w:rsid w:val="009E4BE5"/>
    <w:rsid w:val="009E4EAA"/>
    <w:rsid w:val="009E558B"/>
    <w:rsid w:val="009E5DB4"/>
    <w:rsid w:val="009E6292"/>
    <w:rsid w:val="009E649A"/>
    <w:rsid w:val="009E650C"/>
    <w:rsid w:val="009E66F4"/>
    <w:rsid w:val="009E70E7"/>
    <w:rsid w:val="009E736B"/>
    <w:rsid w:val="009E743A"/>
    <w:rsid w:val="009E7504"/>
    <w:rsid w:val="009E7831"/>
    <w:rsid w:val="009E797E"/>
    <w:rsid w:val="009E7BDA"/>
    <w:rsid w:val="009F05EC"/>
    <w:rsid w:val="009F068F"/>
    <w:rsid w:val="009F09B6"/>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908"/>
    <w:rsid w:val="009F49DF"/>
    <w:rsid w:val="009F4E55"/>
    <w:rsid w:val="009F57EC"/>
    <w:rsid w:val="009F5B07"/>
    <w:rsid w:val="009F5C77"/>
    <w:rsid w:val="009F5ED5"/>
    <w:rsid w:val="009F5F90"/>
    <w:rsid w:val="009F6258"/>
    <w:rsid w:val="009F686D"/>
    <w:rsid w:val="009F6B17"/>
    <w:rsid w:val="009F6C50"/>
    <w:rsid w:val="009F6E64"/>
    <w:rsid w:val="009F71BA"/>
    <w:rsid w:val="009F757B"/>
    <w:rsid w:val="00A001F2"/>
    <w:rsid w:val="00A00253"/>
    <w:rsid w:val="00A006E7"/>
    <w:rsid w:val="00A00E2F"/>
    <w:rsid w:val="00A00F99"/>
    <w:rsid w:val="00A01471"/>
    <w:rsid w:val="00A018D0"/>
    <w:rsid w:val="00A01C7D"/>
    <w:rsid w:val="00A01F1B"/>
    <w:rsid w:val="00A02162"/>
    <w:rsid w:val="00A0217A"/>
    <w:rsid w:val="00A023A4"/>
    <w:rsid w:val="00A027A7"/>
    <w:rsid w:val="00A02ADF"/>
    <w:rsid w:val="00A031D0"/>
    <w:rsid w:val="00A03297"/>
    <w:rsid w:val="00A0357F"/>
    <w:rsid w:val="00A03E0E"/>
    <w:rsid w:val="00A04392"/>
    <w:rsid w:val="00A043DB"/>
    <w:rsid w:val="00A04A50"/>
    <w:rsid w:val="00A04D8D"/>
    <w:rsid w:val="00A04DD0"/>
    <w:rsid w:val="00A05358"/>
    <w:rsid w:val="00A059EE"/>
    <w:rsid w:val="00A05D52"/>
    <w:rsid w:val="00A05DEF"/>
    <w:rsid w:val="00A05EA0"/>
    <w:rsid w:val="00A05EC2"/>
    <w:rsid w:val="00A05F51"/>
    <w:rsid w:val="00A06233"/>
    <w:rsid w:val="00A06396"/>
    <w:rsid w:val="00A065DD"/>
    <w:rsid w:val="00A06782"/>
    <w:rsid w:val="00A073F3"/>
    <w:rsid w:val="00A105FA"/>
    <w:rsid w:val="00A1072A"/>
    <w:rsid w:val="00A10D4C"/>
    <w:rsid w:val="00A11436"/>
    <w:rsid w:val="00A115D4"/>
    <w:rsid w:val="00A11AF3"/>
    <w:rsid w:val="00A11D05"/>
    <w:rsid w:val="00A11F20"/>
    <w:rsid w:val="00A123FA"/>
    <w:rsid w:val="00A1257C"/>
    <w:rsid w:val="00A125CC"/>
    <w:rsid w:val="00A12AE1"/>
    <w:rsid w:val="00A12BD6"/>
    <w:rsid w:val="00A12E31"/>
    <w:rsid w:val="00A1313D"/>
    <w:rsid w:val="00A1327F"/>
    <w:rsid w:val="00A13732"/>
    <w:rsid w:val="00A137F4"/>
    <w:rsid w:val="00A13FCF"/>
    <w:rsid w:val="00A14566"/>
    <w:rsid w:val="00A1461F"/>
    <w:rsid w:val="00A146F1"/>
    <w:rsid w:val="00A1471D"/>
    <w:rsid w:val="00A14A3B"/>
    <w:rsid w:val="00A14A80"/>
    <w:rsid w:val="00A14C33"/>
    <w:rsid w:val="00A14E2C"/>
    <w:rsid w:val="00A15024"/>
    <w:rsid w:val="00A15170"/>
    <w:rsid w:val="00A153DF"/>
    <w:rsid w:val="00A15809"/>
    <w:rsid w:val="00A1590F"/>
    <w:rsid w:val="00A1591C"/>
    <w:rsid w:val="00A15B4F"/>
    <w:rsid w:val="00A161B3"/>
    <w:rsid w:val="00A16325"/>
    <w:rsid w:val="00A16726"/>
    <w:rsid w:val="00A167CF"/>
    <w:rsid w:val="00A167F0"/>
    <w:rsid w:val="00A1764B"/>
    <w:rsid w:val="00A179B6"/>
    <w:rsid w:val="00A17DC1"/>
    <w:rsid w:val="00A17E41"/>
    <w:rsid w:val="00A2066C"/>
    <w:rsid w:val="00A209C5"/>
    <w:rsid w:val="00A21627"/>
    <w:rsid w:val="00A21682"/>
    <w:rsid w:val="00A217B8"/>
    <w:rsid w:val="00A221D5"/>
    <w:rsid w:val="00A229FA"/>
    <w:rsid w:val="00A22CE4"/>
    <w:rsid w:val="00A231D2"/>
    <w:rsid w:val="00A23847"/>
    <w:rsid w:val="00A238EA"/>
    <w:rsid w:val="00A23C86"/>
    <w:rsid w:val="00A23DE9"/>
    <w:rsid w:val="00A241A4"/>
    <w:rsid w:val="00A24647"/>
    <w:rsid w:val="00A24BEC"/>
    <w:rsid w:val="00A24FBF"/>
    <w:rsid w:val="00A25308"/>
    <w:rsid w:val="00A25523"/>
    <w:rsid w:val="00A257DD"/>
    <w:rsid w:val="00A268BC"/>
    <w:rsid w:val="00A270E9"/>
    <w:rsid w:val="00A27123"/>
    <w:rsid w:val="00A27965"/>
    <w:rsid w:val="00A27B53"/>
    <w:rsid w:val="00A27CB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6BD"/>
    <w:rsid w:val="00A33747"/>
    <w:rsid w:val="00A33B8B"/>
    <w:rsid w:val="00A340DF"/>
    <w:rsid w:val="00A34562"/>
    <w:rsid w:val="00A345D9"/>
    <w:rsid w:val="00A3489E"/>
    <w:rsid w:val="00A34950"/>
    <w:rsid w:val="00A34EAC"/>
    <w:rsid w:val="00A3531A"/>
    <w:rsid w:val="00A35494"/>
    <w:rsid w:val="00A35DF3"/>
    <w:rsid w:val="00A36291"/>
    <w:rsid w:val="00A3629E"/>
    <w:rsid w:val="00A365B1"/>
    <w:rsid w:val="00A37540"/>
    <w:rsid w:val="00A37632"/>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9FC"/>
    <w:rsid w:val="00A41BC1"/>
    <w:rsid w:val="00A41E7A"/>
    <w:rsid w:val="00A41F78"/>
    <w:rsid w:val="00A422E9"/>
    <w:rsid w:val="00A42586"/>
    <w:rsid w:val="00A42679"/>
    <w:rsid w:val="00A42C5B"/>
    <w:rsid w:val="00A42E67"/>
    <w:rsid w:val="00A430A1"/>
    <w:rsid w:val="00A43284"/>
    <w:rsid w:val="00A43587"/>
    <w:rsid w:val="00A436A9"/>
    <w:rsid w:val="00A43F30"/>
    <w:rsid w:val="00A45292"/>
    <w:rsid w:val="00A45771"/>
    <w:rsid w:val="00A45853"/>
    <w:rsid w:val="00A45B53"/>
    <w:rsid w:val="00A464F5"/>
    <w:rsid w:val="00A46926"/>
    <w:rsid w:val="00A47070"/>
    <w:rsid w:val="00A4724B"/>
    <w:rsid w:val="00A47438"/>
    <w:rsid w:val="00A4769C"/>
    <w:rsid w:val="00A476F0"/>
    <w:rsid w:val="00A47990"/>
    <w:rsid w:val="00A47A59"/>
    <w:rsid w:val="00A50087"/>
    <w:rsid w:val="00A5034C"/>
    <w:rsid w:val="00A506FA"/>
    <w:rsid w:val="00A509F6"/>
    <w:rsid w:val="00A51252"/>
    <w:rsid w:val="00A51721"/>
    <w:rsid w:val="00A51895"/>
    <w:rsid w:val="00A51A60"/>
    <w:rsid w:val="00A51B6B"/>
    <w:rsid w:val="00A52225"/>
    <w:rsid w:val="00A52C12"/>
    <w:rsid w:val="00A5359E"/>
    <w:rsid w:val="00A5368B"/>
    <w:rsid w:val="00A53B8C"/>
    <w:rsid w:val="00A53CF6"/>
    <w:rsid w:val="00A53FC3"/>
    <w:rsid w:val="00A53FD0"/>
    <w:rsid w:val="00A541D0"/>
    <w:rsid w:val="00A5430E"/>
    <w:rsid w:val="00A54B15"/>
    <w:rsid w:val="00A54B68"/>
    <w:rsid w:val="00A54BB8"/>
    <w:rsid w:val="00A54DD5"/>
    <w:rsid w:val="00A5542E"/>
    <w:rsid w:val="00A554DC"/>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99F"/>
    <w:rsid w:val="00A61BA7"/>
    <w:rsid w:val="00A61DEE"/>
    <w:rsid w:val="00A61E4A"/>
    <w:rsid w:val="00A61EC4"/>
    <w:rsid w:val="00A620FE"/>
    <w:rsid w:val="00A62289"/>
    <w:rsid w:val="00A622E8"/>
    <w:rsid w:val="00A62692"/>
    <w:rsid w:val="00A62924"/>
    <w:rsid w:val="00A62B6B"/>
    <w:rsid w:val="00A64115"/>
    <w:rsid w:val="00A642D8"/>
    <w:rsid w:val="00A64852"/>
    <w:rsid w:val="00A64ADE"/>
    <w:rsid w:val="00A64DB1"/>
    <w:rsid w:val="00A65075"/>
    <w:rsid w:val="00A65531"/>
    <w:rsid w:val="00A657B4"/>
    <w:rsid w:val="00A658C8"/>
    <w:rsid w:val="00A65B2B"/>
    <w:rsid w:val="00A65F82"/>
    <w:rsid w:val="00A6613C"/>
    <w:rsid w:val="00A66BAE"/>
    <w:rsid w:val="00A66C00"/>
    <w:rsid w:val="00A66DB3"/>
    <w:rsid w:val="00A67780"/>
    <w:rsid w:val="00A67DF2"/>
    <w:rsid w:val="00A67F8D"/>
    <w:rsid w:val="00A700A4"/>
    <w:rsid w:val="00A70175"/>
    <w:rsid w:val="00A707B5"/>
    <w:rsid w:val="00A70E1C"/>
    <w:rsid w:val="00A71341"/>
    <w:rsid w:val="00A71624"/>
    <w:rsid w:val="00A716BB"/>
    <w:rsid w:val="00A71BFA"/>
    <w:rsid w:val="00A71D2B"/>
    <w:rsid w:val="00A7202A"/>
    <w:rsid w:val="00A72252"/>
    <w:rsid w:val="00A72295"/>
    <w:rsid w:val="00A722B4"/>
    <w:rsid w:val="00A7262E"/>
    <w:rsid w:val="00A7290E"/>
    <w:rsid w:val="00A729BC"/>
    <w:rsid w:val="00A72A5D"/>
    <w:rsid w:val="00A72B5E"/>
    <w:rsid w:val="00A72CA2"/>
    <w:rsid w:val="00A7377C"/>
    <w:rsid w:val="00A73842"/>
    <w:rsid w:val="00A73C95"/>
    <w:rsid w:val="00A73D2D"/>
    <w:rsid w:val="00A74168"/>
    <w:rsid w:val="00A74322"/>
    <w:rsid w:val="00A74787"/>
    <w:rsid w:val="00A7488A"/>
    <w:rsid w:val="00A749C2"/>
    <w:rsid w:val="00A7531D"/>
    <w:rsid w:val="00A7547F"/>
    <w:rsid w:val="00A755B2"/>
    <w:rsid w:val="00A75E1F"/>
    <w:rsid w:val="00A76132"/>
    <w:rsid w:val="00A76230"/>
    <w:rsid w:val="00A76743"/>
    <w:rsid w:val="00A7682F"/>
    <w:rsid w:val="00A769A3"/>
    <w:rsid w:val="00A76CD7"/>
    <w:rsid w:val="00A76D0C"/>
    <w:rsid w:val="00A77030"/>
    <w:rsid w:val="00A7790A"/>
    <w:rsid w:val="00A77B1D"/>
    <w:rsid w:val="00A77CC3"/>
    <w:rsid w:val="00A800C7"/>
    <w:rsid w:val="00A80371"/>
    <w:rsid w:val="00A80666"/>
    <w:rsid w:val="00A80972"/>
    <w:rsid w:val="00A80BEE"/>
    <w:rsid w:val="00A80F27"/>
    <w:rsid w:val="00A810AE"/>
    <w:rsid w:val="00A81933"/>
    <w:rsid w:val="00A81E37"/>
    <w:rsid w:val="00A81F0A"/>
    <w:rsid w:val="00A826EC"/>
    <w:rsid w:val="00A82BD3"/>
    <w:rsid w:val="00A82BE0"/>
    <w:rsid w:val="00A82D60"/>
    <w:rsid w:val="00A82E40"/>
    <w:rsid w:val="00A82F65"/>
    <w:rsid w:val="00A83040"/>
    <w:rsid w:val="00A83F54"/>
    <w:rsid w:val="00A85C1D"/>
    <w:rsid w:val="00A85CFC"/>
    <w:rsid w:val="00A85E0D"/>
    <w:rsid w:val="00A85E7F"/>
    <w:rsid w:val="00A8635F"/>
    <w:rsid w:val="00A8658D"/>
    <w:rsid w:val="00A865F3"/>
    <w:rsid w:val="00A867E4"/>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14AF"/>
    <w:rsid w:val="00A91D9C"/>
    <w:rsid w:val="00A92B2B"/>
    <w:rsid w:val="00A92D00"/>
    <w:rsid w:val="00A92EBA"/>
    <w:rsid w:val="00A93043"/>
    <w:rsid w:val="00A93620"/>
    <w:rsid w:val="00A937B2"/>
    <w:rsid w:val="00A9394E"/>
    <w:rsid w:val="00A93B0B"/>
    <w:rsid w:val="00A93B0F"/>
    <w:rsid w:val="00A93B5E"/>
    <w:rsid w:val="00A93F47"/>
    <w:rsid w:val="00A940CF"/>
    <w:rsid w:val="00A9463C"/>
    <w:rsid w:val="00A9526F"/>
    <w:rsid w:val="00A95473"/>
    <w:rsid w:val="00A95720"/>
    <w:rsid w:val="00A95D0E"/>
    <w:rsid w:val="00A9610E"/>
    <w:rsid w:val="00A96133"/>
    <w:rsid w:val="00A961CD"/>
    <w:rsid w:val="00A96563"/>
    <w:rsid w:val="00A96727"/>
    <w:rsid w:val="00A96C9E"/>
    <w:rsid w:val="00A96D8A"/>
    <w:rsid w:val="00A96EDD"/>
    <w:rsid w:val="00A971E6"/>
    <w:rsid w:val="00A973BB"/>
    <w:rsid w:val="00A979B0"/>
    <w:rsid w:val="00A97A42"/>
    <w:rsid w:val="00A97D87"/>
    <w:rsid w:val="00AA001C"/>
    <w:rsid w:val="00AA0046"/>
    <w:rsid w:val="00AA02D6"/>
    <w:rsid w:val="00AA04B0"/>
    <w:rsid w:val="00AA0562"/>
    <w:rsid w:val="00AA09B4"/>
    <w:rsid w:val="00AA0AD9"/>
    <w:rsid w:val="00AA0F13"/>
    <w:rsid w:val="00AA1683"/>
    <w:rsid w:val="00AA16EB"/>
    <w:rsid w:val="00AA18D8"/>
    <w:rsid w:val="00AA18F3"/>
    <w:rsid w:val="00AA1981"/>
    <w:rsid w:val="00AA20F1"/>
    <w:rsid w:val="00AA21C1"/>
    <w:rsid w:val="00AA34F7"/>
    <w:rsid w:val="00AA35AF"/>
    <w:rsid w:val="00AA379B"/>
    <w:rsid w:val="00AA37F4"/>
    <w:rsid w:val="00AA3BF9"/>
    <w:rsid w:val="00AA426C"/>
    <w:rsid w:val="00AA4351"/>
    <w:rsid w:val="00AA478C"/>
    <w:rsid w:val="00AA4D2B"/>
    <w:rsid w:val="00AA4F0E"/>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919"/>
    <w:rsid w:val="00AB0A77"/>
    <w:rsid w:val="00AB0D7C"/>
    <w:rsid w:val="00AB0F1B"/>
    <w:rsid w:val="00AB0F80"/>
    <w:rsid w:val="00AB1043"/>
    <w:rsid w:val="00AB10C8"/>
    <w:rsid w:val="00AB124D"/>
    <w:rsid w:val="00AB1A13"/>
    <w:rsid w:val="00AB1B62"/>
    <w:rsid w:val="00AB2067"/>
    <w:rsid w:val="00AB2176"/>
    <w:rsid w:val="00AB2A7C"/>
    <w:rsid w:val="00AB431D"/>
    <w:rsid w:val="00AB4490"/>
    <w:rsid w:val="00AB48F4"/>
    <w:rsid w:val="00AB4E22"/>
    <w:rsid w:val="00AB53B7"/>
    <w:rsid w:val="00AB5583"/>
    <w:rsid w:val="00AB5ED5"/>
    <w:rsid w:val="00AB6219"/>
    <w:rsid w:val="00AB6470"/>
    <w:rsid w:val="00AB6836"/>
    <w:rsid w:val="00AB6F22"/>
    <w:rsid w:val="00AB7C18"/>
    <w:rsid w:val="00AB7C5B"/>
    <w:rsid w:val="00AC0035"/>
    <w:rsid w:val="00AC00C0"/>
    <w:rsid w:val="00AC031A"/>
    <w:rsid w:val="00AC0B74"/>
    <w:rsid w:val="00AC0C48"/>
    <w:rsid w:val="00AC0CB7"/>
    <w:rsid w:val="00AC10FD"/>
    <w:rsid w:val="00AC11E2"/>
    <w:rsid w:val="00AC1283"/>
    <w:rsid w:val="00AC13B3"/>
    <w:rsid w:val="00AC1869"/>
    <w:rsid w:val="00AC1AB3"/>
    <w:rsid w:val="00AC1BA0"/>
    <w:rsid w:val="00AC2048"/>
    <w:rsid w:val="00AC22C9"/>
    <w:rsid w:val="00AC2363"/>
    <w:rsid w:val="00AC2AF3"/>
    <w:rsid w:val="00AC3DE8"/>
    <w:rsid w:val="00AC4116"/>
    <w:rsid w:val="00AC4CE8"/>
    <w:rsid w:val="00AC4F96"/>
    <w:rsid w:val="00AC538E"/>
    <w:rsid w:val="00AC571B"/>
    <w:rsid w:val="00AC572B"/>
    <w:rsid w:val="00AC57BA"/>
    <w:rsid w:val="00AC57BC"/>
    <w:rsid w:val="00AC591C"/>
    <w:rsid w:val="00AC5C63"/>
    <w:rsid w:val="00AC5DDE"/>
    <w:rsid w:val="00AC6152"/>
    <w:rsid w:val="00AC6320"/>
    <w:rsid w:val="00AC65A0"/>
    <w:rsid w:val="00AC6875"/>
    <w:rsid w:val="00AC6928"/>
    <w:rsid w:val="00AC74AC"/>
    <w:rsid w:val="00AC7925"/>
    <w:rsid w:val="00AC7BA9"/>
    <w:rsid w:val="00AD036D"/>
    <w:rsid w:val="00AD0889"/>
    <w:rsid w:val="00AD0A45"/>
    <w:rsid w:val="00AD0C45"/>
    <w:rsid w:val="00AD0E40"/>
    <w:rsid w:val="00AD114B"/>
    <w:rsid w:val="00AD124A"/>
    <w:rsid w:val="00AD1823"/>
    <w:rsid w:val="00AD19A7"/>
    <w:rsid w:val="00AD228F"/>
    <w:rsid w:val="00AD241F"/>
    <w:rsid w:val="00AD2455"/>
    <w:rsid w:val="00AD2838"/>
    <w:rsid w:val="00AD2C2B"/>
    <w:rsid w:val="00AD3442"/>
    <w:rsid w:val="00AD3BA0"/>
    <w:rsid w:val="00AD3CDA"/>
    <w:rsid w:val="00AD4620"/>
    <w:rsid w:val="00AD483F"/>
    <w:rsid w:val="00AD5149"/>
    <w:rsid w:val="00AD5366"/>
    <w:rsid w:val="00AD5B6D"/>
    <w:rsid w:val="00AD6327"/>
    <w:rsid w:val="00AD6560"/>
    <w:rsid w:val="00AD7195"/>
    <w:rsid w:val="00AD72E7"/>
    <w:rsid w:val="00AD7492"/>
    <w:rsid w:val="00AD752A"/>
    <w:rsid w:val="00AD7627"/>
    <w:rsid w:val="00AD795B"/>
    <w:rsid w:val="00AD7B8E"/>
    <w:rsid w:val="00AE003D"/>
    <w:rsid w:val="00AE01D7"/>
    <w:rsid w:val="00AE0410"/>
    <w:rsid w:val="00AE06B4"/>
    <w:rsid w:val="00AE072F"/>
    <w:rsid w:val="00AE0EDA"/>
    <w:rsid w:val="00AE1F4A"/>
    <w:rsid w:val="00AE22F0"/>
    <w:rsid w:val="00AE235F"/>
    <w:rsid w:val="00AE24BE"/>
    <w:rsid w:val="00AE298C"/>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C"/>
    <w:rsid w:val="00AE6A8E"/>
    <w:rsid w:val="00AE6D34"/>
    <w:rsid w:val="00AE7218"/>
    <w:rsid w:val="00AE7283"/>
    <w:rsid w:val="00AE76BF"/>
    <w:rsid w:val="00AE783C"/>
    <w:rsid w:val="00AE7941"/>
    <w:rsid w:val="00AF0209"/>
    <w:rsid w:val="00AF030B"/>
    <w:rsid w:val="00AF059A"/>
    <w:rsid w:val="00AF07F4"/>
    <w:rsid w:val="00AF0B01"/>
    <w:rsid w:val="00AF0D64"/>
    <w:rsid w:val="00AF0D83"/>
    <w:rsid w:val="00AF1111"/>
    <w:rsid w:val="00AF13D6"/>
    <w:rsid w:val="00AF1A9B"/>
    <w:rsid w:val="00AF1C80"/>
    <w:rsid w:val="00AF1DE1"/>
    <w:rsid w:val="00AF20AF"/>
    <w:rsid w:val="00AF23B9"/>
    <w:rsid w:val="00AF25E5"/>
    <w:rsid w:val="00AF27D3"/>
    <w:rsid w:val="00AF291E"/>
    <w:rsid w:val="00AF30D4"/>
    <w:rsid w:val="00AF312B"/>
    <w:rsid w:val="00AF33A9"/>
    <w:rsid w:val="00AF3A69"/>
    <w:rsid w:val="00AF3B4C"/>
    <w:rsid w:val="00AF3F6F"/>
    <w:rsid w:val="00AF44B5"/>
    <w:rsid w:val="00AF4837"/>
    <w:rsid w:val="00AF4959"/>
    <w:rsid w:val="00AF5216"/>
    <w:rsid w:val="00AF527E"/>
    <w:rsid w:val="00AF5347"/>
    <w:rsid w:val="00AF55A6"/>
    <w:rsid w:val="00AF56C2"/>
    <w:rsid w:val="00AF5824"/>
    <w:rsid w:val="00AF5B0F"/>
    <w:rsid w:val="00AF612B"/>
    <w:rsid w:val="00AF61C8"/>
    <w:rsid w:val="00AF650F"/>
    <w:rsid w:val="00AF680D"/>
    <w:rsid w:val="00AF68E6"/>
    <w:rsid w:val="00AF6D4E"/>
    <w:rsid w:val="00AF705A"/>
    <w:rsid w:val="00B00044"/>
    <w:rsid w:val="00B0069F"/>
    <w:rsid w:val="00B00747"/>
    <w:rsid w:val="00B00A89"/>
    <w:rsid w:val="00B01390"/>
    <w:rsid w:val="00B017FB"/>
    <w:rsid w:val="00B018EC"/>
    <w:rsid w:val="00B01C3A"/>
    <w:rsid w:val="00B01FA7"/>
    <w:rsid w:val="00B02581"/>
    <w:rsid w:val="00B026AC"/>
    <w:rsid w:val="00B02C3C"/>
    <w:rsid w:val="00B02EA7"/>
    <w:rsid w:val="00B035F5"/>
    <w:rsid w:val="00B03812"/>
    <w:rsid w:val="00B03E33"/>
    <w:rsid w:val="00B03E3C"/>
    <w:rsid w:val="00B04154"/>
    <w:rsid w:val="00B042DA"/>
    <w:rsid w:val="00B04A4F"/>
    <w:rsid w:val="00B05061"/>
    <w:rsid w:val="00B0512E"/>
    <w:rsid w:val="00B0539C"/>
    <w:rsid w:val="00B054E3"/>
    <w:rsid w:val="00B05841"/>
    <w:rsid w:val="00B05D8F"/>
    <w:rsid w:val="00B05F1C"/>
    <w:rsid w:val="00B06093"/>
    <w:rsid w:val="00B06191"/>
    <w:rsid w:val="00B06203"/>
    <w:rsid w:val="00B06500"/>
    <w:rsid w:val="00B06725"/>
    <w:rsid w:val="00B06BB2"/>
    <w:rsid w:val="00B06C3C"/>
    <w:rsid w:val="00B07CC0"/>
    <w:rsid w:val="00B07ED8"/>
    <w:rsid w:val="00B109BB"/>
    <w:rsid w:val="00B10ADD"/>
    <w:rsid w:val="00B11401"/>
    <w:rsid w:val="00B1154D"/>
    <w:rsid w:val="00B11657"/>
    <w:rsid w:val="00B11AB8"/>
    <w:rsid w:val="00B11AC6"/>
    <w:rsid w:val="00B11D67"/>
    <w:rsid w:val="00B11D9A"/>
    <w:rsid w:val="00B12183"/>
    <w:rsid w:val="00B122C7"/>
    <w:rsid w:val="00B12605"/>
    <w:rsid w:val="00B1272A"/>
    <w:rsid w:val="00B128DD"/>
    <w:rsid w:val="00B12C15"/>
    <w:rsid w:val="00B12EA7"/>
    <w:rsid w:val="00B1362D"/>
    <w:rsid w:val="00B136DD"/>
    <w:rsid w:val="00B137DC"/>
    <w:rsid w:val="00B13BF7"/>
    <w:rsid w:val="00B13E28"/>
    <w:rsid w:val="00B1431E"/>
    <w:rsid w:val="00B1438F"/>
    <w:rsid w:val="00B1451C"/>
    <w:rsid w:val="00B14712"/>
    <w:rsid w:val="00B14A40"/>
    <w:rsid w:val="00B14FE3"/>
    <w:rsid w:val="00B15553"/>
    <w:rsid w:val="00B155B2"/>
    <w:rsid w:val="00B158A4"/>
    <w:rsid w:val="00B160DE"/>
    <w:rsid w:val="00B1651E"/>
    <w:rsid w:val="00B16A45"/>
    <w:rsid w:val="00B16B5B"/>
    <w:rsid w:val="00B17186"/>
    <w:rsid w:val="00B17237"/>
    <w:rsid w:val="00B172F2"/>
    <w:rsid w:val="00B174F7"/>
    <w:rsid w:val="00B179B3"/>
    <w:rsid w:val="00B17CC1"/>
    <w:rsid w:val="00B17E73"/>
    <w:rsid w:val="00B200D1"/>
    <w:rsid w:val="00B2045A"/>
    <w:rsid w:val="00B2055C"/>
    <w:rsid w:val="00B20878"/>
    <w:rsid w:val="00B20F51"/>
    <w:rsid w:val="00B21396"/>
    <w:rsid w:val="00B21969"/>
    <w:rsid w:val="00B21B15"/>
    <w:rsid w:val="00B21EA6"/>
    <w:rsid w:val="00B222B1"/>
    <w:rsid w:val="00B22367"/>
    <w:rsid w:val="00B232D1"/>
    <w:rsid w:val="00B23350"/>
    <w:rsid w:val="00B23764"/>
    <w:rsid w:val="00B23862"/>
    <w:rsid w:val="00B23979"/>
    <w:rsid w:val="00B23F41"/>
    <w:rsid w:val="00B23FB0"/>
    <w:rsid w:val="00B240E7"/>
    <w:rsid w:val="00B24C21"/>
    <w:rsid w:val="00B2513D"/>
    <w:rsid w:val="00B253A0"/>
    <w:rsid w:val="00B257EF"/>
    <w:rsid w:val="00B258F5"/>
    <w:rsid w:val="00B259E8"/>
    <w:rsid w:val="00B25D1E"/>
    <w:rsid w:val="00B25D7A"/>
    <w:rsid w:val="00B26035"/>
    <w:rsid w:val="00B26057"/>
    <w:rsid w:val="00B26EAF"/>
    <w:rsid w:val="00B27391"/>
    <w:rsid w:val="00B27432"/>
    <w:rsid w:val="00B2756E"/>
    <w:rsid w:val="00B27DEA"/>
    <w:rsid w:val="00B301CA"/>
    <w:rsid w:val="00B301F8"/>
    <w:rsid w:val="00B307B4"/>
    <w:rsid w:val="00B30BC6"/>
    <w:rsid w:val="00B31BB9"/>
    <w:rsid w:val="00B31DDF"/>
    <w:rsid w:val="00B32447"/>
    <w:rsid w:val="00B32949"/>
    <w:rsid w:val="00B32B9D"/>
    <w:rsid w:val="00B330BF"/>
    <w:rsid w:val="00B330EA"/>
    <w:rsid w:val="00B334D3"/>
    <w:rsid w:val="00B33713"/>
    <w:rsid w:val="00B3372B"/>
    <w:rsid w:val="00B340FD"/>
    <w:rsid w:val="00B34568"/>
    <w:rsid w:val="00B347BF"/>
    <w:rsid w:val="00B34DA9"/>
    <w:rsid w:val="00B35054"/>
    <w:rsid w:val="00B350D3"/>
    <w:rsid w:val="00B3582C"/>
    <w:rsid w:val="00B35868"/>
    <w:rsid w:val="00B35A28"/>
    <w:rsid w:val="00B35B90"/>
    <w:rsid w:val="00B35F37"/>
    <w:rsid w:val="00B36380"/>
    <w:rsid w:val="00B3651E"/>
    <w:rsid w:val="00B365C3"/>
    <w:rsid w:val="00B3668F"/>
    <w:rsid w:val="00B36A1D"/>
    <w:rsid w:val="00B36BDC"/>
    <w:rsid w:val="00B37593"/>
    <w:rsid w:val="00B37A72"/>
    <w:rsid w:val="00B37D9E"/>
    <w:rsid w:val="00B40203"/>
    <w:rsid w:val="00B40958"/>
    <w:rsid w:val="00B40B48"/>
    <w:rsid w:val="00B40E49"/>
    <w:rsid w:val="00B41263"/>
    <w:rsid w:val="00B4279F"/>
    <w:rsid w:val="00B42A26"/>
    <w:rsid w:val="00B42BF8"/>
    <w:rsid w:val="00B42ED0"/>
    <w:rsid w:val="00B43081"/>
    <w:rsid w:val="00B430CD"/>
    <w:rsid w:val="00B43BAB"/>
    <w:rsid w:val="00B43D14"/>
    <w:rsid w:val="00B43DDC"/>
    <w:rsid w:val="00B43EB5"/>
    <w:rsid w:val="00B43EEB"/>
    <w:rsid w:val="00B4455A"/>
    <w:rsid w:val="00B44EF9"/>
    <w:rsid w:val="00B450E3"/>
    <w:rsid w:val="00B45222"/>
    <w:rsid w:val="00B452D4"/>
    <w:rsid w:val="00B453E4"/>
    <w:rsid w:val="00B45416"/>
    <w:rsid w:val="00B4590E"/>
    <w:rsid w:val="00B45987"/>
    <w:rsid w:val="00B46156"/>
    <w:rsid w:val="00B46344"/>
    <w:rsid w:val="00B463F8"/>
    <w:rsid w:val="00B4642E"/>
    <w:rsid w:val="00B46A7C"/>
    <w:rsid w:val="00B46D75"/>
    <w:rsid w:val="00B46F30"/>
    <w:rsid w:val="00B47DB9"/>
    <w:rsid w:val="00B5038F"/>
    <w:rsid w:val="00B51463"/>
    <w:rsid w:val="00B51BFD"/>
    <w:rsid w:val="00B51DBA"/>
    <w:rsid w:val="00B524A5"/>
    <w:rsid w:val="00B52794"/>
    <w:rsid w:val="00B52810"/>
    <w:rsid w:val="00B528E0"/>
    <w:rsid w:val="00B52FB8"/>
    <w:rsid w:val="00B530DA"/>
    <w:rsid w:val="00B532FE"/>
    <w:rsid w:val="00B53714"/>
    <w:rsid w:val="00B53A22"/>
    <w:rsid w:val="00B5464F"/>
    <w:rsid w:val="00B5465F"/>
    <w:rsid w:val="00B54DF7"/>
    <w:rsid w:val="00B54F7D"/>
    <w:rsid w:val="00B54FAF"/>
    <w:rsid w:val="00B5506F"/>
    <w:rsid w:val="00B55105"/>
    <w:rsid w:val="00B55BF9"/>
    <w:rsid w:val="00B55CE5"/>
    <w:rsid w:val="00B55F11"/>
    <w:rsid w:val="00B5665A"/>
    <w:rsid w:val="00B56754"/>
    <w:rsid w:val="00B572BE"/>
    <w:rsid w:val="00B57704"/>
    <w:rsid w:val="00B57809"/>
    <w:rsid w:val="00B600A8"/>
    <w:rsid w:val="00B60458"/>
    <w:rsid w:val="00B60BB0"/>
    <w:rsid w:val="00B60C6D"/>
    <w:rsid w:val="00B60CD0"/>
    <w:rsid w:val="00B61155"/>
    <w:rsid w:val="00B61341"/>
    <w:rsid w:val="00B614C5"/>
    <w:rsid w:val="00B6166D"/>
    <w:rsid w:val="00B61ACC"/>
    <w:rsid w:val="00B61CBB"/>
    <w:rsid w:val="00B61D5A"/>
    <w:rsid w:val="00B61F46"/>
    <w:rsid w:val="00B62407"/>
    <w:rsid w:val="00B6240E"/>
    <w:rsid w:val="00B62416"/>
    <w:rsid w:val="00B62891"/>
    <w:rsid w:val="00B62ACC"/>
    <w:rsid w:val="00B62B19"/>
    <w:rsid w:val="00B62BB1"/>
    <w:rsid w:val="00B62D75"/>
    <w:rsid w:val="00B62FC4"/>
    <w:rsid w:val="00B646CA"/>
    <w:rsid w:val="00B64860"/>
    <w:rsid w:val="00B649A2"/>
    <w:rsid w:val="00B64BC2"/>
    <w:rsid w:val="00B64C16"/>
    <w:rsid w:val="00B64C6B"/>
    <w:rsid w:val="00B65129"/>
    <w:rsid w:val="00B65826"/>
    <w:rsid w:val="00B65AC7"/>
    <w:rsid w:val="00B660D9"/>
    <w:rsid w:val="00B66107"/>
    <w:rsid w:val="00B6633B"/>
    <w:rsid w:val="00B66DDE"/>
    <w:rsid w:val="00B671A9"/>
    <w:rsid w:val="00B6724D"/>
    <w:rsid w:val="00B672AA"/>
    <w:rsid w:val="00B67609"/>
    <w:rsid w:val="00B67AEB"/>
    <w:rsid w:val="00B67AFC"/>
    <w:rsid w:val="00B67D75"/>
    <w:rsid w:val="00B70E9B"/>
    <w:rsid w:val="00B71099"/>
    <w:rsid w:val="00B710A1"/>
    <w:rsid w:val="00B710E7"/>
    <w:rsid w:val="00B711BA"/>
    <w:rsid w:val="00B71246"/>
    <w:rsid w:val="00B71466"/>
    <w:rsid w:val="00B7150F"/>
    <w:rsid w:val="00B716D5"/>
    <w:rsid w:val="00B71BA5"/>
    <w:rsid w:val="00B71FA1"/>
    <w:rsid w:val="00B720C1"/>
    <w:rsid w:val="00B722AA"/>
    <w:rsid w:val="00B723AE"/>
    <w:rsid w:val="00B72CBF"/>
    <w:rsid w:val="00B731CE"/>
    <w:rsid w:val="00B73203"/>
    <w:rsid w:val="00B73349"/>
    <w:rsid w:val="00B73D00"/>
    <w:rsid w:val="00B73D4D"/>
    <w:rsid w:val="00B74610"/>
    <w:rsid w:val="00B74A11"/>
    <w:rsid w:val="00B753D4"/>
    <w:rsid w:val="00B759B5"/>
    <w:rsid w:val="00B75B9F"/>
    <w:rsid w:val="00B7637B"/>
    <w:rsid w:val="00B768E5"/>
    <w:rsid w:val="00B7694D"/>
    <w:rsid w:val="00B76C3F"/>
    <w:rsid w:val="00B76D14"/>
    <w:rsid w:val="00B77AC3"/>
    <w:rsid w:val="00B77EBA"/>
    <w:rsid w:val="00B77F4D"/>
    <w:rsid w:val="00B77FF3"/>
    <w:rsid w:val="00B801D8"/>
    <w:rsid w:val="00B8062D"/>
    <w:rsid w:val="00B806A5"/>
    <w:rsid w:val="00B806EF"/>
    <w:rsid w:val="00B8080D"/>
    <w:rsid w:val="00B80A5B"/>
    <w:rsid w:val="00B8170E"/>
    <w:rsid w:val="00B817B5"/>
    <w:rsid w:val="00B82270"/>
    <w:rsid w:val="00B8235A"/>
    <w:rsid w:val="00B82662"/>
    <w:rsid w:val="00B828CD"/>
    <w:rsid w:val="00B82C47"/>
    <w:rsid w:val="00B832D7"/>
    <w:rsid w:val="00B83CE5"/>
    <w:rsid w:val="00B83D05"/>
    <w:rsid w:val="00B84505"/>
    <w:rsid w:val="00B849CE"/>
    <w:rsid w:val="00B84BFF"/>
    <w:rsid w:val="00B850F1"/>
    <w:rsid w:val="00B851D3"/>
    <w:rsid w:val="00B85402"/>
    <w:rsid w:val="00B85482"/>
    <w:rsid w:val="00B85675"/>
    <w:rsid w:val="00B8597F"/>
    <w:rsid w:val="00B85C40"/>
    <w:rsid w:val="00B85C6B"/>
    <w:rsid w:val="00B8601E"/>
    <w:rsid w:val="00B8618D"/>
    <w:rsid w:val="00B862CA"/>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A7A"/>
    <w:rsid w:val="00B9345F"/>
    <w:rsid w:val="00B9346B"/>
    <w:rsid w:val="00B93594"/>
    <w:rsid w:val="00B93677"/>
    <w:rsid w:val="00B93922"/>
    <w:rsid w:val="00B93A08"/>
    <w:rsid w:val="00B93D3E"/>
    <w:rsid w:val="00B93D87"/>
    <w:rsid w:val="00B94014"/>
    <w:rsid w:val="00B94065"/>
    <w:rsid w:val="00B94283"/>
    <w:rsid w:val="00B9478C"/>
    <w:rsid w:val="00B947F8"/>
    <w:rsid w:val="00B948F9"/>
    <w:rsid w:val="00B94F07"/>
    <w:rsid w:val="00B95065"/>
    <w:rsid w:val="00B952D5"/>
    <w:rsid w:val="00B956E0"/>
    <w:rsid w:val="00B95873"/>
    <w:rsid w:val="00B959D2"/>
    <w:rsid w:val="00B95D15"/>
    <w:rsid w:val="00B95F8D"/>
    <w:rsid w:val="00B96092"/>
    <w:rsid w:val="00B96AD6"/>
    <w:rsid w:val="00B96C30"/>
    <w:rsid w:val="00B97185"/>
    <w:rsid w:val="00B97383"/>
    <w:rsid w:val="00B9745F"/>
    <w:rsid w:val="00B97B09"/>
    <w:rsid w:val="00B97D18"/>
    <w:rsid w:val="00B97D81"/>
    <w:rsid w:val="00B97DA7"/>
    <w:rsid w:val="00BA03E5"/>
    <w:rsid w:val="00BA0DD7"/>
    <w:rsid w:val="00BA0E48"/>
    <w:rsid w:val="00BA0F45"/>
    <w:rsid w:val="00BA0F80"/>
    <w:rsid w:val="00BA13E1"/>
    <w:rsid w:val="00BA15EA"/>
    <w:rsid w:val="00BA1FB9"/>
    <w:rsid w:val="00BA2101"/>
    <w:rsid w:val="00BA2340"/>
    <w:rsid w:val="00BA2455"/>
    <w:rsid w:val="00BA28B4"/>
    <w:rsid w:val="00BA2D60"/>
    <w:rsid w:val="00BA2E1C"/>
    <w:rsid w:val="00BA2FAC"/>
    <w:rsid w:val="00BA3573"/>
    <w:rsid w:val="00BA4050"/>
    <w:rsid w:val="00BA4B88"/>
    <w:rsid w:val="00BA4D68"/>
    <w:rsid w:val="00BA4EEF"/>
    <w:rsid w:val="00BA4FF8"/>
    <w:rsid w:val="00BA503E"/>
    <w:rsid w:val="00BA537C"/>
    <w:rsid w:val="00BA57AF"/>
    <w:rsid w:val="00BA597E"/>
    <w:rsid w:val="00BA6183"/>
    <w:rsid w:val="00BA62A4"/>
    <w:rsid w:val="00BA6D85"/>
    <w:rsid w:val="00BA6EE1"/>
    <w:rsid w:val="00BA7053"/>
    <w:rsid w:val="00BA7437"/>
    <w:rsid w:val="00BA7F57"/>
    <w:rsid w:val="00BB0245"/>
    <w:rsid w:val="00BB025C"/>
    <w:rsid w:val="00BB08D1"/>
    <w:rsid w:val="00BB0C62"/>
    <w:rsid w:val="00BB18BF"/>
    <w:rsid w:val="00BB1954"/>
    <w:rsid w:val="00BB1B70"/>
    <w:rsid w:val="00BB1B87"/>
    <w:rsid w:val="00BB1DC2"/>
    <w:rsid w:val="00BB1E3C"/>
    <w:rsid w:val="00BB23E8"/>
    <w:rsid w:val="00BB2EA8"/>
    <w:rsid w:val="00BB2F59"/>
    <w:rsid w:val="00BB3AC6"/>
    <w:rsid w:val="00BB3C3B"/>
    <w:rsid w:val="00BB3CF9"/>
    <w:rsid w:val="00BB3E36"/>
    <w:rsid w:val="00BB3F9D"/>
    <w:rsid w:val="00BB3FEE"/>
    <w:rsid w:val="00BB45D3"/>
    <w:rsid w:val="00BB47E4"/>
    <w:rsid w:val="00BB47E6"/>
    <w:rsid w:val="00BB4B9F"/>
    <w:rsid w:val="00BB51E5"/>
    <w:rsid w:val="00BB54EB"/>
    <w:rsid w:val="00BB5727"/>
    <w:rsid w:val="00BB5870"/>
    <w:rsid w:val="00BB58EC"/>
    <w:rsid w:val="00BB5A32"/>
    <w:rsid w:val="00BB5D9F"/>
    <w:rsid w:val="00BB5F50"/>
    <w:rsid w:val="00BB65C5"/>
    <w:rsid w:val="00BB6CEA"/>
    <w:rsid w:val="00BB700F"/>
    <w:rsid w:val="00BB7B05"/>
    <w:rsid w:val="00BB7FFD"/>
    <w:rsid w:val="00BC01AB"/>
    <w:rsid w:val="00BC02FC"/>
    <w:rsid w:val="00BC032B"/>
    <w:rsid w:val="00BC0593"/>
    <w:rsid w:val="00BC0614"/>
    <w:rsid w:val="00BC0773"/>
    <w:rsid w:val="00BC07B2"/>
    <w:rsid w:val="00BC0C08"/>
    <w:rsid w:val="00BC0C9F"/>
    <w:rsid w:val="00BC0E22"/>
    <w:rsid w:val="00BC0F5D"/>
    <w:rsid w:val="00BC1254"/>
    <w:rsid w:val="00BC139C"/>
    <w:rsid w:val="00BC1448"/>
    <w:rsid w:val="00BC1F99"/>
    <w:rsid w:val="00BC2585"/>
    <w:rsid w:val="00BC2734"/>
    <w:rsid w:val="00BC275D"/>
    <w:rsid w:val="00BC2CC1"/>
    <w:rsid w:val="00BC2DBF"/>
    <w:rsid w:val="00BC3376"/>
    <w:rsid w:val="00BC34AC"/>
    <w:rsid w:val="00BC35A8"/>
    <w:rsid w:val="00BC3A0D"/>
    <w:rsid w:val="00BC3BCB"/>
    <w:rsid w:val="00BC3C1D"/>
    <w:rsid w:val="00BC411A"/>
    <w:rsid w:val="00BC416C"/>
    <w:rsid w:val="00BC42DB"/>
    <w:rsid w:val="00BC454B"/>
    <w:rsid w:val="00BC45E4"/>
    <w:rsid w:val="00BC46CC"/>
    <w:rsid w:val="00BC470E"/>
    <w:rsid w:val="00BC47A7"/>
    <w:rsid w:val="00BC497D"/>
    <w:rsid w:val="00BC4D0D"/>
    <w:rsid w:val="00BC5194"/>
    <w:rsid w:val="00BC5673"/>
    <w:rsid w:val="00BC59B0"/>
    <w:rsid w:val="00BC6126"/>
    <w:rsid w:val="00BC651A"/>
    <w:rsid w:val="00BC69ED"/>
    <w:rsid w:val="00BC71CC"/>
    <w:rsid w:val="00BC72A6"/>
    <w:rsid w:val="00BD0178"/>
    <w:rsid w:val="00BD081F"/>
    <w:rsid w:val="00BD0CAB"/>
    <w:rsid w:val="00BD0F68"/>
    <w:rsid w:val="00BD0FC1"/>
    <w:rsid w:val="00BD10F4"/>
    <w:rsid w:val="00BD129E"/>
    <w:rsid w:val="00BD176E"/>
    <w:rsid w:val="00BD3057"/>
    <w:rsid w:val="00BD3B3F"/>
    <w:rsid w:val="00BD3DEF"/>
    <w:rsid w:val="00BD3F24"/>
    <w:rsid w:val="00BD4047"/>
    <w:rsid w:val="00BD4211"/>
    <w:rsid w:val="00BD4372"/>
    <w:rsid w:val="00BD446C"/>
    <w:rsid w:val="00BD4731"/>
    <w:rsid w:val="00BD5274"/>
    <w:rsid w:val="00BD559E"/>
    <w:rsid w:val="00BD6AAB"/>
    <w:rsid w:val="00BD6B7C"/>
    <w:rsid w:val="00BD6DAB"/>
    <w:rsid w:val="00BD6E31"/>
    <w:rsid w:val="00BD71C0"/>
    <w:rsid w:val="00BD72BB"/>
    <w:rsid w:val="00BD7678"/>
    <w:rsid w:val="00BD7B27"/>
    <w:rsid w:val="00BD7D53"/>
    <w:rsid w:val="00BD7D7D"/>
    <w:rsid w:val="00BE008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407C"/>
    <w:rsid w:val="00BE42D4"/>
    <w:rsid w:val="00BE44EE"/>
    <w:rsid w:val="00BE45A6"/>
    <w:rsid w:val="00BE5203"/>
    <w:rsid w:val="00BE5248"/>
    <w:rsid w:val="00BE5567"/>
    <w:rsid w:val="00BE5784"/>
    <w:rsid w:val="00BE5A90"/>
    <w:rsid w:val="00BE5DDE"/>
    <w:rsid w:val="00BE6150"/>
    <w:rsid w:val="00BE63E4"/>
    <w:rsid w:val="00BE6DCD"/>
    <w:rsid w:val="00BE764E"/>
    <w:rsid w:val="00BE7A62"/>
    <w:rsid w:val="00BE7E15"/>
    <w:rsid w:val="00BF001E"/>
    <w:rsid w:val="00BF02EE"/>
    <w:rsid w:val="00BF0635"/>
    <w:rsid w:val="00BF0987"/>
    <w:rsid w:val="00BF0BE7"/>
    <w:rsid w:val="00BF0D18"/>
    <w:rsid w:val="00BF0E5D"/>
    <w:rsid w:val="00BF1079"/>
    <w:rsid w:val="00BF10F3"/>
    <w:rsid w:val="00BF15A4"/>
    <w:rsid w:val="00BF1EC2"/>
    <w:rsid w:val="00BF1F5A"/>
    <w:rsid w:val="00BF2387"/>
    <w:rsid w:val="00BF2914"/>
    <w:rsid w:val="00BF2AFA"/>
    <w:rsid w:val="00BF2BC8"/>
    <w:rsid w:val="00BF2F21"/>
    <w:rsid w:val="00BF32BC"/>
    <w:rsid w:val="00BF3A2B"/>
    <w:rsid w:val="00BF3AD5"/>
    <w:rsid w:val="00BF3B75"/>
    <w:rsid w:val="00BF3C95"/>
    <w:rsid w:val="00BF3CDD"/>
    <w:rsid w:val="00BF45AE"/>
    <w:rsid w:val="00BF4BF3"/>
    <w:rsid w:val="00BF4CD5"/>
    <w:rsid w:val="00BF4F0B"/>
    <w:rsid w:val="00BF5461"/>
    <w:rsid w:val="00BF589E"/>
    <w:rsid w:val="00BF5B05"/>
    <w:rsid w:val="00BF5C3E"/>
    <w:rsid w:val="00BF6054"/>
    <w:rsid w:val="00BF60F8"/>
    <w:rsid w:val="00BF6811"/>
    <w:rsid w:val="00BF7218"/>
    <w:rsid w:val="00BF7532"/>
    <w:rsid w:val="00BF7991"/>
    <w:rsid w:val="00BF7A87"/>
    <w:rsid w:val="00BF7A89"/>
    <w:rsid w:val="00BF7BC8"/>
    <w:rsid w:val="00BF7C23"/>
    <w:rsid w:val="00BF7E9C"/>
    <w:rsid w:val="00C00093"/>
    <w:rsid w:val="00C001CF"/>
    <w:rsid w:val="00C005FD"/>
    <w:rsid w:val="00C00686"/>
    <w:rsid w:val="00C00C0D"/>
    <w:rsid w:val="00C010E6"/>
    <w:rsid w:val="00C01515"/>
    <w:rsid w:val="00C01AC0"/>
    <w:rsid w:val="00C0207F"/>
    <w:rsid w:val="00C0230A"/>
    <w:rsid w:val="00C02BD3"/>
    <w:rsid w:val="00C034CA"/>
    <w:rsid w:val="00C03A19"/>
    <w:rsid w:val="00C03AD9"/>
    <w:rsid w:val="00C03F60"/>
    <w:rsid w:val="00C046B0"/>
    <w:rsid w:val="00C048B8"/>
    <w:rsid w:val="00C050A9"/>
    <w:rsid w:val="00C0528E"/>
    <w:rsid w:val="00C056EC"/>
    <w:rsid w:val="00C05C4C"/>
    <w:rsid w:val="00C05D21"/>
    <w:rsid w:val="00C05D4F"/>
    <w:rsid w:val="00C06266"/>
    <w:rsid w:val="00C062C8"/>
    <w:rsid w:val="00C0633F"/>
    <w:rsid w:val="00C066AC"/>
    <w:rsid w:val="00C068D0"/>
    <w:rsid w:val="00C06E09"/>
    <w:rsid w:val="00C071B2"/>
    <w:rsid w:val="00C073ED"/>
    <w:rsid w:val="00C0779F"/>
    <w:rsid w:val="00C07B9B"/>
    <w:rsid w:val="00C07D03"/>
    <w:rsid w:val="00C07EEE"/>
    <w:rsid w:val="00C10015"/>
    <w:rsid w:val="00C101F1"/>
    <w:rsid w:val="00C103DC"/>
    <w:rsid w:val="00C10469"/>
    <w:rsid w:val="00C10485"/>
    <w:rsid w:val="00C1063D"/>
    <w:rsid w:val="00C10862"/>
    <w:rsid w:val="00C10B3E"/>
    <w:rsid w:val="00C10D8A"/>
    <w:rsid w:val="00C112C0"/>
    <w:rsid w:val="00C121CB"/>
    <w:rsid w:val="00C12696"/>
    <w:rsid w:val="00C12795"/>
    <w:rsid w:val="00C1287A"/>
    <w:rsid w:val="00C12DC9"/>
    <w:rsid w:val="00C130ED"/>
    <w:rsid w:val="00C1380D"/>
    <w:rsid w:val="00C1410C"/>
    <w:rsid w:val="00C14771"/>
    <w:rsid w:val="00C14D51"/>
    <w:rsid w:val="00C14F82"/>
    <w:rsid w:val="00C153AF"/>
    <w:rsid w:val="00C154B0"/>
    <w:rsid w:val="00C155E0"/>
    <w:rsid w:val="00C15645"/>
    <w:rsid w:val="00C15AA5"/>
    <w:rsid w:val="00C15D24"/>
    <w:rsid w:val="00C16593"/>
    <w:rsid w:val="00C16D30"/>
    <w:rsid w:val="00C17067"/>
    <w:rsid w:val="00C170B3"/>
    <w:rsid w:val="00C171F5"/>
    <w:rsid w:val="00C1745E"/>
    <w:rsid w:val="00C179A9"/>
    <w:rsid w:val="00C17B3D"/>
    <w:rsid w:val="00C17C95"/>
    <w:rsid w:val="00C17E59"/>
    <w:rsid w:val="00C17ED0"/>
    <w:rsid w:val="00C207CE"/>
    <w:rsid w:val="00C20C4C"/>
    <w:rsid w:val="00C20FC4"/>
    <w:rsid w:val="00C21073"/>
    <w:rsid w:val="00C22B3E"/>
    <w:rsid w:val="00C22C7B"/>
    <w:rsid w:val="00C22DED"/>
    <w:rsid w:val="00C23917"/>
    <w:rsid w:val="00C23A28"/>
    <w:rsid w:val="00C23A3F"/>
    <w:rsid w:val="00C23B6E"/>
    <w:rsid w:val="00C23B9F"/>
    <w:rsid w:val="00C23C89"/>
    <w:rsid w:val="00C23EA2"/>
    <w:rsid w:val="00C24072"/>
    <w:rsid w:val="00C24104"/>
    <w:rsid w:val="00C245DF"/>
    <w:rsid w:val="00C24A95"/>
    <w:rsid w:val="00C24EA6"/>
    <w:rsid w:val="00C24F35"/>
    <w:rsid w:val="00C25A02"/>
    <w:rsid w:val="00C2636E"/>
    <w:rsid w:val="00C263BF"/>
    <w:rsid w:val="00C266C7"/>
    <w:rsid w:val="00C26B8C"/>
    <w:rsid w:val="00C26EF0"/>
    <w:rsid w:val="00C2725B"/>
    <w:rsid w:val="00C302E3"/>
    <w:rsid w:val="00C305DD"/>
    <w:rsid w:val="00C30719"/>
    <w:rsid w:val="00C3092F"/>
    <w:rsid w:val="00C31030"/>
    <w:rsid w:val="00C31139"/>
    <w:rsid w:val="00C318C0"/>
    <w:rsid w:val="00C31CB5"/>
    <w:rsid w:val="00C31E4A"/>
    <w:rsid w:val="00C31EB0"/>
    <w:rsid w:val="00C321C5"/>
    <w:rsid w:val="00C325ED"/>
    <w:rsid w:val="00C3285A"/>
    <w:rsid w:val="00C32B5C"/>
    <w:rsid w:val="00C33774"/>
    <w:rsid w:val="00C33C54"/>
    <w:rsid w:val="00C33CA7"/>
    <w:rsid w:val="00C33CE0"/>
    <w:rsid w:val="00C33FF8"/>
    <w:rsid w:val="00C3471D"/>
    <w:rsid w:val="00C349A7"/>
    <w:rsid w:val="00C350F6"/>
    <w:rsid w:val="00C356BB"/>
    <w:rsid w:val="00C35709"/>
    <w:rsid w:val="00C3577B"/>
    <w:rsid w:val="00C35A2C"/>
    <w:rsid w:val="00C362F0"/>
    <w:rsid w:val="00C36308"/>
    <w:rsid w:val="00C365FE"/>
    <w:rsid w:val="00C36CF8"/>
    <w:rsid w:val="00C36FED"/>
    <w:rsid w:val="00C40228"/>
    <w:rsid w:val="00C403C0"/>
    <w:rsid w:val="00C40B76"/>
    <w:rsid w:val="00C4159F"/>
    <w:rsid w:val="00C41834"/>
    <w:rsid w:val="00C41A1D"/>
    <w:rsid w:val="00C41B8C"/>
    <w:rsid w:val="00C42A7A"/>
    <w:rsid w:val="00C42CCA"/>
    <w:rsid w:val="00C42DBD"/>
    <w:rsid w:val="00C42F29"/>
    <w:rsid w:val="00C434AB"/>
    <w:rsid w:val="00C43593"/>
    <w:rsid w:val="00C439A7"/>
    <w:rsid w:val="00C440A4"/>
    <w:rsid w:val="00C443AD"/>
    <w:rsid w:val="00C443CD"/>
    <w:rsid w:val="00C44452"/>
    <w:rsid w:val="00C44539"/>
    <w:rsid w:val="00C447A7"/>
    <w:rsid w:val="00C44A73"/>
    <w:rsid w:val="00C44E22"/>
    <w:rsid w:val="00C452A9"/>
    <w:rsid w:val="00C45B36"/>
    <w:rsid w:val="00C45E4F"/>
    <w:rsid w:val="00C45F6F"/>
    <w:rsid w:val="00C46129"/>
    <w:rsid w:val="00C46460"/>
    <w:rsid w:val="00C464BE"/>
    <w:rsid w:val="00C4658A"/>
    <w:rsid w:val="00C465C2"/>
    <w:rsid w:val="00C468EE"/>
    <w:rsid w:val="00C46BD4"/>
    <w:rsid w:val="00C46C07"/>
    <w:rsid w:val="00C46F7E"/>
    <w:rsid w:val="00C46F90"/>
    <w:rsid w:val="00C47498"/>
    <w:rsid w:val="00C476BC"/>
    <w:rsid w:val="00C47BE5"/>
    <w:rsid w:val="00C500F8"/>
    <w:rsid w:val="00C502F5"/>
    <w:rsid w:val="00C5038B"/>
    <w:rsid w:val="00C50981"/>
    <w:rsid w:val="00C50D58"/>
    <w:rsid w:val="00C50E11"/>
    <w:rsid w:val="00C51031"/>
    <w:rsid w:val="00C51E9C"/>
    <w:rsid w:val="00C521FF"/>
    <w:rsid w:val="00C526D4"/>
    <w:rsid w:val="00C52758"/>
    <w:rsid w:val="00C52851"/>
    <w:rsid w:val="00C52E37"/>
    <w:rsid w:val="00C52E43"/>
    <w:rsid w:val="00C52EE6"/>
    <w:rsid w:val="00C53136"/>
    <w:rsid w:val="00C533AC"/>
    <w:rsid w:val="00C537A4"/>
    <w:rsid w:val="00C53863"/>
    <w:rsid w:val="00C53BA0"/>
    <w:rsid w:val="00C54067"/>
    <w:rsid w:val="00C543B4"/>
    <w:rsid w:val="00C543DD"/>
    <w:rsid w:val="00C547EF"/>
    <w:rsid w:val="00C548E2"/>
    <w:rsid w:val="00C54DEE"/>
    <w:rsid w:val="00C54F63"/>
    <w:rsid w:val="00C5544F"/>
    <w:rsid w:val="00C55D3F"/>
    <w:rsid w:val="00C55FC4"/>
    <w:rsid w:val="00C5615D"/>
    <w:rsid w:val="00C5667F"/>
    <w:rsid w:val="00C56EFE"/>
    <w:rsid w:val="00C56F87"/>
    <w:rsid w:val="00C5720D"/>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C"/>
    <w:rsid w:val="00C620E1"/>
    <w:rsid w:val="00C624EB"/>
    <w:rsid w:val="00C6292D"/>
    <w:rsid w:val="00C62A42"/>
    <w:rsid w:val="00C62F41"/>
    <w:rsid w:val="00C6317A"/>
    <w:rsid w:val="00C63921"/>
    <w:rsid w:val="00C63FDA"/>
    <w:rsid w:val="00C64787"/>
    <w:rsid w:val="00C64946"/>
    <w:rsid w:val="00C649C3"/>
    <w:rsid w:val="00C64D62"/>
    <w:rsid w:val="00C64DFC"/>
    <w:rsid w:val="00C65160"/>
    <w:rsid w:val="00C652FE"/>
    <w:rsid w:val="00C655DE"/>
    <w:rsid w:val="00C657A1"/>
    <w:rsid w:val="00C65817"/>
    <w:rsid w:val="00C659CA"/>
    <w:rsid w:val="00C65E02"/>
    <w:rsid w:val="00C6601F"/>
    <w:rsid w:val="00C6610C"/>
    <w:rsid w:val="00C664E3"/>
    <w:rsid w:val="00C665D9"/>
    <w:rsid w:val="00C66880"/>
    <w:rsid w:val="00C66BB4"/>
    <w:rsid w:val="00C66E7E"/>
    <w:rsid w:val="00C66E8A"/>
    <w:rsid w:val="00C67118"/>
    <w:rsid w:val="00C67269"/>
    <w:rsid w:val="00C675A2"/>
    <w:rsid w:val="00C70922"/>
    <w:rsid w:val="00C70C43"/>
    <w:rsid w:val="00C70CF5"/>
    <w:rsid w:val="00C710FA"/>
    <w:rsid w:val="00C7134C"/>
    <w:rsid w:val="00C7136F"/>
    <w:rsid w:val="00C71829"/>
    <w:rsid w:val="00C71E6E"/>
    <w:rsid w:val="00C7231A"/>
    <w:rsid w:val="00C7238C"/>
    <w:rsid w:val="00C72DCE"/>
    <w:rsid w:val="00C73840"/>
    <w:rsid w:val="00C73C59"/>
    <w:rsid w:val="00C73D2D"/>
    <w:rsid w:val="00C73F5E"/>
    <w:rsid w:val="00C74069"/>
    <w:rsid w:val="00C742AC"/>
    <w:rsid w:val="00C7475E"/>
    <w:rsid w:val="00C7496E"/>
    <w:rsid w:val="00C74C31"/>
    <w:rsid w:val="00C7512D"/>
    <w:rsid w:val="00C754DA"/>
    <w:rsid w:val="00C75A42"/>
    <w:rsid w:val="00C75E7F"/>
    <w:rsid w:val="00C75EF7"/>
    <w:rsid w:val="00C76316"/>
    <w:rsid w:val="00C76498"/>
    <w:rsid w:val="00C7668F"/>
    <w:rsid w:val="00C7683C"/>
    <w:rsid w:val="00C76C47"/>
    <w:rsid w:val="00C76F56"/>
    <w:rsid w:val="00C7719E"/>
    <w:rsid w:val="00C771EB"/>
    <w:rsid w:val="00C77550"/>
    <w:rsid w:val="00C7760B"/>
    <w:rsid w:val="00C7770D"/>
    <w:rsid w:val="00C77894"/>
    <w:rsid w:val="00C778A4"/>
    <w:rsid w:val="00C80506"/>
    <w:rsid w:val="00C814E5"/>
    <w:rsid w:val="00C8151B"/>
    <w:rsid w:val="00C819D9"/>
    <w:rsid w:val="00C8220C"/>
    <w:rsid w:val="00C82482"/>
    <w:rsid w:val="00C82A02"/>
    <w:rsid w:val="00C82CD8"/>
    <w:rsid w:val="00C82EBD"/>
    <w:rsid w:val="00C83333"/>
    <w:rsid w:val="00C8386C"/>
    <w:rsid w:val="00C83BEC"/>
    <w:rsid w:val="00C84843"/>
    <w:rsid w:val="00C84942"/>
    <w:rsid w:val="00C84A8B"/>
    <w:rsid w:val="00C84ABC"/>
    <w:rsid w:val="00C85A60"/>
    <w:rsid w:val="00C860B8"/>
    <w:rsid w:val="00C86205"/>
    <w:rsid w:val="00C86669"/>
    <w:rsid w:val="00C866DF"/>
    <w:rsid w:val="00C86AB6"/>
    <w:rsid w:val="00C86AB8"/>
    <w:rsid w:val="00C86C65"/>
    <w:rsid w:val="00C86C87"/>
    <w:rsid w:val="00C870BB"/>
    <w:rsid w:val="00C870C0"/>
    <w:rsid w:val="00C87411"/>
    <w:rsid w:val="00C876B3"/>
    <w:rsid w:val="00C87763"/>
    <w:rsid w:val="00C877E8"/>
    <w:rsid w:val="00C8794D"/>
    <w:rsid w:val="00C87C4A"/>
    <w:rsid w:val="00C87FDD"/>
    <w:rsid w:val="00C90165"/>
    <w:rsid w:val="00C90524"/>
    <w:rsid w:val="00C91276"/>
    <w:rsid w:val="00C91554"/>
    <w:rsid w:val="00C91579"/>
    <w:rsid w:val="00C91592"/>
    <w:rsid w:val="00C915C2"/>
    <w:rsid w:val="00C919CA"/>
    <w:rsid w:val="00C91FC2"/>
    <w:rsid w:val="00C920ED"/>
    <w:rsid w:val="00C931E9"/>
    <w:rsid w:val="00C93F41"/>
    <w:rsid w:val="00C9407B"/>
    <w:rsid w:val="00C9422C"/>
    <w:rsid w:val="00C9432D"/>
    <w:rsid w:val="00C94642"/>
    <w:rsid w:val="00C94B0C"/>
    <w:rsid w:val="00C94B5F"/>
    <w:rsid w:val="00C94BC0"/>
    <w:rsid w:val="00C94FB5"/>
    <w:rsid w:val="00C95017"/>
    <w:rsid w:val="00C95124"/>
    <w:rsid w:val="00C95233"/>
    <w:rsid w:val="00C9573F"/>
    <w:rsid w:val="00C9592B"/>
    <w:rsid w:val="00C95C75"/>
    <w:rsid w:val="00C96129"/>
    <w:rsid w:val="00C9670E"/>
    <w:rsid w:val="00C968EA"/>
    <w:rsid w:val="00C96A7F"/>
    <w:rsid w:val="00C96B08"/>
    <w:rsid w:val="00C97216"/>
    <w:rsid w:val="00C97DA5"/>
    <w:rsid w:val="00C97DC4"/>
    <w:rsid w:val="00C97EAB"/>
    <w:rsid w:val="00CA00BF"/>
    <w:rsid w:val="00CA0336"/>
    <w:rsid w:val="00CA06D8"/>
    <w:rsid w:val="00CA0776"/>
    <w:rsid w:val="00CA085B"/>
    <w:rsid w:val="00CA086F"/>
    <w:rsid w:val="00CA0A11"/>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41D1"/>
    <w:rsid w:val="00CA4231"/>
    <w:rsid w:val="00CA436A"/>
    <w:rsid w:val="00CA46AB"/>
    <w:rsid w:val="00CA49EE"/>
    <w:rsid w:val="00CA4C96"/>
    <w:rsid w:val="00CA54B8"/>
    <w:rsid w:val="00CA5791"/>
    <w:rsid w:val="00CA58B7"/>
    <w:rsid w:val="00CA5BDE"/>
    <w:rsid w:val="00CA5C0B"/>
    <w:rsid w:val="00CA6514"/>
    <w:rsid w:val="00CA660E"/>
    <w:rsid w:val="00CA665E"/>
    <w:rsid w:val="00CA67EE"/>
    <w:rsid w:val="00CA6807"/>
    <w:rsid w:val="00CA6C9D"/>
    <w:rsid w:val="00CA71BB"/>
    <w:rsid w:val="00CA71FA"/>
    <w:rsid w:val="00CA77A0"/>
    <w:rsid w:val="00CB0653"/>
    <w:rsid w:val="00CB09E2"/>
    <w:rsid w:val="00CB0B91"/>
    <w:rsid w:val="00CB1266"/>
    <w:rsid w:val="00CB12E3"/>
    <w:rsid w:val="00CB12E4"/>
    <w:rsid w:val="00CB1B2C"/>
    <w:rsid w:val="00CB1FAD"/>
    <w:rsid w:val="00CB2418"/>
    <w:rsid w:val="00CB26AE"/>
    <w:rsid w:val="00CB2B0A"/>
    <w:rsid w:val="00CB2B7F"/>
    <w:rsid w:val="00CB2CC0"/>
    <w:rsid w:val="00CB3212"/>
    <w:rsid w:val="00CB3242"/>
    <w:rsid w:val="00CB35AD"/>
    <w:rsid w:val="00CB35F0"/>
    <w:rsid w:val="00CB37F7"/>
    <w:rsid w:val="00CB3B9D"/>
    <w:rsid w:val="00CB3D5D"/>
    <w:rsid w:val="00CB3E08"/>
    <w:rsid w:val="00CB3E3B"/>
    <w:rsid w:val="00CB3EFD"/>
    <w:rsid w:val="00CB417A"/>
    <w:rsid w:val="00CB4299"/>
    <w:rsid w:val="00CB45CB"/>
    <w:rsid w:val="00CB4740"/>
    <w:rsid w:val="00CB4A64"/>
    <w:rsid w:val="00CB4A6D"/>
    <w:rsid w:val="00CB519D"/>
    <w:rsid w:val="00CB53C3"/>
    <w:rsid w:val="00CB5608"/>
    <w:rsid w:val="00CB59DB"/>
    <w:rsid w:val="00CB5CE3"/>
    <w:rsid w:val="00CB60DB"/>
    <w:rsid w:val="00CB61D0"/>
    <w:rsid w:val="00CB64DC"/>
    <w:rsid w:val="00CB71CF"/>
    <w:rsid w:val="00CB75AA"/>
    <w:rsid w:val="00CB7898"/>
    <w:rsid w:val="00CB7E5B"/>
    <w:rsid w:val="00CC00BE"/>
    <w:rsid w:val="00CC042A"/>
    <w:rsid w:val="00CC06C3"/>
    <w:rsid w:val="00CC0A3D"/>
    <w:rsid w:val="00CC0B75"/>
    <w:rsid w:val="00CC0E6E"/>
    <w:rsid w:val="00CC1603"/>
    <w:rsid w:val="00CC190B"/>
    <w:rsid w:val="00CC1E96"/>
    <w:rsid w:val="00CC1E9F"/>
    <w:rsid w:val="00CC1EBB"/>
    <w:rsid w:val="00CC1F31"/>
    <w:rsid w:val="00CC22FF"/>
    <w:rsid w:val="00CC2466"/>
    <w:rsid w:val="00CC2985"/>
    <w:rsid w:val="00CC29E0"/>
    <w:rsid w:val="00CC2B06"/>
    <w:rsid w:val="00CC2E88"/>
    <w:rsid w:val="00CC3155"/>
    <w:rsid w:val="00CC3524"/>
    <w:rsid w:val="00CC3633"/>
    <w:rsid w:val="00CC3873"/>
    <w:rsid w:val="00CC3909"/>
    <w:rsid w:val="00CC390F"/>
    <w:rsid w:val="00CC391A"/>
    <w:rsid w:val="00CC39C6"/>
    <w:rsid w:val="00CC3EE1"/>
    <w:rsid w:val="00CC46BC"/>
    <w:rsid w:val="00CC48DD"/>
    <w:rsid w:val="00CC4D85"/>
    <w:rsid w:val="00CC4FE0"/>
    <w:rsid w:val="00CC5000"/>
    <w:rsid w:val="00CC525B"/>
    <w:rsid w:val="00CC5635"/>
    <w:rsid w:val="00CC56CB"/>
    <w:rsid w:val="00CC57A4"/>
    <w:rsid w:val="00CC59A0"/>
    <w:rsid w:val="00CC6037"/>
    <w:rsid w:val="00CC61BF"/>
    <w:rsid w:val="00CC64AC"/>
    <w:rsid w:val="00CC65DA"/>
    <w:rsid w:val="00CC6BC5"/>
    <w:rsid w:val="00CC6FD1"/>
    <w:rsid w:val="00CC705C"/>
    <w:rsid w:val="00CC799C"/>
    <w:rsid w:val="00CC7C52"/>
    <w:rsid w:val="00CC7D14"/>
    <w:rsid w:val="00CC7F58"/>
    <w:rsid w:val="00CD00B9"/>
    <w:rsid w:val="00CD02F6"/>
    <w:rsid w:val="00CD0667"/>
    <w:rsid w:val="00CD2122"/>
    <w:rsid w:val="00CD216F"/>
    <w:rsid w:val="00CD218C"/>
    <w:rsid w:val="00CD28F4"/>
    <w:rsid w:val="00CD2A16"/>
    <w:rsid w:val="00CD2E1C"/>
    <w:rsid w:val="00CD39FD"/>
    <w:rsid w:val="00CD3E22"/>
    <w:rsid w:val="00CD4324"/>
    <w:rsid w:val="00CD4691"/>
    <w:rsid w:val="00CD4A5F"/>
    <w:rsid w:val="00CD4CD7"/>
    <w:rsid w:val="00CD4FB7"/>
    <w:rsid w:val="00CD5399"/>
    <w:rsid w:val="00CD5C62"/>
    <w:rsid w:val="00CD5F52"/>
    <w:rsid w:val="00CD6035"/>
    <w:rsid w:val="00CD62ED"/>
    <w:rsid w:val="00CD653B"/>
    <w:rsid w:val="00CD6636"/>
    <w:rsid w:val="00CD66D9"/>
    <w:rsid w:val="00CD675B"/>
    <w:rsid w:val="00CD69DD"/>
    <w:rsid w:val="00CD70A1"/>
    <w:rsid w:val="00CD77C2"/>
    <w:rsid w:val="00CD7CA6"/>
    <w:rsid w:val="00CD7F63"/>
    <w:rsid w:val="00CE032D"/>
    <w:rsid w:val="00CE08A5"/>
    <w:rsid w:val="00CE0A39"/>
    <w:rsid w:val="00CE0DB7"/>
    <w:rsid w:val="00CE0E7B"/>
    <w:rsid w:val="00CE1498"/>
    <w:rsid w:val="00CE18C2"/>
    <w:rsid w:val="00CE1B8B"/>
    <w:rsid w:val="00CE21C5"/>
    <w:rsid w:val="00CE2CF2"/>
    <w:rsid w:val="00CE3045"/>
    <w:rsid w:val="00CE314C"/>
    <w:rsid w:val="00CE3FC6"/>
    <w:rsid w:val="00CE4138"/>
    <w:rsid w:val="00CE4383"/>
    <w:rsid w:val="00CE4ACE"/>
    <w:rsid w:val="00CE4E0C"/>
    <w:rsid w:val="00CE5058"/>
    <w:rsid w:val="00CE5589"/>
    <w:rsid w:val="00CE5C87"/>
    <w:rsid w:val="00CE630A"/>
    <w:rsid w:val="00CE63D7"/>
    <w:rsid w:val="00CE661C"/>
    <w:rsid w:val="00CE69D8"/>
    <w:rsid w:val="00CE6A94"/>
    <w:rsid w:val="00CE6C81"/>
    <w:rsid w:val="00CE6D75"/>
    <w:rsid w:val="00CE7053"/>
    <w:rsid w:val="00CE715D"/>
    <w:rsid w:val="00CE76DC"/>
    <w:rsid w:val="00CE7A4A"/>
    <w:rsid w:val="00CE7C90"/>
    <w:rsid w:val="00CE7CEF"/>
    <w:rsid w:val="00CF02E7"/>
    <w:rsid w:val="00CF0309"/>
    <w:rsid w:val="00CF07D6"/>
    <w:rsid w:val="00CF1142"/>
    <w:rsid w:val="00CF1183"/>
    <w:rsid w:val="00CF179C"/>
    <w:rsid w:val="00CF1AE1"/>
    <w:rsid w:val="00CF1B18"/>
    <w:rsid w:val="00CF1ED3"/>
    <w:rsid w:val="00CF2446"/>
    <w:rsid w:val="00CF25B5"/>
    <w:rsid w:val="00CF28F0"/>
    <w:rsid w:val="00CF2A97"/>
    <w:rsid w:val="00CF318A"/>
    <w:rsid w:val="00CF31A5"/>
    <w:rsid w:val="00CF3346"/>
    <w:rsid w:val="00CF364B"/>
    <w:rsid w:val="00CF37E3"/>
    <w:rsid w:val="00CF3B51"/>
    <w:rsid w:val="00CF4175"/>
    <w:rsid w:val="00CF4321"/>
    <w:rsid w:val="00CF4916"/>
    <w:rsid w:val="00CF4AC4"/>
    <w:rsid w:val="00CF4D87"/>
    <w:rsid w:val="00CF4FB0"/>
    <w:rsid w:val="00CF56A3"/>
    <w:rsid w:val="00CF5B40"/>
    <w:rsid w:val="00CF5BCD"/>
    <w:rsid w:val="00CF672C"/>
    <w:rsid w:val="00CF6C29"/>
    <w:rsid w:val="00CF7390"/>
    <w:rsid w:val="00CF75BC"/>
    <w:rsid w:val="00CF75E1"/>
    <w:rsid w:val="00CF7624"/>
    <w:rsid w:val="00CF77D6"/>
    <w:rsid w:val="00CF790F"/>
    <w:rsid w:val="00CF7E49"/>
    <w:rsid w:val="00CF7E52"/>
    <w:rsid w:val="00D00004"/>
    <w:rsid w:val="00D0019E"/>
    <w:rsid w:val="00D007B8"/>
    <w:rsid w:val="00D009DC"/>
    <w:rsid w:val="00D00C77"/>
    <w:rsid w:val="00D011B1"/>
    <w:rsid w:val="00D01D4E"/>
    <w:rsid w:val="00D01E70"/>
    <w:rsid w:val="00D0250C"/>
    <w:rsid w:val="00D02B92"/>
    <w:rsid w:val="00D02BE7"/>
    <w:rsid w:val="00D02CBF"/>
    <w:rsid w:val="00D02EB2"/>
    <w:rsid w:val="00D03036"/>
    <w:rsid w:val="00D03696"/>
    <w:rsid w:val="00D044F9"/>
    <w:rsid w:val="00D048B9"/>
    <w:rsid w:val="00D04971"/>
    <w:rsid w:val="00D04E23"/>
    <w:rsid w:val="00D04F14"/>
    <w:rsid w:val="00D04F7F"/>
    <w:rsid w:val="00D04FE2"/>
    <w:rsid w:val="00D0510E"/>
    <w:rsid w:val="00D05139"/>
    <w:rsid w:val="00D05199"/>
    <w:rsid w:val="00D0585E"/>
    <w:rsid w:val="00D06097"/>
    <w:rsid w:val="00D061E4"/>
    <w:rsid w:val="00D06215"/>
    <w:rsid w:val="00D0623F"/>
    <w:rsid w:val="00D06386"/>
    <w:rsid w:val="00D06421"/>
    <w:rsid w:val="00D07054"/>
    <w:rsid w:val="00D0788E"/>
    <w:rsid w:val="00D07DF7"/>
    <w:rsid w:val="00D100B1"/>
    <w:rsid w:val="00D100E3"/>
    <w:rsid w:val="00D10298"/>
    <w:rsid w:val="00D106CD"/>
    <w:rsid w:val="00D1071F"/>
    <w:rsid w:val="00D10BCB"/>
    <w:rsid w:val="00D10D1C"/>
    <w:rsid w:val="00D1104C"/>
    <w:rsid w:val="00D119DA"/>
    <w:rsid w:val="00D1217A"/>
    <w:rsid w:val="00D12261"/>
    <w:rsid w:val="00D1228F"/>
    <w:rsid w:val="00D12627"/>
    <w:rsid w:val="00D12E7E"/>
    <w:rsid w:val="00D12EA4"/>
    <w:rsid w:val="00D14232"/>
    <w:rsid w:val="00D147CF"/>
    <w:rsid w:val="00D14A7D"/>
    <w:rsid w:val="00D14CC2"/>
    <w:rsid w:val="00D15867"/>
    <w:rsid w:val="00D15D0E"/>
    <w:rsid w:val="00D15D97"/>
    <w:rsid w:val="00D16378"/>
    <w:rsid w:val="00D1653B"/>
    <w:rsid w:val="00D167B0"/>
    <w:rsid w:val="00D1683E"/>
    <w:rsid w:val="00D169F8"/>
    <w:rsid w:val="00D172E1"/>
    <w:rsid w:val="00D174D5"/>
    <w:rsid w:val="00D1755F"/>
    <w:rsid w:val="00D17B4D"/>
    <w:rsid w:val="00D17E1C"/>
    <w:rsid w:val="00D2065F"/>
    <w:rsid w:val="00D2081D"/>
    <w:rsid w:val="00D20920"/>
    <w:rsid w:val="00D21278"/>
    <w:rsid w:val="00D2127F"/>
    <w:rsid w:val="00D21301"/>
    <w:rsid w:val="00D2132D"/>
    <w:rsid w:val="00D21743"/>
    <w:rsid w:val="00D219F6"/>
    <w:rsid w:val="00D21CC1"/>
    <w:rsid w:val="00D2206C"/>
    <w:rsid w:val="00D22419"/>
    <w:rsid w:val="00D2244B"/>
    <w:rsid w:val="00D225C4"/>
    <w:rsid w:val="00D22C78"/>
    <w:rsid w:val="00D22CED"/>
    <w:rsid w:val="00D22D07"/>
    <w:rsid w:val="00D22DAB"/>
    <w:rsid w:val="00D232E4"/>
    <w:rsid w:val="00D2392C"/>
    <w:rsid w:val="00D23B48"/>
    <w:rsid w:val="00D23F13"/>
    <w:rsid w:val="00D240E3"/>
    <w:rsid w:val="00D24247"/>
    <w:rsid w:val="00D24435"/>
    <w:rsid w:val="00D24B09"/>
    <w:rsid w:val="00D24C99"/>
    <w:rsid w:val="00D24D81"/>
    <w:rsid w:val="00D24F0C"/>
    <w:rsid w:val="00D25374"/>
    <w:rsid w:val="00D25375"/>
    <w:rsid w:val="00D2545A"/>
    <w:rsid w:val="00D25546"/>
    <w:rsid w:val="00D255F0"/>
    <w:rsid w:val="00D2590F"/>
    <w:rsid w:val="00D2625F"/>
    <w:rsid w:val="00D262D1"/>
    <w:rsid w:val="00D266E6"/>
    <w:rsid w:val="00D2672B"/>
    <w:rsid w:val="00D2694B"/>
    <w:rsid w:val="00D2730C"/>
    <w:rsid w:val="00D27384"/>
    <w:rsid w:val="00D277FB"/>
    <w:rsid w:val="00D27D49"/>
    <w:rsid w:val="00D30763"/>
    <w:rsid w:val="00D3098D"/>
    <w:rsid w:val="00D30B9E"/>
    <w:rsid w:val="00D31393"/>
    <w:rsid w:val="00D314A3"/>
    <w:rsid w:val="00D31630"/>
    <w:rsid w:val="00D3185B"/>
    <w:rsid w:val="00D31CE6"/>
    <w:rsid w:val="00D3237E"/>
    <w:rsid w:val="00D32484"/>
    <w:rsid w:val="00D326A5"/>
    <w:rsid w:val="00D329A3"/>
    <w:rsid w:val="00D331AD"/>
    <w:rsid w:val="00D331CB"/>
    <w:rsid w:val="00D3335E"/>
    <w:rsid w:val="00D33378"/>
    <w:rsid w:val="00D33469"/>
    <w:rsid w:val="00D3359F"/>
    <w:rsid w:val="00D338DA"/>
    <w:rsid w:val="00D338DB"/>
    <w:rsid w:val="00D34295"/>
    <w:rsid w:val="00D3429F"/>
    <w:rsid w:val="00D342C3"/>
    <w:rsid w:val="00D34374"/>
    <w:rsid w:val="00D34A03"/>
    <w:rsid w:val="00D34A90"/>
    <w:rsid w:val="00D34E23"/>
    <w:rsid w:val="00D34E6D"/>
    <w:rsid w:val="00D35443"/>
    <w:rsid w:val="00D35A75"/>
    <w:rsid w:val="00D35B51"/>
    <w:rsid w:val="00D35B92"/>
    <w:rsid w:val="00D36122"/>
    <w:rsid w:val="00D3612D"/>
    <w:rsid w:val="00D362AA"/>
    <w:rsid w:val="00D36753"/>
    <w:rsid w:val="00D3683A"/>
    <w:rsid w:val="00D371F8"/>
    <w:rsid w:val="00D37447"/>
    <w:rsid w:val="00D3792B"/>
    <w:rsid w:val="00D37F19"/>
    <w:rsid w:val="00D37FA3"/>
    <w:rsid w:val="00D4008B"/>
    <w:rsid w:val="00D40090"/>
    <w:rsid w:val="00D401CA"/>
    <w:rsid w:val="00D406C4"/>
    <w:rsid w:val="00D4093C"/>
    <w:rsid w:val="00D40BA9"/>
    <w:rsid w:val="00D40E32"/>
    <w:rsid w:val="00D40ED2"/>
    <w:rsid w:val="00D41226"/>
    <w:rsid w:val="00D41287"/>
    <w:rsid w:val="00D41641"/>
    <w:rsid w:val="00D41DA6"/>
    <w:rsid w:val="00D41DFF"/>
    <w:rsid w:val="00D41E44"/>
    <w:rsid w:val="00D42400"/>
    <w:rsid w:val="00D42485"/>
    <w:rsid w:val="00D424C1"/>
    <w:rsid w:val="00D42AAD"/>
    <w:rsid w:val="00D42B06"/>
    <w:rsid w:val="00D43652"/>
    <w:rsid w:val="00D4365E"/>
    <w:rsid w:val="00D436A4"/>
    <w:rsid w:val="00D437F4"/>
    <w:rsid w:val="00D43CD9"/>
    <w:rsid w:val="00D43CE0"/>
    <w:rsid w:val="00D444A6"/>
    <w:rsid w:val="00D44A8A"/>
    <w:rsid w:val="00D44E5B"/>
    <w:rsid w:val="00D45074"/>
    <w:rsid w:val="00D451CF"/>
    <w:rsid w:val="00D45506"/>
    <w:rsid w:val="00D45761"/>
    <w:rsid w:val="00D458D4"/>
    <w:rsid w:val="00D4599F"/>
    <w:rsid w:val="00D45A73"/>
    <w:rsid w:val="00D463F4"/>
    <w:rsid w:val="00D465BF"/>
    <w:rsid w:val="00D467B5"/>
    <w:rsid w:val="00D46DDA"/>
    <w:rsid w:val="00D46F3B"/>
    <w:rsid w:val="00D47C45"/>
    <w:rsid w:val="00D47CBD"/>
    <w:rsid w:val="00D47FB4"/>
    <w:rsid w:val="00D5006F"/>
    <w:rsid w:val="00D50427"/>
    <w:rsid w:val="00D50A05"/>
    <w:rsid w:val="00D50A70"/>
    <w:rsid w:val="00D50BAB"/>
    <w:rsid w:val="00D51147"/>
    <w:rsid w:val="00D51A31"/>
    <w:rsid w:val="00D51C1F"/>
    <w:rsid w:val="00D520D2"/>
    <w:rsid w:val="00D52119"/>
    <w:rsid w:val="00D5270D"/>
    <w:rsid w:val="00D53AA7"/>
    <w:rsid w:val="00D54530"/>
    <w:rsid w:val="00D54537"/>
    <w:rsid w:val="00D54BB4"/>
    <w:rsid w:val="00D54C66"/>
    <w:rsid w:val="00D54EFF"/>
    <w:rsid w:val="00D55B8A"/>
    <w:rsid w:val="00D5616D"/>
    <w:rsid w:val="00D56433"/>
    <w:rsid w:val="00D569AF"/>
    <w:rsid w:val="00D56A9C"/>
    <w:rsid w:val="00D56F57"/>
    <w:rsid w:val="00D56FAC"/>
    <w:rsid w:val="00D5766F"/>
    <w:rsid w:val="00D57766"/>
    <w:rsid w:val="00D601C9"/>
    <w:rsid w:val="00D6034B"/>
    <w:rsid w:val="00D603CC"/>
    <w:rsid w:val="00D606E1"/>
    <w:rsid w:val="00D608DF"/>
    <w:rsid w:val="00D6116A"/>
    <w:rsid w:val="00D61370"/>
    <w:rsid w:val="00D613B3"/>
    <w:rsid w:val="00D613E1"/>
    <w:rsid w:val="00D61727"/>
    <w:rsid w:val="00D6189D"/>
    <w:rsid w:val="00D61B6C"/>
    <w:rsid w:val="00D62288"/>
    <w:rsid w:val="00D62372"/>
    <w:rsid w:val="00D62AFD"/>
    <w:rsid w:val="00D62CDB"/>
    <w:rsid w:val="00D62E51"/>
    <w:rsid w:val="00D62FB5"/>
    <w:rsid w:val="00D630F8"/>
    <w:rsid w:val="00D63179"/>
    <w:rsid w:val="00D63470"/>
    <w:rsid w:val="00D63572"/>
    <w:rsid w:val="00D63900"/>
    <w:rsid w:val="00D6391C"/>
    <w:rsid w:val="00D6431A"/>
    <w:rsid w:val="00D647FF"/>
    <w:rsid w:val="00D6495E"/>
    <w:rsid w:val="00D649D0"/>
    <w:rsid w:val="00D64D69"/>
    <w:rsid w:val="00D64F2C"/>
    <w:rsid w:val="00D65291"/>
    <w:rsid w:val="00D652B5"/>
    <w:rsid w:val="00D6556F"/>
    <w:rsid w:val="00D655C6"/>
    <w:rsid w:val="00D659B6"/>
    <w:rsid w:val="00D662A1"/>
    <w:rsid w:val="00D66344"/>
    <w:rsid w:val="00D67344"/>
    <w:rsid w:val="00D673A2"/>
    <w:rsid w:val="00D673B4"/>
    <w:rsid w:val="00D675EE"/>
    <w:rsid w:val="00D6767B"/>
    <w:rsid w:val="00D676E7"/>
    <w:rsid w:val="00D67A9F"/>
    <w:rsid w:val="00D67F1A"/>
    <w:rsid w:val="00D701A7"/>
    <w:rsid w:val="00D703B6"/>
    <w:rsid w:val="00D709D4"/>
    <w:rsid w:val="00D70B8D"/>
    <w:rsid w:val="00D70C8B"/>
    <w:rsid w:val="00D714B6"/>
    <w:rsid w:val="00D714DE"/>
    <w:rsid w:val="00D719BE"/>
    <w:rsid w:val="00D72161"/>
    <w:rsid w:val="00D7227B"/>
    <w:rsid w:val="00D726FF"/>
    <w:rsid w:val="00D72C95"/>
    <w:rsid w:val="00D72F8E"/>
    <w:rsid w:val="00D739EB"/>
    <w:rsid w:val="00D73A34"/>
    <w:rsid w:val="00D741C7"/>
    <w:rsid w:val="00D7468E"/>
    <w:rsid w:val="00D74725"/>
    <w:rsid w:val="00D7484A"/>
    <w:rsid w:val="00D74A9E"/>
    <w:rsid w:val="00D74C29"/>
    <w:rsid w:val="00D75055"/>
    <w:rsid w:val="00D7510E"/>
    <w:rsid w:val="00D753DB"/>
    <w:rsid w:val="00D75490"/>
    <w:rsid w:val="00D7554A"/>
    <w:rsid w:val="00D7582A"/>
    <w:rsid w:val="00D75B6F"/>
    <w:rsid w:val="00D7609B"/>
    <w:rsid w:val="00D7613C"/>
    <w:rsid w:val="00D761A5"/>
    <w:rsid w:val="00D76473"/>
    <w:rsid w:val="00D76620"/>
    <w:rsid w:val="00D76B08"/>
    <w:rsid w:val="00D76BF1"/>
    <w:rsid w:val="00D77283"/>
    <w:rsid w:val="00D772BE"/>
    <w:rsid w:val="00D802D9"/>
    <w:rsid w:val="00D80324"/>
    <w:rsid w:val="00D80B34"/>
    <w:rsid w:val="00D810D9"/>
    <w:rsid w:val="00D81359"/>
    <w:rsid w:val="00D81E42"/>
    <w:rsid w:val="00D8235F"/>
    <w:rsid w:val="00D824CF"/>
    <w:rsid w:val="00D826F8"/>
    <w:rsid w:val="00D82BCF"/>
    <w:rsid w:val="00D82D9F"/>
    <w:rsid w:val="00D841BA"/>
    <w:rsid w:val="00D84334"/>
    <w:rsid w:val="00D84669"/>
    <w:rsid w:val="00D847CB"/>
    <w:rsid w:val="00D847D0"/>
    <w:rsid w:val="00D84A5D"/>
    <w:rsid w:val="00D84CD3"/>
    <w:rsid w:val="00D84EF5"/>
    <w:rsid w:val="00D8517A"/>
    <w:rsid w:val="00D857E3"/>
    <w:rsid w:val="00D857E5"/>
    <w:rsid w:val="00D85B3F"/>
    <w:rsid w:val="00D85E33"/>
    <w:rsid w:val="00D8602A"/>
    <w:rsid w:val="00D86311"/>
    <w:rsid w:val="00D86382"/>
    <w:rsid w:val="00D86735"/>
    <w:rsid w:val="00D86916"/>
    <w:rsid w:val="00D86ABF"/>
    <w:rsid w:val="00D86CCC"/>
    <w:rsid w:val="00D86F1C"/>
    <w:rsid w:val="00D876EC"/>
    <w:rsid w:val="00D87873"/>
    <w:rsid w:val="00D87B7A"/>
    <w:rsid w:val="00D87C40"/>
    <w:rsid w:val="00D87F01"/>
    <w:rsid w:val="00D90930"/>
    <w:rsid w:val="00D90A23"/>
    <w:rsid w:val="00D90D3F"/>
    <w:rsid w:val="00D90D98"/>
    <w:rsid w:val="00D90EAE"/>
    <w:rsid w:val="00D91096"/>
    <w:rsid w:val="00D9132E"/>
    <w:rsid w:val="00D914CE"/>
    <w:rsid w:val="00D91789"/>
    <w:rsid w:val="00D918CD"/>
    <w:rsid w:val="00D918F6"/>
    <w:rsid w:val="00D91E05"/>
    <w:rsid w:val="00D91F6B"/>
    <w:rsid w:val="00D922B1"/>
    <w:rsid w:val="00D92450"/>
    <w:rsid w:val="00D925F5"/>
    <w:rsid w:val="00D92A97"/>
    <w:rsid w:val="00D92C70"/>
    <w:rsid w:val="00D92CEB"/>
    <w:rsid w:val="00D9361A"/>
    <w:rsid w:val="00D93674"/>
    <w:rsid w:val="00D93974"/>
    <w:rsid w:val="00D939B4"/>
    <w:rsid w:val="00D93B52"/>
    <w:rsid w:val="00D9431C"/>
    <w:rsid w:val="00D94B6B"/>
    <w:rsid w:val="00D94E74"/>
    <w:rsid w:val="00D94EC8"/>
    <w:rsid w:val="00D95431"/>
    <w:rsid w:val="00D9551D"/>
    <w:rsid w:val="00D959D4"/>
    <w:rsid w:val="00D95E3E"/>
    <w:rsid w:val="00D962DF"/>
    <w:rsid w:val="00D963D4"/>
    <w:rsid w:val="00D96914"/>
    <w:rsid w:val="00D96CC2"/>
    <w:rsid w:val="00D96D40"/>
    <w:rsid w:val="00D96DED"/>
    <w:rsid w:val="00D97073"/>
    <w:rsid w:val="00D9709D"/>
    <w:rsid w:val="00D97220"/>
    <w:rsid w:val="00D97259"/>
    <w:rsid w:val="00D97A37"/>
    <w:rsid w:val="00DA005E"/>
    <w:rsid w:val="00DA0192"/>
    <w:rsid w:val="00DA046C"/>
    <w:rsid w:val="00DA05C6"/>
    <w:rsid w:val="00DA0660"/>
    <w:rsid w:val="00DA080A"/>
    <w:rsid w:val="00DA0BAC"/>
    <w:rsid w:val="00DA0E71"/>
    <w:rsid w:val="00DA0FD3"/>
    <w:rsid w:val="00DA15C7"/>
    <w:rsid w:val="00DA1635"/>
    <w:rsid w:val="00DA1659"/>
    <w:rsid w:val="00DA1774"/>
    <w:rsid w:val="00DA19CA"/>
    <w:rsid w:val="00DA1E58"/>
    <w:rsid w:val="00DA2030"/>
    <w:rsid w:val="00DA2497"/>
    <w:rsid w:val="00DA251A"/>
    <w:rsid w:val="00DA2792"/>
    <w:rsid w:val="00DA2DF9"/>
    <w:rsid w:val="00DA2FAC"/>
    <w:rsid w:val="00DA366D"/>
    <w:rsid w:val="00DA3C20"/>
    <w:rsid w:val="00DA4CCF"/>
    <w:rsid w:val="00DA4D45"/>
    <w:rsid w:val="00DA4E02"/>
    <w:rsid w:val="00DA50B8"/>
    <w:rsid w:val="00DA5154"/>
    <w:rsid w:val="00DA52FC"/>
    <w:rsid w:val="00DA54F8"/>
    <w:rsid w:val="00DA5505"/>
    <w:rsid w:val="00DA584B"/>
    <w:rsid w:val="00DA60AD"/>
    <w:rsid w:val="00DA6127"/>
    <w:rsid w:val="00DA65E8"/>
    <w:rsid w:val="00DA6709"/>
    <w:rsid w:val="00DA67A3"/>
    <w:rsid w:val="00DA6A42"/>
    <w:rsid w:val="00DA6DD2"/>
    <w:rsid w:val="00DA6E1F"/>
    <w:rsid w:val="00DA72AC"/>
    <w:rsid w:val="00DA7556"/>
    <w:rsid w:val="00DA769D"/>
    <w:rsid w:val="00DA7B51"/>
    <w:rsid w:val="00DB03EF"/>
    <w:rsid w:val="00DB0756"/>
    <w:rsid w:val="00DB094F"/>
    <w:rsid w:val="00DB0CFD"/>
    <w:rsid w:val="00DB0D03"/>
    <w:rsid w:val="00DB130E"/>
    <w:rsid w:val="00DB1501"/>
    <w:rsid w:val="00DB1A54"/>
    <w:rsid w:val="00DB1C9E"/>
    <w:rsid w:val="00DB210B"/>
    <w:rsid w:val="00DB2240"/>
    <w:rsid w:val="00DB271C"/>
    <w:rsid w:val="00DB29D3"/>
    <w:rsid w:val="00DB3139"/>
    <w:rsid w:val="00DB3233"/>
    <w:rsid w:val="00DB3309"/>
    <w:rsid w:val="00DB338F"/>
    <w:rsid w:val="00DB37C6"/>
    <w:rsid w:val="00DB3E44"/>
    <w:rsid w:val="00DB3E8D"/>
    <w:rsid w:val="00DB3EBA"/>
    <w:rsid w:val="00DB401B"/>
    <w:rsid w:val="00DB4211"/>
    <w:rsid w:val="00DB4ADA"/>
    <w:rsid w:val="00DB4B44"/>
    <w:rsid w:val="00DB550C"/>
    <w:rsid w:val="00DB5840"/>
    <w:rsid w:val="00DB5944"/>
    <w:rsid w:val="00DB5E3F"/>
    <w:rsid w:val="00DB5F81"/>
    <w:rsid w:val="00DB63D5"/>
    <w:rsid w:val="00DB68EC"/>
    <w:rsid w:val="00DB69BC"/>
    <w:rsid w:val="00DB6DE9"/>
    <w:rsid w:val="00DB6EEE"/>
    <w:rsid w:val="00DB6F17"/>
    <w:rsid w:val="00DB7267"/>
    <w:rsid w:val="00DB7430"/>
    <w:rsid w:val="00DB75AF"/>
    <w:rsid w:val="00DB7B8F"/>
    <w:rsid w:val="00DB7D4F"/>
    <w:rsid w:val="00DB7E5C"/>
    <w:rsid w:val="00DC03D0"/>
    <w:rsid w:val="00DC040F"/>
    <w:rsid w:val="00DC085E"/>
    <w:rsid w:val="00DC09B5"/>
    <w:rsid w:val="00DC0C86"/>
    <w:rsid w:val="00DC0CF4"/>
    <w:rsid w:val="00DC0D03"/>
    <w:rsid w:val="00DC0DB9"/>
    <w:rsid w:val="00DC1468"/>
    <w:rsid w:val="00DC1F88"/>
    <w:rsid w:val="00DC20C9"/>
    <w:rsid w:val="00DC23B8"/>
    <w:rsid w:val="00DC2DDA"/>
    <w:rsid w:val="00DC31C7"/>
    <w:rsid w:val="00DC32E7"/>
    <w:rsid w:val="00DC34A5"/>
    <w:rsid w:val="00DC3741"/>
    <w:rsid w:val="00DC3F35"/>
    <w:rsid w:val="00DC44BC"/>
    <w:rsid w:val="00DC45FF"/>
    <w:rsid w:val="00DC4690"/>
    <w:rsid w:val="00DC4918"/>
    <w:rsid w:val="00DC49E9"/>
    <w:rsid w:val="00DC4CB5"/>
    <w:rsid w:val="00DC4F34"/>
    <w:rsid w:val="00DC5343"/>
    <w:rsid w:val="00DC575B"/>
    <w:rsid w:val="00DC5979"/>
    <w:rsid w:val="00DC5C81"/>
    <w:rsid w:val="00DC5CE8"/>
    <w:rsid w:val="00DC6194"/>
    <w:rsid w:val="00DC6285"/>
    <w:rsid w:val="00DC6368"/>
    <w:rsid w:val="00DC69EE"/>
    <w:rsid w:val="00DC6CBC"/>
    <w:rsid w:val="00DC6E98"/>
    <w:rsid w:val="00DC7A96"/>
    <w:rsid w:val="00DC7B8C"/>
    <w:rsid w:val="00DC7D58"/>
    <w:rsid w:val="00DD0378"/>
    <w:rsid w:val="00DD0886"/>
    <w:rsid w:val="00DD0DA4"/>
    <w:rsid w:val="00DD0F5F"/>
    <w:rsid w:val="00DD19B5"/>
    <w:rsid w:val="00DD1B33"/>
    <w:rsid w:val="00DD1DEC"/>
    <w:rsid w:val="00DD2485"/>
    <w:rsid w:val="00DD26EB"/>
    <w:rsid w:val="00DD2AED"/>
    <w:rsid w:val="00DD2C0D"/>
    <w:rsid w:val="00DD2EAF"/>
    <w:rsid w:val="00DD312F"/>
    <w:rsid w:val="00DD33C9"/>
    <w:rsid w:val="00DD3530"/>
    <w:rsid w:val="00DD3972"/>
    <w:rsid w:val="00DD3A06"/>
    <w:rsid w:val="00DD43A4"/>
    <w:rsid w:val="00DD48F7"/>
    <w:rsid w:val="00DD4A44"/>
    <w:rsid w:val="00DD4F02"/>
    <w:rsid w:val="00DD50CD"/>
    <w:rsid w:val="00DD537B"/>
    <w:rsid w:val="00DD589B"/>
    <w:rsid w:val="00DD5C0D"/>
    <w:rsid w:val="00DD5D96"/>
    <w:rsid w:val="00DD5FFA"/>
    <w:rsid w:val="00DD6507"/>
    <w:rsid w:val="00DD66E8"/>
    <w:rsid w:val="00DD6FEC"/>
    <w:rsid w:val="00DD7029"/>
    <w:rsid w:val="00DD7228"/>
    <w:rsid w:val="00DD7238"/>
    <w:rsid w:val="00DD73B5"/>
    <w:rsid w:val="00DD7B32"/>
    <w:rsid w:val="00DD7C5A"/>
    <w:rsid w:val="00DD7E6A"/>
    <w:rsid w:val="00DD7F07"/>
    <w:rsid w:val="00DE08A0"/>
    <w:rsid w:val="00DE0A37"/>
    <w:rsid w:val="00DE0BF5"/>
    <w:rsid w:val="00DE1760"/>
    <w:rsid w:val="00DE1A36"/>
    <w:rsid w:val="00DE1C0A"/>
    <w:rsid w:val="00DE1C4F"/>
    <w:rsid w:val="00DE1CBF"/>
    <w:rsid w:val="00DE1DDD"/>
    <w:rsid w:val="00DE2104"/>
    <w:rsid w:val="00DE21D3"/>
    <w:rsid w:val="00DE2666"/>
    <w:rsid w:val="00DE2AE9"/>
    <w:rsid w:val="00DE3778"/>
    <w:rsid w:val="00DE3B2D"/>
    <w:rsid w:val="00DE3B9D"/>
    <w:rsid w:val="00DE3CD3"/>
    <w:rsid w:val="00DE3D66"/>
    <w:rsid w:val="00DE427E"/>
    <w:rsid w:val="00DE42C9"/>
    <w:rsid w:val="00DE4462"/>
    <w:rsid w:val="00DE45C4"/>
    <w:rsid w:val="00DE4CC6"/>
    <w:rsid w:val="00DE4F34"/>
    <w:rsid w:val="00DE50C8"/>
    <w:rsid w:val="00DE5385"/>
    <w:rsid w:val="00DE54BE"/>
    <w:rsid w:val="00DE54DA"/>
    <w:rsid w:val="00DE5ABD"/>
    <w:rsid w:val="00DE5BE5"/>
    <w:rsid w:val="00DE5CE7"/>
    <w:rsid w:val="00DE653A"/>
    <w:rsid w:val="00DE65A5"/>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012"/>
    <w:rsid w:val="00DF11A4"/>
    <w:rsid w:val="00DF1937"/>
    <w:rsid w:val="00DF1DDC"/>
    <w:rsid w:val="00DF20FE"/>
    <w:rsid w:val="00DF2125"/>
    <w:rsid w:val="00DF2133"/>
    <w:rsid w:val="00DF2E45"/>
    <w:rsid w:val="00DF3DAA"/>
    <w:rsid w:val="00DF3F65"/>
    <w:rsid w:val="00DF4272"/>
    <w:rsid w:val="00DF442F"/>
    <w:rsid w:val="00DF4472"/>
    <w:rsid w:val="00DF45E9"/>
    <w:rsid w:val="00DF4A05"/>
    <w:rsid w:val="00DF4E92"/>
    <w:rsid w:val="00DF4FA9"/>
    <w:rsid w:val="00DF5370"/>
    <w:rsid w:val="00DF57B5"/>
    <w:rsid w:val="00DF588C"/>
    <w:rsid w:val="00DF58F0"/>
    <w:rsid w:val="00DF5B54"/>
    <w:rsid w:val="00DF5ECF"/>
    <w:rsid w:val="00DF5F36"/>
    <w:rsid w:val="00DF60A7"/>
    <w:rsid w:val="00DF64BE"/>
    <w:rsid w:val="00DF6833"/>
    <w:rsid w:val="00DF6F53"/>
    <w:rsid w:val="00DF720C"/>
    <w:rsid w:val="00DF7232"/>
    <w:rsid w:val="00DF74ED"/>
    <w:rsid w:val="00DF7AE8"/>
    <w:rsid w:val="00DF7D11"/>
    <w:rsid w:val="00DF7E92"/>
    <w:rsid w:val="00E00543"/>
    <w:rsid w:val="00E00B04"/>
    <w:rsid w:val="00E00CA6"/>
    <w:rsid w:val="00E0115C"/>
    <w:rsid w:val="00E013EC"/>
    <w:rsid w:val="00E0151C"/>
    <w:rsid w:val="00E01752"/>
    <w:rsid w:val="00E019EF"/>
    <w:rsid w:val="00E01A01"/>
    <w:rsid w:val="00E01A33"/>
    <w:rsid w:val="00E01DDF"/>
    <w:rsid w:val="00E0209D"/>
    <w:rsid w:val="00E022C0"/>
    <w:rsid w:val="00E024D7"/>
    <w:rsid w:val="00E03212"/>
    <w:rsid w:val="00E03533"/>
    <w:rsid w:val="00E035BC"/>
    <w:rsid w:val="00E038F3"/>
    <w:rsid w:val="00E03C1F"/>
    <w:rsid w:val="00E040E9"/>
    <w:rsid w:val="00E041F4"/>
    <w:rsid w:val="00E046F3"/>
    <w:rsid w:val="00E0475D"/>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16B5"/>
    <w:rsid w:val="00E12462"/>
    <w:rsid w:val="00E124A6"/>
    <w:rsid w:val="00E1268B"/>
    <w:rsid w:val="00E12690"/>
    <w:rsid w:val="00E128AC"/>
    <w:rsid w:val="00E12CE7"/>
    <w:rsid w:val="00E131D9"/>
    <w:rsid w:val="00E13567"/>
    <w:rsid w:val="00E139FC"/>
    <w:rsid w:val="00E13C1B"/>
    <w:rsid w:val="00E13D53"/>
    <w:rsid w:val="00E144AC"/>
    <w:rsid w:val="00E14584"/>
    <w:rsid w:val="00E14AB6"/>
    <w:rsid w:val="00E151F4"/>
    <w:rsid w:val="00E15365"/>
    <w:rsid w:val="00E15824"/>
    <w:rsid w:val="00E15974"/>
    <w:rsid w:val="00E15B24"/>
    <w:rsid w:val="00E15CCF"/>
    <w:rsid w:val="00E15F00"/>
    <w:rsid w:val="00E16363"/>
    <w:rsid w:val="00E163C0"/>
    <w:rsid w:val="00E16618"/>
    <w:rsid w:val="00E16685"/>
    <w:rsid w:val="00E16C4C"/>
    <w:rsid w:val="00E16D51"/>
    <w:rsid w:val="00E16D71"/>
    <w:rsid w:val="00E16DBB"/>
    <w:rsid w:val="00E16E00"/>
    <w:rsid w:val="00E17038"/>
    <w:rsid w:val="00E17157"/>
    <w:rsid w:val="00E175DF"/>
    <w:rsid w:val="00E17A30"/>
    <w:rsid w:val="00E205E4"/>
    <w:rsid w:val="00E20CE7"/>
    <w:rsid w:val="00E20FE4"/>
    <w:rsid w:val="00E2113A"/>
    <w:rsid w:val="00E214A5"/>
    <w:rsid w:val="00E21546"/>
    <w:rsid w:val="00E2162C"/>
    <w:rsid w:val="00E216C8"/>
    <w:rsid w:val="00E21A71"/>
    <w:rsid w:val="00E21C54"/>
    <w:rsid w:val="00E21F0B"/>
    <w:rsid w:val="00E2214C"/>
    <w:rsid w:val="00E226C0"/>
    <w:rsid w:val="00E235E1"/>
    <w:rsid w:val="00E236E5"/>
    <w:rsid w:val="00E23830"/>
    <w:rsid w:val="00E2420C"/>
    <w:rsid w:val="00E245B5"/>
    <w:rsid w:val="00E24E1A"/>
    <w:rsid w:val="00E24E7A"/>
    <w:rsid w:val="00E2505E"/>
    <w:rsid w:val="00E253DD"/>
    <w:rsid w:val="00E254E2"/>
    <w:rsid w:val="00E259F0"/>
    <w:rsid w:val="00E25CAB"/>
    <w:rsid w:val="00E25D10"/>
    <w:rsid w:val="00E25D1B"/>
    <w:rsid w:val="00E25F44"/>
    <w:rsid w:val="00E26723"/>
    <w:rsid w:val="00E26B12"/>
    <w:rsid w:val="00E26D2C"/>
    <w:rsid w:val="00E27517"/>
    <w:rsid w:val="00E275D5"/>
    <w:rsid w:val="00E2791C"/>
    <w:rsid w:val="00E27B5F"/>
    <w:rsid w:val="00E27EB1"/>
    <w:rsid w:val="00E301CB"/>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4044"/>
    <w:rsid w:val="00E343E8"/>
    <w:rsid w:val="00E344EF"/>
    <w:rsid w:val="00E348E0"/>
    <w:rsid w:val="00E34EE0"/>
    <w:rsid w:val="00E34F98"/>
    <w:rsid w:val="00E35366"/>
    <w:rsid w:val="00E35491"/>
    <w:rsid w:val="00E36615"/>
    <w:rsid w:val="00E366FA"/>
    <w:rsid w:val="00E366FF"/>
    <w:rsid w:val="00E36842"/>
    <w:rsid w:val="00E3685B"/>
    <w:rsid w:val="00E36A20"/>
    <w:rsid w:val="00E36B27"/>
    <w:rsid w:val="00E36B98"/>
    <w:rsid w:val="00E36CFF"/>
    <w:rsid w:val="00E36DD4"/>
    <w:rsid w:val="00E36E51"/>
    <w:rsid w:val="00E3770B"/>
    <w:rsid w:val="00E37CD5"/>
    <w:rsid w:val="00E402CF"/>
    <w:rsid w:val="00E403C8"/>
    <w:rsid w:val="00E40519"/>
    <w:rsid w:val="00E407AA"/>
    <w:rsid w:val="00E409F9"/>
    <w:rsid w:val="00E40EE3"/>
    <w:rsid w:val="00E410C8"/>
    <w:rsid w:val="00E41427"/>
    <w:rsid w:val="00E41452"/>
    <w:rsid w:val="00E419DB"/>
    <w:rsid w:val="00E41A09"/>
    <w:rsid w:val="00E425EF"/>
    <w:rsid w:val="00E42E75"/>
    <w:rsid w:val="00E42FA2"/>
    <w:rsid w:val="00E43405"/>
    <w:rsid w:val="00E436C4"/>
    <w:rsid w:val="00E442AB"/>
    <w:rsid w:val="00E442F6"/>
    <w:rsid w:val="00E445A6"/>
    <w:rsid w:val="00E4461F"/>
    <w:rsid w:val="00E44CCF"/>
    <w:rsid w:val="00E450AC"/>
    <w:rsid w:val="00E4511D"/>
    <w:rsid w:val="00E4566F"/>
    <w:rsid w:val="00E45794"/>
    <w:rsid w:val="00E459B9"/>
    <w:rsid w:val="00E45EBE"/>
    <w:rsid w:val="00E461C3"/>
    <w:rsid w:val="00E4649C"/>
    <w:rsid w:val="00E46ACB"/>
    <w:rsid w:val="00E46C33"/>
    <w:rsid w:val="00E46CE8"/>
    <w:rsid w:val="00E46F87"/>
    <w:rsid w:val="00E47126"/>
    <w:rsid w:val="00E4716A"/>
    <w:rsid w:val="00E478B0"/>
    <w:rsid w:val="00E47F28"/>
    <w:rsid w:val="00E50159"/>
    <w:rsid w:val="00E50194"/>
    <w:rsid w:val="00E502DF"/>
    <w:rsid w:val="00E503C5"/>
    <w:rsid w:val="00E5047B"/>
    <w:rsid w:val="00E505FE"/>
    <w:rsid w:val="00E50DA8"/>
    <w:rsid w:val="00E50EB5"/>
    <w:rsid w:val="00E51151"/>
    <w:rsid w:val="00E5121B"/>
    <w:rsid w:val="00E512C6"/>
    <w:rsid w:val="00E514DB"/>
    <w:rsid w:val="00E51E8A"/>
    <w:rsid w:val="00E51EAA"/>
    <w:rsid w:val="00E51EFB"/>
    <w:rsid w:val="00E52608"/>
    <w:rsid w:val="00E52754"/>
    <w:rsid w:val="00E5275A"/>
    <w:rsid w:val="00E528AD"/>
    <w:rsid w:val="00E52E32"/>
    <w:rsid w:val="00E52FD4"/>
    <w:rsid w:val="00E53128"/>
    <w:rsid w:val="00E53631"/>
    <w:rsid w:val="00E537DB"/>
    <w:rsid w:val="00E53C05"/>
    <w:rsid w:val="00E543BC"/>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702B"/>
    <w:rsid w:val="00E570C7"/>
    <w:rsid w:val="00E574A2"/>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AF1"/>
    <w:rsid w:val="00E65D2F"/>
    <w:rsid w:val="00E66712"/>
    <w:rsid w:val="00E66D34"/>
    <w:rsid w:val="00E66F50"/>
    <w:rsid w:val="00E67391"/>
    <w:rsid w:val="00E67434"/>
    <w:rsid w:val="00E675A8"/>
    <w:rsid w:val="00E6761C"/>
    <w:rsid w:val="00E67661"/>
    <w:rsid w:val="00E676AF"/>
    <w:rsid w:val="00E676C6"/>
    <w:rsid w:val="00E67911"/>
    <w:rsid w:val="00E67A84"/>
    <w:rsid w:val="00E67E90"/>
    <w:rsid w:val="00E67F8F"/>
    <w:rsid w:val="00E7019A"/>
    <w:rsid w:val="00E7027D"/>
    <w:rsid w:val="00E70711"/>
    <w:rsid w:val="00E70BA2"/>
    <w:rsid w:val="00E70CAF"/>
    <w:rsid w:val="00E70E6B"/>
    <w:rsid w:val="00E71014"/>
    <w:rsid w:val="00E71294"/>
    <w:rsid w:val="00E713F7"/>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40B8"/>
    <w:rsid w:val="00E74120"/>
    <w:rsid w:val="00E7476B"/>
    <w:rsid w:val="00E748E6"/>
    <w:rsid w:val="00E75025"/>
    <w:rsid w:val="00E755D5"/>
    <w:rsid w:val="00E75731"/>
    <w:rsid w:val="00E75CB1"/>
    <w:rsid w:val="00E75F6B"/>
    <w:rsid w:val="00E75F73"/>
    <w:rsid w:val="00E76D8E"/>
    <w:rsid w:val="00E76E8A"/>
    <w:rsid w:val="00E774DD"/>
    <w:rsid w:val="00E77657"/>
    <w:rsid w:val="00E779FE"/>
    <w:rsid w:val="00E77D95"/>
    <w:rsid w:val="00E77FF4"/>
    <w:rsid w:val="00E805E0"/>
    <w:rsid w:val="00E80CF3"/>
    <w:rsid w:val="00E80DF5"/>
    <w:rsid w:val="00E80F54"/>
    <w:rsid w:val="00E81076"/>
    <w:rsid w:val="00E810CB"/>
    <w:rsid w:val="00E81795"/>
    <w:rsid w:val="00E8181D"/>
    <w:rsid w:val="00E8187A"/>
    <w:rsid w:val="00E81B9A"/>
    <w:rsid w:val="00E81EBA"/>
    <w:rsid w:val="00E81F51"/>
    <w:rsid w:val="00E821FA"/>
    <w:rsid w:val="00E82C8B"/>
    <w:rsid w:val="00E82D94"/>
    <w:rsid w:val="00E831C7"/>
    <w:rsid w:val="00E8359E"/>
    <w:rsid w:val="00E8361B"/>
    <w:rsid w:val="00E83CDD"/>
    <w:rsid w:val="00E841E4"/>
    <w:rsid w:val="00E84279"/>
    <w:rsid w:val="00E8463D"/>
    <w:rsid w:val="00E847C1"/>
    <w:rsid w:val="00E8484B"/>
    <w:rsid w:val="00E84A41"/>
    <w:rsid w:val="00E84A84"/>
    <w:rsid w:val="00E84DCE"/>
    <w:rsid w:val="00E85418"/>
    <w:rsid w:val="00E85658"/>
    <w:rsid w:val="00E858D4"/>
    <w:rsid w:val="00E85AED"/>
    <w:rsid w:val="00E85CEC"/>
    <w:rsid w:val="00E85D3F"/>
    <w:rsid w:val="00E85E5B"/>
    <w:rsid w:val="00E86032"/>
    <w:rsid w:val="00E86340"/>
    <w:rsid w:val="00E86A46"/>
    <w:rsid w:val="00E86CF1"/>
    <w:rsid w:val="00E86DE3"/>
    <w:rsid w:val="00E87320"/>
    <w:rsid w:val="00E87575"/>
    <w:rsid w:val="00E875C4"/>
    <w:rsid w:val="00E87B79"/>
    <w:rsid w:val="00E902B3"/>
    <w:rsid w:val="00E90376"/>
    <w:rsid w:val="00E9064F"/>
    <w:rsid w:val="00E906CF"/>
    <w:rsid w:val="00E90B86"/>
    <w:rsid w:val="00E90FAF"/>
    <w:rsid w:val="00E91444"/>
    <w:rsid w:val="00E92048"/>
    <w:rsid w:val="00E925E0"/>
    <w:rsid w:val="00E92AE6"/>
    <w:rsid w:val="00E92C8B"/>
    <w:rsid w:val="00E92E18"/>
    <w:rsid w:val="00E930AD"/>
    <w:rsid w:val="00E93BDA"/>
    <w:rsid w:val="00E93C72"/>
    <w:rsid w:val="00E93FDA"/>
    <w:rsid w:val="00E943A2"/>
    <w:rsid w:val="00E946F9"/>
    <w:rsid w:val="00E94FCF"/>
    <w:rsid w:val="00E95011"/>
    <w:rsid w:val="00E951CA"/>
    <w:rsid w:val="00E952B3"/>
    <w:rsid w:val="00E95351"/>
    <w:rsid w:val="00E954DF"/>
    <w:rsid w:val="00E955B7"/>
    <w:rsid w:val="00E958E8"/>
    <w:rsid w:val="00E9599F"/>
    <w:rsid w:val="00E95BD8"/>
    <w:rsid w:val="00E95E36"/>
    <w:rsid w:val="00E95E3C"/>
    <w:rsid w:val="00E961DF"/>
    <w:rsid w:val="00E96367"/>
    <w:rsid w:val="00E96403"/>
    <w:rsid w:val="00E9682D"/>
    <w:rsid w:val="00E96BCB"/>
    <w:rsid w:val="00E96F64"/>
    <w:rsid w:val="00E972E5"/>
    <w:rsid w:val="00E97466"/>
    <w:rsid w:val="00E97F5A"/>
    <w:rsid w:val="00EA00FA"/>
    <w:rsid w:val="00EA035E"/>
    <w:rsid w:val="00EA0495"/>
    <w:rsid w:val="00EA0944"/>
    <w:rsid w:val="00EA0972"/>
    <w:rsid w:val="00EA0BAF"/>
    <w:rsid w:val="00EA0F0B"/>
    <w:rsid w:val="00EA0FBE"/>
    <w:rsid w:val="00EA144A"/>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5A0A"/>
    <w:rsid w:val="00EA6378"/>
    <w:rsid w:val="00EA63F8"/>
    <w:rsid w:val="00EA67D4"/>
    <w:rsid w:val="00EA6A83"/>
    <w:rsid w:val="00EA6D70"/>
    <w:rsid w:val="00EA6ED9"/>
    <w:rsid w:val="00EA6F4A"/>
    <w:rsid w:val="00EA70C6"/>
    <w:rsid w:val="00EA74E5"/>
    <w:rsid w:val="00EA7543"/>
    <w:rsid w:val="00EA790B"/>
    <w:rsid w:val="00EA7D64"/>
    <w:rsid w:val="00EB044C"/>
    <w:rsid w:val="00EB0530"/>
    <w:rsid w:val="00EB0767"/>
    <w:rsid w:val="00EB0D40"/>
    <w:rsid w:val="00EB1A9B"/>
    <w:rsid w:val="00EB2709"/>
    <w:rsid w:val="00EB2718"/>
    <w:rsid w:val="00EB296A"/>
    <w:rsid w:val="00EB2E57"/>
    <w:rsid w:val="00EB3161"/>
    <w:rsid w:val="00EB34C3"/>
    <w:rsid w:val="00EB3982"/>
    <w:rsid w:val="00EB3DDE"/>
    <w:rsid w:val="00EB3DF0"/>
    <w:rsid w:val="00EB3FFA"/>
    <w:rsid w:val="00EB4113"/>
    <w:rsid w:val="00EB4954"/>
    <w:rsid w:val="00EB4C86"/>
    <w:rsid w:val="00EB4DA0"/>
    <w:rsid w:val="00EB4FC9"/>
    <w:rsid w:val="00EB5763"/>
    <w:rsid w:val="00EB5DF8"/>
    <w:rsid w:val="00EB6309"/>
    <w:rsid w:val="00EB633C"/>
    <w:rsid w:val="00EB6858"/>
    <w:rsid w:val="00EB71CC"/>
    <w:rsid w:val="00EB755F"/>
    <w:rsid w:val="00EB7586"/>
    <w:rsid w:val="00EB75AE"/>
    <w:rsid w:val="00EB76AC"/>
    <w:rsid w:val="00EB7B57"/>
    <w:rsid w:val="00EB7EBA"/>
    <w:rsid w:val="00EC0103"/>
    <w:rsid w:val="00EC02A3"/>
    <w:rsid w:val="00EC0395"/>
    <w:rsid w:val="00EC03B6"/>
    <w:rsid w:val="00EC03FB"/>
    <w:rsid w:val="00EC05B2"/>
    <w:rsid w:val="00EC06CC"/>
    <w:rsid w:val="00EC0917"/>
    <w:rsid w:val="00EC0C44"/>
    <w:rsid w:val="00EC0DCD"/>
    <w:rsid w:val="00EC0F82"/>
    <w:rsid w:val="00EC16D2"/>
    <w:rsid w:val="00EC1729"/>
    <w:rsid w:val="00EC1732"/>
    <w:rsid w:val="00EC1877"/>
    <w:rsid w:val="00EC1A31"/>
    <w:rsid w:val="00EC214C"/>
    <w:rsid w:val="00EC2465"/>
    <w:rsid w:val="00EC246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70C"/>
    <w:rsid w:val="00EC4E03"/>
    <w:rsid w:val="00EC50CC"/>
    <w:rsid w:val="00EC50EB"/>
    <w:rsid w:val="00EC5211"/>
    <w:rsid w:val="00EC526D"/>
    <w:rsid w:val="00EC5395"/>
    <w:rsid w:val="00EC55C5"/>
    <w:rsid w:val="00EC5628"/>
    <w:rsid w:val="00EC5EC1"/>
    <w:rsid w:val="00EC61EB"/>
    <w:rsid w:val="00EC6530"/>
    <w:rsid w:val="00EC6B04"/>
    <w:rsid w:val="00EC6C44"/>
    <w:rsid w:val="00EC6DEE"/>
    <w:rsid w:val="00EC7EB7"/>
    <w:rsid w:val="00ED0446"/>
    <w:rsid w:val="00ED07B9"/>
    <w:rsid w:val="00ED0A86"/>
    <w:rsid w:val="00ED0AEA"/>
    <w:rsid w:val="00ED0C00"/>
    <w:rsid w:val="00ED17C2"/>
    <w:rsid w:val="00ED1863"/>
    <w:rsid w:val="00ED1E7B"/>
    <w:rsid w:val="00ED21F9"/>
    <w:rsid w:val="00ED2314"/>
    <w:rsid w:val="00ED2779"/>
    <w:rsid w:val="00ED2A3F"/>
    <w:rsid w:val="00ED2ADC"/>
    <w:rsid w:val="00ED2B25"/>
    <w:rsid w:val="00ED2B7B"/>
    <w:rsid w:val="00ED312C"/>
    <w:rsid w:val="00ED316A"/>
    <w:rsid w:val="00ED323F"/>
    <w:rsid w:val="00ED33D7"/>
    <w:rsid w:val="00ED3AAF"/>
    <w:rsid w:val="00ED3B59"/>
    <w:rsid w:val="00ED3D0E"/>
    <w:rsid w:val="00ED3D5B"/>
    <w:rsid w:val="00ED3E34"/>
    <w:rsid w:val="00ED42B2"/>
    <w:rsid w:val="00ED46D1"/>
    <w:rsid w:val="00ED4725"/>
    <w:rsid w:val="00ED4B3D"/>
    <w:rsid w:val="00ED4F14"/>
    <w:rsid w:val="00ED4F86"/>
    <w:rsid w:val="00ED52A9"/>
    <w:rsid w:val="00ED5549"/>
    <w:rsid w:val="00ED5D53"/>
    <w:rsid w:val="00ED607B"/>
    <w:rsid w:val="00ED60A9"/>
    <w:rsid w:val="00ED69C0"/>
    <w:rsid w:val="00ED6A1A"/>
    <w:rsid w:val="00ED7053"/>
    <w:rsid w:val="00ED7162"/>
    <w:rsid w:val="00ED74AD"/>
    <w:rsid w:val="00ED74D3"/>
    <w:rsid w:val="00ED7508"/>
    <w:rsid w:val="00ED7713"/>
    <w:rsid w:val="00ED7AE0"/>
    <w:rsid w:val="00EE0CF5"/>
    <w:rsid w:val="00EE15EF"/>
    <w:rsid w:val="00EE18FB"/>
    <w:rsid w:val="00EE1940"/>
    <w:rsid w:val="00EE2D84"/>
    <w:rsid w:val="00EE2F7B"/>
    <w:rsid w:val="00EE329D"/>
    <w:rsid w:val="00EE3679"/>
    <w:rsid w:val="00EE388F"/>
    <w:rsid w:val="00EE40FC"/>
    <w:rsid w:val="00EE4197"/>
    <w:rsid w:val="00EE4487"/>
    <w:rsid w:val="00EE44B6"/>
    <w:rsid w:val="00EE49D2"/>
    <w:rsid w:val="00EE4AFD"/>
    <w:rsid w:val="00EE4CA3"/>
    <w:rsid w:val="00EE4E15"/>
    <w:rsid w:val="00EE4FBE"/>
    <w:rsid w:val="00EE5335"/>
    <w:rsid w:val="00EE537A"/>
    <w:rsid w:val="00EE5A3D"/>
    <w:rsid w:val="00EE5AD5"/>
    <w:rsid w:val="00EE5C4B"/>
    <w:rsid w:val="00EE5E21"/>
    <w:rsid w:val="00EE5E87"/>
    <w:rsid w:val="00EE6CB4"/>
    <w:rsid w:val="00EE6F9E"/>
    <w:rsid w:val="00EE7165"/>
    <w:rsid w:val="00EE7284"/>
    <w:rsid w:val="00EE762F"/>
    <w:rsid w:val="00EE7813"/>
    <w:rsid w:val="00EF001F"/>
    <w:rsid w:val="00EF0190"/>
    <w:rsid w:val="00EF04AC"/>
    <w:rsid w:val="00EF08D2"/>
    <w:rsid w:val="00EF094E"/>
    <w:rsid w:val="00EF0AC6"/>
    <w:rsid w:val="00EF10FD"/>
    <w:rsid w:val="00EF146B"/>
    <w:rsid w:val="00EF1535"/>
    <w:rsid w:val="00EF17B5"/>
    <w:rsid w:val="00EF1ADE"/>
    <w:rsid w:val="00EF224E"/>
    <w:rsid w:val="00EF29F2"/>
    <w:rsid w:val="00EF2B57"/>
    <w:rsid w:val="00EF3195"/>
    <w:rsid w:val="00EF40AF"/>
    <w:rsid w:val="00EF4372"/>
    <w:rsid w:val="00EF4412"/>
    <w:rsid w:val="00EF489C"/>
    <w:rsid w:val="00EF523A"/>
    <w:rsid w:val="00EF5498"/>
    <w:rsid w:val="00EF55F3"/>
    <w:rsid w:val="00EF5820"/>
    <w:rsid w:val="00EF587B"/>
    <w:rsid w:val="00EF5CC2"/>
    <w:rsid w:val="00EF6416"/>
    <w:rsid w:val="00EF6677"/>
    <w:rsid w:val="00EF6CC8"/>
    <w:rsid w:val="00EF707A"/>
    <w:rsid w:val="00EF73AA"/>
    <w:rsid w:val="00EF761E"/>
    <w:rsid w:val="00EF763E"/>
    <w:rsid w:val="00EF768D"/>
    <w:rsid w:val="00EF7964"/>
    <w:rsid w:val="00F0007F"/>
    <w:rsid w:val="00F001CD"/>
    <w:rsid w:val="00F00231"/>
    <w:rsid w:val="00F006C7"/>
    <w:rsid w:val="00F0090F"/>
    <w:rsid w:val="00F012CF"/>
    <w:rsid w:val="00F0155A"/>
    <w:rsid w:val="00F017DB"/>
    <w:rsid w:val="00F01820"/>
    <w:rsid w:val="00F01A48"/>
    <w:rsid w:val="00F02F90"/>
    <w:rsid w:val="00F03103"/>
    <w:rsid w:val="00F0331D"/>
    <w:rsid w:val="00F0342E"/>
    <w:rsid w:val="00F036AB"/>
    <w:rsid w:val="00F037F9"/>
    <w:rsid w:val="00F03A2F"/>
    <w:rsid w:val="00F03B0E"/>
    <w:rsid w:val="00F03C9A"/>
    <w:rsid w:val="00F03EA7"/>
    <w:rsid w:val="00F03EC6"/>
    <w:rsid w:val="00F03F0C"/>
    <w:rsid w:val="00F0403C"/>
    <w:rsid w:val="00F04130"/>
    <w:rsid w:val="00F0480F"/>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687"/>
    <w:rsid w:val="00F11947"/>
    <w:rsid w:val="00F1196D"/>
    <w:rsid w:val="00F11A8F"/>
    <w:rsid w:val="00F11D0A"/>
    <w:rsid w:val="00F12064"/>
    <w:rsid w:val="00F12166"/>
    <w:rsid w:val="00F121E6"/>
    <w:rsid w:val="00F128BA"/>
    <w:rsid w:val="00F129E7"/>
    <w:rsid w:val="00F12DC6"/>
    <w:rsid w:val="00F13150"/>
    <w:rsid w:val="00F13B0E"/>
    <w:rsid w:val="00F13C2C"/>
    <w:rsid w:val="00F13D6E"/>
    <w:rsid w:val="00F148E4"/>
    <w:rsid w:val="00F14964"/>
    <w:rsid w:val="00F14A0B"/>
    <w:rsid w:val="00F14B61"/>
    <w:rsid w:val="00F14E61"/>
    <w:rsid w:val="00F151F6"/>
    <w:rsid w:val="00F154D5"/>
    <w:rsid w:val="00F15689"/>
    <w:rsid w:val="00F15779"/>
    <w:rsid w:val="00F1579D"/>
    <w:rsid w:val="00F159B5"/>
    <w:rsid w:val="00F15E04"/>
    <w:rsid w:val="00F15F64"/>
    <w:rsid w:val="00F15F66"/>
    <w:rsid w:val="00F16182"/>
    <w:rsid w:val="00F163F2"/>
    <w:rsid w:val="00F16727"/>
    <w:rsid w:val="00F1695C"/>
    <w:rsid w:val="00F16979"/>
    <w:rsid w:val="00F16CF5"/>
    <w:rsid w:val="00F16F7B"/>
    <w:rsid w:val="00F174D3"/>
    <w:rsid w:val="00F17A11"/>
    <w:rsid w:val="00F17A57"/>
    <w:rsid w:val="00F17DE6"/>
    <w:rsid w:val="00F20302"/>
    <w:rsid w:val="00F2048C"/>
    <w:rsid w:val="00F207B7"/>
    <w:rsid w:val="00F208AB"/>
    <w:rsid w:val="00F20E32"/>
    <w:rsid w:val="00F2175C"/>
    <w:rsid w:val="00F21A04"/>
    <w:rsid w:val="00F21B9C"/>
    <w:rsid w:val="00F21C12"/>
    <w:rsid w:val="00F21C6A"/>
    <w:rsid w:val="00F21D7F"/>
    <w:rsid w:val="00F21F29"/>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501F"/>
    <w:rsid w:val="00F25100"/>
    <w:rsid w:val="00F25292"/>
    <w:rsid w:val="00F2578A"/>
    <w:rsid w:val="00F257EE"/>
    <w:rsid w:val="00F25DF1"/>
    <w:rsid w:val="00F25EB6"/>
    <w:rsid w:val="00F26038"/>
    <w:rsid w:val="00F2650E"/>
    <w:rsid w:val="00F265E7"/>
    <w:rsid w:val="00F26E2F"/>
    <w:rsid w:val="00F26FE3"/>
    <w:rsid w:val="00F274EF"/>
    <w:rsid w:val="00F27537"/>
    <w:rsid w:val="00F27912"/>
    <w:rsid w:val="00F30933"/>
    <w:rsid w:val="00F30DAB"/>
    <w:rsid w:val="00F31243"/>
    <w:rsid w:val="00F31583"/>
    <w:rsid w:val="00F317A3"/>
    <w:rsid w:val="00F318F6"/>
    <w:rsid w:val="00F31A89"/>
    <w:rsid w:val="00F31B8A"/>
    <w:rsid w:val="00F31EE2"/>
    <w:rsid w:val="00F31EF3"/>
    <w:rsid w:val="00F31F01"/>
    <w:rsid w:val="00F320EC"/>
    <w:rsid w:val="00F32101"/>
    <w:rsid w:val="00F32896"/>
    <w:rsid w:val="00F32DF7"/>
    <w:rsid w:val="00F334A4"/>
    <w:rsid w:val="00F33B60"/>
    <w:rsid w:val="00F34220"/>
    <w:rsid w:val="00F342DF"/>
    <w:rsid w:val="00F3460F"/>
    <w:rsid w:val="00F34D40"/>
    <w:rsid w:val="00F35057"/>
    <w:rsid w:val="00F35912"/>
    <w:rsid w:val="00F359C4"/>
    <w:rsid w:val="00F35A97"/>
    <w:rsid w:val="00F36321"/>
    <w:rsid w:val="00F3643E"/>
    <w:rsid w:val="00F36CFE"/>
    <w:rsid w:val="00F37327"/>
    <w:rsid w:val="00F3751E"/>
    <w:rsid w:val="00F3755F"/>
    <w:rsid w:val="00F37CBE"/>
    <w:rsid w:val="00F37D57"/>
    <w:rsid w:val="00F37D6B"/>
    <w:rsid w:val="00F37F06"/>
    <w:rsid w:val="00F37F2C"/>
    <w:rsid w:val="00F37F36"/>
    <w:rsid w:val="00F40504"/>
    <w:rsid w:val="00F408CF"/>
    <w:rsid w:val="00F413FE"/>
    <w:rsid w:val="00F41750"/>
    <w:rsid w:val="00F41D72"/>
    <w:rsid w:val="00F41D81"/>
    <w:rsid w:val="00F41E89"/>
    <w:rsid w:val="00F41FE1"/>
    <w:rsid w:val="00F420FE"/>
    <w:rsid w:val="00F421A7"/>
    <w:rsid w:val="00F42342"/>
    <w:rsid w:val="00F42655"/>
    <w:rsid w:val="00F42831"/>
    <w:rsid w:val="00F42AFA"/>
    <w:rsid w:val="00F42F0F"/>
    <w:rsid w:val="00F43034"/>
    <w:rsid w:val="00F432C7"/>
    <w:rsid w:val="00F43989"/>
    <w:rsid w:val="00F43AC3"/>
    <w:rsid w:val="00F43CF9"/>
    <w:rsid w:val="00F43CFD"/>
    <w:rsid w:val="00F43E8D"/>
    <w:rsid w:val="00F442E3"/>
    <w:rsid w:val="00F448B0"/>
    <w:rsid w:val="00F44CF0"/>
    <w:rsid w:val="00F45244"/>
    <w:rsid w:val="00F45439"/>
    <w:rsid w:val="00F45563"/>
    <w:rsid w:val="00F45E08"/>
    <w:rsid w:val="00F45E7C"/>
    <w:rsid w:val="00F45F17"/>
    <w:rsid w:val="00F45F24"/>
    <w:rsid w:val="00F464DE"/>
    <w:rsid w:val="00F46F74"/>
    <w:rsid w:val="00F470D7"/>
    <w:rsid w:val="00F472BE"/>
    <w:rsid w:val="00F473AE"/>
    <w:rsid w:val="00F47627"/>
    <w:rsid w:val="00F47A43"/>
    <w:rsid w:val="00F502CD"/>
    <w:rsid w:val="00F50641"/>
    <w:rsid w:val="00F507AF"/>
    <w:rsid w:val="00F50C12"/>
    <w:rsid w:val="00F50C25"/>
    <w:rsid w:val="00F50DDA"/>
    <w:rsid w:val="00F50E54"/>
    <w:rsid w:val="00F511B9"/>
    <w:rsid w:val="00F51698"/>
    <w:rsid w:val="00F518CD"/>
    <w:rsid w:val="00F518E6"/>
    <w:rsid w:val="00F51B90"/>
    <w:rsid w:val="00F51FD6"/>
    <w:rsid w:val="00F529C3"/>
    <w:rsid w:val="00F52B55"/>
    <w:rsid w:val="00F531A8"/>
    <w:rsid w:val="00F5338D"/>
    <w:rsid w:val="00F53484"/>
    <w:rsid w:val="00F5361E"/>
    <w:rsid w:val="00F5399E"/>
    <w:rsid w:val="00F53CCF"/>
    <w:rsid w:val="00F5405F"/>
    <w:rsid w:val="00F54477"/>
    <w:rsid w:val="00F54485"/>
    <w:rsid w:val="00F546FA"/>
    <w:rsid w:val="00F5477D"/>
    <w:rsid w:val="00F549A6"/>
    <w:rsid w:val="00F554D5"/>
    <w:rsid w:val="00F558A4"/>
    <w:rsid w:val="00F559FB"/>
    <w:rsid w:val="00F55A94"/>
    <w:rsid w:val="00F5609D"/>
    <w:rsid w:val="00F562A8"/>
    <w:rsid w:val="00F56753"/>
    <w:rsid w:val="00F567C2"/>
    <w:rsid w:val="00F56C1E"/>
    <w:rsid w:val="00F56C97"/>
    <w:rsid w:val="00F56D0F"/>
    <w:rsid w:val="00F56E21"/>
    <w:rsid w:val="00F56EDA"/>
    <w:rsid w:val="00F56F31"/>
    <w:rsid w:val="00F576F7"/>
    <w:rsid w:val="00F57835"/>
    <w:rsid w:val="00F60196"/>
    <w:rsid w:val="00F601D5"/>
    <w:rsid w:val="00F60295"/>
    <w:rsid w:val="00F603D0"/>
    <w:rsid w:val="00F604D1"/>
    <w:rsid w:val="00F60717"/>
    <w:rsid w:val="00F6078F"/>
    <w:rsid w:val="00F60922"/>
    <w:rsid w:val="00F60C96"/>
    <w:rsid w:val="00F60E78"/>
    <w:rsid w:val="00F61670"/>
    <w:rsid w:val="00F61947"/>
    <w:rsid w:val="00F619D1"/>
    <w:rsid w:val="00F627AD"/>
    <w:rsid w:val="00F6280C"/>
    <w:rsid w:val="00F62DB2"/>
    <w:rsid w:val="00F63590"/>
    <w:rsid w:val="00F635F2"/>
    <w:rsid w:val="00F6366A"/>
    <w:rsid w:val="00F638FA"/>
    <w:rsid w:val="00F63EC1"/>
    <w:rsid w:val="00F63EC4"/>
    <w:rsid w:val="00F6406C"/>
    <w:rsid w:val="00F6453A"/>
    <w:rsid w:val="00F64688"/>
    <w:rsid w:val="00F6468D"/>
    <w:rsid w:val="00F64B4B"/>
    <w:rsid w:val="00F654C9"/>
    <w:rsid w:val="00F65798"/>
    <w:rsid w:val="00F65D9A"/>
    <w:rsid w:val="00F6649B"/>
    <w:rsid w:val="00F667D0"/>
    <w:rsid w:val="00F667EA"/>
    <w:rsid w:val="00F67320"/>
    <w:rsid w:val="00F678A1"/>
    <w:rsid w:val="00F67915"/>
    <w:rsid w:val="00F70B96"/>
    <w:rsid w:val="00F70E21"/>
    <w:rsid w:val="00F71458"/>
    <w:rsid w:val="00F714F4"/>
    <w:rsid w:val="00F717DB"/>
    <w:rsid w:val="00F717DD"/>
    <w:rsid w:val="00F718B5"/>
    <w:rsid w:val="00F71DC0"/>
    <w:rsid w:val="00F7223C"/>
    <w:rsid w:val="00F724F1"/>
    <w:rsid w:val="00F72813"/>
    <w:rsid w:val="00F72914"/>
    <w:rsid w:val="00F72998"/>
    <w:rsid w:val="00F72B31"/>
    <w:rsid w:val="00F72EA4"/>
    <w:rsid w:val="00F72F43"/>
    <w:rsid w:val="00F73039"/>
    <w:rsid w:val="00F733A5"/>
    <w:rsid w:val="00F73675"/>
    <w:rsid w:val="00F73689"/>
    <w:rsid w:val="00F73B04"/>
    <w:rsid w:val="00F74B66"/>
    <w:rsid w:val="00F75E59"/>
    <w:rsid w:val="00F761EE"/>
    <w:rsid w:val="00F768D2"/>
    <w:rsid w:val="00F774C3"/>
    <w:rsid w:val="00F77501"/>
    <w:rsid w:val="00F77A39"/>
    <w:rsid w:val="00F80C0D"/>
    <w:rsid w:val="00F812E5"/>
    <w:rsid w:val="00F81596"/>
    <w:rsid w:val="00F81647"/>
    <w:rsid w:val="00F817F9"/>
    <w:rsid w:val="00F818BE"/>
    <w:rsid w:val="00F81A3D"/>
    <w:rsid w:val="00F81D05"/>
    <w:rsid w:val="00F821E6"/>
    <w:rsid w:val="00F83178"/>
    <w:rsid w:val="00F831BE"/>
    <w:rsid w:val="00F83670"/>
    <w:rsid w:val="00F8368D"/>
    <w:rsid w:val="00F836E9"/>
    <w:rsid w:val="00F837A1"/>
    <w:rsid w:val="00F84230"/>
    <w:rsid w:val="00F845BC"/>
    <w:rsid w:val="00F84787"/>
    <w:rsid w:val="00F849C6"/>
    <w:rsid w:val="00F84D39"/>
    <w:rsid w:val="00F84DE7"/>
    <w:rsid w:val="00F84F46"/>
    <w:rsid w:val="00F84F98"/>
    <w:rsid w:val="00F84FB8"/>
    <w:rsid w:val="00F85747"/>
    <w:rsid w:val="00F85847"/>
    <w:rsid w:val="00F85D38"/>
    <w:rsid w:val="00F85EE5"/>
    <w:rsid w:val="00F862C2"/>
    <w:rsid w:val="00F86493"/>
    <w:rsid w:val="00F8665F"/>
    <w:rsid w:val="00F868AF"/>
    <w:rsid w:val="00F868D5"/>
    <w:rsid w:val="00F86A52"/>
    <w:rsid w:val="00F86B11"/>
    <w:rsid w:val="00F86B7F"/>
    <w:rsid w:val="00F86D97"/>
    <w:rsid w:val="00F86EA1"/>
    <w:rsid w:val="00F86F17"/>
    <w:rsid w:val="00F86FF2"/>
    <w:rsid w:val="00F87035"/>
    <w:rsid w:val="00F875D4"/>
    <w:rsid w:val="00F877B2"/>
    <w:rsid w:val="00F87F55"/>
    <w:rsid w:val="00F87F56"/>
    <w:rsid w:val="00F9008A"/>
    <w:rsid w:val="00F90436"/>
    <w:rsid w:val="00F90534"/>
    <w:rsid w:val="00F90932"/>
    <w:rsid w:val="00F90977"/>
    <w:rsid w:val="00F9104C"/>
    <w:rsid w:val="00F91266"/>
    <w:rsid w:val="00F91699"/>
    <w:rsid w:val="00F920AB"/>
    <w:rsid w:val="00F9297C"/>
    <w:rsid w:val="00F92A5D"/>
    <w:rsid w:val="00F92A75"/>
    <w:rsid w:val="00F92C43"/>
    <w:rsid w:val="00F93047"/>
    <w:rsid w:val="00F932A0"/>
    <w:rsid w:val="00F9332D"/>
    <w:rsid w:val="00F93435"/>
    <w:rsid w:val="00F93887"/>
    <w:rsid w:val="00F939ED"/>
    <w:rsid w:val="00F93A5A"/>
    <w:rsid w:val="00F93AB3"/>
    <w:rsid w:val="00F93AB9"/>
    <w:rsid w:val="00F93BB8"/>
    <w:rsid w:val="00F93D20"/>
    <w:rsid w:val="00F93F08"/>
    <w:rsid w:val="00F94766"/>
    <w:rsid w:val="00F9532D"/>
    <w:rsid w:val="00F956E3"/>
    <w:rsid w:val="00F95A5C"/>
    <w:rsid w:val="00F95ADB"/>
    <w:rsid w:val="00F95FB3"/>
    <w:rsid w:val="00F9646F"/>
    <w:rsid w:val="00F9683F"/>
    <w:rsid w:val="00F96B3C"/>
    <w:rsid w:val="00F96B76"/>
    <w:rsid w:val="00F972AA"/>
    <w:rsid w:val="00F97732"/>
    <w:rsid w:val="00F97914"/>
    <w:rsid w:val="00F979A3"/>
    <w:rsid w:val="00F979C2"/>
    <w:rsid w:val="00F97E1C"/>
    <w:rsid w:val="00FA0CED"/>
    <w:rsid w:val="00FA0EEB"/>
    <w:rsid w:val="00FA13B9"/>
    <w:rsid w:val="00FA195B"/>
    <w:rsid w:val="00FA1B3F"/>
    <w:rsid w:val="00FA1C42"/>
    <w:rsid w:val="00FA1E4A"/>
    <w:rsid w:val="00FA2124"/>
    <w:rsid w:val="00FA24BB"/>
    <w:rsid w:val="00FA2563"/>
    <w:rsid w:val="00FA301A"/>
    <w:rsid w:val="00FA30DA"/>
    <w:rsid w:val="00FA33A0"/>
    <w:rsid w:val="00FA355F"/>
    <w:rsid w:val="00FA3BDA"/>
    <w:rsid w:val="00FA3DFE"/>
    <w:rsid w:val="00FA42EA"/>
    <w:rsid w:val="00FA4868"/>
    <w:rsid w:val="00FA4CE3"/>
    <w:rsid w:val="00FA4FF3"/>
    <w:rsid w:val="00FA534D"/>
    <w:rsid w:val="00FA53E8"/>
    <w:rsid w:val="00FA579D"/>
    <w:rsid w:val="00FA5FCE"/>
    <w:rsid w:val="00FA60EE"/>
    <w:rsid w:val="00FA6162"/>
    <w:rsid w:val="00FA6BAB"/>
    <w:rsid w:val="00FA6FEE"/>
    <w:rsid w:val="00FA74BA"/>
    <w:rsid w:val="00FA7557"/>
    <w:rsid w:val="00FA77EA"/>
    <w:rsid w:val="00FA79E3"/>
    <w:rsid w:val="00FA79EA"/>
    <w:rsid w:val="00FA7C69"/>
    <w:rsid w:val="00FA7C9C"/>
    <w:rsid w:val="00FA7FE4"/>
    <w:rsid w:val="00FB0163"/>
    <w:rsid w:val="00FB0433"/>
    <w:rsid w:val="00FB046C"/>
    <w:rsid w:val="00FB09B3"/>
    <w:rsid w:val="00FB0A24"/>
    <w:rsid w:val="00FB0B0D"/>
    <w:rsid w:val="00FB0F05"/>
    <w:rsid w:val="00FB0F5F"/>
    <w:rsid w:val="00FB1605"/>
    <w:rsid w:val="00FB199D"/>
    <w:rsid w:val="00FB20C6"/>
    <w:rsid w:val="00FB23C9"/>
    <w:rsid w:val="00FB2568"/>
    <w:rsid w:val="00FB266D"/>
    <w:rsid w:val="00FB2970"/>
    <w:rsid w:val="00FB2C3D"/>
    <w:rsid w:val="00FB3100"/>
    <w:rsid w:val="00FB31EC"/>
    <w:rsid w:val="00FB3265"/>
    <w:rsid w:val="00FB36EB"/>
    <w:rsid w:val="00FB3A07"/>
    <w:rsid w:val="00FB3E12"/>
    <w:rsid w:val="00FB3E39"/>
    <w:rsid w:val="00FB3E45"/>
    <w:rsid w:val="00FB429F"/>
    <w:rsid w:val="00FB44A0"/>
    <w:rsid w:val="00FB452A"/>
    <w:rsid w:val="00FB4FA1"/>
    <w:rsid w:val="00FB5117"/>
    <w:rsid w:val="00FB5197"/>
    <w:rsid w:val="00FB5698"/>
    <w:rsid w:val="00FB58AA"/>
    <w:rsid w:val="00FB5A35"/>
    <w:rsid w:val="00FB5CB4"/>
    <w:rsid w:val="00FB5F1D"/>
    <w:rsid w:val="00FB6094"/>
    <w:rsid w:val="00FB653E"/>
    <w:rsid w:val="00FB67B5"/>
    <w:rsid w:val="00FB6D3A"/>
    <w:rsid w:val="00FB6F8D"/>
    <w:rsid w:val="00FB7030"/>
    <w:rsid w:val="00FB7263"/>
    <w:rsid w:val="00FB797F"/>
    <w:rsid w:val="00FC04CD"/>
    <w:rsid w:val="00FC0BEB"/>
    <w:rsid w:val="00FC0ED4"/>
    <w:rsid w:val="00FC112B"/>
    <w:rsid w:val="00FC13E7"/>
    <w:rsid w:val="00FC1775"/>
    <w:rsid w:val="00FC187C"/>
    <w:rsid w:val="00FC221E"/>
    <w:rsid w:val="00FC24A8"/>
    <w:rsid w:val="00FC28AE"/>
    <w:rsid w:val="00FC29DA"/>
    <w:rsid w:val="00FC2D9E"/>
    <w:rsid w:val="00FC3520"/>
    <w:rsid w:val="00FC3A9B"/>
    <w:rsid w:val="00FC41B8"/>
    <w:rsid w:val="00FC47D5"/>
    <w:rsid w:val="00FC5358"/>
    <w:rsid w:val="00FC59C4"/>
    <w:rsid w:val="00FC5C7F"/>
    <w:rsid w:val="00FC5EEE"/>
    <w:rsid w:val="00FC63C6"/>
    <w:rsid w:val="00FC64F1"/>
    <w:rsid w:val="00FC66E4"/>
    <w:rsid w:val="00FC6D0E"/>
    <w:rsid w:val="00FC772D"/>
    <w:rsid w:val="00FC7F2A"/>
    <w:rsid w:val="00FD0056"/>
    <w:rsid w:val="00FD02D1"/>
    <w:rsid w:val="00FD034D"/>
    <w:rsid w:val="00FD1044"/>
    <w:rsid w:val="00FD1801"/>
    <w:rsid w:val="00FD1A90"/>
    <w:rsid w:val="00FD1DBE"/>
    <w:rsid w:val="00FD1DDF"/>
    <w:rsid w:val="00FD29A3"/>
    <w:rsid w:val="00FD2B8A"/>
    <w:rsid w:val="00FD2DCF"/>
    <w:rsid w:val="00FD3271"/>
    <w:rsid w:val="00FD332E"/>
    <w:rsid w:val="00FD33D1"/>
    <w:rsid w:val="00FD346F"/>
    <w:rsid w:val="00FD3608"/>
    <w:rsid w:val="00FD3712"/>
    <w:rsid w:val="00FD3991"/>
    <w:rsid w:val="00FD3C57"/>
    <w:rsid w:val="00FD3FC4"/>
    <w:rsid w:val="00FD419A"/>
    <w:rsid w:val="00FD4218"/>
    <w:rsid w:val="00FD470D"/>
    <w:rsid w:val="00FD4719"/>
    <w:rsid w:val="00FD4948"/>
    <w:rsid w:val="00FD4AC4"/>
    <w:rsid w:val="00FD4BB0"/>
    <w:rsid w:val="00FD4FCD"/>
    <w:rsid w:val="00FD565F"/>
    <w:rsid w:val="00FD61ED"/>
    <w:rsid w:val="00FD70C2"/>
    <w:rsid w:val="00FD7561"/>
    <w:rsid w:val="00FD778A"/>
    <w:rsid w:val="00FD7BD2"/>
    <w:rsid w:val="00FE0017"/>
    <w:rsid w:val="00FE0409"/>
    <w:rsid w:val="00FE042A"/>
    <w:rsid w:val="00FE05AF"/>
    <w:rsid w:val="00FE0665"/>
    <w:rsid w:val="00FE0813"/>
    <w:rsid w:val="00FE0921"/>
    <w:rsid w:val="00FE0E4D"/>
    <w:rsid w:val="00FE0F88"/>
    <w:rsid w:val="00FE12E2"/>
    <w:rsid w:val="00FE1FE2"/>
    <w:rsid w:val="00FE2664"/>
    <w:rsid w:val="00FE2E0B"/>
    <w:rsid w:val="00FE2E45"/>
    <w:rsid w:val="00FE3414"/>
    <w:rsid w:val="00FE3682"/>
    <w:rsid w:val="00FE38D8"/>
    <w:rsid w:val="00FE3CCA"/>
    <w:rsid w:val="00FE3DEC"/>
    <w:rsid w:val="00FE4185"/>
    <w:rsid w:val="00FE4451"/>
    <w:rsid w:val="00FE45A3"/>
    <w:rsid w:val="00FE4BA9"/>
    <w:rsid w:val="00FE4C64"/>
    <w:rsid w:val="00FE4C94"/>
    <w:rsid w:val="00FE51F2"/>
    <w:rsid w:val="00FE566A"/>
    <w:rsid w:val="00FE566D"/>
    <w:rsid w:val="00FE5B72"/>
    <w:rsid w:val="00FE5F43"/>
    <w:rsid w:val="00FE60A3"/>
    <w:rsid w:val="00FE63F1"/>
    <w:rsid w:val="00FE6705"/>
    <w:rsid w:val="00FE6F73"/>
    <w:rsid w:val="00FE7027"/>
    <w:rsid w:val="00FE7726"/>
    <w:rsid w:val="00FE7D81"/>
    <w:rsid w:val="00FE7F97"/>
    <w:rsid w:val="00FF0198"/>
    <w:rsid w:val="00FF01D5"/>
    <w:rsid w:val="00FF04C4"/>
    <w:rsid w:val="00FF07DC"/>
    <w:rsid w:val="00FF0930"/>
    <w:rsid w:val="00FF0943"/>
    <w:rsid w:val="00FF0DA5"/>
    <w:rsid w:val="00FF1CD0"/>
    <w:rsid w:val="00FF1CD8"/>
    <w:rsid w:val="00FF26C7"/>
    <w:rsid w:val="00FF2711"/>
    <w:rsid w:val="00FF2809"/>
    <w:rsid w:val="00FF2AD0"/>
    <w:rsid w:val="00FF2AE0"/>
    <w:rsid w:val="00FF2B83"/>
    <w:rsid w:val="00FF38AE"/>
    <w:rsid w:val="00FF3935"/>
    <w:rsid w:val="00FF3F5D"/>
    <w:rsid w:val="00FF40A2"/>
    <w:rsid w:val="00FF4311"/>
    <w:rsid w:val="00FF4713"/>
    <w:rsid w:val="00FF48F6"/>
    <w:rsid w:val="00FF4992"/>
    <w:rsid w:val="00FF4F55"/>
    <w:rsid w:val="00FF4F75"/>
    <w:rsid w:val="00FF5054"/>
    <w:rsid w:val="00FF55C1"/>
    <w:rsid w:val="00FF56C3"/>
    <w:rsid w:val="00FF5A73"/>
    <w:rsid w:val="00FF6338"/>
    <w:rsid w:val="00FF6465"/>
    <w:rsid w:val="00FF65B8"/>
    <w:rsid w:val="00FF6666"/>
    <w:rsid w:val="00FF67DC"/>
    <w:rsid w:val="00FF75F1"/>
    <w:rsid w:val="00FF7613"/>
    <w:rsid w:val="00FF7C11"/>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4:docId w14:val="60FA5F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uiPriority="9" w:qFormat="1"/>
    <w:lsdException w:name="heading 3" w:qFormat="1"/>
    <w:lsdException w:name="heading 4" w:qFormat="1"/>
    <w:lsdException w:name="heading 5" w:uiPriority="9"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qFormat="1"/>
    <w:lsdException w:name="annotation text" w:semiHidden="1" w:unhideWhenUsed="1"/>
    <w:lsdException w:name="header" w:semiHidden="1" w:uiPriority="99" w:unhideWhenUsed="1" w:qFormat="1"/>
    <w:lsdException w:name="footer" w:semiHidden="1" w:uiPriority="99" w:unhideWhenUsed="1" w:qFormat="1"/>
    <w:lsdException w:name="index heading" w:semiHidden="1" w:unhideWhenUsed="1"/>
    <w:lsdException w:name="caption" w:semiHidden="1" w:uiPriority="35" w:unhideWhenUsed="1" w:qFormat="1"/>
    <w:lsdException w:name="table of figures" w:semiHidden="1" w:uiPriority="99"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uiPriority="99" w:qFormat="1"/>
    <w:lsdException w:name="List 2" w:semiHidden="1" w:uiPriority="99" w:unhideWhenUsed="1"/>
    <w:lsdException w:name="List 3" w:semiHidden="1" w:unhideWhenUsed="1"/>
    <w:lsdException w:name="List 5" w:uiPriority="99"/>
    <w:lsdException w:name="List Bullet 2" w:semiHidden="1" w:uiPriority="99" w:unhideWhenUsed="1" w:qFormat="1"/>
    <w:lsdException w:name="List Bullet 3" w:semiHidden="1" w:unhideWhenUsed="1"/>
    <w:lsdException w:name="List Bullet 4" w:semiHidden="1" w:uiPriority="99" w:unhideWhenUsed="1" w:qFormat="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qFormat="1"/>
    <w:lsdException w:name="Body Text Indent" w:semiHidden="1" w:uiPriority="99" w:unhideWhenUsed="1" w:qFormat="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iPriority="99" w:unhideWhenUsed="1" w:qFormat="1"/>
    <w:lsdException w:name="HTML Acronym" w:semiHidden="1" w:uiPriority="99" w:unhideWhenUsed="1"/>
    <w:lsdException w:name="HTML Address" w:semiHidden="1" w:unhideWhenUsed="1"/>
    <w:lsdException w:name="HTML Cite" w:semiHidden="1" w:uiPriority="99" w:unhideWhenUsed="1"/>
    <w:lsdException w:name="HTML Code" w:semiHidden="1" w:unhideWhenUsed="1"/>
    <w:lsdException w:name="HTML Definition" w:semiHidden="1" w:uiPriority="99"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iPriority="99"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1"/>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21" w:qFormat="1"/>
    <w:lsdException w:name="Subtle Reference" w:uiPriority="99" w:qFormat="1"/>
    <w:lsdException w:name="Intense Reference" w:uiPriority="99"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fa">
    <w:name w:val="Normal"/>
    <w:qFormat/>
    <w:rsid w:val="00194F18"/>
    <w:pPr>
      <w:spacing w:after="60"/>
      <w:jc w:val="both"/>
    </w:pPr>
    <w:rPr>
      <w:sz w:val="24"/>
      <w:szCs w:val="24"/>
    </w:rPr>
  </w:style>
  <w:style w:type="paragraph" w:styleId="1fd">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fffa"/>
    <w:next w:val="afffa"/>
    <w:link w:val="1fe"/>
    <w:qFormat/>
    <w:rsid w:val="0066512E"/>
    <w:pPr>
      <w:keepNext/>
      <w:spacing w:before="240"/>
      <w:jc w:val="center"/>
      <w:outlineLvl w:val="0"/>
    </w:pPr>
    <w:rPr>
      <w:b/>
      <w:kern w:val="28"/>
      <w:sz w:val="36"/>
      <w:szCs w:val="20"/>
    </w:rPr>
  </w:style>
  <w:style w:type="paragraph" w:styleId="2f2">
    <w:name w:val="heading 2"/>
    <w:aliases w:val="Заголовок 2 - после заг.1 и перед заг.3,H2,h2,Gliederung2,Gliederung,Indented Heading,H21,H22,Indented Heading1,Indented Heading2,Indented Heading3,Indented Heading4,H23,H211,H221,Indented Heading5,Indented Heading6,Indented Heading7,H24"/>
    <w:basedOn w:val="afffa"/>
    <w:next w:val="afffa"/>
    <w:link w:val="2f3"/>
    <w:uiPriority w:val="9"/>
    <w:qFormat/>
    <w:rsid w:val="0066512E"/>
    <w:pPr>
      <w:keepNext/>
      <w:spacing w:before="240"/>
      <w:outlineLvl w:val="1"/>
    </w:pPr>
    <w:rPr>
      <w:rFonts w:ascii="Arial" w:hAnsi="Arial"/>
      <w:b/>
      <w:bCs/>
      <w:i/>
      <w:iCs/>
      <w:sz w:val="28"/>
      <w:szCs w:val="28"/>
      <w:lang w:val="x-none" w:eastAsia="x-none"/>
    </w:rPr>
  </w:style>
  <w:style w:type="paragraph" w:styleId="3e">
    <w:name w:val="heading 3"/>
    <w:aliases w:val="H3,Heading 3 - old,h3,Gliederung3 Char,Gliederung3,heading 3,H31,H32,h31,Gliederung31,H311, Heading 3,h:3,31,ITT t3,PA Minor Section,TE Heading,Title3,list,l3,Level 3 Head,H33,H34,H35,título 3,subhead,1.,TF-Overskrift 3,Titre3,alltoc,Table3"/>
    <w:basedOn w:val="afffa"/>
    <w:next w:val="afffa"/>
    <w:link w:val="3f"/>
    <w:qFormat/>
    <w:rsid w:val="00421917"/>
    <w:pPr>
      <w:keepNext/>
      <w:spacing w:before="240"/>
      <w:outlineLvl w:val="2"/>
    </w:pPr>
    <w:rPr>
      <w:rFonts w:ascii="Arial" w:hAnsi="Arial"/>
      <w:b/>
      <w:bCs/>
      <w:sz w:val="26"/>
      <w:szCs w:val="26"/>
      <w:lang w:val="x-none" w:eastAsia="x-none"/>
    </w:rPr>
  </w:style>
  <w:style w:type="paragraph" w:styleId="4b">
    <w:name w:val="heading 4"/>
    <w:aliases w:val="H4,Параграф,Heading 4 Char,Sub-Clause Sub-paragraph + 12 пт,Слева:  0,63 см,Выступ:  0,95 + ...,h4 sub sub heading,Заголовок 4 (Приложение),H41,H42,H411, Heading 4,Heading 4,Sub-Minor,????????? 4 (??????????) Знак Знак1,h:4,h4,ITT t4,a.,I4"/>
    <w:basedOn w:val="afffa"/>
    <w:next w:val="afffa"/>
    <w:link w:val="4c"/>
    <w:qFormat/>
    <w:rsid w:val="00FE0921"/>
    <w:pPr>
      <w:keepNext/>
      <w:spacing w:before="240"/>
      <w:outlineLvl w:val="3"/>
    </w:pPr>
    <w:rPr>
      <w:b/>
      <w:bCs/>
      <w:sz w:val="28"/>
      <w:szCs w:val="28"/>
      <w:lang w:val="x-none" w:eastAsia="x-none"/>
    </w:rPr>
  </w:style>
  <w:style w:type="paragraph" w:styleId="52">
    <w:name w:val="heading 5"/>
    <w:aliases w:val="H5,Gliederung5,_Подпункт,Текст раздела, Heading 5,Heading 5,ITT t5,PA Pico Section,5,Roman list,h5,Roman list1,Roman list2,Roman list11,Roman list3,Roman list12,Roman list21,Roman list111,heading 5,Заг 2,PIM 5,Bold/Italics,_EB_Заголовок 5"/>
    <w:basedOn w:val="afffa"/>
    <w:next w:val="afffa"/>
    <w:link w:val="55"/>
    <w:uiPriority w:val="9"/>
    <w:qFormat/>
    <w:rsid w:val="008B7A45"/>
    <w:pPr>
      <w:keepNext/>
      <w:spacing w:after="0"/>
      <w:jc w:val="center"/>
      <w:outlineLvl w:val="4"/>
    </w:pPr>
    <w:rPr>
      <w:b/>
      <w:bCs/>
      <w:color w:val="000000"/>
      <w:sz w:val="28"/>
      <w:szCs w:val="26"/>
      <w:lang w:val="x-none" w:eastAsia="x-none"/>
    </w:rPr>
  </w:style>
  <w:style w:type="paragraph" w:styleId="60">
    <w:name w:val="heading 6"/>
    <w:aliases w:val="H6,Текст подраздела,ITT t6,PA Appendix,6,Bullet list,Bullet list1,Bullet list2,Bullet list11,Bullet list3,Bullet list12,Bullet list21,Bullet list111,Bullet lis,Italics,PIM 6,heading 6"/>
    <w:basedOn w:val="afffa"/>
    <w:next w:val="afffa"/>
    <w:link w:val="61"/>
    <w:qFormat/>
    <w:rsid w:val="008B7A45"/>
    <w:pPr>
      <w:keepNext/>
      <w:spacing w:after="0"/>
      <w:outlineLvl w:val="5"/>
    </w:pPr>
    <w:rPr>
      <w:b/>
      <w:bCs/>
      <w:lang w:val="x-none" w:eastAsia="x-none"/>
    </w:rPr>
  </w:style>
  <w:style w:type="paragraph" w:styleId="7">
    <w:name w:val="heading 7"/>
    <w:aliases w:val="Текст пункта,PIM 7,**Буква1-заголовок,ITT t7,PA Appendix Major,7,req3,letter list,lettered list,letter list1,lettered list1,letter list2,lettered list2,letter list11,lettered list11,letter list3,lettered list3,letter list12,lettered list12"/>
    <w:basedOn w:val="afffa"/>
    <w:next w:val="afffa"/>
    <w:link w:val="70"/>
    <w:uiPriority w:val="99"/>
    <w:qFormat/>
    <w:rsid w:val="008B7A45"/>
    <w:pPr>
      <w:keepNext/>
      <w:spacing w:after="0"/>
      <w:outlineLvl w:val="6"/>
    </w:pPr>
    <w:rPr>
      <w:b/>
      <w:bCs/>
      <w:sz w:val="28"/>
      <w:lang w:val="x-none" w:eastAsia="x-none"/>
    </w:rPr>
  </w:style>
  <w:style w:type="paragraph" w:styleId="8">
    <w:name w:val="heading 8"/>
    <w:aliases w:val="Переч_а)1),а) список с буквами,Переч. a),Переч. 1),1.1.1 Текст пункта в подразделе,Переч. а),перечиления с деф,перечиления с буквами,а),ïåðå÷èëåíèÿ ñ äåô,Ïåðå÷. à),à) ñïèñîê ñ áóêâàìè,1.1.1 Òåêñò ïóíêòà â ïîäðàçäåëå,ïåðå÷èëåíèÿ ñ áóêâàìè,8,r"/>
    <w:basedOn w:val="afffa"/>
    <w:next w:val="afffa"/>
    <w:link w:val="80"/>
    <w:uiPriority w:val="99"/>
    <w:qFormat/>
    <w:rsid w:val="000D5EB9"/>
    <w:pPr>
      <w:spacing w:before="240"/>
      <w:outlineLvl w:val="7"/>
    </w:pPr>
    <w:rPr>
      <w:i/>
      <w:iCs/>
      <w:lang w:val="x-none" w:eastAsia="x-none"/>
    </w:rPr>
  </w:style>
  <w:style w:type="paragraph" w:styleId="9">
    <w:name w:val="heading 9"/>
    <w:aliases w:val="1) список с цифрами,1.1.1.1 Текст подпункта после пункта,текст1,текст2,текст11,текст3,текст4,текст12,текст5,текст13,текст6,текст14,текст7,текст15,текст8,текст16,перечисл с увел отступ и дефисом,перечислентия с цифрами,ITT t9,9,rb,req bullet"/>
    <w:basedOn w:val="afffa"/>
    <w:next w:val="afffa"/>
    <w:link w:val="90"/>
    <w:uiPriority w:val="99"/>
    <w:qFormat/>
    <w:rsid w:val="0080772C"/>
    <w:pPr>
      <w:keepNext/>
      <w:tabs>
        <w:tab w:val="num" w:pos="1584"/>
      </w:tabs>
      <w:spacing w:after="0"/>
      <w:ind w:left="1584" w:hanging="144"/>
      <w:jc w:val="center"/>
      <w:outlineLvl w:val="8"/>
    </w:pPr>
    <w:rPr>
      <w:sz w:val="28"/>
      <w:lang w:val="x-none" w:eastAsia="x-none"/>
    </w:rPr>
  </w:style>
  <w:style w:type="character" w:default="1" w:styleId="afffb">
    <w:name w:val="Default Paragraph Font"/>
    <w:uiPriority w:val="1"/>
    <w:semiHidden/>
    <w:unhideWhenUsed/>
  </w:style>
  <w:style w:type="table" w:default="1" w:styleId="afffc">
    <w:name w:val="Normal Table"/>
    <w:uiPriority w:val="99"/>
    <w:semiHidden/>
    <w:unhideWhenUsed/>
    <w:tblPr>
      <w:tblInd w:w="0" w:type="dxa"/>
      <w:tblCellMar>
        <w:top w:w="0" w:type="dxa"/>
        <w:left w:w="108" w:type="dxa"/>
        <w:bottom w:w="0" w:type="dxa"/>
        <w:right w:w="108" w:type="dxa"/>
      </w:tblCellMar>
    </w:tblPr>
  </w:style>
  <w:style w:type="numbering" w:default="1" w:styleId="afffd">
    <w:name w:val="No List"/>
    <w:uiPriority w:val="99"/>
    <w:semiHidden/>
    <w:unhideWhenUsed/>
  </w:style>
  <w:style w:type="paragraph" w:styleId="afffe">
    <w:name w:val="footer"/>
    <w:aliases w:val="Не удалять!"/>
    <w:basedOn w:val="afffa"/>
    <w:link w:val="affff"/>
    <w:uiPriority w:val="99"/>
    <w:qFormat/>
    <w:rsid w:val="0066512E"/>
    <w:pPr>
      <w:tabs>
        <w:tab w:val="center" w:pos="4677"/>
        <w:tab w:val="right" w:pos="9355"/>
      </w:tabs>
    </w:pPr>
    <w:rPr>
      <w:lang w:val="x-none" w:eastAsia="x-none"/>
    </w:rPr>
  </w:style>
  <w:style w:type="character" w:styleId="affff0">
    <w:name w:val="page number"/>
    <w:basedOn w:val="afffb"/>
    <w:rsid w:val="0066512E"/>
  </w:style>
  <w:style w:type="paragraph" w:styleId="a1">
    <w:name w:val="Title"/>
    <w:basedOn w:val="afffa"/>
    <w:link w:val="affff1"/>
    <w:qFormat/>
    <w:rsid w:val="0066512E"/>
    <w:pPr>
      <w:numPr>
        <w:numId w:val="56"/>
      </w:numPr>
      <w:spacing w:before="240"/>
      <w:jc w:val="center"/>
      <w:outlineLvl w:val="0"/>
    </w:pPr>
    <w:rPr>
      <w:rFonts w:ascii="Arial" w:hAnsi="Arial"/>
      <w:b/>
      <w:kern w:val="28"/>
      <w:sz w:val="32"/>
      <w:szCs w:val="20"/>
      <w:lang w:val="x-none" w:eastAsia="x-none"/>
    </w:rPr>
  </w:style>
  <w:style w:type="paragraph" w:styleId="22">
    <w:name w:val="Body Text 2"/>
    <w:basedOn w:val="afffa"/>
    <w:link w:val="2f4"/>
    <w:rsid w:val="0066512E"/>
    <w:pPr>
      <w:numPr>
        <w:ilvl w:val="1"/>
        <w:numId w:val="56"/>
      </w:numPr>
    </w:pPr>
    <w:rPr>
      <w:szCs w:val="20"/>
      <w:lang w:val="x-none" w:eastAsia="x-none"/>
    </w:rPr>
  </w:style>
  <w:style w:type="paragraph" w:customStyle="1" w:styleId="3---">
    <w:name w:val="3---"/>
    <w:basedOn w:val="afffa"/>
    <w:uiPriority w:val="99"/>
    <w:qFormat/>
    <w:rsid w:val="000C2C57"/>
    <w:pPr>
      <w:spacing w:before="120" w:after="120"/>
    </w:pPr>
  </w:style>
  <w:style w:type="paragraph" w:styleId="affff2">
    <w:name w:val="header"/>
    <w:aliases w:val="ho,header odd,first,heading one,h,h Знак,הנדון,hd,Согласовано и Утверждено"/>
    <w:basedOn w:val="afffa"/>
    <w:link w:val="affff3"/>
    <w:uiPriority w:val="99"/>
    <w:qFormat/>
    <w:rsid w:val="0066512E"/>
    <w:pPr>
      <w:tabs>
        <w:tab w:val="center" w:pos="4153"/>
        <w:tab w:val="right" w:pos="8306"/>
      </w:tabs>
      <w:spacing w:before="120" w:after="120"/>
    </w:pPr>
    <w:rPr>
      <w:rFonts w:ascii="Arial" w:hAnsi="Arial"/>
      <w:noProof/>
      <w:szCs w:val="20"/>
      <w:lang w:val="x-none" w:eastAsia="x-none"/>
    </w:rPr>
  </w:style>
  <w:style w:type="paragraph" w:styleId="affff4">
    <w:name w:val="Subtitle"/>
    <w:aliases w:val="ГОСТ Подзаголовок,**Заг-скрытый"/>
    <w:basedOn w:val="afffa"/>
    <w:link w:val="affff5"/>
    <w:qFormat/>
    <w:rsid w:val="0066512E"/>
    <w:pPr>
      <w:jc w:val="center"/>
      <w:outlineLvl w:val="1"/>
    </w:pPr>
    <w:rPr>
      <w:rFonts w:ascii="Arial" w:hAnsi="Arial"/>
      <w:szCs w:val="20"/>
      <w:lang w:val="x-none" w:eastAsia="x-none"/>
    </w:rPr>
  </w:style>
  <w:style w:type="paragraph" w:styleId="affff6">
    <w:name w:val="Body Text Indent"/>
    <w:aliases w:val="Основной текст с нумерацией, Знак Знак Знак Знак, Знак Знак Знак Знак1, Знак Знак1,Body Text Indent"/>
    <w:basedOn w:val="afffa"/>
    <w:link w:val="affff7"/>
    <w:uiPriority w:val="99"/>
    <w:qFormat/>
    <w:rsid w:val="0066512E"/>
    <w:pPr>
      <w:spacing w:after="120"/>
      <w:ind w:left="283"/>
    </w:pPr>
  </w:style>
  <w:style w:type="paragraph" w:styleId="2f5">
    <w:name w:val="Body Text Indent 2"/>
    <w:basedOn w:val="afffa"/>
    <w:link w:val="2f6"/>
    <w:rsid w:val="0066512E"/>
    <w:pPr>
      <w:spacing w:after="120" w:line="480" w:lineRule="auto"/>
      <w:ind w:left="283"/>
    </w:pPr>
    <w:rPr>
      <w:lang w:val="x-none" w:eastAsia="x-none"/>
    </w:rPr>
  </w:style>
  <w:style w:type="paragraph" w:styleId="affff8">
    <w:name w:val="List Bullet"/>
    <w:aliases w:val="UL,Маркированный список 1,Маркированный список Знак Знак Знак Знак Знак Знак Знак Знак Знак Знак Знак Знак Знак Знак Знак Знак,НОВ_Маркированный список,List Bullet 1,List Bullet Char,List Bullet Char + Bold,List Bullet Char2 Char"/>
    <w:basedOn w:val="afffa"/>
    <w:link w:val="affff9"/>
    <w:autoRedefine/>
    <w:qFormat/>
    <w:rsid w:val="0066512E"/>
    <w:pPr>
      <w:widowControl w:val="0"/>
    </w:pPr>
  </w:style>
  <w:style w:type="paragraph" w:styleId="2f7">
    <w:name w:val="List Bullet 2"/>
    <w:aliases w:val="Indent 2"/>
    <w:basedOn w:val="afffa"/>
    <w:link w:val="2f8"/>
    <w:autoRedefine/>
    <w:uiPriority w:val="99"/>
    <w:qFormat/>
    <w:rsid w:val="0066512E"/>
    <w:rPr>
      <w:szCs w:val="20"/>
    </w:rPr>
  </w:style>
  <w:style w:type="paragraph" w:styleId="3f0">
    <w:name w:val="toc 3"/>
    <w:basedOn w:val="afffa"/>
    <w:next w:val="afffa"/>
    <w:autoRedefine/>
    <w:uiPriority w:val="39"/>
    <w:qFormat/>
    <w:rsid w:val="002E747F"/>
    <w:pPr>
      <w:spacing w:after="0"/>
      <w:ind w:firstLine="12"/>
      <w:jc w:val="left"/>
    </w:pPr>
    <w:rPr>
      <w:sz w:val="20"/>
      <w:szCs w:val="20"/>
    </w:rPr>
  </w:style>
  <w:style w:type="paragraph" w:styleId="affffa">
    <w:name w:val="Date"/>
    <w:basedOn w:val="afffa"/>
    <w:next w:val="afffa"/>
    <w:link w:val="affffb"/>
    <w:rsid w:val="0066512E"/>
    <w:rPr>
      <w:szCs w:val="20"/>
      <w:lang w:val="x-none" w:eastAsia="x-none"/>
    </w:rPr>
  </w:style>
  <w:style w:type="paragraph" w:styleId="affffc">
    <w:name w:val="Plain Text"/>
    <w:basedOn w:val="afffa"/>
    <w:link w:val="affffd"/>
    <w:qFormat/>
    <w:rsid w:val="0066512E"/>
    <w:pPr>
      <w:spacing w:after="0"/>
      <w:jc w:val="left"/>
    </w:pPr>
    <w:rPr>
      <w:rFonts w:ascii="Courier New" w:hAnsi="Courier New"/>
      <w:sz w:val="20"/>
      <w:szCs w:val="20"/>
      <w:lang w:val="x-none" w:eastAsia="x-none"/>
    </w:rPr>
  </w:style>
  <w:style w:type="character" w:styleId="affffe">
    <w:name w:val="Hyperlink"/>
    <w:uiPriority w:val="99"/>
    <w:rsid w:val="0066512E"/>
    <w:rPr>
      <w:color w:val="0000FF"/>
      <w:u w:val="single"/>
    </w:rPr>
  </w:style>
  <w:style w:type="paragraph" w:customStyle="1" w:styleId="1ff">
    <w:name w:val="Стиль1"/>
    <w:basedOn w:val="afffa"/>
    <w:link w:val="1ff0"/>
    <w:qFormat/>
    <w:rsid w:val="0066512E"/>
    <w:pPr>
      <w:keepNext/>
      <w:keepLines/>
      <w:widowControl w:val="0"/>
      <w:suppressLineNumbers/>
      <w:tabs>
        <w:tab w:val="num" w:pos="360"/>
      </w:tabs>
      <w:suppressAutoHyphens/>
      <w:jc w:val="left"/>
    </w:pPr>
    <w:rPr>
      <w:b/>
      <w:sz w:val="28"/>
      <w:lang w:val="x-none" w:eastAsia="x-none"/>
    </w:rPr>
  </w:style>
  <w:style w:type="paragraph" w:customStyle="1" w:styleId="2f9">
    <w:name w:val="Стиль2"/>
    <w:basedOn w:val="2fa"/>
    <w:link w:val="2fb"/>
    <w:qFormat/>
    <w:rsid w:val="0066512E"/>
    <w:pPr>
      <w:keepNext/>
      <w:keepLines/>
      <w:widowControl w:val="0"/>
      <w:suppressLineNumbers/>
      <w:suppressAutoHyphens/>
    </w:pPr>
    <w:rPr>
      <w:b/>
      <w:szCs w:val="20"/>
      <w:lang w:val="x-none" w:eastAsia="x-none"/>
    </w:rPr>
  </w:style>
  <w:style w:type="paragraph" w:styleId="2fa">
    <w:name w:val="List Number 2"/>
    <w:basedOn w:val="afffa"/>
    <w:rsid w:val="0066512E"/>
    <w:pPr>
      <w:tabs>
        <w:tab w:val="num" w:pos="360"/>
      </w:tabs>
    </w:pPr>
  </w:style>
  <w:style w:type="paragraph" w:customStyle="1" w:styleId="3f1">
    <w:name w:val="Стиль3"/>
    <w:basedOn w:val="2f5"/>
    <w:link w:val="3f2"/>
    <w:qFormat/>
    <w:rsid w:val="0066512E"/>
    <w:pPr>
      <w:widowControl w:val="0"/>
      <w:tabs>
        <w:tab w:val="num" w:pos="360"/>
      </w:tabs>
      <w:adjustRightInd w:val="0"/>
      <w:spacing w:after="0" w:line="240" w:lineRule="auto"/>
      <w:textAlignment w:val="baseline"/>
    </w:pPr>
    <w:rPr>
      <w:szCs w:val="20"/>
      <w:lang w:val="ru-RU" w:eastAsia="ru-RU"/>
    </w:rPr>
  </w:style>
  <w:style w:type="paragraph" w:customStyle="1" w:styleId="2-11">
    <w:name w:val="содержание2-11"/>
    <w:basedOn w:val="afffa"/>
    <w:uiPriority w:val="99"/>
    <w:qFormat/>
    <w:rsid w:val="0066512E"/>
  </w:style>
  <w:style w:type="paragraph" w:customStyle="1" w:styleId="afffff">
    <w:name w:val="Íîðìàëüíûé"/>
    <w:uiPriority w:val="99"/>
    <w:qFormat/>
    <w:rsid w:val="0066512E"/>
    <w:pPr>
      <w:jc w:val="both"/>
    </w:pPr>
    <w:rPr>
      <w:rFonts w:ascii="Courier" w:hAnsi="Courier"/>
      <w:sz w:val="24"/>
      <w:lang w:val="en-GB"/>
    </w:rPr>
  </w:style>
  <w:style w:type="paragraph" w:customStyle="1" w:styleId="ConsNormal">
    <w:name w:val="ConsNormal"/>
    <w:link w:val="ConsNormal0"/>
    <w:qFormat/>
    <w:rsid w:val="0066512E"/>
    <w:pPr>
      <w:widowControl w:val="0"/>
      <w:autoSpaceDE w:val="0"/>
      <w:autoSpaceDN w:val="0"/>
      <w:adjustRightInd w:val="0"/>
      <w:ind w:right="19772" w:firstLine="720"/>
      <w:jc w:val="both"/>
    </w:pPr>
    <w:rPr>
      <w:rFonts w:ascii="Arial" w:hAnsi="Arial" w:cs="Arial"/>
    </w:rPr>
  </w:style>
  <w:style w:type="paragraph" w:styleId="afffff0">
    <w:name w:val="Body Text"/>
    <w:aliases w:val=" Знак2,body text,A=&gt;2=&gt;9 B5:AB,Body Text Char,Знак2, 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Çàã1"/>
    <w:basedOn w:val="afffa"/>
    <w:link w:val="afffff1"/>
    <w:uiPriority w:val="99"/>
    <w:qFormat/>
    <w:rsid w:val="0066512E"/>
    <w:pPr>
      <w:spacing w:after="120"/>
    </w:pPr>
  </w:style>
  <w:style w:type="paragraph" w:styleId="3f3">
    <w:name w:val="Body Text 3"/>
    <w:basedOn w:val="afffa"/>
    <w:link w:val="3f4"/>
    <w:rsid w:val="0066512E"/>
    <w:pPr>
      <w:spacing w:after="120"/>
    </w:pPr>
    <w:rPr>
      <w:sz w:val="16"/>
      <w:szCs w:val="16"/>
      <w:lang w:val="x-none" w:eastAsia="x-none"/>
    </w:rPr>
  </w:style>
  <w:style w:type="character" w:customStyle="1" w:styleId="afffff2">
    <w:name w:val="Основной шрифт"/>
    <w:uiPriority w:val="99"/>
    <w:rsid w:val="0066512E"/>
  </w:style>
  <w:style w:type="table" w:styleId="afffff3">
    <w:name w:val="Table Grid"/>
    <w:basedOn w:val="afffc"/>
    <w:uiPriority w:val="59"/>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ff1">
    <w:name w:val="toc 1"/>
    <w:basedOn w:val="afffa"/>
    <w:next w:val="afffa"/>
    <w:autoRedefine/>
    <w:uiPriority w:val="39"/>
    <w:qFormat/>
    <w:rsid w:val="00881C7D"/>
    <w:pPr>
      <w:tabs>
        <w:tab w:val="left" w:pos="480"/>
        <w:tab w:val="right" w:leader="dot" w:pos="10195"/>
      </w:tabs>
      <w:spacing w:before="100" w:beforeAutospacing="1" w:after="100" w:afterAutospacing="1"/>
      <w:jc w:val="left"/>
    </w:pPr>
    <w:rPr>
      <w:rFonts w:cs="Arial"/>
      <w:bCs/>
      <w:caps/>
    </w:rPr>
  </w:style>
  <w:style w:type="paragraph" w:styleId="2fc">
    <w:name w:val="toc 2"/>
    <w:basedOn w:val="afffa"/>
    <w:next w:val="afffa"/>
    <w:autoRedefine/>
    <w:uiPriority w:val="39"/>
    <w:qFormat/>
    <w:rsid w:val="00115F38"/>
    <w:pPr>
      <w:spacing w:before="240" w:after="0"/>
      <w:jc w:val="left"/>
    </w:pPr>
    <w:rPr>
      <w:b/>
      <w:bCs/>
      <w:sz w:val="20"/>
      <w:szCs w:val="20"/>
    </w:rPr>
  </w:style>
  <w:style w:type="paragraph" w:styleId="4d">
    <w:name w:val="toc 4"/>
    <w:basedOn w:val="afffa"/>
    <w:next w:val="afffa"/>
    <w:autoRedefine/>
    <w:uiPriority w:val="39"/>
    <w:rsid w:val="00115F38"/>
    <w:pPr>
      <w:spacing w:after="0"/>
      <w:ind w:left="480"/>
      <w:jc w:val="left"/>
    </w:pPr>
    <w:rPr>
      <w:sz w:val="20"/>
      <w:szCs w:val="20"/>
    </w:rPr>
  </w:style>
  <w:style w:type="paragraph" w:styleId="57">
    <w:name w:val="toc 5"/>
    <w:aliases w:val="EB"/>
    <w:basedOn w:val="afffa"/>
    <w:next w:val="afffa"/>
    <w:autoRedefine/>
    <w:uiPriority w:val="39"/>
    <w:qFormat/>
    <w:rsid w:val="00115F38"/>
    <w:pPr>
      <w:spacing w:after="0"/>
      <w:ind w:left="720"/>
      <w:jc w:val="left"/>
    </w:pPr>
    <w:rPr>
      <w:sz w:val="20"/>
      <w:szCs w:val="20"/>
    </w:rPr>
  </w:style>
  <w:style w:type="paragraph" w:styleId="62">
    <w:name w:val="toc 6"/>
    <w:basedOn w:val="afffa"/>
    <w:next w:val="afffa"/>
    <w:autoRedefine/>
    <w:uiPriority w:val="39"/>
    <w:rsid w:val="00115F38"/>
    <w:pPr>
      <w:spacing w:after="0"/>
      <w:ind w:left="960"/>
      <w:jc w:val="left"/>
    </w:pPr>
    <w:rPr>
      <w:sz w:val="20"/>
      <w:szCs w:val="20"/>
    </w:rPr>
  </w:style>
  <w:style w:type="paragraph" w:styleId="72">
    <w:name w:val="toc 7"/>
    <w:basedOn w:val="afffa"/>
    <w:next w:val="afffa"/>
    <w:autoRedefine/>
    <w:uiPriority w:val="39"/>
    <w:rsid w:val="00115F38"/>
    <w:pPr>
      <w:spacing w:after="0"/>
      <w:ind w:left="1200"/>
      <w:jc w:val="left"/>
    </w:pPr>
    <w:rPr>
      <w:sz w:val="20"/>
      <w:szCs w:val="20"/>
    </w:rPr>
  </w:style>
  <w:style w:type="paragraph" w:styleId="82">
    <w:name w:val="toc 8"/>
    <w:basedOn w:val="afffa"/>
    <w:next w:val="afffa"/>
    <w:autoRedefine/>
    <w:uiPriority w:val="39"/>
    <w:rsid w:val="00115F38"/>
    <w:pPr>
      <w:spacing w:after="0"/>
      <w:ind w:left="1440"/>
      <w:jc w:val="left"/>
    </w:pPr>
    <w:rPr>
      <w:sz w:val="20"/>
      <w:szCs w:val="20"/>
    </w:rPr>
  </w:style>
  <w:style w:type="paragraph" w:styleId="92">
    <w:name w:val="toc 9"/>
    <w:basedOn w:val="afffa"/>
    <w:next w:val="afffa"/>
    <w:autoRedefine/>
    <w:uiPriority w:val="39"/>
    <w:rsid w:val="00115F38"/>
    <w:pPr>
      <w:spacing w:after="0"/>
      <w:ind w:left="1680"/>
      <w:jc w:val="left"/>
    </w:pPr>
    <w:rPr>
      <w:sz w:val="20"/>
      <w:szCs w:val="20"/>
    </w:rPr>
  </w:style>
  <w:style w:type="paragraph" w:customStyle="1" w:styleId="ww-2">
    <w:name w:val="ww-2"/>
    <w:basedOn w:val="afffa"/>
    <w:uiPriority w:val="99"/>
    <w:qFormat/>
    <w:rsid w:val="00C8386C"/>
    <w:pPr>
      <w:spacing w:after="0"/>
    </w:pPr>
  </w:style>
  <w:style w:type="paragraph" w:customStyle="1" w:styleId="212">
    <w:name w:val="Основной текст 21"/>
    <w:basedOn w:val="afffa"/>
    <w:link w:val="BodyText2"/>
    <w:qFormat/>
    <w:rsid w:val="008639A7"/>
    <w:pPr>
      <w:spacing w:after="0"/>
      <w:ind w:left="1134"/>
      <w:jc w:val="left"/>
    </w:pPr>
    <w:rPr>
      <w:sz w:val="28"/>
      <w:szCs w:val="20"/>
      <w:lang w:val="x-none" w:eastAsia="x-none"/>
    </w:rPr>
  </w:style>
  <w:style w:type="paragraph" w:customStyle="1" w:styleId="ConsNonformat">
    <w:name w:val="ConsNonformat"/>
    <w:link w:val="ConsNonformat0"/>
    <w:qFormat/>
    <w:rsid w:val="00FE0921"/>
    <w:pPr>
      <w:widowControl w:val="0"/>
      <w:autoSpaceDE w:val="0"/>
      <w:autoSpaceDN w:val="0"/>
      <w:jc w:val="both"/>
    </w:pPr>
    <w:rPr>
      <w:rFonts w:ascii="Courier New" w:hAnsi="Courier New" w:cs="Courier New"/>
    </w:rPr>
  </w:style>
  <w:style w:type="paragraph" w:customStyle="1" w:styleId="Iauiue1">
    <w:name w:val="Iau?iue1"/>
    <w:uiPriority w:val="99"/>
    <w:qFormat/>
    <w:rsid w:val="0080772C"/>
    <w:pPr>
      <w:jc w:val="both"/>
    </w:pPr>
  </w:style>
  <w:style w:type="paragraph" w:customStyle="1" w:styleId="Iauiue">
    <w:name w:val="Iau?iue"/>
    <w:uiPriority w:val="99"/>
    <w:qFormat/>
    <w:rsid w:val="0080772C"/>
    <w:pPr>
      <w:jc w:val="both"/>
    </w:pPr>
    <w:rPr>
      <w:lang w:val="en-US"/>
    </w:rPr>
  </w:style>
  <w:style w:type="paragraph" w:customStyle="1" w:styleId="caaieiaie2">
    <w:name w:val="caaieiaie 2"/>
    <w:basedOn w:val="Iauiue"/>
    <w:next w:val="Iauiue"/>
    <w:uiPriority w:val="99"/>
    <w:qFormat/>
    <w:rsid w:val="0080772C"/>
    <w:pPr>
      <w:keepNext/>
    </w:pPr>
    <w:rPr>
      <w:sz w:val="24"/>
      <w:lang w:val="ru-RU"/>
    </w:rPr>
  </w:style>
  <w:style w:type="paragraph" w:customStyle="1" w:styleId="117">
    <w:name w:val="заголовок 11"/>
    <w:basedOn w:val="afffa"/>
    <w:next w:val="afffa"/>
    <w:uiPriority w:val="99"/>
    <w:qFormat/>
    <w:rsid w:val="0080772C"/>
    <w:pPr>
      <w:keepNext/>
      <w:spacing w:after="0"/>
      <w:jc w:val="center"/>
    </w:pPr>
    <w:rPr>
      <w:snapToGrid w:val="0"/>
      <w:szCs w:val="20"/>
    </w:rPr>
  </w:style>
  <w:style w:type="paragraph" w:customStyle="1" w:styleId="Iacaaiea">
    <w:name w:val="Iacaaiea"/>
    <w:basedOn w:val="Iauiue"/>
    <w:uiPriority w:val="99"/>
    <w:qFormat/>
    <w:rsid w:val="0080772C"/>
    <w:pPr>
      <w:keepNext/>
      <w:tabs>
        <w:tab w:val="left" w:pos="426"/>
        <w:tab w:val="left" w:pos="567"/>
      </w:tabs>
      <w:spacing w:before="120" w:line="360" w:lineRule="auto"/>
      <w:ind w:firstLine="426"/>
      <w:jc w:val="center"/>
    </w:pPr>
    <w:rPr>
      <w:b/>
      <w:color w:val="000000"/>
      <w:sz w:val="22"/>
      <w:lang w:val="ru-RU"/>
    </w:rPr>
  </w:style>
  <w:style w:type="paragraph" w:styleId="afffff4">
    <w:name w:val="Balloon Text"/>
    <w:basedOn w:val="afffa"/>
    <w:link w:val="afffff5"/>
    <w:uiPriority w:val="99"/>
    <w:rsid w:val="0080772C"/>
    <w:pPr>
      <w:spacing w:after="0"/>
      <w:jc w:val="left"/>
    </w:pPr>
    <w:rPr>
      <w:rFonts w:ascii="Tahoma" w:hAnsi="Tahoma"/>
      <w:sz w:val="16"/>
      <w:szCs w:val="16"/>
      <w:lang w:val="x-none" w:eastAsia="x-none"/>
    </w:rPr>
  </w:style>
  <w:style w:type="paragraph" w:customStyle="1" w:styleId="caaieiaie1">
    <w:name w:val="caaieiaie 1"/>
    <w:basedOn w:val="Iauiue"/>
    <w:next w:val="Iauiue"/>
    <w:uiPriority w:val="99"/>
    <w:qFormat/>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fffa"/>
    <w:uiPriority w:val="99"/>
    <w:qFormat/>
    <w:rsid w:val="0080772C"/>
    <w:pPr>
      <w:suppressAutoHyphens/>
      <w:spacing w:after="0"/>
    </w:pPr>
    <w:rPr>
      <w:szCs w:val="20"/>
    </w:rPr>
  </w:style>
  <w:style w:type="paragraph" w:customStyle="1" w:styleId="afffff6">
    <w:name w:val="Заголовок инструкции"/>
    <w:basedOn w:val="afffff0"/>
    <w:uiPriority w:val="99"/>
    <w:qFormat/>
    <w:rsid w:val="0080772C"/>
    <w:pPr>
      <w:keepNext/>
      <w:suppressAutoHyphens/>
      <w:jc w:val="center"/>
      <w:outlineLvl w:val="0"/>
    </w:pPr>
    <w:rPr>
      <w:b/>
      <w:bCs/>
      <w:sz w:val="32"/>
      <w:szCs w:val="20"/>
    </w:rPr>
  </w:style>
  <w:style w:type="paragraph" w:customStyle="1" w:styleId="afffff7">
    <w:name w:val="ПЗ инструкции"/>
    <w:basedOn w:val="afffa"/>
    <w:uiPriority w:val="99"/>
    <w:qFormat/>
    <w:rsid w:val="0080772C"/>
    <w:pPr>
      <w:spacing w:before="240" w:after="120"/>
      <w:jc w:val="center"/>
    </w:pPr>
    <w:rPr>
      <w:b/>
      <w:bCs/>
      <w:sz w:val="28"/>
      <w:szCs w:val="20"/>
    </w:rPr>
  </w:style>
  <w:style w:type="paragraph" w:customStyle="1" w:styleId="afffff8">
    <w:name w:val="Инструкция"/>
    <w:basedOn w:val="afffff6"/>
    <w:uiPriority w:val="99"/>
    <w:qFormat/>
    <w:rsid w:val="0080772C"/>
    <w:pPr>
      <w:spacing w:after="240"/>
    </w:pPr>
  </w:style>
  <w:style w:type="paragraph" w:customStyle="1" w:styleId="afffff9">
    <w:name w:val="Указания"/>
    <w:basedOn w:val="afffff7"/>
    <w:uiPriority w:val="99"/>
    <w:qFormat/>
    <w:rsid w:val="0080772C"/>
    <w:pPr>
      <w:spacing w:after="240"/>
    </w:pPr>
  </w:style>
  <w:style w:type="paragraph" w:customStyle="1" w:styleId="afffffa">
    <w:name w:val="Текст заявки"/>
    <w:basedOn w:val="Iauiue"/>
    <w:uiPriority w:val="99"/>
    <w:qFormat/>
    <w:rsid w:val="0080772C"/>
    <w:pPr>
      <w:ind w:firstLine="567"/>
    </w:pPr>
    <w:rPr>
      <w:sz w:val="28"/>
    </w:rPr>
  </w:style>
  <w:style w:type="paragraph" w:styleId="afff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З"/>
    <w:basedOn w:val="afffa"/>
    <w:link w:val="afffffc"/>
    <w:uiPriority w:val="99"/>
    <w:qFormat/>
    <w:rsid w:val="0080772C"/>
    <w:pPr>
      <w:spacing w:after="0"/>
      <w:jc w:val="left"/>
    </w:pPr>
    <w:rPr>
      <w:sz w:val="20"/>
      <w:szCs w:val="20"/>
    </w:rPr>
  </w:style>
  <w:style w:type="paragraph" w:styleId="3f5">
    <w:name w:val="Body Text Indent 3"/>
    <w:basedOn w:val="afffa"/>
    <w:link w:val="3f6"/>
    <w:rsid w:val="0080772C"/>
    <w:pPr>
      <w:spacing w:after="120"/>
      <w:ind w:left="283"/>
      <w:jc w:val="left"/>
    </w:pPr>
    <w:rPr>
      <w:sz w:val="16"/>
      <w:szCs w:val="16"/>
      <w:lang w:val="x-none" w:eastAsia="x-none"/>
    </w:rPr>
  </w:style>
  <w:style w:type="paragraph" w:customStyle="1" w:styleId="Iniiadieoaeno2">
    <w:name w:val="Iniia?die oaeno 2"/>
    <w:basedOn w:val="Iauiue"/>
    <w:uiPriority w:val="99"/>
    <w:qFormat/>
    <w:rsid w:val="0080772C"/>
    <w:pPr>
      <w:widowControl w:val="0"/>
      <w:snapToGrid w:val="0"/>
      <w:spacing w:before="80" w:after="80"/>
    </w:pPr>
    <w:rPr>
      <w:sz w:val="22"/>
      <w:lang w:val="ru-RU" w:eastAsia="en-US"/>
    </w:rPr>
  </w:style>
  <w:style w:type="paragraph" w:customStyle="1" w:styleId="norma">
    <w:name w:val="norma"/>
    <w:basedOn w:val="Iauiue"/>
    <w:uiPriority w:val="99"/>
    <w:qFormat/>
    <w:rsid w:val="0080772C"/>
    <w:pPr>
      <w:widowControl w:val="0"/>
      <w:snapToGrid w:val="0"/>
      <w:spacing w:before="60" w:after="80"/>
      <w:ind w:left="851" w:hanging="851"/>
    </w:pPr>
    <w:rPr>
      <w:rFonts w:ascii="Peterburg" w:hAnsi="Peterburg"/>
      <w:sz w:val="22"/>
      <w:lang w:val="ru-RU" w:eastAsia="en-US"/>
    </w:rPr>
  </w:style>
  <w:style w:type="paragraph" w:customStyle="1" w:styleId="afffffd">
    <w:name w:val="Îáû÷íûé"/>
    <w:uiPriority w:val="99"/>
    <w:qFormat/>
    <w:rsid w:val="0080772C"/>
    <w:pPr>
      <w:jc w:val="both"/>
    </w:pPr>
    <w:rPr>
      <w:lang w:val="en-US"/>
    </w:rPr>
  </w:style>
  <w:style w:type="paragraph" w:customStyle="1" w:styleId="14pt">
    <w:name w:val="Стиль 14 pt полужирный по центру"/>
    <w:basedOn w:val="afffa"/>
    <w:uiPriority w:val="99"/>
    <w:qFormat/>
    <w:rsid w:val="0080772C"/>
    <w:pPr>
      <w:spacing w:after="120"/>
      <w:jc w:val="center"/>
    </w:pPr>
    <w:rPr>
      <w:b/>
      <w:bCs/>
      <w:sz w:val="28"/>
      <w:szCs w:val="20"/>
    </w:rPr>
  </w:style>
  <w:style w:type="paragraph" w:customStyle="1" w:styleId="14pt0">
    <w:name w:val="Стиль 14 pt по центру"/>
    <w:basedOn w:val="afffa"/>
    <w:uiPriority w:val="99"/>
    <w:qFormat/>
    <w:rsid w:val="0080772C"/>
    <w:pPr>
      <w:spacing w:after="0"/>
      <w:jc w:val="center"/>
    </w:pPr>
    <w:rPr>
      <w:b/>
      <w:sz w:val="28"/>
      <w:szCs w:val="20"/>
    </w:rPr>
  </w:style>
  <w:style w:type="paragraph" w:customStyle="1" w:styleId="14pt1">
    <w:name w:val="Стиль 14 pt по ширине Первая строка:  1 см"/>
    <w:basedOn w:val="afffa"/>
    <w:uiPriority w:val="99"/>
    <w:qFormat/>
    <w:rsid w:val="0080772C"/>
    <w:pPr>
      <w:spacing w:after="0"/>
      <w:ind w:firstLine="567"/>
    </w:pPr>
    <w:rPr>
      <w:sz w:val="28"/>
      <w:szCs w:val="20"/>
    </w:rPr>
  </w:style>
  <w:style w:type="paragraph" w:customStyle="1" w:styleId="14pt127">
    <w:name w:val="Стиль 14 pt по ширине Первая строка:  127 см"/>
    <w:basedOn w:val="afffa"/>
    <w:uiPriority w:val="99"/>
    <w:qFormat/>
    <w:rsid w:val="0080772C"/>
    <w:pPr>
      <w:spacing w:after="0"/>
      <w:ind w:firstLine="720"/>
    </w:pPr>
    <w:rPr>
      <w:sz w:val="28"/>
      <w:szCs w:val="20"/>
    </w:rPr>
  </w:style>
  <w:style w:type="paragraph" w:customStyle="1" w:styleId="14pt10">
    <w:name w:val="Стиль 14 pt по центру1"/>
    <w:basedOn w:val="afffa"/>
    <w:uiPriority w:val="99"/>
    <w:qFormat/>
    <w:rsid w:val="0080772C"/>
    <w:pPr>
      <w:spacing w:before="240" w:after="240"/>
      <w:jc w:val="center"/>
    </w:pPr>
    <w:rPr>
      <w:sz w:val="28"/>
      <w:szCs w:val="20"/>
    </w:rPr>
  </w:style>
  <w:style w:type="paragraph" w:styleId="afffffe">
    <w:name w:val="Block Text"/>
    <w:basedOn w:val="afffa"/>
    <w:rsid w:val="0080772C"/>
    <w:pPr>
      <w:tabs>
        <w:tab w:val="left" w:pos="7088"/>
      </w:tabs>
      <w:spacing w:after="0"/>
      <w:ind w:left="5670" w:right="-2"/>
      <w:jc w:val="left"/>
    </w:pPr>
    <w:rPr>
      <w:b/>
      <w:szCs w:val="20"/>
    </w:rPr>
  </w:style>
  <w:style w:type="paragraph" w:customStyle="1" w:styleId="Iniiaiieoaeno21">
    <w:name w:val="Iniiaiie oaeno 21"/>
    <w:basedOn w:val="Iauiue"/>
    <w:uiPriority w:val="99"/>
    <w:qFormat/>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fff">
    <w:name w:val="caption"/>
    <w:aliases w:val="Наименование объекта,Название объекта Знак Знак,Название объекта Знак2 Знак Знак,Название объекта Знак Знак1 Знак Знак,Название объекта Знак1 Знак Знак Знак Знак,Название объекта Знак Знак Знак Знак Знак Знак,Ви6,&quot;Таблица N&quot;"/>
    <w:basedOn w:val="afffa"/>
    <w:next w:val="afffa"/>
    <w:link w:val="affffff0"/>
    <w:uiPriority w:val="35"/>
    <w:qFormat/>
    <w:rsid w:val="0080772C"/>
    <w:pPr>
      <w:tabs>
        <w:tab w:val="left" w:pos="3780"/>
        <w:tab w:val="left" w:pos="7540"/>
      </w:tabs>
      <w:spacing w:after="0"/>
      <w:jc w:val="center"/>
    </w:pPr>
    <w:rPr>
      <w:b/>
      <w:sz w:val="28"/>
      <w:lang w:val="x-none" w:eastAsia="x-none"/>
    </w:rPr>
  </w:style>
  <w:style w:type="paragraph" w:customStyle="1" w:styleId="142412">
    <w:name w:val="Стиль 14 пт полужирный По центру Перед:  24 пт После:  12 пт"/>
    <w:basedOn w:val="afffa"/>
    <w:uiPriority w:val="99"/>
    <w:qFormat/>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fffa"/>
    <w:uiPriority w:val="99"/>
    <w:qFormat/>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bCs/>
      <w:caps/>
      <w:sz w:val="28"/>
      <w:szCs w:val="28"/>
      <w:u w:val="single"/>
    </w:rPr>
  </w:style>
  <w:style w:type="character" w:customStyle="1" w:styleId="142">
    <w:name w:val="Стиль 14 пт все прописные"/>
    <w:rsid w:val="0080772C"/>
    <w:rPr>
      <w:b/>
      <w:caps/>
      <w:sz w:val="28"/>
    </w:rPr>
  </w:style>
  <w:style w:type="paragraph" w:styleId="HTML">
    <w:name w:val="HTML Preformatted"/>
    <w:basedOn w:val="afffa"/>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lang w:val="x-none" w:eastAsia="x-none"/>
    </w:rPr>
  </w:style>
  <w:style w:type="character" w:customStyle="1" w:styleId="afffff1">
    <w:name w:val="Основной текст Знак"/>
    <w:aliases w:val=" Знак2 Знак,body text Знак,A=&gt;2=&gt;9 B5:AB Знак,Body Text Char Знак,Знак2 Знак, Знак Знак,Список 1 Знак,бпОсновной текст Знак,Основной текст Знак Знак Знак Знак1,Основной текст Знак Знак Знак Знак Знак,Основной текст Знак Знак Знак1"/>
    <w:link w:val="afffff0"/>
    <w:uiPriority w:val="99"/>
    <w:rsid w:val="004759C0"/>
    <w:rPr>
      <w:sz w:val="24"/>
      <w:szCs w:val="24"/>
      <w:lang w:val="ru-RU" w:eastAsia="ru-RU" w:bidi="ar-SA"/>
    </w:rPr>
  </w:style>
  <w:style w:type="character" w:customStyle="1" w:styleId="affff7">
    <w:name w:val="Основной текст с отступом Знак"/>
    <w:aliases w:val="Основной текст с нумерацией Знак, Знак Знак Знак Знак Знак, Знак Знак Знак Знак1 Знак, Знак Знак1 Знак,Body Text Indent Знак"/>
    <w:link w:val="affff6"/>
    <w:rsid w:val="00ED74AD"/>
    <w:rPr>
      <w:sz w:val="24"/>
      <w:szCs w:val="24"/>
      <w:lang w:val="ru-RU" w:eastAsia="ru-RU" w:bidi="ar-SA"/>
    </w:rPr>
  </w:style>
  <w:style w:type="numbering" w:styleId="affffff1">
    <w:name w:val="Outline List 3"/>
    <w:basedOn w:val="afffd"/>
    <w:rsid w:val="009F5B07"/>
  </w:style>
  <w:style w:type="paragraph" w:customStyle="1" w:styleId="affffff2">
    <w:name w:val="Знак"/>
    <w:basedOn w:val="afffa"/>
    <w:uiPriority w:val="99"/>
    <w:rsid w:val="00A3531A"/>
    <w:pPr>
      <w:spacing w:after="160" w:line="240" w:lineRule="exact"/>
    </w:pPr>
    <w:rPr>
      <w:rFonts w:ascii="Verdana" w:hAnsi="Verdana"/>
      <w:sz w:val="22"/>
      <w:szCs w:val="20"/>
      <w:lang w:val="en-US" w:eastAsia="en-US"/>
    </w:rPr>
  </w:style>
  <w:style w:type="paragraph" w:customStyle="1" w:styleId="-1">
    <w:name w:val="Контракт-подпункт"/>
    <w:basedOn w:val="afffa"/>
    <w:link w:val="-3"/>
    <w:qFormat/>
    <w:rsid w:val="00A3531A"/>
    <w:pPr>
      <w:tabs>
        <w:tab w:val="num" w:pos="851"/>
      </w:tabs>
      <w:spacing w:after="0"/>
      <w:ind w:left="851" w:hanging="851"/>
    </w:pPr>
  </w:style>
  <w:style w:type="paragraph" w:customStyle="1" w:styleId="FR1">
    <w:name w:val="FR1"/>
    <w:uiPriority w:val="99"/>
    <w:qFormat/>
    <w:rsid w:val="00A3531A"/>
    <w:pPr>
      <w:widowControl w:val="0"/>
      <w:jc w:val="both"/>
    </w:pPr>
    <w:rPr>
      <w:snapToGrid w:val="0"/>
      <w:sz w:val="24"/>
    </w:rPr>
  </w:style>
  <w:style w:type="paragraph" w:customStyle="1" w:styleId="FR3">
    <w:name w:val="FR3"/>
    <w:uiPriority w:val="99"/>
    <w:qFormat/>
    <w:rsid w:val="00A3531A"/>
    <w:pPr>
      <w:widowControl w:val="0"/>
      <w:ind w:left="960"/>
      <w:jc w:val="both"/>
    </w:pPr>
    <w:rPr>
      <w:rFonts w:ascii="Arial" w:hAnsi="Arial"/>
      <w:snapToGrid w:val="0"/>
      <w:sz w:val="56"/>
      <w:lang w:val="en-US"/>
    </w:rPr>
  </w:style>
  <w:style w:type="paragraph" w:customStyle="1" w:styleId="FR2">
    <w:name w:val="FR2"/>
    <w:uiPriority w:val="99"/>
    <w:qFormat/>
    <w:rsid w:val="00A3531A"/>
    <w:pPr>
      <w:widowControl w:val="0"/>
      <w:ind w:left="3160"/>
      <w:jc w:val="both"/>
    </w:pPr>
    <w:rPr>
      <w:rFonts w:ascii="Arial" w:hAnsi="Arial"/>
      <w:snapToGrid w:val="0"/>
      <w:sz w:val="72"/>
    </w:rPr>
  </w:style>
  <w:style w:type="paragraph" w:customStyle="1" w:styleId="FR4">
    <w:name w:val="FR4"/>
    <w:uiPriority w:val="99"/>
    <w:qFormat/>
    <w:rsid w:val="00A3531A"/>
    <w:pPr>
      <w:widowControl w:val="0"/>
      <w:spacing w:before="520"/>
      <w:ind w:right="200"/>
      <w:jc w:val="center"/>
    </w:pPr>
    <w:rPr>
      <w:rFonts w:ascii="Arial" w:hAnsi="Arial"/>
      <w:snapToGrid w:val="0"/>
      <w:sz w:val="48"/>
    </w:rPr>
  </w:style>
  <w:style w:type="paragraph" w:styleId="3f7">
    <w:name w:val="List Bullet 3"/>
    <w:basedOn w:val="afffa"/>
    <w:autoRedefine/>
    <w:rsid w:val="00A3531A"/>
    <w:pPr>
      <w:tabs>
        <w:tab w:val="num" w:pos="-92"/>
      </w:tabs>
      <w:ind w:left="-92" w:hanging="360"/>
    </w:pPr>
    <w:rPr>
      <w:szCs w:val="20"/>
    </w:rPr>
  </w:style>
  <w:style w:type="paragraph" w:styleId="40">
    <w:name w:val="List Bullet 4"/>
    <w:aliases w:val="Обычный маркированный,мой маркированный список"/>
    <w:basedOn w:val="afffa"/>
    <w:autoRedefine/>
    <w:uiPriority w:val="99"/>
    <w:qFormat/>
    <w:rsid w:val="00A3531A"/>
    <w:pPr>
      <w:numPr>
        <w:numId w:val="4"/>
      </w:numPr>
      <w:tabs>
        <w:tab w:val="clear" w:pos="926"/>
        <w:tab w:val="num" w:pos="1209"/>
      </w:tabs>
      <w:ind w:left="1209"/>
    </w:pPr>
    <w:rPr>
      <w:szCs w:val="20"/>
    </w:rPr>
  </w:style>
  <w:style w:type="paragraph" w:styleId="50">
    <w:name w:val="List Bullet 5"/>
    <w:basedOn w:val="afffa"/>
    <w:autoRedefine/>
    <w:rsid w:val="00A3531A"/>
    <w:pPr>
      <w:numPr>
        <w:numId w:val="5"/>
      </w:numPr>
      <w:tabs>
        <w:tab w:val="clear" w:pos="1209"/>
        <w:tab w:val="num" w:pos="1492"/>
      </w:tabs>
      <w:ind w:left="1492"/>
    </w:pPr>
    <w:rPr>
      <w:szCs w:val="20"/>
    </w:rPr>
  </w:style>
  <w:style w:type="paragraph" w:styleId="a">
    <w:name w:val="List Number"/>
    <w:aliases w:val="1 часть раздела,Нумерованный,многоуровневый"/>
    <w:basedOn w:val="afffa"/>
    <w:uiPriority w:val="99"/>
    <w:qFormat/>
    <w:rsid w:val="00A3531A"/>
    <w:pPr>
      <w:numPr>
        <w:numId w:val="6"/>
      </w:numPr>
    </w:pPr>
    <w:rPr>
      <w:szCs w:val="20"/>
    </w:rPr>
  </w:style>
  <w:style w:type="paragraph" w:styleId="3f8">
    <w:name w:val="List Number 3"/>
    <w:basedOn w:val="afffa"/>
    <w:rsid w:val="00A3531A"/>
    <w:pPr>
      <w:tabs>
        <w:tab w:val="num" w:pos="360"/>
      </w:tabs>
    </w:pPr>
    <w:rPr>
      <w:szCs w:val="20"/>
    </w:rPr>
  </w:style>
  <w:style w:type="paragraph" w:styleId="4">
    <w:name w:val="List Number 4"/>
    <w:basedOn w:val="afffa"/>
    <w:rsid w:val="00A3531A"/>
    <w:pPr>
      <w:numPr>
        <w:numId w:val="7"/>
      </w:numPr>
      <w:tabs>
        <w:tab w:val="clear" w:pos="926"/>
        <w:tab w:val="num" w:pos="1209"/>
      </w:tabs>
      <w:ind w:left="1209"/>
    </w:pPr>
    <w:rPr>
      <w:szCs w:val="20"/>
    </w:rPr>
  </w:style>
  <w:style w:type="paragraph" w:styleId="5">
    <w:name w:val="List Number 5"/>
    <w:basedOn w:val="afffa"/>
    <w:rsid w:val="00A3531A"/>
    <w:pPr>
      <w:numPr>
        <w:numId w:val="8"/>
      </w:numPr>
    </w:pPr>
    <w:rPr>
      <w:szCs w:val="20"/>
    </w:rPr>
  </w:style>
  <w:style w:type="paragraph" w:customStyle="1" w:styleId="3b">
    <w:name w:val="Раздел 3"/>
    <w:basedOn w:val="afffa"/>
    <w:uiPriority w:val="99"/>
    <w:semiHidden/>
    <w:qFormat/>
    <w:rsid w:val="00A3531A"/>
    <w:pPr>
      <w:numPr>
        <w:ilvl w:val="1"/>
        <w:numId w:val="9"/>
      </w:numPr>
      <w:tabs>
        <w:tab w:val="clear" w:pos="1440"/>
        <w:tab w:val="num" w:pos="360"/>
      </w:tabs>
      <w:spacing w:before="120" w:after="120"/>
      <w:ind w:left="360" w:hanging="360"/>
      <w:jc w:val="center"/>
    </w:pPr>
    <w:rPr>
      <w:b/>
      <w:szCs w:val="20"/>
    </w:rPr>
  </w:style>
  <w:style w:type="paragraph" w:customStyle="1" w:styleId="ad">
    <w:name w:val="Условия контракта"/>
    <w:basedOn w:val="afffa"/>
    <w:uiPriority w:val="99"/>
    <w:semiHidden/>
    <w:qFormat/>
    <w:rsid w:val="00A3531A"/>
    <w:pPr>
      <w:numPr>
        <w:numId w:val="10"/>
      </w:numPr>
      <w:tabs>
        <w:tab w:val="clear" w:pos="360"/>
        <w:tab w:val="num" w:pos="567"/>
      </w:tabs>
      <w:spacing w:before="240" w:after="120"/>
      <w:ind w:left="567" w:hanging="567"/>
    </w:pPr>
    <w:rPr>
      <w:b/>
      <w:szCs w:val="20"/>
    </w:rPr>
  </w:style>
  <w:style w:type="paragraph" w:customStyle="1" w:styleId="-4">
    <w:name w:val="Контракт-пункт"/>
    <w:basedOn w:val="afffa"/>
    <w:uiPriority w:val="99"/>
    <w:qFormat/>
    <w:rsid w:val="00A3531A"/>
    <w:pPr>
      <w:tabs>
        <w:tab w:val="num" w:pos="851"/>
        <w:tab w:val="num" w:pos="1440"/>
      </w:tabs>
      <w:spacing w:after="0"/>
      <w:ind w:left="851" w:hanging="851"/>
    </w:pPr>
  </w:style>
  <w:style w:type="paragraph" w:customStyle="1" w:styleId="-5">
    <w:name w:val="Контракт-подподпункт"/>
    <w:basedOn w:val="afffa"/>
    <w:uiPriority w:val="99"/>
    <w:qFormat/>
    <w:rsid w:val="00A3531A"/>
    <w:pPr>
      <w:tabs>
        <w:tab w:val="num" w:pos="1140"/>
      </w:tabs>
      <w:spacing w:after="0"/>
      <w:ind w:left="1140" w:hanging="1140"/>
    </w:pPr>
  </w:style>
  <w:style w:type="paragraph" w:customStyle="1" w:styleId="4e">
    <w:name w:val="заголовок 4"/>
    <w:basedOn w:val="afffa"/>
    <w:next w:val="afffa"/>
    <w:uiPriority w:val="99"/>
    <w:qFormat/>
    <w:rsid w:val="00A3531A"/>
    <w:pPr>
      <w:keepNext/>
      <w:keepLines/>
      <w:widowControl w:val="0"/>
      <w:suppressAutoHyphens/>
      <w:spacing w:before="240"/>
    </w:pPr>
    <w:rPr>
      <w:rFonts w:ascii="Arial" w:hAnsi="Arial"/>
      <w:smallCaps/>
    </w:rPr>
  </w:style>
  <w:style w:type="character" w:customStyle="1" w:styleId="affff1">
    <w:name w:val="Название Знак"/>
    <w:link w:val="a1"/>
    <w:rsid w:val="00863531"/>
    <w:rPr>
      <w:rFonts w:ascii="Arial" w:hAnsi="Arial"/>
      <w:b/>
      <w:kern w:val="28"/>
      <w:sz w:val="32"/>
      <w:lang w:val="x-none" w:eastAsia="x-none"/>
    </w:rPr>
  </w:style>
  <w:style w:type="paragraph" w:styleId="affffff3">
    <w:name w:val="endnote text"/>
    <w:basedOn w:val="afffa"/>
    <w:link w:val="affffff4"/>
    <w:rsid w:val="00ED2A3F"/>
    <w:rPr>
      <w:sz w:val="20"/>
      <w:szCs w:val="20"/>
    </w:rPr>
  </w:style>
  <w:style w:type="character" w:customStyle="1" w:styleId="affffff4">
    <w:name w:val="Текст концевой сноски Знак"/>
    <w:basedOn w:val="afffb"/>
    <w:link w:val="affffff3"/>
    <w:rsid w:val="00ED2A3F"/>
  </w:style>
  <w:style w:type="character" w:styleId="affffff5">
    <w:name w:val="endnote reference"/>
    <w:rsid w:val="00ED2A3F"/>
    <w:rPr>
      <w:vertAlign w:val="superscript"/>
    </w:rPr>
  </w:style>
  <w:style w:type="character" w:styleId="affffff6">
    <w:name w:val="footnote reference"/>
    <w:aliases w:val="Ссылка на сноску 45"/>
    <w:uiPriority w:val="99"/>
    <w:rsid w:val="00ED2A3F"/>
    <w:rPr>
      <w:vertAlign w:val="superscript"/>
    </w:rPr>
  </w:style>
  <w:style w:type="paragraph" w:customStyle="1" w:styleId="ConsPlusNormal">
    <w:name w:val="ConsPlusNormal"/>
    <w:link w:val="ConsPlusNormal0"/>
    <w:qFormat/>
    <w:rsid w:val="00E050DD"/>
    <w:pPr>
      <w:widowControl w:val="0"/>
      <w:autoSpaceDE w:val="0"/>
      <w:autoSpaceDN w:val="0"/>
      <w:adjustRightInd w:val="0"/>
      <w:ind w:firstLine="720"/>
      <w:jc w:val="both"/>
    </w:pPr>
    <w:rPr>
      <w:rFonts w:ascii="Arial" w:hAnsi="Arial" w:cs="Arial"/>
    </w:rPr>
  </w:style>
  <w:style w:type="paragraph" w:customStyle="1" w:styleId="1ff2">
    <w:name w:val="Обычный1"/>
    <w:link w:val="1ff3"/>
    <w:qFormat/>
    <w:rsid w:val="000D3578"/>
    <w:pPr>
      <w:jc w:val="both"/>
    </w:pPr>
    <w:rPr>
      <w:rFonts w:ascii="Arial" w:hAnsi="Arial"/>
      <w:sz w:val="28"/>
    </w:rPr>
  </w:style>
  <w:style w:type="paragraph" w:customStyle="1" w:styleId="4f">
    <w:name w:val="Знак4"/>
    <w:basedOn w:val="afffa"/>
    <w:uiPriority w:val="99"/>
    <w:qFormat/>
    <w:rsid w:val="008754DF"/>
    <w:pPr>
      <w:spacing w:after="160" w:line="240" w:lineRule="exact"/>
    </w:pPr>
    <w:rPr>
      <w:rFonts w:ascii="Verdana" w:hAnsi="Verdana"/>
      <w:sz w:val="22"/>
      <w:szCs w:val="20"/>
      <w:lang w:val="en-US" w:eastAsia="en-US"/>
    </w:rPr>
  </w:style>
  <w:style w:type="character" w:customStyle="1" w:styleId="affff">
    <w:name w:val="Нижний колонтитул Знак"/>
    <w:aliases w:val="Не удалять! Знак"/>
    <w:link w:val="afffe"/>
    <w:uiPriority w:val="99"/>
    <w:rsid w:val="007D2630"/>
    <w:rPr>
      <w:sz w:val="24"/>
      <w:szCs w:val="24"/>
    </w:rPr>
  </w:style>
  <w:style w:type="character" w:styleId="affffff7">
    <w:name w:val="line number"/>
    <w:basedOn w:val="afffb"/>
    <w:uiPriority w:val="99"/>
    <w:rsid w:val="00495E6B"/>
  </w:style>
  <w:style w:type="paragraph" w:customStyle="1" w:styleId="affffff8">
    <w:name w:val="Знак Знак Знак Знак"/>
    <w:basedOn w:val="afffa"/>
    <w:uiPriority w:val="99"/>
    <w:rsid w:val="00C90524"/>
    <w:pPr>
      <w:spacing w:after="160" w:line="240" w:lineRule="exact"/>
    </w:pPr>
    <w:rPr>
      <w:rFonts w:ascii="Verdana" w:hAnsi="Verdana"/>
      <w:sz w:val="22"/>
      <w:szCs w:val="20"/>
      <w:lang w:val="en-US" w:eastAsia="en-US"/>
    </w:rPr>
  </w:style>
  <w:style w:type="paragraph" w:styleId="3f9">
    <w:name w:val="List 3"/>
    <w:basedOn w:val="afffa"/>
    <w:rsid w:val="008B2153"/>
    <w:pPr>
      <w:ind w:left="849" w:hanging="283"/>
    </w:pPr>
  </w:style>
  <w:style w:type="paragraph" w:styleId="affffff9">
    <w:name w:val="List"/>
    <w:basedOn w:val="afffa"/>
    <w:link w:val="affffffa"/>
    <w:rsid w:val="00556845"/>
    <w:pPr>
      <w:ind w:left="283" w:hanging="283"/>
      <w:contextualSpacing/>
    </w:pPr>
    <w:rPr>
      <w:lang w:val="x-none" w:eastAsia="x-none"/>
    </w:rPr>
  </w:style>
  <w:style w:type="paragraph" w:styleId="2fd">
    <w:name w:val="List 2"/>
    <w:basedOn w:val="afffa"/>
    <w:uiPriority w:val="99"/>
    <w:rsid w:val="00556845"/>
    <w:pPr>
      <w:ind w:left="566" w:hanging="283"/>
      <w:contextualSpacing/>
    </w:pPr>
  </w:style>
  <w:style w:type="paragraph" w:styleId="2fe">
    <w:name w:val="List Continue 2"/>
    <w:basedOn w:val="afffa"/>
    <w:uiPriority w:val="99"/>
    <w:rsid w:val="00556845"/>
    <w:pPr>
      <w:spacing w:after="120"/>
      <w:ind w:left="566"/>
      <w:contextualSpacing/>
    </w:pPr>
  </w:style>
  <w:style w:type="paragraph" w:customStyle="1" w:styleId="BodyText21">
    <w:name w:val="Body Text 21"/>
    <w:basedOn w:val="afffa"/>
    <w:uiPriority w:val="99"/>
    <w:qFormat/>
    <w:rsid w:val="0093237F"/>
    <w:pPr>
      <w:widowControl w:val="0"/>
      <w:spacing w:after="0"/>
      <w:jc w:val="center"/>
    </w:pPr>
    <w:rPr>
      <w:rFonts w:ascii="Antiqua" w:hAnsi="Antiqua"/>
      <w:szCs w:val="20"/>
    </w:rPr>
  </w:style>
  <w:style w:type="paragraph" w:customStyle="1" w:styleId="1ff4">
    <w:name w:val="заголовок 1"/>
    <w:basedOn w:val="afffa"/>
    <w:next w:val="afffa"/>
    <w:link w:val="1ff5"/>
    <w:qFormat/>
    <w:rsid w:val="0093237F"/>
    <w:pPr>
      <w:keepNext/>
      <w:widowControl w:val="0"/>
      <w:spacing w:after="0"/>
      <w:jc w:val="center"/>
    </w:pPr>
    <w:rPr>
      <w:b/>
      <w:sz w:val="32"/>
      <w:szCs w:val="20"/>
    </w:rPr>
  </w:style>
  <w:style w:type="paragraph" w:customStyle="1" w:styleId="Iniiaiieoaeno">
    <w:name w:val="Iniiaiie oaeno"/>
    <w:basedOn w:val="afffa"/>
    <w:uiPriority w:val="99"/>
    <w:qFormat/>
    <w:rsid w:val="0093237F"/>
    <w:pPr>
      <w:spacing w:after="0"/>
    </w:pPr>
    <w:rPr>
      <w:rFonts w:ascii="Times New Roman CYR" w:hAnsi="Times New Roman CYR"/>
      <w:szCs w:val="20"/>
    </w:rPr>
  </w:style>
  <w:style w:type="paragraph" w:styleId="4f0">
    <w:name w:val="List 4"/>
    <w:basedOn w:val="afffa"/>
    <w:rsid w:val="0093237F"/>
    <w:pPr>
      <w:spacing w:after="0"/>
      <w:ind w:left="1132" w:hanging="283"/>
      <w:jc w:val="left"/>
    </w:pPr>
  </w:style>
  <w:style w:type="paragraph" w:styleId="5a">
    <w:name w:val="List 5"/>
    <w:basedOn w:val="afffa"/>
    <w:uiPriority w:val="99"/>
    <w:rsid w:val="0093237F"/>
    <w:pPr>
      <w:spacing w:after="0"/>
      <w:ind w:left="1415" w:hanging="283"/>
      <w:jc w:val="left"/>
    </w:pPr>
  </w:style>
  <w:style w:type="paragraph" w:styleId="affffffb">
    <w:name w:val="List Continue"/>
    <w:basedOn w:val="afffa"/>
    <w:uiPriority w:val="99"/>
    <w:rsid w:val="0093237F"/>
    <w:pPr>
      <w:spacing w:after="120"/>
      <w:ind w:left="283"/>
      <w:jc w:val="left"/>
    </w:pPr>
  </w:style>
  <w:style w:type="paragraph" w:styleId="3fa">
    <w:name w:val="List Continue 3"/>
    <w:basedOn w:val="afffa"/>
    <w:uiPriority w:val="99"/>
    <w:rsid w:val="0093237F"/>
    <w:pPr>
      <w:spacing w:after="120"/>
      <w:ind w:left="849"/>
      <w:jc w:val="left"/>
    </w:pPr>
  </w:style>
  <w:style w:type="paragraph" w:styleId="aff2">
    <w:name w:val="Document Map"/>
    <w:basedOn w:val="2f9"/>
    <w:link w:val="affffffc"/>
    <w:rsid w:val="00740B2D"/>
    <w:pPr>
      <w:keepNext w:val="0"/>
      <w:keepLines w:val="0"/>
      <w:widowControl/>
      <w:numPr>
        <w:ilvl w:val="1"/>
        <w:numId w:val="26"/>
      </w:numPr>
      <w:spacing w:after="0"/>
      <w:outlineLvl w:val="1"/>
    </w:pPr>
    <w:rPr>
      <w:szCs w:val="24"/>
    </w:rPr>
  </w:style>
  <w:style w:type="character" w:customStyle="1" w:styleId="affffffc">
    <w:name w:val="Схема документа Знак"/>
    <w:link w:val="aff2"/>
    <w:rsid w:val="00740B2D"/>
    <w:rPr>
      <w:b/>
      <w:sz w:val="24"/>
      <w:szCs w:val="24"/>
      <w:lang w:val="x-none" w:eastAsia="x-none"/>
    </w:rPr>
  </w:style>
  <w:style w:type="character" w:customStyle="1" w:styleId="180">
    <w:name w:val="Знак Знак18"/>
    <w:rsid w:val="008F3357"/>
    <w:rPr>
      <w:rFonts w:ascii="Times New Roman" w:eastAsia="Times New Roman" w:hAnsi="Times New Roman" w:cs="Times New Roman"/>
      <w:b/>
      <w:sz w:val="26"/>
      <w:szCs w:val="20"/>
      <w:lang w:eastAsia="ru-RU"/>
    </w:rPr>
  </w:style>
  <w:style w:type="paragraph" w:customStyle="1" w:styleId="1ff6">
    <w:name w:val="1 Часть"/>
    <w:basedOn w:val="afffa"/>
    <w:next w:val="afffa"/>
    <w:autoRedefine/>
    <w:uiPriority w:val="99"/>
    <w:qFormat/>
    <w:rsid w:val="00F45F17"/>
    <w:pPr>
      <w:keepNext/>
      <w:pageBreakBefore/>
      <w:tabs>
        <w:tab w:val="num" w:pos="360"/>
      </w:tabs>
      <w:spacing w:before="120" w:after="120"/>
      <w:ind w:left="357" w:hanging="357"/>
      <w:jc w:val="center"/>
    </w:pPr>
    <w:rPr>
      <w:b/>
      <w:caps/>
    </w:rPr>
  </w:style>
  <w:style w:type="character" w:customStyle="1" w:styleId="3f2">
    <w:name w:val="Стиль3 Знак"/>
    <w:link w:val="3f1"/>
    <w:rsid w:val="00255C4B"/>
    <w:rPr>
      <w:sz w:val="24"/>
      <w:lang w:val="ru-RU" w:eastAsia="ru-RU" w:bidi="ar-SA"/>
    </w:rPr>
  </w:style>
  <w:style w:type="numbering" w:customStyle="1" w:styleId="4f1">
    <w:name w:val="Стиль4"/>
    <w:rsid w:val="000801C5"/>
  </w:style>
  <w:style w:type="numbering" w:customStyle="1" w:styleId="5b">
    <w:name w:val="Стиль5"/>
    <w:rsid w:val="000801C5"/>
  </w:style>
  <w:style w:type="paragraph" w:customStyle="1" w:styleId="Normal1">
    <w:name w:val="Normal1"/>
    <w:uiPriority w:val="99"/>
    <w:qFormat/>
    <w:rsid w:val="003B7DFC"/>
    <w:pPr>
      <w:widowControl w:val="0"/>
      <w:spacing w:line="300" w:lineRule="auto"/>
      <w:ind w:firstLine="540"/>
    </w:pPr>
    <w:rPr>
      <w:snapToGrid w:val="0"/>
      <w:sz w:val="24"/>
    </w:rPr>
  </w:style>
  <w:style w:type="paragraph" w:customStyle="1" w:styleId="affffffd">
    <w:name w:val="Введ"/>
    <w:basedOn w:val="afffa"/>
    <w:uiPriority w:val="99"/>
    <w:qFormat/>
    <w:rsid w:val="00881C7D"/>
    <w:pPr>
      <w:pageBreakBefore/>
      <w:tabs>
        <w:tab w:val="num" w:pos="360"/>
      </w:tabs>
      <w:spacing w:after="120"/>
      <w:ind w:left="360" w:hanging="360"/>
      <w:jc w:val="center"/>
      <w:outlineLvl w:val="0"/>
    </w:pPr>
    <w:rPr>
      <w:b/>
    </w:rPr>
  </w:style>
  <w:style w:type="paragraph" w:customStyle="1" w:styleId="aff1">
    <w:name w:val="Вв"/>
    <w:basedOn w:val="afffa"/>
    <w:uiPriority w:val="99"/>
    <w:qFormat/>
    <w:rsid w:val="00881C7D"/>
    <w:pPr>
      <w:pageBreakBefore/>
      <w:numPr>
        <w:numId w:val="26"/>
      </w:numPr>
      <w:spacing w:after="120"/>
      <w:jc w:val="center"/>
      <w:outlineLvl w:val="0"/>
    </w:pPr>
    <w:rPr>
      <w:b/>
    </w:rPr>
  </w:style>
  <w:style w:type="table" w:styleId="2ff">
    <w:name w:val="Table Grid 2"/>
    <w:basedOn w:val="afffc"/>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ConsPlusTitle">
    <w:name w:val="ConsPlusTitle"/>
    <w:uiPriority w:val="99"/>
    <w:qFormat/>
    <w:rsid w:val="00AE452F"/>
    <w:pPr>
      <w:widowControl w:val="0"/>
      <w:autoSpaceDE w:val="0"/>
      <w:autoSpaceDN w:val="0"/>
      <w:adjustRightInd w:val="0"/>
    </w:pPr>
    <w:rPr>
      <w:rFonts w:ascii="Arial" w:hAnsi="Arial" w:cs="Arial"/>
      <w:b/>
      <w:bCs/>
    </w:rPr>
  </w:style>
  <w:style w:type="character" w:customStyle="1" w:styleId="1fe">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fd"/>
    <w:rsid w:val="00E7391D"/>
    <w:rPr>
      <w:b/>
      <w:kern w:val="28"/>
      <w:sz w:val="36"/>
      <w:lang w:val="ru-RU" w:eastAsia="ru-RU" w:bidi="ar-SA"/>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styleId="affffffe">
    <w:name w:val="List Paragraph"/>
    <w:aliases w:val="Bullet List,FooterText,numbered,Paragraphe de liste1,Bulletr List Paragraph,Подпись рисунка,Маркированный список_уровень1,Bullet Number,Индексы,Num Bullet 1,Маркер,Абзац списка нумерованный,it_List1,Bullet 1,Use Case List Paragraph"/>
    <w:basedOn w:val="afffa"/>
    <w:link w:val="afffffff"/>
    <w:uiPriority w:val="34"/>
    <w:qFormat/>
    <w:rsid w:val="00D04F7F"/>
    <w:pPr>
      <w:spacing w:after="0"/>
      <w:ind w:left="708"/>
      <w:jc w:val="left"/>
    </w:pPr>
    <w:rPr>
      <w:lang w:val="x-none" w:eastAsia="x-none"/>
    </w:rPr>
  </w:style>
  <w:style w:type="character" w:styleId="afffffff0">
    <w:name w:val="FollowedHyperlink"/>
    <w:uiPriority w:val="99"/>
    <w:unhideWhenUsed/>
    <w:rsid w:val="00D04F7F"/>
    <w:rPr>
      <w:color w:val="800080"/>
      <w:u w:val="single"/>
    </w:rPr>
  </w:style>
  <w:style w:type="paragraph" w:customStyle="1" w:styleId="xl66">
    <w:name w:val="xl66"/>
    <w:basedOn w:val="afffa"/>
    <w:uiPriority w:val="99"/>
    <w:qFormat/>
    <w:rsid w:val="00D04F7F"/>
    <w:pPr>
      <w:spacing w:before="100" w:beforeAutospacing="1" w:after="100" w:afterAutospacing="1"/>
      <w:jc w:val="left"/>
    </w:pPr>
  </w:style>
  <w:style w:type="paragraph" w:customStyle="1" w:styleId="xl67">
    <w:name w:val="xl67"/>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fffa"/>
    <w:uiPriority w:val="99"/>
    <w:qFormat/>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fffa"/>
    <w:uiPriority w:val="99"/>
    <w:qFormat/>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fffa"/>
    <w:uiPriority w:val="99"/>
    <w:qFormat/>
    <w:rsid w:val="00D04F7F"/>
    <w:pPr>
      <w:spacing w:before="100" w:beforeAutospacing="1" w:after="100" w:afterAutospacing="1"/>
      <w:jc w:val="left"/>
    </w:pPr>
  </w:style>
  <w:style w:type="paragraph" w:customStyle="1" w:styleId="xl76">
    <w:name w:val="xl76"/>
    <w:basedOn w:val="afffa"/>
    <w:uiPriority w:val="99"/>
    <w:qFormat/>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fffa"/>
    <w:uiPriority w:val="99"/>
    <w:qFormat/>
    <w:rsid w:val="00D04F7F"/>
    <w:pPr>
      <w:spacing w:before="100" w:beforeAutospacing="1" w:after="100" w:afterAutospacing="1"/>
      <w:jc w:val="center"/>
    </w:pPr>
  </w:style>
  <w:style w:type="paragraph" w:customStyle="1" w:styleId="xl78">
    <w:name w:val="xl78"/>
    <w:basedOn w:val="afffa"/>
    <w:uiPriority w:val="99"/>
    <w:qFormat/>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fffa"/>
    <w:uiPriority w:val="99"/>
    <w:qFormat/>
    <w:rsid w:val="00D04F7F"/>
    <w:pPr>
      <w:spacing w:before="100" w:beforeAutospacing="1" w:after="100" w:afterAutospacing="1"/>
      <w:jc w:val="center"/>
    </w:pPr>
    <w:rPr>
      <w:b/>
      <w:bCs/>
    </w:rPr>
  </w:style>
  <w:style w:type="paragraph" w:customStyle="1" w:styleId="xl86">
    <w:name w:val="xl86"/>
    <w:basedOn w:val="afffa"/>
    <w:uiPriority w:val="99"/>
    <w:qFormat/>
    <w:rsid w:val="00D04F7F"/>
    <w:pPr>
      <w:spacing w:before="100" w:beforeAutospacing="1" w:after="100" w:afterAutospacing="1"/>
      <w:jc w:val="center"/>
    </w:pPr>
    <w:rPr>
      <w:b/>
      <w:bCs/>
    </w:rPr>
  </w:style>
  <w:style w:type="paragraph" w:customStyle="1" w:styleId="xl87">
    <w:name w:val="xl87"/>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fffa"/>
    <w:uiPriority w:val="99"/>
    <w:qFormat/>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fffa"/>
    <w:uiPriority w:val="99"/>
    <w:qFormat/>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fffa"/>
    <w:uiPriority w:val="99"/>
    <w:qFormat/>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fffa"/>
    <w:uiPriority w:val="99"/>
    <w:qFormat/>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fffa"/>
    <w:uiPriority w:val="99"/>
    <w:qFormat/>
    <w:rsid w:val="00D04F7F"/>
    <w:pPr>
      <w:spacing w:before="100" w:beforeAutospacing="1" w:after="100" w:afterAutospacing="1"/>
      <w:jc w:val="left"/>
      <w:textAlignment w:val="center"/>
    </w:pPr>
  </w:style>
  <w:style w:type="paragraph" w:customStyle="1" w:styleId="xl96">
    <w:name w:val="xl96"/>
    <w:basedOn w:val="afffa"/>
    <w:uiPriority w:val="99"/>
    <w:qFormat/>
    <w:rsid w:val="00D04F7F"/>
    <w:pPr>
      <w:pBdr>
        <w:left w:val="single" w:sz="8" w:space="0" w:color="auto"/>
      </w:pBdr>
      <w:spacing w:before="100" w:beforeAutospacing="1" w:after="100" w:afterAutospacing="1"/>
      <w:jc w:val="center"/>
    </w:pPr>
    <w:rPr>
      <w:b/>
      <w:bCs/>
    </w:rPr>
  </w:style>
  <w:style w:type="paragraph" w:customStyle="1" w:styleId="xl97">
    <w:name w:val="xl97"/>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fffa"/>
    <w:uiPriority w:val="99"/>
    <w:qFormat/>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fffa"/>
    <w:uiPriority w:val="99"/>
    <w:qFormat/>
    <w:rsid w:val="00D04F7F"/>
    <w:pPr>
      <w:pBdr>
        <w:left w:val="single" w:sz="8" w:space="0" w:color="auto"/>
      </w:pBdr>
      <w:spacing w:before="100" w:beforeAutospacing="1" w:after="100" w:afterAutospacing="1"/>
      <w:jc w:val="left"/>
    </w:pPr>
  </w:style>
  <w:style w:type="paragraph" w:customStyle="1" w:styleId="xl100">
    <w:name w:val="xl100"/>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fffa"/>
    <w:uiPriority w:val="99"/>
    <w:qFormat/>
    <w:rsid w:val="00D04F7F"/>
    <w:pPr>
      <w:spacing w:before="100" w:beforeAutospacing="1" w:after="100" w:afterAutospacing="1"/>
      <w:jc w:val="left"/>
    </w:pPr>
  </w:style>
  <w:style w:type="paragraph" w:customStyle="1" w:styleId="xl103">
    <w:name w:val="xl103"/>
    <w:basedOn w:val="afffa"/>
    <w:uiPriority w:val="99"/>
    <w:qFormat/>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fffa"/>
    <w:uiPriority w:val="99"/>
    <w:qFormat/>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fffa"/>
    <w:uiPriority w:val="99"/>
    <w:qFormat/>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fffa"/>
    <w:uiPriority w:val="99"/>
    <w:qFormat/>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fffa"/>
    <w:uiPriority w:val="99"/>
    <w:qFormat/>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fffa"/>
    <w:uiPriority w:val="99"/>
    <w:qFormat/>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fffa"/>
    <w:uiPriority w:val="99"/>
    <w:qFormat/>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fffa"/>
    <w:uiPriority w:val="99"/>
    <w:qFormat/>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fffa"/>
    <w:uiPriority w:val="99"/>
    <w:qFormat/>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fffa"/>
    <w:uiPriority w:val="99"/>
    <w:qFormat/>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fffa"/>
    <w:uiPriority w:val="99"/>
    <w:qFormat/>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fffa"/>
    <w:uiPriority w:val="99"/>
    <w:qFormat/>
    <w:rsid w:val="00D04F7F"/>
    <w:pPr>
      <w:pBdr>
        <w:top w:val="single" w:sz="8" w:space="0" w:color="auto"/>
      </w:pBdr>
      <w:spacing w:before="100" w:beforeAutospacing="1" w:after="100" w:afterAutospacing="1"/>
      <w:jc w:val="center"/>
    </w:pPr>
    <w:rPr>
      <w:b/>
      <w:bCs/>
    </w:rPr>
  </w:style>
  <w:style w:type="paragraph" w:customStyle="1" w:styleId="xl119">
    <w:name w:val="xl119"/>
    <w:basedOn w:val="afffa"/>
    <w:uiPriority w:val="99"/>
    <w:qFormat/>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fffa"/>
    <w:uiPriority w:val="99"/>
    <w:qFormat/>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fffa"/>
    <w:uiPriority w:val="99"/>
    <w:qFormat/>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fffa"/>
    <w:uiPriority w:val="99"/>
    <w:qFormat/>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fffa"/>
    <w:uiPriority w:val="99"/>
    <w:qFormat/>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fffa"/>
    <w:uiPriority w:val="99"/>
    <w:qFormat/>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fffa"/>
    <w:uiPriority w:val="99"/>
    <w:qFormat/>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fffa"/>
    <w:uiPriority w:val="99"/>
    <w:qFormat/>
    <w:rsid w:val="00D04F7F"/>
    <w:pPr>
      <w:spacing w:before="100" w:beforeAutospacing="1" w:after="100" w:afterAutospacing="1"/>
      <w:jc w:val="right"/>
      <w:textAlignment w:val="top"/>
    </w:pPr>
  </w:style>
  <w:style w:type="paragraph" w:customStyle="1" w:styleId="xl139">
    <w:name w:val="xl139"/>
    <w:basedOn w:val="afffa"/>
    <w:uiPriority w:val="99"/>
    <w:qFormat/>
    <w:rsid w:val="00D04F7F"/>
    <w:pPr>
      <w:spacing w:before="100" w:beforeAutospacing="1" w:after="100" w:afterAutospacing="1"/>
      <w:jc w:val="left"/>
      <w:textAlignment w:val="top"/>
    </w:pPr>
  </w:style>
  <w:style w:type="paragraph" w:customStyle="1" w:styleId="xl64">
    <w:name w:val="xl64"/>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fffa"/>
    <w:uiPriority w:val="99"/>
    <w:qFormat/>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fffa"/>
    <w:uiPriority w:val="99"/>
    <w:qFormat/>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fffa"/>
    <w:uiPriority w:val="99"/>
    <w:qFormat/>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fffa"/>
    <w:uiPriority w:val="99"/>
    <w:qFormat/>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fffa"/>
    <w:uiPriority w:val="99"/>
    <w:qFormat/>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fffa"/>
    <w:uiPriority w:val="99"/>
    <w:qFormat/>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fffa"/>
    <w:uiPriority w:val="99"/>
    <w:qFormat/>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fffa"/>
    <w:uiPriority w:val="99"/>
    <w:qFormat/>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fffa"/>
    <w:uiPriority w:val="99"/>
    <w:qFormat/>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fffa"/>
    <w:uiPriority w:val="99"/>
    <w:qFormat/>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fffa"/>
    <w:uiPriority w:val="99"/>
    <w:qFormat/>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fffa"/>
    <w:uiPriority w:val="99"/>
    <w:qFormat/>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fffa"/>
    <w:uiPriority w:val="99"/>
    <w:qFormat/>
    <w:rsid w:val="00D04F7F"/>
    <w:pPr>
      <w:spacing w:before="100" w:beforeAutospacing="1" w:after="100" w:afterAutospacing="1"/>
      <w:jc w:val="center"/>
    </w:pPr>
  </w:style>
  <w:style w:type="paragraph" w:customStyle="1" w:styleId="xl162">
    <w:name w:val="xl162"/>
    <w:basedOn w:val="afffa"/>
    <w:uiPriority w:val="99"/>
    <w:qFormat/>
    <w:rsid w:val="00D04F7F"/>
    <w:pPr>
      <w:spacing w:before="100" w:beforeAutospacing="1" w:after="100" w:afterAutospacing="1"/>
      <w:jc w:val="right"/>
    </w:pPr>
  </w:style>
  <w:style w:type="paragraph" w:customStyle="1" w:styleId="xl163">
    <w:name w:val="xl163"/>
    <w:basedOn w:val="afffa"/>
    <w:uiPriority w:val="99"/>
    <w:qFormat/>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fffa"/>
    <w:uiPriority w:val="99"/>
    <w:qFormat/>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fffa"/>
    <w:uiPriority w:val="99"/>
    <w:qFormat/>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fffa"/>
    <w:uiPriority w:val="99"/>
    <w:qFormat/>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fffa"/>
    <w:uiPriority w:val="99"/>
    <w:qFormat/>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fffa"/>
    <w:uiPriority w:val="99"/>
    <w:qFormat/>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fffa"/>
    <w:uiPriority w:val="99"/>
    <w:qFormat/>
    <w:rsid w:val="00D04F7F"/>
    <w:pPr>
      <w:pBdr>
        <w:bottom w:val="single" w:sz="4" w:space="0" w:color="auto"/>
      </w:pBdr>
      <w:spacing w:before="100" w:beforeAutospacing="1" w:after="100" w:afterAutospacing="1"/>
      <w:jc w:val="center"/>
    </w:pPr>
  </w:style>
  <w:style w:type="paragraph" w:customStyle="1" w:styleId="xl176">
    <w:name w:val="xl176"/>
    <w:basedOn w:val="afffa"/>
    <w:uiPriority w:val="99"/>
    <w:qFormat/>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fffa"/>
    <w:uiPriority w:val="99"/>
    <w:qFormat/>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fffa"/>
    <w:uiPriority w:val="99"/>
    <w:qFormat/>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fffa"/>
    <w:uiPriority w:val="99"/>
    <w:qFormat/>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fffa"/>
    <w:uiPriority w:val="99"/>
    <w:qFormat/>
    <w:rsid w:val="00D04F7F"/>
    <w:pPr>
      <w:pBdr>
        <w:top w:val="single" w:sz="8" w:space="0" w:color="auto"/>
      </w:pBdr>
      <w:spacing w:before="100" w:beforeAutospacing="1" w:after="100" w:afterAutospacing="1"/>
      <w:jc w:val="left"/>
    </w:pPr>
  </w:style>
  <w:style w:type="paragraph" w:customStyle="1" w:styleId="xl181">
    <w:name w:val="xl181"/>
    <w:basedOn w:val="afffa"/>
    <w:uiPriority w:val="99"/>
    <w:qFormat/>
    <w:rsid w:val="00D04F7F"/>
    <w:pPr>
      <w:pBdr>
        <w:top w:val="single" w:sz="8" w:space="0" w:color="auto"/>
      </w:pBdr>
      <w:spacing w:before="100" w:beforeAutospacing="1" w:after="100" w:afterAutospacing="1"/>
      <w:jc w:val="left"/>
    </w:pPr>
  </w:style>
  <w:style w:type="paragraph" w:customStyle="1" w:styleId="xl182">
    <w:name w:val="xl182"/>
    <w:basedOn w:val="afffa"/>
    <w:uiPriority w:val="99"/>
    <w:qFormat/>
    <w:rsid w:val="00D04F7F"/>
    <w:pPr>
      <w:pBdr>
        <w:top w:val="single" w:sz="8" w:space="0" w:color="auto"/>
      </w:pBdr>
      <w:spacing w:before="100" w:beforeAutospacing="1" w:after="100" w:afterAutospacing="1"/>
      <w:jc w:val="center"/>
    </w:pPr>
  </w:style>
  <w:style w:type="paragraph" w:customStyle="1" w:styleId="xl183">
    <w:name w:val="xl183"/>
    <w:basedOn w:val="afffa"/>
    <w:uiPriority w:val="99"/>
    <w:qFormat/>
    <w:rsid w:val="00D04F7F"/>
    <w:pPr>
      <w:spacing w:before="100" w:beforeAutospacing="1" w:after="100" w:afterAutospacing="1"/>
      <w:jc w:val="right"/>
    </w:pPr>
  </w:style>
  <w:style w:type="paragraph" w:customStyle="1" w:styleId="xl184">
    <w:name w:val="xl184"/>
    <w:basedOn w:val="afffa"/>
    <w:uiPriority w:val="99"/>
    <w:qFormat/>
    <w:rsid w:val="00D04F7F"/>
    <w:pPr>
      <w:spacing w:before="100" w:beforeAutospacing="1" w:after="100" w:afterAutospacing="1"/>
      <w:jc w:val="right"/>
    </w:pPr>
  </w:style>
  <w:style w:type="paragraph" w:customStyle="1" w:styleId="xl185">
    <w:name w:val="xl185"/>
    <w:basedOn w:val="afffa"/>
    <w:uiPriority w:val="99"/>
    <w:qFormat/>
    <w:rsid w:val="00D04F7F"/>
    <w:pPr>
      <w:spacing w:before="100" w:beforeAutospacing="1" w:after="100" w:afterAutospacing="1"/>
      <w:jc w:val="center"/>
    </w:pPr>
    <w:rPr>
      <w:b/>
      <w:bCs/>
      <w:sz w:val="28"/>
      <w:szCs w:val="28"/>
    </w:rPr>
  </w:style>
  <w:style w:type="paragraph" w:customStyle="1" w:styleId="xl186">
    <w:name w:val="xl186"/>
    <w:basedOn w:val="afffa"/>
    <w:uiPriority w:val="99"/>
    <w:qFormat/>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fffa"/>
    <w:uiPriority w:val="99"/>
    <w:qFormat/>
    <w:rsid w:val="009344BE"/>
    <w:pPr>
      <w:spacing w:before="100" w:beforeAutospacing="1" w:after="100" w:afterAutospacing="1"/>
      <w:jc w:val="left"/>
    </w:pPr>
    <w:rPr>
      <w:sz w:val="22"/>
      <w:szCs w:val="22"/>
    </w:rPr>
  </w:style>
  <w:style w:type="paragraph" w:customStyle="1" w:styleId="xl188">
    <w:name w:val="xl188"/>
    <w:basedOn w:val="afffa"/>
    <w:uiPriority w:val="99"/>
    <w:qFormat/>
    <w:rsid w:val="009344BE"/>
    <w:pPr>
      <w:spacing w:before="100" w:beforeAutospacing="1" w:after="100" w:afterAutospacing="1"/>
      <w:jc w:val="right"/>
    </w:pPr>
  </w:style>
  <w:style w:type="paragraph" w:customStyle="1" w:styleId="xl189">
    <w:name w:val="xl189"/>
    <w:basedOn w:val="afffa"/>
    <w:uiPriority w:val="99"/>
    <w:qFormat/>
    <w:rsid w:val="009344BE"/>
    <w:pPr>
      <w:spacing w:before="100" w:beforeAutospacing="1" w:after="100" w:afterAutospacing="1"/>
      <w:jc w:val="right"/>
    </w:pPr>
  </w:style>
  <w:style w:type="paragraph" w:customStyle="1" w:styleId="xl190">
    <w:name w:val="xl190"/>
    <w:basedOn w:val="afffa"/>
    <w:uiPriority w:val="99"/>
    <w:qFormat/>
    <w:rsid w:val="009344BE"/>
    <w:pPr>
      <w:spacing w:before="100" w:beforeAutospacing="1" w:after="100" w:afterAutospacing="1"/>
      <w:jc w:val="center"/>
    </w:pPr>
    <w:rPr>
      <w:b/>
      <w:bCs/>
      <w:sz w:val="28"/>
      <w:szCs w:val="28"/>
    </w:rPr>
  </w:style>
  <w:style w:type="paragraph" w:customStyle="1" w:styleId="xl191">
    <w:name w:val="xl191"/>
    <w:basedOn w:val="afffa"/>
    <w:uiPriority w:val="99"/>
    <w:qFormat/>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fffa"/>
    <w:uiPriority w:val="99"/>
    <w:qFormat/>
    <w:rsid w:val="009427A4"/>
    <w:pPr>
      <w:spacing w:before="100" w:beforeAutospacing="1" w:after="100" w:afterAutospacing="1"/>
      <w:jc w:val="left"/>
    </w:pPr>
    <w:rPr>
      <w:sz w:val="22"/>
      <w:szCs w:val="22"/>
    </w:rPr>
  </w:style>
  <w:style w:type="paragraph" w:customStyle="1" w:styleId="font6">
    <w:name w:val="font6"/>
    <w:basedOn w:val="afffa"/>
    <w:uiPriority w:val="99"/>
    <w:qFormat/>
    <w:rsid w:val="009427A4"/>
    <w:pPr>
      <w:spacing w:before="100" w:beforeAutospacing="1" w:after="100" w:afterAutospacing="1"/>
      <w:jc w:val="left"/>
    </w:pPr>
    <w:rPr>
      <w:sz w:val="22"/>
      <w:szCs w:val="22"/>
      <w:u w:val="single"/>
    </w:rPr>
  </w:style>
  <w:style w:type="character" w:customStyle="1" w:styleId="2f3">
    <w:name w:val="Заголовок 2 Знак"/>
    <w:aliases w:val="Заголовок 2 - после заг.1 и перед заг.3 Знак,H2 Знак,h2 Знак,Gliederung2 Знак,Gliederung Знак,Indented Heading Знак,H21 Знак,H22 Знак,Indented Heading1 Знак,Indented Heading2 Знак,Indented Heading3 Знак,Indented Heading4 Знак,H23 Знак"/>
    <w:link w:val="2f2"/>
    <w:uiPriority w:val="9"/>
    <w:rsid w:val="00D90D98"/>
    <w:rPr>
      <w:rFonts w:ascii="Arial" w:hAnsi="Arial" w:cs="Arial"/>
      <w:b/>
      <w:bCs/>
      <w:i/>
      <w:iCs/>
      <w:sz w:val="28"/>
      <w:szCs w:val="28"/>
    </w:rPr>
  </w:style>
  <w:style w:type="character" w:customStyle="1" w:styleId="3f">
    <w:name w:val="Заголовок 3 Знак"/>
    <w:aliases w:val="H3 Знак,Heading 3 - old Знак1,h3 Знак,Gliederung3 Char Знак,Gliederung3 Знак,heading 3 Знак,H31 Знак,H32 Знак,h31 Знак,Gliederung31 Знак,H311 Знак, Heading 3 Знак,h:3 Знак,31 Знак,ITT t3 Знак,PA Minor Section Знак,TE Heading Знак"/>
    <w:link w:val="3e"/>
    <w:rsid w:val="00D90D98"/>
    <w:rPr>
      <w:rFonts w:ascii="Arial" w:hAnsi="Arial" w:cs="Arial"/>
      <w:b/>
      <w:bCs/>
      <w:sz w:val="26"/>
      <w:szCs w:val="26"/>
    </w:rPr>
  </w:style>
  <w:style w:type="character" w:customStyle="1" w:styleId="4c">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H41 Знак,H42 Знак,H411 Знак, Heading 4 Знак"/>
    <w:link w:val="4b"/>
    <w:rsid w:val="00D90D98"/>
    <w:rPr>
      <w:b/>
      <w:bCs/>
      <w:sz w:val="28"/>
      <w:szCs w:val="28"/>
    </w:rPr>
  </w:style>
  <w:style w:type="character" w:customStyle="1" w:styleId="55">
    <w:name w:val="Заголовок 5 Знак"/>
    <w:aliases w:val="H5 Знак,Gliederung5 Знак1,_Подпункт Знак,Текст раздела Знак, Heading 5 Знак,Heading 5 Знак,ITT t5 Знак,PA Pico Section Знак,5 Знак,Roman list Знак,h5 Знак,Roman list1 Знак,Roman list2 Знак,Roman list11 Знак,Roman list3 Знак,Заг 2 Знак"/>
    <w:link w:val="52"/>
    <w:uiPriority w:val="9"/>
    <w:rsid w:val="00D90D98"/>
    <w:rPr>
      <w:b/>
      <w:bCs/>
      <w:color w:val="000000"/>
      <w:sz w:val="28"/>
      <w:szCs w:val="26"/>
    </w:rPr>
  </w:style>
  <w:style w:type="character" w:customStyle="1" w:styleId="61">
    <w:name w:val="Заголовок 6 Знак"/>
    <w:aliases w:val="H6 Знак,Текст подраздела Знак,ITT t6 Знак,PA Appendix Знак,6 Знак,Bullet list Знак,Bullet list1 Знак,Bullet list2 Знак,Bullet list11 Знак,Bullet list3 Знак,Bullet list12 Знак,Bullet list21 Знак,Bullet list111 Знак,Bullet lis Знак"/>
    <w:link w:val="60"/>
    <w:rsid w:val="00D90D98"/>
    <w:rPr>
      <w:b/>
      <w:bCs/>
      <w:sz w:val="24"/>
      <w:szCs w:val="24"/>
    </w:rPr>
  </w:style>
  <w:style w:type="character" w:customStyle="1" w:styleId="70">
    <w:name w:val="Заголовок 7 Знак"/>
    <w:aliases w:val="Текст пункта Знак,PIM 7 Знак,**Буква1-заголовок Знак,ITT t7 Знак,PA Appendix Major Знак,7 Знак,req3 Знак,letter list Знак,lettered list Знак,letter list1 Знак,lettered list1 Знак,letter list2 Знак,lettered list2 Знак,letter list11 Знак"/>
    <w:link w:val="7"/>
    <w:uiPriority w:val="99"/>
    <w:rsid w:val="00D90D98"/>
    <w:rPr>
      <w:b/>
      <w:bCs/>
      <w:sz w:val="28"/>
      <w:szCs w:val="24"/>
    </w:rPr>
  </w:style>
  <w:style w:type="character" w:customStyle="1" w:styleId="80">
    <w:name w:val="Заголовок 8 Знак"/>
    <w:aliases w:val="Переч_а)1) Знак,а) список с буквами Знак,Переч. a) Знак,Переч. 1) Знак,1.1.1 Текст пункта в подразделе Знак,Переч. а) Знак,перечиления с деф Знак,перечиления с буквами Знак,а) Знак,ïåðå÷èëåíèÿ ñ äåô Знак,Ïåðå÷. à) Знак,8 Знак,r Знак"/>
    <w:link w:val="8"/>
    <w:uiPriority w:val="99"/>
    <w:rsid w:val="00D90D98"/>
    <w:rPr>
      <w:i/>
      <w:iCs/>
      <w:sz w:val="24"/>
      <w:szCs w:val="24"/>
    </w:rPr>
  </w:style>
  <w:style w:type="character" w:customStyle="1" w:styleId="90">
    <w:name w:val="Заголовок 9 Знак"/>
    <w:aliases w:val="1) список с цифрами Знак,1.1.1.1 Текст подпункта после пункта Знак,текст1 Знак,текст2 Знак,текст11 Знак,текст3 Знак,текст4 Знак,текст12 Знак,текст5 Знак,текст13 Знак,текст6 Знак,текст14 Знак,текст7 Знак,текст15 Знак,текст8 Знак,9 Знак"/>
    <w:link w:val="9"/>
    <w:uiPriority w:val="99"/>
    <w:rsid w:val="00D90D98"/>
    <w:rPr>
      <w:sz w:val="28"/>
      <w:szCs w:val="24"/>
    </w:rPr>
  </w:style>
  <w:style w:type="character" w:customStyle="1" w:styleId="2f4">
    <w:name w:val="Основной текст 2 Знак"/>
    <w:link w:val="22"/>
    <w:rsid w:val="00D90D98"/>
    <w:rPr>
      <w:sz w:val="24"/>
      <w:lang w:val="x-none" w:eastAsia="x-none"/>
    </w:rPr>
  </w:style>
  <w:style w:type="character" w:customStyle="1" w:styleId="affff3">
    <w:name w:val="Верхний колонтитул Знак"/>
    <w:aliases w:val="ho Знак,header odd Знак,first Знак,heading one Знак,h Знак1,h Знак Знак,הנדון Знак,hd Знак,Согласовано и Утверждено Знак"/>
    <w:link w:val="affff2"/>
    <w:uiPriority w:val="99"/>
    <w:rsid w:val="00D90D98"/>
    <w:rPr>
      <w:rFonts w:ascii="Arial" w:hAnsi="Arial"/>
      <w:noProof/>
      <w:sz w:val="24"/>
    </w:rPr>
  </w:style>
  <w:style w:type="character" w:customStyle="1" w:styleId="affff5">
    <w:name w:val="Подзаголовок Знак"/>
    <w:aliases w:val="ГОСТ Подзаголовок Знак,**Заг-скрытый Знак"/>
    <w:link w:val="affff4"/>
    <w:rsid w:val="00D90D98"/>
    <w:rPr>
      <w:rFonts w:ascii="Arial" w:hAnsi="Arial"/>
      <w:sz w:val="24"/>
    </w:rPr>
  </w:style>
  <w:style w:type="character" w:customStyle="1" w:styleId="2f6">
    <w:name w:val="Основной текст с отступом 2 Знак"/>
    <w:link w:val="2f5"/>
    <w:rsid w:val="00D90D98"/>
    <w:rPr>
      <w:sz w:val="24"/>
      <w:szCs w:val="24"/>
    </w:rPr>
  </w:style>
  <w:style w:type="character" w:customStyle="1" w:styleId="affffb">
    <w:name w:val="Дата Знак"/>
    <w:link w:val="affffa"/>
    <w:rsid w:val="00D90D98"/>
    <w:rPr>
      <w:sz w:val="24"/>
    </w:rPr>
  </w:style>
  <w:style w:type="character" w:customStyle="1" w:styleId="affffd">
    <w:name w:val="Текст Знак"/>
    <w:link w:val="affffc"/>
    <w:rsid w:val="00D90D98"/>
    <w:rPr>
      <w:rFonts w:ascii="Courier New" w:hAnsi="Courier New" w:cs="Courier New"/>
    </w:rPr>
  </w:style>
  <w:style w:type="character" w:customStyle="1" w:styleId="3f4">
    <w:name w:val="Основной текст 3 Знак"/>
    <w:link w:val="3f3"/>
    <w:rsid w:val="00D90D98"/>
    <w:rPr>
      <w:sz w:val="16"/>
      <w:szCs w:val="16"/>
    </w:rPr>
  </w:style>
  <w:style w:type="character" w:customStyle="1" w:styleId="afffff5">
    <w:name w:val="Текст выноски Знак"/>
    <w:link w:val="afffff4"/>
    <w:uiPriority w:val="99"/>
    <w:rsid w:val="00D90D98"/>
    <w:rPr>
      <w:rFonts w:ascii="Tahoma" w:hAnsi="Tahoma" w:cs="Tahoma"/>
      <w:sz w:val="16"/>
      <w:szCs w:val="16"/>
    </w:rPr>
  </w:style>
  <w:style w:type="character" w:customStyle="1" w:styleId="afff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З Знак"/>
    <w:basedOn w:val="afffb"/>
    <w:link w:val="afffffb"/>
    <w:uiPriority w:val="99"/>
    <w:rsid w:val="00D90D98"/>
  </w:style>
  <w:style w:type="character" w:customStyle="1" w:styleId="3f6">
    <w:name w:val="Основной текст с отступом 3 Знак"/>
    <w:link w:val="3f5"/>
    <w:rsid w:val="00D90D98"/>
    <w:rPr>
      <w:sz w:val="16"/>
      <w:szCs w:val="16"/>
    </w:rPr>
  </w:style>
  <w:style w:type="character" w:customStyle="1" w:styleId="HTML0">
    <w:name w:val="Стандартный HTML Знак"/>
    <w:link w:val="HTML"/>
    <w:rsid w:val="00D90D98"/>
    <w:rPr>
      <w:rFonts w:ascii="Courier New" w:hAnsi="Courier New" w:cs="Courier New"/>
    </w:rPr>
  </w:style>
  <w:style w:type="character" w:customStyle="1" w:styleId="apple-style-span">
    <w:name w:val="apple-style-span"/>
    <w:rsid w:val="00E60DA2"/>
    <w:rPr>
      <w:rFonts w:cs="Times New Roman"/>
    </w:rPr>
  </w:style>
  <w:style w:type="paragraph" w:customStyle="1" w:styleId="ListParagraph1">
    <w:name w:val="List Paragraph1"/>
    <w:basedOn w:val="afffa"/>
    <w:uiPriority w:val="99"/>
    <w:qFormat/>
    <w:rsid w:val="00734208"/>
    <w:pPr>
      <w:spacing w:after="0"/>
      <w:ind w:left="720"/>
      <w:contextualSpacing/>
      <w:jc w:val="left"/>
    </w:pPr>
  </w:style>
  <w:style w:type="character" w:customStyle="1" w:styleId="BodyText2Char">
    <w:name w:val="Body Text 2 Char"/>
    <w:locked/>
    <w:rsid w:val="00734208"/>
    <w:rPr>
      <w:sz w:val="24"/>
      <w:lang w:val="ru-RU" w:eastAsia="ru-RU" w:bidi="ar-SA"/>
    </w:rPr>
  </w:style>
  <w:style w:type="paragraph" w:customStyle="1" w:styleId="2110">
    <w:name w:val="Основной текст 211"/>
    <w:basedOn w:val="afffa"/>
    <w:uiPriority w:val="99"/>
    <w:qFormat/>
    <w:rsid w:val="00734208"/>
    <w:pPr>
      <w:spacing w:after="0"/>
      <w:ind w:left="1134"/>
      <w:jc w:val="left"/>
    </w:pPr>
    <w:rPr>
      <w:sz w:val="28"/>
      <w:szCs w:val="20"/>
    </w:rPr>
  </w:style>
  <w:style w:type="paragraph" w:customStyle="1" w:styleId="118">
    <w:name w:val="Обычный11"/>
    <w:uiPriority w:val="99"/>
    <w:qFormat/>
    <w:rsid w:val="00734208"/>
    <w:pPr>
      <w:jc w:val="both"/>
    </w:pPr>
    <w:rPr>
      <w:rFonts w:ascii="Arial" w:hAnsi="Arial"/>
      <w:sz w:val="28"/>
    </w:rPr>
  </w:style>
  <w:style w:type="paragraph" w:customStyle="1" w:styleId="3fb">
    <w:name w:val="Знак Знак Знак Знак3"/>
    <w:basedOn w:val="afffa"/>
    <w:uiPriority w:val="99"/>
    <w:qFormat/>
    <w:rsid w:val="00734208"/>
    <w:pPr>
      <w:spacing w:after="160" w:line="240" w:lineRule="exact"/>
    </w:pPr>
    <w:rPr>
      <w:rFonts w:ascii="Verdana" w:hAnsi="Verdana"/>
      <w:sz w:val="22"/>
      <w:szCs w:val="20"/>
      <w:lang w:val="en-US" w:eastAsia="en-US"/>
    </w:rPr>
  </w:style>
  <w:style w:type="paragraph" w:customStyle="1" w:styleId="221">
    <w:name w:val="Основной текст 22"/>
    <w:basedOn w:val="afffa"/>
    <w:link w:val="223"/>
    <w:qFormat/>
    <w:rsid w:val="00734208"/>
    <w:pPr>
      <w:spacing w:after="0"/>
      <w:ind w:left="1134"/>
      <w:jc w:val="left"/>
    </w:pPr>
    <w:rPr>
      <w:sz w:val="28"/>
      <w:szCs w:val="20"/>
      <w:lang w:val="x-none" w:eastAsia="x-none"/>
    </w:rPr>
  </w:style>
  <w:style w:type="paragraph" w:customStyle="1" w:styleId="2ff0">
    <w:name w:val="Обычный2"/>
    <w:uiPriority w:val="99"/>
    <w:qFormat/>
    <w:rsid w:val="00734208"/>
    <w:pPr>
      <w:jc w:val="both"/>
    </w:pPr>
    <w:rPr>
      <w:rFonts w:ascii="Arial" w:hAnsi="Arial"/>
      <w:sz w:val="28"/>
    </w:rPr>
  </w:style>
  <w:style w:type="paragraph" w:styleId="afffffff1">
    <w:name w:val="Normal (Web)"/>
    <w:aliases w:val="Обычный (веб) Знак Знак Знак,Обычный (Web) Знак,Знак Знак Знак Знак Знак Знак Знак Знак Знак Знак Знак Знак Знак Знак,Обычный (веб) Знак Знак,Обычный (Web) Знак Знак Знак"/>
    <w:basedOn w:val="afffa"/>
    <w:next w:val="afffa"/>
    <w:link w:val="afffffff2"/>
    <w:uiPriority w:val="99"/>
    <w:qFormat/>
    <w:rsid w:val="00734208"/>
    <w:pPr>
      <w:spacing w:before="100" w:beforeAutospacing="1" w:after="100" w:afterAutospacing="1"/>
      <w:jc w:val="left"/>
    </w:pPr>
    <w:rPr>
      <w:lang w:val="x-none" w:eastAsia="x-none"/>
    </w:rPr>
  </w:style>
  <w:style w:type="character" w:customStyle="1" w:styleId="afffffff3">
    <w:name w:val="Реквизит"/>
    <w:rsid w:val="00734208"/>
    <w:rPr>
      <w:sz w:val="28"/>
    </w:rPr>
  </w:style>
  <w:style w:type="character" w:customStyle="1" w:styleId="afffffff4">
    <w:name w:val="Реквизит полужирный"/>
    <w:rsid w:val="00734208"/>
    <w:rPr>
      <w:b/>
      <w:bCs/>
      <w:sz w:val="28"/>
    </w:rPr>
  </w:style>
  <w:style w:type="character" w:styleId="afffffff5">
    <w:name w:val="annotation reference"/>
    <w:rsid w:val="00734208"/>
    <w:rPr>
      <w:sz w:val="16"/>
      <w:szCs w:val="16"/>
    </w:rPr>
  </w:style>
  <w:style w:type="paragraph" w:styleId="afffffff6">
    <w:name w:val="annotation text"/>
    <w:basedOn w:val="afffa"/>
    <w:link w:val="afffffff7"/>
    <w:rsid w:val="00734208"/>
    <w:rPr>
      <w:sz w:val="20"/>
      <w:szCs w:val="20"/>
    </w:rPr>
  </w:style>
  <w:style w:type="character" w:customStyle="1" w:styleId="afffffff7">
    <w:name w:val="Текст примечания Знак"/>
    <w:basedOn w:val="afffb"/>
    <w:link w:val="afffffff6"/>
    <w:rsid w:val="00734208"/>
  </w:style>
  <w:style w:type="paragraph" w:styleId="afffffff8">
    <w:name w:val="annotation subject"/>
    <w:basedOn w:val="afffffff6"/>
    <w:next w:val="afffffff6"/>
    <w:link w:val="afffffff9"/>
    <w:uiPriority w:val="99"/>
    <w:rsid w:val="00734208"/>
    <w:rPr>
      <w:b/>
      <w:bCs/>
      <w:lang w:val="x-none" w:eastAsia="x-none"/>
    </w:rPr>
  </w:style>
  <w:style w:type="character" w:customStyle="1" w:styleId="afffffff9">
    <w:name w:val="Тема примечания Знак"/>
    <w:link w:val="afffffff8"/>
    <w:uiPriority w:val="99"/>
    <w:rsid w:val="00734208"/>
    <w:rPr>
      <w:b/>
      <w:bCs/>
    </w:rPr>
  </w:style>
  <w:style w:type="paragraph" w:customStyle="1" w:styleId="231">
    <w:name w:val="Основной текст 23"/>
    <w:basedOn w:val="afffa"/>
    <w:uiPriority w:val="99"/>
    <w:qFormat/>
    <w:rsid w:val="00734208"/>
    <w:pPr>
      <w:spacing w:after="0"/>
      <w:ind w:left="1134"/>
      <w:jc w:val="left"/>
    </w:pPr>
    <w:rPr>
      <w:sz w:val="28"/>
      <w:szCs w:val="20"/>
    </w:rPr>
  </w:style>
  <w:style w:type="paragraph" w:customStyle="1" w:styleId="3fc">
    <w:name w:val="Обычный3"/>
    <w:uiPriority w:val="99"/>
    <w:qFormat/>
    <w:rsid w:val="00734208"/>
    <w:pPr>
      <w:jc w:val="both"/>
    </w:pPr>
    <w:rPr>
      <w:rFonts w:ascii="Arial" w:hAnsi="Arial"/>
      <w:sz w:val="28"/>
    </w:rPr>
  </w:style>
  <w:style w:type="paragraph" w:customStyle="1" w:styleId="1ff7">
    <w:name w:val="Знак1"/>
    <w:basedOn w:val="afffa"/>
    <w:uiPriority w:val="99"/>
    <w:qFormat/>
    <w:rsid w:val="009654C7"/>
    <w:pPr>
      <w:spacing w:after="160" w:line="240" w:lineRule="exact"/>
    </w:pPr>
    <w:rPr>
      <w:rFonts w:ascii="Verdana" w:hAnsi="Verdana"/>
      <w:sz w:val="22"/>
      <w:szCs w:val="20"/>
      <w:lang w:val="en-US" w:eastAsia="en-US"/>
    </w:rPr>
  </w:style>
  <w:style w:type="paragraph" w:customStyle="1" w:styleId="1ff8">
    <w:name w:val="Знак Знак Знак Знак1"/>
    <w:basedOn w:val="afffa"/>
    <w:uiPriority w:val="99"/>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fffa"/>
    <w:uiPriority w:val="99"/>
    <w:qFormat/>
    <w:rsid w:val="009654C7"/>
    <w:pPr>
      <w:spacing w:after="0"/>
      <w:ind w:left="1134"/>
      <w:jc w:val="left"/>
    </w:pPr>
    <w:rPr>
      <w:sz w:val="28"/>
      <w:szCs w:val="20"/>
    </w:rPr>
  </w:style>
  <w:style w:type="paragraph" w:customStyle="1" w:styleId="213">
    <w:name w:val="Обычный21"/>
    <w:uiPriority w:val="99"/>
    <w:qFormat/>
    <w:rsid w:val="009654C7"/>
    <w:pPr>
      <w:jc w:val="both"/>
    </w:pPr>
    <w:rPr>
      <w:rFonts w:ascii="Arial" w:hAnsi="Arial"/>
      <w:sz w:val="28"/>
    </w:rPr>
  </w:style>
  <w:style w:type="paragraph" w:customStyle="1" w:styleId="xl32">
    <w:name w:val="xl32"/>
    <w:basedOn w:val="afffa"/>
    <w:uiPriority w:val="99"/>
    <w:qFormat/>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fffa"/>
    <w:uiPriority w:val="99"/>
    <w:qFormat/>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fffa">
    <w:name w:val="Знак Знак Знак Знак Знак Знак Знак Знак Знак Знак"/>
    <w:basedOn w:val="afffa"/>
    <w:uiPriority w:val="99"/>
    <w:qFormat/>
    <w:rsid w:val="004D5C98"/>
    <w:pPr>
      <w:spacing w:after="160" w:line="240" w:lineRule="exact"/>
    </w:pPr>
    <w:rPr>
      <w:rFonts w:ascii="Verdana" w:hAnsi="Verdana"/>
      <w:sz w:val="22"/>
      <w:szCs w:val="20"/>
      <w:lang w:val="en-US" w:eastAsia="en-US"/>
    </w:rPr>
  </w:style>
  <w:style w:type="character" w:styleId="afffffffb">
    <w:name w:val="Emphasis"/>
    <w:uiPriority w:val="20"/>
    <w:qFormat/>
    <w:rsid w:val="004D5C98"/>
    <w:rPr>
      <w:i/>
      <w:iCs/>
    </w:rPr>
  </w:style>
  <w:style w:type="paragraph" w:customStyle="1" w:styleId="Web">
    <w:name w:val="Обычный (Web)"/>
    <w:basedOn w:val="afffa"/>
    <w:uiPriority w:val="99"/>
    <w:qFormat/>
    <w:rsid w:val="00B43EEB"/>
    <w:pPr>
      <w:spacing w:before="100" w:beforeAutospacing="1" w:after="100" w:afterAutospacing="1"/>
      <w:jc w:val="left"/>
    </w:pPr>
  </w:style>
  <w:style w:type="paragraph" w:customStyle="1" w:styleId="3fd">
    <w:name w:val="Стиль3 Знак Знак"/>
    <w:basedOn w:val="2f5"/>
    <w:uiPriority w:val="99"/>
    <w:qFormat/>
    <w:rsid w:val="00B43EEB"/>
    <w:pPr>
      <w:widowControl w:val="0"/>
      <w:tabs>
        <w:tab w:val="num" w:pos="227"/>
      </w:tabs>
      <w:adjustRightInd w:val="0"/>
      <w:spacing w:after="0" w:line="240" w:lineRule="auto"/>
      <w:ind w:left="0"/>
      <w:textAlignment w:val="baseline"/>
    </w:pPr>
    <w:rPr>
      <w:szCs w:val="20"/>
    </w:rPr>
  </w:style>
  <w:style w:type="paragraph" w:customStyle="1" w:styleId="afffffffc">
    <w:name w:val="Знак Знак Знак"/>
    <w:basedOn w:val="afffa"/>
    <w:uiPriority w:val="99"/>
    <w:qFormat/>
    <w:rsid w:val="00B43EEB"/>
    <w:pPr>
      <w:spacing w:after="160" w:line="240" w:lineRule="exact"/>
    </w:pPr>
    <w:rPr>
      <w:rFonts w:ascii="Verdana" w:hAnsi="Verdana"/>
      <w:sz w:val="22"/>
      <w:szCs w:val="20"/>
      <w:lang w:val="en-US" w:eastAsia="en-US"/>
    </w:rPr>
  </w:style>
  <w:style w:type="character" w:customStyle="1" w:styleId="5c">
    <w:name w:val="Знак Знак5"/>
    <w:rsid w:val="00B43EEB"/>
    <w:rPr>
      <w:sz w:val="24"/>
      <w:szCs w:val="24"/>
    </w:rPr>
  </w:style>
  <w:style w:type="character" w:customStyle="1" w:styleId="181">
    <w:name w:val="Знак Знак181"/>
    <w:rsid w:val="00B43EEB"/>
    <w:rPr>
      <w:rFonts w:ascii="Times New Roman" w:eastAsia="Times New Roman" w:hAnsi="Times New Roman" w:cs="Times New Roman"/>
      <w:b/>
      <w:sz w:val="26"/>
      <w:szCs w:val="20"/>
      <w:lang w:eastAsia="ru-RU"/>
    </w:rPr>
  </w:style>
  <w:style w:type="paragraph" w:customStyle="1" w:styleId="xl22">
    <w:name w:val="xl22"/>
    <w:basedOn w:val="afffa"/>
    <w:uiPriority w:val="99"/>
    <w:qFormat/>
    <w:rsid w:val="00B43EEB"/>
    <w:pPr>
      <w:overflowPunct w:val="0"/>
      <w:autoSpaceDE w:val="0"/>
      <w:autoSpaceDN w:val="0"/>
      <w:adjustRightInd w:val="0"/>
      <w:spacing w:before="100" w:after="100"/>
      <w:jc w:val="center"/>
      <w:textAlignment w:val="baseline"/>
    </w:pPr>
    <w:rPr>
      <w:szCs w:val="20"/>
    </w:rPr>
  </w:style>
  <w:style w:type="paragraph" w:customStyle="1" w:styleId="313">
    <w:name w:val="Основной текст 31"/>
    <w:basedOn w:val="afffa"/>
    <w:uiPriority w:val="99"/>
    <w:qFormat/>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f9">
    <w:name w:val="Гиперссылка1"/>
    <w:rsid w:val="00B43EEB"/>
    <w:rPr>
      <w:color w:val="0000FF"/>
      <w:u w:val="single"/>
    </w:rPr>
  </w:style>
  <w:style w:type="paragraph" w:customStyle="1" w:styleId="1KGK9">
    <w:name w:val="1KG=K9"/>
    <w:uiPriority w:val="99"/>
    <w:qFormat/>
    <w:rsid w:val="00B43EEB"/>
    <w:pPr>
      <w:autoSpaceDE w:val="0"/>
      <w:autoSpaceDN w:val="0"/>
      <w:adjustRightInd w:val="0"/>
      <w:jc w:val="both"/>
    </w:pPr>
    <w:rPr>
      <w:rFonts w:ascii="MS Sans Serif" w:hAnsi="MS Sans Serif"/>
      <w:szCs w:val="24"/>
    </w:rPr>
  </w:style>
  <w:style w:type="paragraph" w:customStyle="1" w:styleId="afffffffd">
    <w:name w:val="подраздел_подраздела"/>
    <w:basedOn w:val="3e"/>
    <w:link w:val="afffffffe"/>
    <w:autoRedefine/>
    <w:uiPriority w:val="99"/>
    <w:qFormat/>
    <w:rsid w:val="00B43EEB"/>
    <w:pPr>
      <w:keepNext w:val="0"/>
      <w:widowControl w:val="0"/>
      <w:numPr>
        <w:ilvl w:val="2"/>
      </w:numPr>
      <w:tabs>
        <w:tab w:val="num" w:pos="720"/>
      </w:tabs>
      <w:spacing w:before="0" w:after="0"/>
      <w:ind w:left="720"/>
    </w:pPr>
    <w:rPr>
      <w:kern w:val="28"/>
    </w:rPr>
  </w:style>
  <w:style w:type="character" w:customStyle="1" w:styleId="afffffffe">
    <w:name w:val="подраздел_подраздела Знак"/>
    <w:link w:val="afffffffd"/>
    <w:uiPriority w:val="99"/>
    <w:rsid w:val="00B43EEB"/>
    <w:rPr>
      <w:rFonts w:ascii="Arial" w:hAnsi="Arial"/>
      <w:b/>
      <w:bCs/>
      <w:kern w:val="28"/>
      <w:sz w:val="26"/>
      <w:szCs w:val="26"/>
    </w:rPr>
  </w:style>
  <w:style w:type="character" w:customStyle="1" w:styleId="1ffa">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uiPriority w:val="99"/>
    <w:locked/>
    <w:rsid w:val="00B43EEB"/>
    <w:rPr>
      <w:sz w:val="24"/>
      <w:szCs w:val="24"/>
      <w:lang w:val="ru-RU" w:eastAsia="ru-RU" w:bidi="ar-SA"/>
    </w:rPr>
  </w:style>
  <w:style w:type="character" w:customStyle="1" w:styleId="2ff1">
    <w:name w:val="Знак Знак2"/>
    <w:uiPriority w:val="99"/>
    <w:locked/>
    <w:rsid w:val="00B43EEB"/>
    <w:rPr>
      <w:sz w:val="24"/>
      <w:szCs w:val="24"/>
      <w:lang w:val="ru-RU" w:eastAsia="ru-RU" w:bidi="ar-SA"/>
    </w:rPr>
  </w:style>
  <w:style w:type="character" w:customStyle="1" w:styleId="4f2">
    <w:name w:val="Знак Знак4"/>
    <w:locked/>
    <w:rsid w:val="00B43EEB"/>
    <w:rPr>
      <w:sz w:val="24"/>
      <w:szCs w:val="24"/>
      <w:lang w:val="ru-RU" w:eastAsia="ru-RU" w:bidi="ar-SA"/>
    </w:rPr>
  </w:style>
  <w:style w:type="character" w:customStyle="1" w:styleId="affffffff">
    <w:name w:val="Знак Знак"/>
    <w:uiPriority w:val="99"/>
    <w:locked/>
    <w:rsid w:val="00B43EEB"/>
    <w:rPr>
      <w:lang w:val="ru-RU" w:eastAsia="ru-RU" w:bidi="ar-SA"/>
    </w:rPr>
  </w:style>
  <w:style w:type="character" w:customStyle="1" w:styleId="3fe">
    <w:name w:val="Знак Знак3"/>
    <w:locked/>
    <w:rsid w:val="00B43EEB"/>
    <w:rPr>
      <w:rFonts w:ascii="Arial" w:hAnsi="Arial"/>
      <w:b/>
      <w:kern w:val="28"/>
      <w:sz w:val="32"/>
      <w:lang w:val="ru-RU" w:eastAsia="ru-RU" w:bidi="ar-SA"/>
    </w:rPr>
  </w:style>
  <w:style w:type="paragraph" w:customStyle="1" w:styleId="CharChar11">
    <w:name w:val="Char Char1 Знак Знак Знак1 Знак"/>
    <w:basedOn w:val="afffa"/>
    <w:uiPriority w:val="99"/>
    <w:qFormat/>
    <w:rsid w:val="00B43EEB"/>
    <w:pPr>
      <w:spacing w:after="160" w:line="240" w:lineRule="exact"/>
      <w:jc w:val="left"/>
    </w:pPr>
    <w:rPr>
      <w:rFonts w:ascii="Verdana" w:hAnsi="Verdana"/>
      <w:sz w:val="20"/>
      <w:szCs w:val="20"/>
      <w:lang w:val="en-US" w:eastAsia="en-US"/>
    </w:rPr>
  </w:style>
  <w:style w:type="numbering" w:styleId="111111">
    <w:name w:val="Outline List 2"/>
    <w:basedOn w:val="afffd"/>
    <w:rsid w:val="00B43EEB"/>
  </w:style>
  <w:style w:type="paragraph" w:styleId="affffffff0">
    <w:name w:val="Closing"/>
    <w:basedOn w:val="afffa"/>
    <w:link w:val="affffffff1"/>
    <w:rsid w:val="00B43EEB"/>
    <w:pPr>
      <w:spacing w:after="0"/>
      <w:ind w:left="4252"/>
      <w:jc w:val="left"/>
    </w:pPr>
    <w:rPr>
      <w:lang w:val="x-none" w:eastAsia="x-none"/>
    </w:rPr>
  </w:style>
  <w:style w:type="character" w:customStyle="1" w:styleId="affffffff1">
    <w:name w:val="Прощание Знак"/>
    <w:link w:val="affffffff0"/>
    <w:rsid w:val="00B43EEB"/>
    <w:rPr>
      <w:sz w:val="24"/>
      <w:szCs w:val="24"/>
    </w:rPr>
  </w:style>
  <w:style w:type="paragraph" w:customStyle="1" w:styleId="affffffff2">
    <w:name w:val="Цитаты"/>
    <w:basedOn w:val="afffa"/>
    <w:uiPriority w:val="99"/>
    <w:qFormat/>
    <w:rsid w:val="00103FC1"/>
    <w:pPr>
      <w:autoSpaceDE w:val="0"/>
      <w:autoSpaceDN w:val="0"/>
      <w:spacing w:before="100" w:after="100"/>
      <w:ind w:left="360" w:right="360"/>
      <w:jc w:val="left"/>
    </w:pPr>
    <w:rPr>
      <w:sz w:val="20"/>
    </w:rPr>
  </w:style>
  <w:style w:type="paragraph" w:customStyle="1" w:styleId="affffffff3">
    <w:name w:val="второй абзац !"/>
    <w:basedOn w:val="afffa"/>
    <w:uiPriority w:val="99"/>
    <w:semiHidden/>
    <w:qFormat/>
    <w:rsid w:val="0074725B"/>
    <w:pPr>
      <w:spacing w:after="0" w:line="360" w:lineRule="auto"/>
      <w:ind w:firstLine="360"/>
    </w:pPr>
    <w:rPr>
      <w:sz w:val="28"/>
      <w:szCs w:val="28"/>
    </w:rPr>
  </w:style>
  <w:style w:type="paragraph" w:customStyle="1" w:styleId="2ff2">
    <w:name w:val="Стиль Заголовок 2 + не полужирный не курсив Красный"/>
    <w:basedOn w:val="2f2"/>
    <w:link w:val="2ff3"/>
    <w:uiPriority w:val="99"/>
    <w:semiHidden/>
    <w:qFormat/>
    <w:rsid w:val="0074725B"/>
    <w:pPr>
      <w:jc w:val="left"/>
    </w:pPr>
    <w:rPr>
      <w:b w:val="0"/>
      <w:i w:val="0"/>
    </w:rPr>
  </w:style>
  <w:style w:type="paragraph" w:customStyle="1" w:styleId="2ff4">
    <w:name w:val="Стиль Стиль Заголовок 2 + не полужирный не курсив Красный + не полу..."/>
    <w:basedOn w:val="2ff2"/>
    <w:link w:val="2ff5"/>
    <w:uiPriority w:val="99"/>
    <w:semiHidden/>
    <w:qFormat/>
    <w:rsid w:val="0074725B"/>
    <w:rPr>
      <w:iCs w:val="0"/>
    </w:rPr>
  </w:style>
  <w:style w:type="paragraph" w:customStyle="1" w:styleId="-6">
    <w:name w:val="Абзац- перечень"/>
    <w:basedOn w:val="2ff4"/>
    <w:autoRedefine/>
    <w:uiPriority w:val="99"/>
    <w:qFormat/>
    <w:rsid w:val="0074725B"/>
    <w:pPr>
      <w:jc w:val="both"/>
    </w:pPr>
  </w:style>
  <w:style w:type="paragraph" w:customStyle="1" w:styleId="2ff6">
    <w:name w:val="абзац 2"/>
    <w:basedOn w:val="3e"/>
    <w:autoRedefine/>
    <w:uiPriority w:val="99"/>
    <w:semiHidden/>
    <w:qFormat/>
    <w:rsid w:val="0074725B"/>
    <w:rPr>
      <w:rFonts w:ascii="Courier New" w:hAnsi="Courier New" w:cs="Courier New"/>
      <w:b w:val="0"/>
    </w:rPr>
  </w:style>
  <w:style w:type="paragraph" w:customStyle="1" w:styleId="3ff">
    <w:name w:val="абзац 3"/>
    <w:basedOn w:val="4b"/>
    <w:autoRedefine/>
    <w:uiPriority w:val="99"/>
    <w:semiHidden/>
    <w:qFormat/>
    <w:rsid w:val="0074725B"/>
    <w:pPr>
      <w:ind w:firstLine="36"/>
      <w:jc w:val="left"/>
    </w:pPr>
    <w:rPr>
      <w:b w:val="0"/>
      <w:sz w:val="24"/>
      <w:szCs w:val="24"/>
    </w:rPr>
  </w:style>
  <w:style w:type="paragraph" w:customStyle="1" w:styleId="af9">
    <w:name w:val="раздел_документа"/>
    <w:basedOn w:val="1fd"/>
    <w:autoRedefine/>
    <w:uiPriority w:val="99"/>
    <w:semiHidden/>
    <w:qFormat/>
    <w:rsid w:val="0074725B"/>
    <w:pPr>
      <w:keepNext w:val="0"/>
      <w:pageBreakBefore/>
      <w:widowControl w:val="0"/>
      <w:numPr>
        <w:numId w:val="30"/>
      </w:numPr>
      <w:tabs>
        <w:tab w:val="left" w:pos="900"/>
      </w:tabs>
      <w:spacing w:before="0" w:after="0"/>
      <w:ind w:left="0" w:firstLine="0"/>
      <w:jc w:val="left"/>
    </w:pPr>
    <w:rPr>
      <w:bCs/>
      <w:caps/>
      <w:kern w:val="32"/>
      <w:sz w:val="28"/>
      <w:szCs w:val="28"/>
    </w:rPr>
  </w:style>
  <w:style w:type="paragraph" w:customStyle="1" w:styleId="affffffff4">
    <w:name w:val="вставка_в_подраздел"/>
    <w:basedOn w:val="4b"/>
    <w:autoRedefine/>
    <w:uiPriority w:val="99"/>
    <w:semiHidden/>
    <w:qFormat/>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b"/>
    <w:uiPriority w:val="99"/>
    <w:semiHidden/>
    <w:qFormat/>
    <w:rsid w:val="0074725B"/>
    <w:pPr>
      <w:spacing w:before="0"/>
      <w:ind w:left="1728"/>
    </w:pPr>
    <w:rPr>
      <w:b w:val="0"/>
      <w:bCs w:val="0"/>
      <w:color w:val="000000"/>
      <w:sz w:val="24"/>
      <w:szCs w:val="20"/>
    </w:rPr>
  </w:style>
  <w:style w:type="paragraph" w:customStyle="1" w:styleId="4f3">
    <w:name w:val="Обычный4"/>
    <w:uiPriority w:val="99"/>
    <w:qFormat/>
    <w:rsid w:val="0074725B"/>
    <w:pPr>
      <w:widowControl w:val="0"/>
      <w:shd w:val="clear" w:color="auto" w:fill="FFFFFF"/>
      <w:ind w:firstLine="709"/>
      <w:jc w:val="both"/>
    </w:pPr>
    <w:rPr>
      <w:snapToGrid w:val="0"/>
      <w:sz w:val="22"/>
    </w:rPr>
  </w:style>
  <w:style w:type="paragraph" w:customStyle="1" w:styleId="affffffff5">
    <w:name w:val="Стиль"/>
    <w:link w:val="affffffff6"/>
    <w:qFormat/>
    <w:rsid w:val="0074725B"/>
    <w:pPr>
      <w:widowControl w:val="0"/>
      <w:autoSpaceDE w:val="0"/>
      <w:autoSpaceDN w:val="0"/>
      <w:adjustRightInd w:val="0"/>
    </w:pPr>
    <w:rPr>
      <w:rFonts w:ascii="Arial" w:hAnsi="Arial" w:cs="Arial"/>
      <w:sz w:val="24"/>
      <w:szCs w:val="24"/>
    </w:rPr>
  </w:style>
  <w:style w:type="paragraph" w:customStyle="1" w:styleId="affffffff7">
    <w:name w:val="Заголовок раздела документа"/>
    <w:basedOn w:val="afffa"/>
    <w:next w:val="4f3"/>
    <w:autoRedefine/>
    <w:uiPriority w:val="99"/>
    <w:qFormat/>
    <w:rsid w:val="0074725B"/>
    <w:pPr>
      <w:widowControl w:val="0"/>
      <w:spacing w:after="0"/>
      <w:jc w:val="right"/>
    </w:pPr>
    <w:rPr>
      <w:b/>
      <w:i/>
      <w:color w:val="000000"/>
      <w:lang w:val="en-US"/>
    </w:rPr>
  </w:style>
  <w:style w:type="paragraph" w:customStyle="1" w:styleId="affffffff8">
    <w:name w:val="заголовок подраздела"/>
    <w:basedOn w:val="1fd"/>
    <w:autoRedefine/>
    <w:uiPriority w:val="99"/>
    <w:qFormat/>
    <w:rsid w:val="0074725B"/>
    <w:pPr>
      <w:keepNext w:val="0"/>
      <w:widowControl w:val="0"/>
      <w:jc w:val="left"/>
    </w:pPr>
    <w:rPr>
      <w:bCs/>
      <w:i/>
      <w:kern w:val="32"/>
      <w:sz w:val="32"/>
      <w:szCs w:val="32"/>
    </w:rPr>
  </w:style>
  <w:style w:type="paragraph" w:customStyle="1" w:styleId="affffffff9">
    <w:name w:val="абзац подраздела"/>
    <w:basedOn w:val="2ff4"/>
    <w:link w:val="affffffffa"/>
    <w:autoRedefine/>
    <w:uiPriority w:val="99"/>
    <w:qFormat/>
    <w:rsid w:val="0074725B"/>
    <w:pPr>
      <w:keepNext w:val="0"/>
      <w:widowControl w:val="0"/>
      <w:jc w:val="both"/>
    </w:pPr>
    <w:rPr>
      <w:bCs w:val="0"/>
    </w:rPr>
  </w:style>
  <w:style w:type="numbering" w:styleId="1ai">
    <w:name w:val="Outline List 1"/>
    <w:basedOn w:val="afffd"/>
    <w:rsid w:val="0074725B"/>
  </w:style>
  <w:style w:type="paragraph" w:styleId="HTML1">
    <w:name w:val="HTML Address"/>
    <w:basedOn w:val="afffa"/>
    <w:link w:val="HTML2"/>
    <w:rsid w:val="0074725B"/>
    <w:pPr>
      <w:spacing w:after="0"/>
      <w:jc w:val="left"/>
    </w:pPr>
    <w:rPr>
      <w:i/>
      <w:iCs/>
      <w:lang w:val="x-none" w:eastAsia="x-none"/>
    </w:rPr>
  </w:style>
  <w:style w:type="character" w:customStyle="1" w:styleId="HTML2">
    <w:name w:val="Адрес HTML Знак"/>
    <w:link w:val="HTML1"/>
    <w:rsid w:val="0074725B"/>
    <w:rPr>
      <w:i/>
      <w:iCs/>
      <w:sz w:val="24"/>
      <w:szCs w:val="24"/>
    </w:rPr>
  </w:style>
  <w:style w:type="paragraph" w:styleId="affffffffb">
    <w:name w:val="envelope address"/>
    <w:basedOn w:val="afffa"/>
    <w:uiPriority w:val="99"/>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fffb"/>
    <w:uiPriority w:val="99"/>
    <w:rsid w:val="0074725B"/>
  </w:style>
  <w:style w:type="table" w:styleId="-10">
    <w:name w:val="Table Web 1"/>
    <w:basedOn w:val="afffc"/>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0">
    <w:name w:val="Table Web 2"/>
    <w:basedOn w:val="afffc"/>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0">
    <w:name w:val="Table Web 3"/>
    <w:basedOn w:val="afffc"/>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affffffffc">
    <w:name w:val="Note Heading"/>
    <w:basedOn w:val="afffa"/>
    <w:next w:val="afffa"/>
    <w:link w:val="affffffffd"/>
    <w:rsid w:val="0074725B"/>
    <w:pPr>
      <w:spacing w:after="0"/>
      <w:jc w:val="left"/>
    </w:pPr>
    <w:rPr>
      <w:lang w:val="x-none" w:eastAsia="x-none"/>
    </w:rPr>
  </w:style>
  <w:style w:type="character" w:customStyle="1" w:styleId="affffffffd">
    <w:name w:val="Заголовок записки Знак"/>
    <w:link w:val="affffffffc"/>
    <w:rsid w:val="0074725B"/>
    <w:rPr>
      <w:sz w:val="24"/>
      <w:szCs w:val="24"/>
    </w:rPr>
  </w:style>
  <w:style w:type="table" w:styleId="affffffffe">
    <w:name w:val="Table Elegant"/>
    <w:basedOn w:val="afffc"/>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fb">
    <w:name w:val="Table Subtle 1"/>
    <w:basedOn w:val="afffc"/>
    <w:rsid w:val="0074725B"/>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7">
    <w:name w:val="Table Subtle 2"/>
    <w:basedOn w:val="afffc"/>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HTML4">
    <w:name w:val="HTML Keyboard"/>
    <w:rsid w:val="0074725B"/>
    <w:rPr>
      <w:rFonts w:ascii="Courier New" w:hAnsi="Courier New" w:cs="Courier New"/>
      <w:sz w:val="20"/>
      <w:szCs w:val="20"/>
    </w:rPr>
  </w:style>
  <w:style w:type="table" w:styleId="1ffc">
    <w:name w:val="Table Classic 1"/>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8">
    <w:name w:val="Table Classic 2"/>
    <w:basedOn w:val="afffc"/>
    <w:rsid w:val="0074725B"/>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ff0">
    <w:name w:val="Table Classic 3"/>
    <w:basedOn w:val="afffc"/>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f4">
    <w:name w:val="Table Classic 4"/>
    <w:basedOn w:val="afffc"/>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HTML5">
    <w:name w:val="HTML Code"/>
    <w:rsid w:val="0074725B"/>
    <w:rPr>
      <w:rFonts w:ascii="Courier New" w:hAnsi="Courier New" w:cs="Courier New"/>
      <w:sz w:val="20"/>
      <w:szCs w:val="20"/>
    </w:rPr>
  </w:style>
  <w:style w:type="paragraph" w:styleId="afffffffff">
    <w:name w:val="Body Text First Indent"/>
    <w:basedOn w:val="afffff0"/>
    <w:link w:val="afffffffff0"/>
    <w:rsid w:val="0074725B"/>
    <w:pPr>
      <w:ind w:firstLine="210"/>
      <w:jc w:val="left"/>
    </w:pPr>
  </w:style>
  <w:style w:type="character" w:customStyle="1" w:styleId="afffffffff0">
    <w:name w:val="Красная строка Знак"/>
    <w:link w:val="afffffffff"/>
    <w:rsid w:val="0074725B"/>
    <w:rPr>
      <w:sz w:val="24"/>
      <w:szCs w:val="24"/>
      <w:lang w:val="ru-RU" w:eastAsia="ru-RU" w:bidi="ar-SA"/>
    </w:rPr>
  </w:style>
  <w:style w:type="paragraph" w:styleId="2ff9">
    <w:name w:val="Body Text First Indent 2"/>
    <w:basedOn w:val="affff6"/>
    <w:link w:val="2ffa"/>
    <w:rsid w:val="0074725B"/>
    <w:pPr>
      <w:ind w:firstLine="210"/>
      <w:jc w:val="left"/>
    </w:pPr>
  </w:style>
  <w:style w:type="character" w:customStyle="1" w:styleId="2ffa">
    <w:name w:val="Красная строка 2 Знак"/>
    <w:link w:val="2ff9"/>
    <w:rsid w:val="0074725B"/>
    <w:rPr>
      <w:sz w:val="24"/>
      <w:szCs w:val="24"/>
      <w:lang w:val="ru-RU" w:eastAsia="ru-RU" w:bidi="ar-SA"/>
    </w:rPr>
  </w:style>
  <w:style w:type="character" w:styleId="HTML6">
    <w:name w:val="HTML Sample"/>
    <w:rsid w:val="0074725B"/>
    <w:rPr>
      <w:rFonts w:ascii="Courier New" w:hAnsi="Courier New" w:cs="Courier New"/>
    </w:rPr>
  </w:style>
  <w:style w:type="paragraph" w:styleId="2ffb">
    <w:name w:val="envelope return"/>
    <w:basedOn w:val="afffa"/>
    <w:uiPriority w:val="99"/>
    <w:rsid w:val="0074725B"/>
    <w:pPr>
      <w:spacing w:after="0"/>
      <w:jc w:val="left"/>
    </w:pPr>
    <w:rPr>
      <w:rFonts w:ascii="Arial" w:hAnsi="Arial" w:cs="Arial"/>
      <w:sz w:val="20"/>
      <w:szCs w:val="20"/>
    </w:rPr>
  </w:style>
  <w:style w:type="table" w:styleId="1ffd">
    <w:name w:val="Table 3D effects 1"/>
    <w:basedOn w:val="afffc"/>
    <w:rsid w:val="0074725B"/>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fc">
    <w:name w:val="Table 3D effects 2"/>
    <w:basedOn w:val="afffc"/>
    <w:rsid w:val="0074725B"/>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1">
    <w:name w:val="Table 3D effects 3"/>
    <w:basedOn w:val="afffc"/>
    <w:rsid w:val="0074725B"/>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paragraph" w:styleId="afffffffff1">
    <w:name w:val="Normal Indent"/>
    <w:basedOn w:val="afffa"/>
    <w:rsid w:val="0074725B"/>
    <w:pPr>
      <w:spacing w:after="0"/>
      <w:ind w:left="708"/>
      <w:jc w:val="left"/>
    </w:pPr>
  </w:style>
  <w:style w:type="character" w:styleId="HTML7">
    <w:name w:val="HTML Definition"/>
    <w:uiPriority w:val="99"/>
    <w:rsid w:val="0074725B"/>
    <w:rPr>
      <w:i/>
      <w:iCs/>
    </w:rPr>
  </w:style>
  <w:style w:type="character" w:styleId="HTML8">
    <w:name w:val="HTML Variable"/>
    <w:uiPriority w:val="99"/>
    <w:rsid w:val="0074725B"/>
    <w:rPr>
      <w:i/>
      <w:iCs/>
    </w:rPr>
  </w:style>
  <w:style w:type="character" w:styleId="HTML9">
    <w:name w:val="HTML Typewriter"/>
    <w:rsid w:val="0074725B"/>
    <w:rPr>
      <w:rFonts w:ascii="Courier New" w:hAnsi="Courier New" w:cs="Courier New"/>
      <w:sz w:val="20"/>
      <w:szCs w:val="20"/>
    </w:rPr>
  </w:style>
  <w:style w:type="paragraph" w:styleId="afffffffff2">
    <w:name w:val="Signature"/>
    <w:basedOn w:val="afffa"/>
    <w:link w:val="afffffffff3"/>
    <w:rsid w:val="0074725B"/>
    <w:pPr>
      <w:spacing w:after="0"/>
      <w:ind w:left="4252"/>
      <w:jc w:val="left"/>
    </w:pPr>
    <w:rPr>
      <w:lang w:val="x-none" w:eastAsia="x-none"/>
    </w:rPr>
  </w:style>
  <w:style w:type="character" w:customStyle="1" w:styleId="afffffffff3">
    <w:name w:val="Подпись Знак"/>
    <w:link w:val="afffffffff2"/>
    <w:rsid w:val="0074725B"/>
    <w:rPr>
      <w:sz w:val="24"/>
      <w:szCs w:val="24"/>
    </w:rPr>
  </w:style>
  <w:style w:type="paragraph" w:styleId="afffffffff4">
    <w:name w:val="Salutation"/>
    <w:basedOn w:val="afffa"/>
    <w:next w:val="afffa"/>
    <w:link w:val="afffffffff5"/>
    <w:rsid w:val="0074725B"/>
    <w:pPr>
      <w:spacing w:after="0"/>
      <w:jc w:val="left"/>
    </w:pPr>
    <w:rPr>
      <w:lang w:val="x-none" w:eastAsia="x-none"/>
    </w:rPr>
  </w:style>
  <w:style w:type="character" w:customStyle="1" w:styleId="afffffffff5">
    <w:name w:val="Приветствие Знак"/>
    <w:link w:val="afffffffff4"/>
    <w:rsid w:val="0074725B"/>
    <w:rPr>
      <w:sz w:val="24"/>
      <w:szCs w:val="24"/>
    </w:rPr>
  </w:style>
  <w:style w:type="paragraph" w:styleId="4f5">
    <w:name w:val="List Continue 4"/>
    <w:basedOn w:val="afffa"/>
    <w:uiPriority w:val="99"/>
    <w:rsid w:val="0074725B"/>
    <w:pPr>
      <w:spacing w:after="120"/>
      <w:ind w:left="1132"/>
      <w:jc w:val="left"/>
    </w:pPr>
  </w:style>
  <w:style w:type="paragraph" w:styleId="5d">
    <w:name w:val="List Continue 5"/>
    <w:basedOn w:val="afffa"/>
    <w:uiPriority w:val="99"/>
    <w:rsid w:val="0074725B"/>
    <w:pPr>
      <w:spacing w:after="120"/>
      <w:ind w:left="1415"/>
      <w:jc w:val="left"/>
    </w:pPr>
  </w:style>
  <w:style w:type="table" w:styleId="1ffe">
    <w:name w:val="Table Simple 1"/>
    <w:basedOn w:val="afffc"/>
    <w:rsid w:val="0074725B"/>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fd">
    <w:name w:val="Table Simple 2"/>
    <w:basedOn w:val="afffc"/>
    <w:rsid w:val="0074725B"/>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f2">
    <w:name w:val="Table Simple 3"/>
    <w:basedOn w:val="afffc"/>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ff">
    <w:name w:val="Table Grid 1"/>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3ff3">
    <w:name w:val="Table Grid 3"/>
    <w:basedOn w:val="afffc"/>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f6">
    <w:name w:val="Table Grid 4"/>
    <w:basedOn w:val="afffc"/>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e">
    <w:name w:val="Table Grid 5"/>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4">
    <w:name w:val="Table Grid 6"/>
    <w:basedOn w:val="afffc"/>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3">
    <w:name w:val="Table Grid 7"/>
    <w:basedOn w:val="afffc"/>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3">
    <w:name w:val="Table Grid 8"/>
    <w:basedOn w:val="afffc"/>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ff6">
    <w:name w:val="Table Contemporary"/>
    <w:basedOn w:val="afffc"/>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ff7">
    <w:name w:val="Table Professional"/>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fff0">
    <w:name w:val="Table Columns 1"/>
    <w:basedOn w:val="afffc"/>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fe">
    <w:name w:val="Table Columns 2"/>
    <w:basedOn w:val="afffc"/>
    <w:rsid w:val="0074725B"/>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ff4">
    <w:name w:val="Table Columns 3"/>
    <w:basedOn w:val="afffc"/>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f7">
    <w:name w:val="Table Columns 4"/>
    <w:basedOn w:val="afffc"/>
    <w:rsid w:val="0074725B"/>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f">
    <w:name w:val="Table Columns 5"/>
    <w:basedOn w:val="afffc"/>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character" w:styleId="afffffffff8">
    <w:name w:val="Strong"/>
    <w:uiPriority w:val="22"/>
    <w:qFormat/>
    <w:rsid w:val="0074725B"/>
    <w:rPr>
      <w:b/>
      <w:bCs/>
    </w:rPr>
  </w:style>
  <w:style w:type="table" w:styleId="-11">
    <w:name w:val="Table List 1"/>
    <w:basedOn w:val="afffc"/>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1">
    <w:name w:val="Table List 2"/>
    <w:basedOn w:val="afffc"/>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1">
    <w:name w:val="Table List 3"/>
    <w:basedOn w:val="afffc"/>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0">
    <w:name w:val="Table List 4"/>
    <w:basedOn w:val="afffc"/>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0">
    <w:name w:val="Table List 5"/>
    <w:basedOn w:val="afffc"/>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0">
    <w:name w:val="Table List 6"/>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fffc"/>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fffc"/>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ff9">
    <w:name w:val="Table Theme"/>
    <w:basedOn w:val="afffc"/>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ff1">
    <w:name w:val="Table Colorful 1"/>
    <w:basedOn w:val="afffc"/>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ff">
    <w:name w:val="Table Colorful 2"/>
    <w:basedOn w:val="afffc"/>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f5">
    <w:name w:val="Table Colorful 3"/>
    <w:basedOn w:val="afffc"/>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styleId="HTMLa">
    <w:name w:val="HTML Cite"/>
    <w:uiPriority w:val="99"/>
    <w:rsid w:val="0074725B"/>
    <w:rPr>
      <w:i/>
      <w:iCs/>
    </w:rPr>
  </w:style>
  <w:style w:type="paragraph" w:styleId="afffffffffa">
    <w:name w:val="Message Header"/>
    <w:basedOn w:val="afffa"/>
    <w:link w:val="afffffffffb"/>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lang w:val="x-none" w:eastAsia="x-none"/>
    </w:rPr>
  </w:style>
  <w:style w:type="character" w:customStyle="1" w:styleId="afffffffffb">
    <w:name w:val="Шапка Знак"/>
    <w:link w:val="afffffffffa"/>
    <w:rsid w:val="0074725B"/>
    <w:rPr>
      <w:rFonts w:ascii="Arial" w:hAnsi="Arial" w:cs="Arial"/>
      <w:sz w:val="24"/>
      <w:szCs w:val="24"/>
      <w:shd w:val="pct20" w:color="auto" w:fill="auto"/>
    </w:rPr>
  </w:style>
  <w:style w:type="paragraph" w:styleId="afffffffffc">
    <w:name w:val="E-mail Signature"/>
    <w:basedOn w:val="afffa"/>
    <w:link w:val="afffffffffd"/>
    <w:rsid w:val="0074725B"/>
    <w:pPr>
      <w:spacing w:after="0"/>
      <w:jc w:val="left"/>
    </w:pPr>
    <w:rPr>
      <w:lang w:val="x-none" w:eastAsia="x-none"/>
    </w:rPr>
  </w:style>
  <w:style w:type="character" w:customStyle="1" w:styleId="afffffffffd">
    <w:name w:val="Электронная подпись Знак"/>
    <w:link w:val="afffffffffc"/>
    <w:rsid w:val="0074725B"/>
    <w:rPr>
      <w:sz w:val="24"/>
      <w:szCs w:val="24"/>
    </w:rPr>
  </w:style>
  <w:style w:type="character" w:customStyle="1" w:styleId="2ff3">
    <w:name w:val="Стиль Заголовок 2 + не полужирный не курсив Красный Знак"/>
    <w:link w:val="2ff2"/>
    <w:uiPriority w:val="99"/>
    <w:rsid w:val="0074725B"/>
    <w:rPr>
      <w:rFonts w:ascii="Arial" w:hAnsi="Arial" w:cs="Arial"/>
      <w:b w:val="0"/>
      <w:bCs/>
      <w:i w:val="0"/>
      <w:iCs/>
      <w:sz w:val="28"/>
      <w:szCs w:val="28"/>
    </w:rPr>
  </w:style>
  <w:style w:type="character" w:customStyle="1" w:styleId="2ff5">
    <w:name w:val="Стиль Стиль Заголовок 2 + не полужирный не курсив Красный + не полу... Знак"/>
    <w:link w:val="2ff4"/>
    <w:uiPriority w:val="99"/>
    <w:rsid w:val="0074725B"/>
    <w:rPr>
      <w:rFonts w:ascii="Arial" w:hAnsi="Arial" w:cs="Arial"/>
      <w:b w:val="0"/>
      <w:bCs/>
      <w:i w:val="0"/>
      <w:iCs w:val="0"/>
      <w:sz w:val="28"/>
      <w:szCs w:val="28"/>
    </w:rPr>
  </w:style>
  <w:style w:type="character" w:customStyle="1" w:styleId="affffffffa">
    <w:name w:val="абзац подраздела Знак"/>
    <w:link w:val="affffffff9"/>
    <w:uiPriority w:val="99"/>
    <w:rsid w:val="0074725B"/>
    <w:rPr>
      <w:rFonts w:ascii="Arial" w:hAnsi="Arial" w:cs="Arial"/>
      <w:b w:val="0"/>
      <w:bCs w:val="0"/>
      <w:i w:val="0"/>
      <w:iCs w:val="0"/>
      <w:sz w:val="28"/>
      <w:szCs w:val="28"/>
    </w:rPr>
  </w:style>
  <w:style w:type="paragraph" w:customStyle="1" w:styleId="afffffffffe">
    <w:name w:val="перечень внутри абзаца"/>
    <w:basedOn w:val="2ff4"/>
    <w:uiPriority w:val="99"/>
    <w:qFormat/>
    <w:rsid w:val="0074725B"/>
    <w:pPr>
      <w:keepLines/>
      <w:spacing w:before="0"/>
      <w:ind w:left="708"/>
      <w:jc w:val="both"/>
    </w:pPr>
    <w:rPr>
      <w:color w:val="000000"/>
    </w:rPr>
  </w:style>
  <w:style w:type="paragraph" w:customStyle="1" w:styleId="4f8">
    <w:name w:val="абзац 4"/>
    <w:basedOn w:val="412"/>
    <w:autoRedefine/>
    <w:uiPriority w:val="99"/>
    <w:qFormat/>
    <w:rsid w:val="0074725B"/>
    <w:pPr>
      <w:keepLines/>
      <w:ind w:left="1260"/>
    </w:pPr>
  </w:style>
  <w:style w:type="paragraph" w:customStyle="1" w:styleId="affc">
    <w:name w:val="А. часть_раздела"/>
    <w:basedOn w:val="2f2"/>
    <w:autoRedefine/>
    <w:uiPriority w:val="99"/>
    <w:qFormat/>
    <w:rsid w:val="0074725B"/>
    <w:pPr>
      <w:numPr>
        <w:numId w:val="29"/>
      </w:numPr>
      <w:tabs>
        <w:tab w:val="num" w:pos="360"/>
        <w:tab w:val="left" w:pos="1080"/>
      </w:tabs>
      <w:ind w:hanging="720"/>
      <w:jc w:val="left"/>
    </w:pPr>
    <w:rPr>
      <w:rFonts w:ascii="Times New Roman" w:hAnsi="Times New Roman"/>
      <w:i w:val="0"/>
      <w:u w:val="single"/>
    </w:rPr>
  </w:style>
  <w:style w:type="paragraph" w:customStyle="1" w:styleId="110">
    <w:name w:val="1.1 подпункт Знак"/>
    <w:basedOn w:val="affffffff9"/>
    <w:link w:val="119"/>
    <w:autoRedefine/>
    <w:uiPriority w:val="99"/>
    <w:qFormat/>
    <w:rsid w:val="0074725B"/>
    <w:pPr>
      <w:numPr>
        <w:ilvl w:val="1"/>
        <w:numId w:val="31"/>
      </w:numPr>
      <w:spacing w:before="0" w:after="0"/>
    </w:pPr>
    <w:rPr>
      <w:b/>
      <w:bCs/>
      <w:sz w:val="24"/>
      <w:szCs w:val="24"/>
    </w:rPr>
  </w:style>
  <w:style w:type="character" w:customStyle="1" w:styleId="119">
    <w:name w:val="1.1 подпункт Знак Знак"/>
    <w:link w:val="110"/>
    <w:uiPriority w:val="99"/>
    <w:rsid w:val="0074725B"/>
    <w:rPr>
      <w:rFonts w:ascii="Arial" w:hAnsi="Arial"/>
      <w:b/>
      <w:bCs/>
      <w:sz w:val="24"/>
      <w:szCs w:val="24"/>
      <w:lang w:val="x-none" w:eastAsia="x-none"/>
    </w:rPr>
  </w:style>
  <w:style w:type="paragraph" w:customStyle="1" w:styleId="affffffffff">
    <w:name w:val="Слева"/>
    <w:basedOn w:val="afffa"/>
    <w:uiPriority w:val="99"/>
    <w:qFormat/>
    <w:rsid w:val="0074725B"/>
    <w:pPr>
      <w:spacing w:after="0"/>
      <w:ind w:left="357"/>
      <w:jc w:val="left"/>
    </w:pPr>
    <w:rPr>
      <w:sz w:val="28"/>
      <w:szCs w:val="20"/>
    </w:rPr>
  </w:style>
  <w:style w:type="character" w:customStyle="1" w:styleId="14pt2">
    <w:name w:val="Стиль 14 pt"/>
    <w:uiPriority w:val="99"/>
    <w:rsid w:val="0074725B"/>
    <w:rPr>
      <w:sz w:val="24"/>
    </w:rPr>
  </w:style>
  <w:style w:type="paragraph" w:customStyle="1" w:styleId="3ff6">
    <w:name w:val="Знак3"/>
    <w:basedOn w:val="afffa"/>
    <w:uiPriority w:val="99"/>
    <w:qFormat/>
    <w:rsid w:val="0074725B"/>
    <w:pPr>
      <w:spacing w:after="160" w:line="240" w:lineRule="exact"/>
    </w:pPr>
    <w:rPr>
      <w:rFonts w:ascii="Verdana" w:hAnsi="Verdana"/>
      <w:sz w:val="22"/>
      <w:szCs w:val="20"/>
      <w:lang w:val="en-US" w:eastAsia="en-US"/>
    </w:rPr>
  </w:style>
  <w:style w:type="paragraph" w:customStyle="1" w:styleId="affffffffff0">
    <w:name w:val="заголовок"/>
    <w:basedOn w:val="1fd"/>
    <w:uiPriority w:val="99"/>
    <w:qFormat/>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fffa"/>
    <w:uiPriority w:val="99"/>
    <w:qFormat/>
    <w:rsid w:val="0074725B"/>
    <w:pPr>
      <w:spacing w:after="0" w:line="360" w:lineRule="auto"/>
      <w:ind w:firstLine="709"/>
    </w:pPr>
    <w:rPr>
      <w:rFonts w:ascii="Arial" w:hAnsi="Arial"/>
      <w:szCs w:val="20"/>
    </w:rPr>
  </w:style>
  <w:style w:type="numbering" w:customStyle="1" w:styleId="65">
    <w:name w:val="Стиль6"/>
    <w:rsid w:val="0074725B"/>
  </w:style>
  <w:style w:type="numbering" w:customStyle="1" w:styleId="74">
    <w:name w:val="Стиль7"/>
    <w:rsid w:val="0074725B"/>
  </w:style>
  <w:style w:type="numbering" w:customStyle="1" w:styleId="84">
    <w:name w:val="Стиль8"/>
    <w:rsid w:val="0074725B"/>
  </w:style>
  <w:style w:type="numbering" w:customStyle="1" w:styleId="93">
    <w:name w:val="Стиль9"/>
    <w:rsid w:val="0074725B"/>
  </w:style>
  <w:style w:type="numbering" w:customStyle="1" w:styleId="102">
    <w:name w:val="Стиль10"/>
    <w:rsid w:val="0074725B"/>
  </w:style>
  <w:style w:type="numbering" w:customStyle="1" w:styleId="11a">
    <w:name w:val="Стиль11"/>
    <w:rsid w:val="0074725B"/>
  </w:style>
  <w:style w:type="numbering" w:customStyle="1" w:styleId="120">
    <w:name w:val="Стиль12"/>
    <w:rsid w:val="0074725B"/>
    <w:pPr>
      <w:numPr>
        <w:numId w:val="38"/>
      </w:numPr>
    </w:pPr>
  </w:style>
  <w:style w:type="numbering" w:customStyle="1" w:styleId="130">
    <w:name w:val="Стиль13"/>
    <w:rsid w:val="0074725B"/>
    <w:pPr>
      <w:numPr>
        <w:numId w:val="39"/>
      </w:numPr>
    </w:pPr>
  </w:style>
  <w:style w:type="numbering" w:customStyle="1" w:styleId="140">
    <w:name w:val="Стиль14"/>
    <w:rsid w:val="0074725B"/>
    <w:pPr>
      <w:numPr>
        <w:numId w:val="40"/>
      </w:numPr>
    </w:pPr>
  </w:style>
  <w:style w:type="numbering" w:customStyle="1" w:styleId="150">
    <w:name w:val="Стиль15"/>
    <w:rsid w:val="0074725B"/>
  </w:style>
  <w:style w:type="numbering" w:customStyle="1" w:styleId="161">
    <w:name w:val="Стиль16"/>
    <w:rsid w:val="0074725B"/>
  </w:style>
  <w:style w:type="numbering" w:customStyle="1" w:styleId="170">
    <w:name w:val="Стиль17"/>
    <w:rsid w:val="0074725B"/>
  </w:style>
  <w:style w:type="numbering" w:customStyle="1" w:styleId="182">
    <w:name w:val="Стиль18"/>
    <w:rsid w:val="0074725B"/>
  </w:style>
  <w:style w:type="numbering" w:customStyle="1" w:styleId="190">
    <w:name w:val="Стиль19"/>
    <w:rsid w:val="0074725B"/>
    <w:pPr>
      <w:numPr>
        <w:numId w:val="45"/>
      </w:numPr>
    </w:pPr>
  </w:style>
  <w:style w:type="paragraph" w:customStyle="1" w:styleId="affffffffff1">
    <w:name w:val="Таблицы (моноширинный)"/>
    <w:basedOn w:val="afffa"/>
    <w:next w:val="afffa"/>
    <w:uiPriority w:val="99"/>
    <w:qFormat/>
    <w:rsid w:val="0074725B"/>
    <w:pPr>
      <w:autoSpaceDE w:val="0"/>
      <w:autoSpaceDN w:val="0"/>
      <w:adjustRightInd w:val="0"/>
      <w:spacing w:after="0"/>
    </w:pPr>
    <w:rPr>
      <w:rFonts w:ascii="Courier New" w:hAnsi="Courier New" w:cs="Courier New"/>
      <w:sz w:val="20"/>
      <w:szCs w:val="20"/>
    </w:rPr>
  </w:style>
  <w:style w:type="numbering" w:customStyle="1" w:styleId="200">
    <w:name w:val="Стиль20"/>
    <w:rsid w:val="0074725B"/>
    <w:pPr>
      <w:numPr>
        <w:numId w:val="46"/>
      </w:numPr>
    </w:pPr>
  </w:style>
  <w:style w:type="numbering" w:customStyle="1" w:styleId="211">
    <w:name w:val="Стиль21"/>
    <w:rsid w:val="0074725B"/>
    <w:pPr>
      <w:numPr>
        <w:numId w:val="47"/>
      </w:numPr>
    </w:pPr>
  </w:style>
  <w:style w:type="numbering" w:customStyle="1" w:styleId="220">
    <w:name w:val="Стиль22"/>
    <w:rsid w:val="0074725B"/>
    <w:pPr>
      <w:numPr>
        <w:numId w:val="48"/>
      </w:numPr>
    </w:pPr>
  </w:style>
  <w:style w:type="numbering" w:customStyle="1" w:styleId="230">
    <w:name w:val="Стиль23"/>
    <w:rsid w:val="0074725B"/>
    <w:pPr>
      <w:numPr>
        <w:numId w:val="49"/>
      </w:numPr>
    </w:pPr>
  </w:style>
  <w:style w:type="numbering" w:customStyle="1" w:styleId="240">
    <w:name w:val="Стиль24"/>
    <w:rsid w:val="0074725B"/>
    <w:pPr>
      <w:numPr>
        <w:numId w:val="50"/>
      </w:numPr>
    </w:pPr>
  </w:style>
  <w:style w:type="numbering" w:customStyle="1" w:styleId="250">
    <w:name w:val="Стиль25"/>
    <w:rsid w:val="0074725B"/>
    <w:pPr>
      <w:numPr>
        <w:numId w:val="51"/>
      </w:numPr>
    </w:pPr>
  </w:style>
  <w:style w:type="paragraph" w:customStyle="1" w:styleId="241">
    <w:name w:val="Основной текст 24"/>
    <w:basedOn w:val="afffa"/>
    <w:uiPriority w:val="99"/>
    <w:qFormat/>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fffa"/>
    <w:uiPriority w:val="99"/>
    <w:qFormat/>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f0">
    <w:name w:val="Гиперссылка2"/>
    <w:rsid w:val="0074725B"/>
    <w:rPr>
      <w:color w:val="0000FF"/>
      <w:u w:val="single"/>
    </w:rPr>
  </w:style>
  <w:style w:type="paragraph" w:customStyle="1" w:styleId="affffffffff2">
    <w:name w:val="Знак Знак Знак Знак Знак Знак"/>
    <w:basedOn w:val="afffa"/>
    <w:uiPriority w:val="99"/>
    <w:qFormat/>
    <w:rsid w:val="0074725B"/>
    <w:pPr>
      <w:spacing w:after="160" w:line="240" w:lineRule="exact"/>
    </w:pPr>
    <w:rPr>
      <w:rFonts w:ascii="Verdana" w:hAnsi="Verdana"/>
      <w:sz w:val="22"/>
      <w:szCs w:val="20"/>
      <w:lang w:val="en-US" w:eastAsia="en-US"/>
    </w:rPr>
  </w:style>
  <w:style w:type="paragraph" w:customStyle="1" w:styleId="2fff1">
    <w:name w:val="Знак Знак Знак Знак2"/>
    <w:basedOn w:val="afffa"/>
    <w:uiPriority w:val="99"/>
    <w:qFormat/>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fffa"/>
    <w:uiPriority w:val="99"/>
    <w:qFormat/>
    <w:rsid w:val="0074725B"/>
    <w:pPr>
      <w:spacing w:before="1680" w:after="240"/>
      <w:jc w:val="center"/>
    </w:pPr>
    <w:rPr>
      <w:b/>
      <w:bCs/>
      <w:sz w:val="28"/>
      <w:szCs w:val="20"/>
    </w:rPr>
  </w:style>
  <w:style w:type="paragraph" w:customStyle="1" w:styleId="CharChar">
    <w:name w:val="Char Char"/>
    <w:basedOn w:val="afffa"/>
    <w:uiPriority w:val="99"/>
    <w:qFormat/>
    <w:rsid w:val="0074725B"/>
    <w:pPr>
      <w:spacing w:before="100" w:beforeAutospacing="1" w:after="100" w:afterAutospacing="1"/>
    </w:pPr>
    <w:rPr>
      <w:rFonts w:ascii="Tahoma" w:hAnsi="Tahoma"/>
      <w:sz w:val="20"/>
      <w:szCs w:val="20"/>
      <w:lang w:val="en-US" w:eastAsia="en-US"/>
    </w:rPr>
  </w:style>
  <w:style w:type="character" w:customStyle="1" w:styleId="1ff0">
    <w:name w:val="Стиль1 Знак"/>
    <w:link w:val="1ff"/>
    <w:rsid w:val="0074725B"/>
    <w:rPr>
      <w:b/>
      <w:sz w:val="28"/>
      <w:szCs w:val="24"/>
    </w:rPr>
  </w:style>
  <w:style w:type="paragraph" w:customStyle="1" w:styleId="1fff2">
    <w:name w:val="Абзац списка1"/>
    <w:aliases w:val="Абзац списка для документа,Абзац списка15"/>
    <w:basedOn w:val="afffa"/>
    <w:link w:val="ListParagraphChar"/>
    <w:qFormat/>
    <w:rsid w:val="00A25523"/>
    <w:pPr>
      <w:spacing w:after="0"/>
      <w:ind w:left="720"/>
      <w:contextualSpacing/>
      <w:jc w:val="left"/>
    </w:pPr>
    <w:rPr>
      <w:lang w:val="x-none" w:eastAsia="x-none"/>
    </w:rPr>
  </w:style>
  <w:style w:type="paragraph" w:customStyle="1" w:styleId="2fff2">
    <w:name w:val="Абзац списка2"/>
    <w:basedOn w:val="afffa"/>
    <w:link w:val="ListParagraphChar1"/>
    <w:qFormat/>
    <w:rsid w:val="001B71F5"/>
    <w:pPr>
      <w:spacing w:after="0"/>
      <w:ind w:left="720"/>
      <w:contextualSpacing/>
      <w:jc w:val="left"/>
    </w:pPr>
    <w:rPr>
      <w:rFonts w:eastAsia="Calibri"/>
      <w:lang w:val="x-none" w:eastAsia="x-none"/>
    </w:rPr>
  </w:style>
  <w:style w:type="paragraph" w:customStyle="1" w:styleId="2fff3">
    <w:name w:val="Заг2"/>
    <w:basedOn w:val="1fd"/>
    <w:link w:val="2fff4"/>
    <w:qFormat/>
    <w:rsid w:val="00BF7991"/>
    <w:pPr>
      <w:spacing w:before="0"/>
      <w:jc w:val="left"/>
    </w:pPr>
    <w:rPr>
      <w:kern w:val="1"/>
      <w:sz w:val="22"/>
      <w:lang w:eastAsia="ar-SA"/>
    </w:rPr>
  </w:style>
  <w:style w:type="character" w:customStyle="1" w:styleId="ListParagraphChar">
    <w:name w:val="List Paragraph Char"/>
    <w:aliases w:val="Абзац списка для документа Char"/>
    <w:link w:val="1fff2"/>
    <w:locked/>
    <w:rsid w:val="00BF7991"/>
    <w:rPr>
      <w:sz w:val="24"/>
      <w:szCs w:val="24"/>
    </w:rPr>
  </w:style>
  <w:style w:type="character" w:customStyle="1" w:styleId="afffffff">
    <w:name w:val="Абзац списка Знак"/>
    <w:aliases w:val="Bullet List Знак,FooterText Знак,numbered Знак,Paragraphe de liste1 Знак,Bulletr List Paragraph Знак,Подпись рисунка Знак,Маркированный список_уровень1 Знак,Bullet Number Знак,Индексы Знак,Num Bullet 1 Знак,Маркер Знак,it_List1 Знак"/>
    <w:link w:val="affffffe"/>
    <w:uiPriority w:val="34"/>
    <w:rsid w:val="00373FEB"/>
    <w:rPr>
      <w:sz w:val="24"/>
      <w:szCs w:val="24"/>
    </w:rPr>
  </w:style>
  <w:style w:type="paragraph" w:customStyle="1" w:styleId="3ff7">
    <w:name w:val="Абзац списка3"/>
    <w:basedOn w:val="afffa"/>
    <w:uiPriority w:val="99"/>
    <w:qFormat/>
    <w:rsid w:val="00584316"/>
    <w:pPr>
      <w:spacing w:after="0"/>
      <w:ind w:left="720"/>
      <w:contextualSpacing/>
      <w:jc w:val="left"/>
    </w:pPr>
    <w:rPr>
      <w:rFonts w:eastAsia="Calibri"/>
    </w:rPr>
  </w:style>
  <w:style w:type="paragraph" w:customStyle="1" w:styleId="affffffffff3">
    <w:name w:val="a"/>
    <w:basedOn w:val="afffa"/>
    <w:uiPriority w:val="99"/>
    <w:qFormat/>
    <w:rsid w:val="006C1CD0"/>
    <w:pPr>
      <w:spacing w:after="0"/>
      <w:ind w:left="1404" w:hanging="504"/>
    </w:pPr>
    <w:rPr>
      <w:rFonts w:eastAsia="Calibri"/>
    </w:rPr>
  </w:style>
  <w:style w:type="character" w:customStyle="1" w:styleId="143">
    <w:name w:val="Стиль Основной текст с отступом + 14 пт Черный Знак"/>
    <w:rsid w:val="000948C7"/>
    <w:rPr>
      <w:b/>
      <w:bCs/>
      <w:color w:val="000000"/>
      <w:sz w:val="28"/>
      <w:lang w:val="ru-RU" w:eastAsia="ru-RU" w:bidi="ar-SA"/>
    </w:rPr>
  </w:style>
  <w:style w:type="character" w:customStyle="1" w:styleId="ConsPlusNormal0">
    <w:name w:val="ConsPlusNormal Знак"/>
    <w:link w:val="ConsPlusNormal"/>
    <w:locked/>
    <w:rsid w:val="00D06421"/>
    <w:rPr>
      <w:rFonts w:ascii="Arial" w:hAnsi="Arial" w:cs="Arial"/>
      <w:lang w:val="ru-RU" w:eastAsia="ru-RU" w:bidi="ar-SA"/>
    </w:rPr>
  </w:style>
  <w:style w:type="paragraph" w:customStyle="1" w:styleId="4f9">
    <w:name w:val="Абзац списка4"/>
    <w:basedOn w:val="afffa"/>
    <w:uiPriority w:val="99"/>
    <w:qFormat/>
    <w:rsid w:val="00964BDF"/>
    <w:pPr>
      <w:ind w:left="720"/>
    </w:pPr>
    <w:rPr>
      <w:rFonts w:eastAsia="Calibri"/>
    </w:rPr>
  </w:style>
  <w:style w:type="paragraph" w:customStyle="1" w:styleId="5f0">
    <w:name w:val="Абзац списка5"/>
    <w:aliases w:val="МаркированныйЕПБС,4.2.2"/>
    <w:basedOn w:val="afffa"/>
    <w:uiPriority w:val="99"/>
    <w:qFormat/>
    <w:rsid w:val="00802371"/>
    <w:pPr>
      <w:ind w:left="720"/>
    </w:pPr>
    <w:rPr>
      <w:rFonts w:eastAsia="Calibri"/>
    </w:rPr>
  </w:style>
  <w:style w:type="paragraph" w:customStyle="1" w:styleId="affffffffff4">
    <w:name w:val="бычный"/>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auiue">
    <w:name w:val="au?iue"/>
    <w:uiPriority w:val="99"/>
    <w:qFormat/>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fffa"/>
    <w:uiPriority w:val="99"/>
    <w:qFormat/>
    <w:rsid w:val="00401AA8"/>
    <w:pPr>
      <w:autoSpaceDE w:val="0"/>
      <w:autoSpaceDN w:val="0"/>
      <w:spacing w:after="240"/>
      <w:jc w:val="center"/>
    </w:pPr>
    <w:rPr>
      <w:b/>
      <w:bCs/>
      <w:caps/>
    </w:rPr>
  </w:style>
  <w:style w:type="paragraph" w:styleId="affffffffff5">
    <w:name w:val="No Spacing"/>
    <w:link w:val="affffffffff6"/>
    <w:uiPriority w:val="1"/>
    <w:qFormat/>
    <w:rsid w:val="009D2A5A"/>
    <w:pPr>
      <w:ind w:firstLine="709"/>
      <w:jc w:val="both"/>
    </w:pPr>
    <w:rPr>
      <w:rFonts w:ascii="Calibri" w:eastAsia="Calibri" w:hAnsi="Calibri"/>
      <w:sz w:val="22"/>
      <w:szCs w:val="22"/>
      <w:lang w:eastAsia="en-US"/>
    </w:rPr>
  </w:style>
  <w:style w:type="character" w:customStyle="1" w:styleId="affffffffff7">
    <w:name w:val="Основной текст_"/>
    <w:link w:val="1fff3"/>
    <w:rsid w:val="00347F04"/>
    <w:rPr>
      <w:shd w:val="clear" w:color="auto" w:fill="FFFFFF"/>
    </w:rPr>
  </w:style>
  <w:style w:type="paragraph" w:customStyle="1" w:styleId="1fff3">
    <w:name w:val="Основной текст1"/>
    <w:basedOn w:val="afffa"/>
    <w:link w:val="affffffffff7"/>
    <w:qFormat/>
    <w:rsid w:val="00347F04"/>
    <w:pPr>
      <w:widowControl w:val="0"/>
      <w:shd w:val="clear" w:color="auto" w:fill="FFFFFF"/>
      <w:spacing w:after="360" w:line="0" w:lineRule="atLeast"/>
      <w:jc w:val="right"/>
    </w:pPr>
    <w:rPr>
      <w:sz w:val="20"/>
      <w:szCs w:val="20"/>
      <w:lang w:val="x-none" w:eastAsia="x-none"/>
    </w:rPr>
  </w:style>
  <w:style w:type="character" w:customStyle="1" w:styleId="95pt">
    <w:name w:val="Основной текст + 9;5 pt"/>
    <w:rsid w:val="00347F04"/>
    <w:rPr>
      <w:rFonts w:ascii="Times New Roman" w:eastAsia="Times New Roman" w:hAnsi="Times New Roman" w:cs="Times New Roman"/>
      <w:b/>
      <w:bCs/>
      <w:color w:val="000000"/>
      <w:spacing w:val="0"/>
      <w:w w:val="100"/>
      <w:position w:val="0"/>
      <w:sz w:val="19"/>
      <w:szCs w:val="19"/>
      <w:shd w:val="clear" w:color="auto" w:fill="FFFFFF"/>
      <w:lang w:val="ru-RU"/>
    </w:rPr>
  </w:style>
  <w:style w:type="paragraph" w:customStyle="1" w:styleId="5f1">
    <w:name w:val="Знак5"/>
    <w:basedOn w:val="afffa"/>
    <w:uiPriority w:val="99"/>
    <w:qFormat/>
    <w:rsid w:val="008B1061"/>
    <w:pPr>
      <w:spacing w:after="160" w:line="240" w:lineRule="exact"/>
    </w:pPr>
    <w:rPr>
      <w:rFonts w:ascii="Verdana" w:hAnsi="Verdana"/>
      <w:sz w:val="22"/>
      <w:szCs w:val="20"/>
      <w:lang w:val="en-US" w:eastAsia="en-US"/>
    </w:rPr>
  </w:style>
  <w:style w:type="character" w:customStyle="1" w:styleId="2fff5">
    <w:name w:val="Основной текст (2)_"/>
    <w:link w:val="2fff6"/>
    <w:uiPriority w:val="99"/>
    <w:rsid w:val="008B1061"/>
    <w:rPr>
      <w:b/>
      <w:bCs/>
      <w:shd w:val="clear" w:color="auto" w:fill="FFFFFF"/>
    </w:rPr>
  </w:style>
  <w:style w:type="character" w:customStyle="1" w:styleId="affffffffff8">
    <w:name w:val="Оглавление_"/>
    <w:link w:val="affffffffff9"/>
    <w:rsid w:val="008B1061"/>
    <w:rPr>
      <w:shd w:val="clear" w:color="auto" w:fill="FFFFFF"/>
    </w:rPr>
  </w:style>
  <w:style w:type="character" w:customStyle="1" w:styleId="affffffffffa">
    <w:name w:val="Колонтитул_"/>
    <w:link w:val="affffffffffb"/>
    <w:rsid w:val="008B1061"/>
    <w:rPr>
      <w:b/>
      <w:bCs/>
      <w:shd w:val="clear" w:color="auto" w:fill="FFFFFF"/>
    </w:rPr>
  </w:style>
  <w:style w:type="character" w:customStyle="1" w:styleId="1fff4">
    <w:name w:val="Заголовок №1_"/>
    <w:uiPriority w:val="99"/>
    <w:rsid w:val="008B1061"/>
    <w:rPr>
      <w:rFonts w:ascii="Times New Roman" w:eastAsia="Times New Roman" w:hAnsi="Times New Roman" w:cs="Times New Roman"/>
      <w:b/>
      <w:bCs/>
      <w:i w:val="0"/>
      <w:iCs w:val="0"/>
      <w:smallCaps w:val="0"/>
      <w:strike w:val="0"/>
      <w:u w:val="none"/>
    </w:rPr>
  </w:style>
  <w:style w:type="character" w:customStyle="1" w:styleId="1fff5">
    <w:name w:val="Заголовок №1"/>
    <w:rsid w:val="008B1061"/>
    <w:rPr>
      <w:rFonts w:ascii="Times New Roman" w:eastAsia="Times New Roman" w:hAnsi="Times New Roman" w:cs="Times New Roman"/>
      <w:b/>
      <w:bCs/>
      <w:i w:val="0"/>
      <w:iCs w:val="0"/>
      <w:smallCaps w:val="0"/>
      <w:strike w:val="0"/>
      <w:color w:val="000000"/>
      <w:spacing w:val="0"/>
      <w:w w:val="100"/>
      <w:position w:val="0"/>
      <w:sz w:val="24"/>
      <w:szCs w:val="24"/>
      <w:u w:val="none"/>
      <w:lang w:val="ru-RU"/>
    </w:rPr>
  </w:style>
  <w:style w:type="paragraph" w:customStyle="1" w:styleId="2fff6">
    <w:name w:val="Основной текст (2)"/>
    <w:basedOn w:val="afffa"/>
    <w:link w:val="2fff5"/>
    <w:uiPriority w:val="99"/>
    <w:qFormat/>
    <w:rsid w:val="008B1061"/>
    <w:pPr>
      <w:widowControl w:val="0"/>
      <w:shd w:val="clear" w:color="auto" w:fill="FFFFFF"/>
      <w:spacing w:before="360" w:line="0" w:lineRule="atLeast"/>
      <w:jc w:val="left"/>
    </w:pPr>
    <w:rPr>
      <w:b/>
      <w:bCs/>
      <w:sz w:val="20"/>
      <w:szCs w:val="20"/>
      <w:lang w:val="x-none" w:eastAsia="x-none"/>
    </w:rPr>
  </w:style>
  <w:style w:type="paragraph" w:customStyle="1" w:styleId="affffffffff9">
    <w:name w:val="Оглавление"/>
    <w:basedOn w:val="afffa"/>
    <w:link w:val="affffffffff8"/>
    <w:qFormat/>
    <w:rsid w:val="008B1061"/>
    <w:pPr>
      <w:widowControl w:val="0"/>
      <w:shd w:val="clear" w:color="auto" w:fill="FFFFFF"/>
      <w:spacing w:before="180" w:after="0" w:line="274" w:lineRule="exact"/>
    </w:pPr>
    <w:rPr>
      <w:sz w:val="20"/>
      <w:szCs w:val="20"/>
      <w:lang w:val="x-none" w:eastAsia="x-none"/>
    </w:rPr>
  </w:style>
  <w:style w:type="paragraph" w:customStyle="1" w:styleId="affffffffffb">
    <w:name w:val="Колонтитул"/>
    <w:basedOn w:val="afffa"/>
    <w:link w:val="affffffffffa"/>
    <w:qFormat/>
    <w:rsid w:val="008B1061"/>
    <w:pPr>
      <w:widowControl w:val="0"/>
      <w:shd w:val="clear" w:color="auto" w:fill="FFFFFF"/>
      <w:spacing w:after="0" w:line="0" w:lineRule="atLeast"/>
      <w:jc w:val="right"/>
    </w:pPr>
    <w:rPr>
      <w:b/>
      <w:bCs/>
      <w:sz w:val="20"/>
      <w:szCs w:val="20"/>
      <w:lang w:val="x-none" w:eastAsia="x-none"/>
    </w:rPr>
  </w:style>
  <w:style w:type="character" w:customStyle="1" w:styleId="3ff8">
    <w:name w:val="Заголовок №3_"/>
    <w:link w:val="3ff9"/>
    <w:rsid w:val="008B1061"/>
    <w:rPr>
      <w:b/>
      <w:bCs/>
      <w:shd w:val="clear" w:color="auto" w:fill="FFFFFF"/>
    </w:rPr>
  </w:style>
  <w:style w:type="character" w:customStyle="1" w:styleId="7pt-1pt">
    <w:name w:val="Основной текст + 7 pt;Полужирный;Курсив;Интервал -1 pt"/>
    <w:rsid w:val="008B1061"/>
    <w:rPr>
      <w:b/>
      <w:bCs/>
      <w:i/>
      <w:iCs/>
      <w:color w:val="000000"/>
      <w:spacing w:val="-20"/>
      <w:w w:val="100"/>
      <w:position w:val="0"/>
      <w:sz w:val="14"/>
      <w:szCs w:val="14"/>
      <w:shd w:val="clear" w:color="auto" w:fill="FFFFFF"/>
      <w:lang w:val="ru-RU"/>
    </w:rPr>
  </w:style>
  <w:style w:type="character" w:customStyle="1" w:styleId="3ffa">
    <w:name w:val="Основной текст (3)_"/>
    <w:link w:val="3ffb"/>
    <w:uiPriority w:val="99"/>
    <w:rsid w:val="008B1061"/>
    <w:rPr>
      <w:b/>
      <w:bCs/>
      <w:shd w:val="clear" w:color="auto" w:fill="FFFFFF"/>
    </w:rPr>
  </w:style>
  <w:style w:type="paragraph" w:customStyle="1" w:styleId="2fff7">
    <w:name w:val="Основной текст2"/>
    <w:basedOn w:val="afffa"/>
    <w:uiPriority w:val="99"/>
    <w:qFormat/>
    <w:rsid w:val="008B1061"/>
    <w:pPr>
      <w:widowControl w:val="0"/>
      <w:shd w:val="clear" w:color="auto" w:fill="FFFFFF"/>
      <w:spacing w:after="0" w:line="276" w:lineRule="exact"/>
    </w:pPr>
    <w:rPr>
      <w:color w:val="000000"/>
      <w:sz w:val="23"/>
      <w:szCs w:val="23"/>
    </w:rPr>
  </w:style>
  <w:style w:type="paragraph" w:customStyle="1" w:styleId="3ff9">
    <w:name w:val="Заголовок №3"/>
    <w:basedOn w:val="afffa"/>
    <w:link w:val="3ff8"/>
    <w:qFormat/>
    <w:rsid w:val="008B1061"/>
    <w:pPr>
      <w:widowControl w:val="0"/>
      <w:shd w:val="clear" w:color="auto" w:fill="FFFFFF"/>
      <w:spacing w:before="360" w:after="180" w:line="0" w:lineRule="atLeast"/>
      <w:jc w:val="center"/>
      <w:outlineLvl w:val="2"/>
    </w:pPr>
    <w:rPr>
      <w:b/>
      <w:bCs/>
      <w:sz w:val="20"/>
      <w:szCs w:val="20"/>
      <w:lang w:val="x-none" w:eastAsia="x-none"/>
    </w:rPr>
  </w:style>
  <w:style w:type="paragraph" w:customStyle="1" w:styleId="3ffb">
    <w:name w:val="Основной текст (3)"/>
    <w:basedOn w:val="afffa"/>
    <w:link w:val="3ffa"/>
    <w:uiPriority w:val="99"/>
    <w:qFormat/>
    <w:rsid w:val="008B1061"/>
    <w:pPr>
      <w:widowControl w:val="0"/>
      <w:shd w:val="clear" w:color="auto" w:fill="FFFFFF"/>
      <w:spacing w:before="360" w:after="180" w:line="0" w:lineRule="atLeast"/>
      <w:jc w:val="center"/>
    </w:pPr>
    <w:rPr>
      <w:b/>
      <w:bCs/>
      <w:sz w:val="20"/>
      <w:szCs w:val="20"/>
      <w:lang w:val="x-none" w:eastAsia="x-none"/>
    </w:rPr>
  </w:style>
  <w:style w:type="character" w:customStyle="1" w:styleId="2fff8">
    <w:name w:val="Заголовок №2_"/>
    <w:link w:val="2fff9"/>
    <w:uiPriority w:val="99"/>
    <w:rsid w:val="008B1061"/>
    <w:rPr>
      <w:b/>
      <w:bCs/>
      <w:i/>
      <w:iCs/>
      <w:w w:val="150"/>
      <w:sz w:val="32"/>
      <w:szCs w:val="32"/>
      <w:shd w:val="clear" w:color="auto" w:fill="FFFFFF"/>
      <w:lang w:val="en-US"/>
    </w:rPr>
  </w:style>
  <w:style w:type="paragraph" w:customStyle="1" w:styleId="2fff9">
    <w:name w:val="Заголовок №2"/>
    <w:basedOn w:val="afffa"/>
    <w:link w:val="2fff8"/>
    <w:uiPriority w:val="99"/>
    <w:qFormat/>
    <w:rsid w:val="008B1061"/>
    <w:pPr>
      <w:widowControl w:val="0"/>
      <w:shd w:val="clear" w:color="auto" w:fill="FFFFFF"/>
      <w:spacing w:after="360" w:line="0" w:lineRule="atLeast"/>
      <w:jc w:val="left"/>
      <w:outlineLvl w:val="1"/>
    </w:pPr>
    <w:rPr>
      <w:b/>
      <w:bCs/>
      <w:i/>
      <w:iCs/>
      <w:w w:val="150"/>
      <w:sz w:val="32"/>
      <w:szCs w:val="32"/>
      <w:lang w:val="en-US" w:eastAsia="x-none"/>
    </w:rPr>
  </w:style>
  <w:style w:type="paragraph" w:customStyle="1" w:styleId="affffffffffc">
    <w:name w:val="Пункт"/>
    <w:basedOn w:val="afffa"/>
    <w:uiPriority w:val="99"/>
    <w:qFormat/>
    <w:rsid w:val="008B1061"/>
    <w:pPr>
      <w:tabs>
        <w:tab w:val="num" w:pos="1980"/>
      </w:tabs>
      <w:spacing w:after="0"/>
      <w:ind w:left="1404" w:hanging="504"/>
    </w:pPr>
    <w:rPr>
      <w:szCs w:val="28"/>
    </w:rPr>
  </w:style>
  <w:style w:type="character" w:customStyle="1" w:styleId="affffffffffd">
    <w:name w:val="Основной текст + Полужирный"/>
    <w:aliases w:val="Курсив,Основной текст + 7 pt,Полужирный,Интервал -1 pt"/>
    <w:uiPriority w:val="99"/>
    <w:rsid w:val="008B1061"/>
    <w:rPr>
      <w:rFonts w:ascii="Times New Roman" w:hAnsi="Times New Roman" w:cs="Times New Roman"/>
      <w:b/>
      <w:bCs/>
      <w:spacing w:val="0"/>
      <w:sz w:val="14"/>
      <w:szCs w:val="14"/>
    </w:rPr>
  </w:style>
  <w:style w:type="paragraph" w:customStyle="1" w:styleId="ConsTitle">
    <w:name w:val="ConsTitle"/>
    <w:uiPriority w:val="99"/>
    <w:qFormat/>
    <w:rsid w:val="008B1061"/>
    <w:pPr>
      <w:widowControl w:val="0"/>
      <w:autoSpaceDE w:val="0"/>
      <w:autoSpaceDN w:val="0"/>
      <w:adjustRightInd w:val="0"/>
      <w:ind w:right="19772"/>
    </w:pPr>
    <w:rPr>
      <w:rFonts w:ascii="Arial" w:hAnsi="Arial" w:cs="Arial"/>
      <w:b/>
      <w:bCs/>
    </w:rPr>
  </w:style>
  <w:style w:type="numbering" w:customStyle="1" w:styleId="1fff6">
    <w:name w:val="Нет списка1"/>
    <w:next w:val="afffd"/>
    <w:uiPriority w:val="99"/>
    <w:semiHidden/>
    <w:unhideWhenUsed/>
    <w:rsid w:val="0006456B"/>
  </w:style>
  <w:style w:type="table" w:customStyle="1" w:styleId="1fff7">
    <w:name w:val="Сетка таблицы1"/>
    <w:basedOn w:val="afffc"/>
    <w:next w:val="afffff3"/>
    <w:uiPriority w:val="99"/>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1">
    <w:name w:val="1 / 1.1 / 1.1.11"/>
    <w:basedOn w:val="afffd"/>
    <w:next w:val="111111"/>
    <w:rsid w:val="0006456B"/>
    <w:pPr>
      <w:numPr>
        <w:numId w:val="313"/>
      </w:numPr>
    </w:pPr>
  </w:style>
  <w:style w:type="numbering" w:customStyle="1" w:styleId="1ai1">
    <w:name w:val="1 / a / i1"/>
    <w:basedOn w:val="afffd"/>
    <w:next w:val="1ai"/>
    <w:rsid w:val="0006456B"/>
  </w:style>
  <w:style w:type="numbering" w:customStyle="1" w:styleId="1a">
    <w:name w:val="Статья / Раздел1"/>
    <w:basedOn w:val="afffd"/>
    <w:next w:val="affffff1"/>
    <w:rsid w:val="0006456B"/>
    <w:pPr>
      <w:numPr>
        <w:numId w:val="52"/>
      </w:numPr>
    </w:pPr>
  </w:style>
  <w:style w:type="numbering" w:customStyle="1" w:styleId="411">
    <w:name w:val="Стиль41"/>
    <w:rsid w:val="0006456B"/>
    <w:pPr>
      <w:numPr>
        <w:numId w:val="53"/>
      </w:numPr>
    </w:pPr>
  </w:style>
  <w:style w:type="numbering" w:customStyle="1" w:styleId="510">
    <w:name w:val="Стиль51"/>
    <w:rsid w:val="0006456B"/>
    <w:pPr>
      <w:numPr>
        <w:numId w:val="54"/>
      </w:numPr>
    </w:pPr>
  </w:style>
  <w:style w:type="numbering" w:customStyle="1" w:styleId="610">
    <w:name w:val="Стиль61"/>
    <w:rsid w:val="0006456B"/>
  </w:style>
  <w:style w:type="numbering" w:customStyle="1" w:styleId="710">
    <w:name w:val="Стиль71"/>
    <w:rsid w:val="0006456B"/>
  </w:style>
  <w:style w:type="numbering" w:customStyle="1" w:styleId="810">
    <w:name w:val="Стиль81"/>
    <w:rsid w:val="0006456B"/>
  </w:style>
  <w:style w:type="numbering" w:customStyle="1" w:styleId="910">
    <w:name w:val="Стиль91"/>
    <w:rsid w:val="0006456B"/>
  </w:style>
  <w:style w:type="numbering" w:customStyle="1" w:styleId="1010">
    <w:name w:val="Стиль101"/>
    <w:rsid w:val="0006456B"/>
  </w:style>
  <w:style w:type="numbering" w:customStyle="1" w:styleId="1110">
    <w:name w:val="Стиль111"/>
    <w:rsid w:val="0006456B"/>
  </w:style>
  <w:style w:type="numbering" w:customStyle="1" w:styleId="121">
    <w:name w:val="Стиль121"/>
    <w:rsid w:val="0006456B"/>
  </w:style>
  <w:style w:type="numbering" w:customStyle="1" w:styleId="131">
    <w:name w:val="Стиль131"/>
    <w:rsid w:val="0006456B"/>
  </w:style>
  <w:style w:type="numbering" w:customStyle="1" w:styleId="1410">
    <w:name w:val="Стиль141"/>
    <w:rsid w:val="0006456B"/>
  </w:style>
  <w:style w:type="numbering" w:customStyle="1" w:styleId="151">
    <w:name w:val="Стиль151"/>
    <w:rsid w:val="0006456B"/>
  </w:style>
  <w:style w:type="numbering" w:customStyle="1" w:styleId="1610">
    <w:name w:val="Стиль161"/>
    <w:rsid w:val="0006456B"/>
  </w:style>
  <w:style w:type="numbering" w:customStyle="1" w:styleId="171">
    <w:name w:val="Стиль171"/>
    <w:rsid w:val="0006456B"/>
  </w:style>
  <w:style w:type="numbering" w:customStyle="1" w:styleId="1810">
    <w:name w:val="Стиль181"/>
    <w:rsid w:val="0006456B"/>
  </w:style>
  <w:style w:type="numbering" w:customStyle="1" w:styleId="191">
    <w:name w:val="Стиль191"/>
    <w:rsid w:val="0006456B"/>
  </w:style>
  <w:style w:type="numbering" w:customStyle="1" w:styleId="201">
    <w:name w:val="Стиль201"/>
    <w:rsid w:val="0006456B"/>
  </w:style>
  <w:style w:type="numbering" w:customStyle="1" w:styleId="2111">
    <w:name w:val="Стиль211"/>
    <w:rsid w:val="0006456B"/>
  </w:style>
  <w:style w:type="numbering" w:customStyle="1" w:styleId="2211">
    <w:name w:val="Стиль221"/>
    <w:rsid w:val="0006456B"/>
  </w:style>
  <w:style w:type="numbering" w:customStyle="1" w:styleId="2310">
    <w:name w:val="Стиль231"/>
    <w:rsid w:val="0006456B"/>
  </w:style>
  <w:style w:type="numbering" w:customStyle="1" w:styleId="2410">
    <w:name w:val="Стиль241"/>
    <w:rsid w:val="0006456B"/>
  </w:style>
  <w:style w:type="numbering" w:customStyle="1" w:styleId="251">
    <w:name w:val="Стиль251"/>
    <w:rsid w:val="0006456B"/>
  </w:style>
  <w:style w:type="paragraph" w:customStyle="1" w:styleId="consplusnonformat1">
    <w:name w:val="consplusnonformat"/>
    <w:basedOn w:val="afffa"/>
    <w:uiPriority w:val="99"/>
    <w:qFormat/>
    <w:rsid w:val="0006456B"/>
    <w:pPr>
      <w:autoSpaceDE w:val="0"/>
      <w:autoSpaceDN w:val="0"/>
      <w:spacing w:after="0"/>
      <w:jc w:val="left"/>
    </w:pPr>
    <w:rPr>
      <w:rFonts w:ascii="Courier New" w:hAnsi="Courier New" w:cs="Courier New"/>
      <w:sz w:val="20"/>
      <w:szCs w:val="20"/>
    </w:rPr>
  </w:style>
  <w:style w:type="paragraph" w:customStyle="1" w:styleId="affffffffffe">
    <w:name w:val="Подпункт"/>
    <w:basedOn w:val="affffffffffc"/>
    <w:uiPriority w:val="99"/>
    <w:qFormat/>
    <w:rsid w:val="0006456B"/>
    <w:pPr>
      <w:tabs>
        <w:tab w:val="clear" w:pos="1980"/>
        <w:tab w:val="num" w:pos="360"/>
      </w:tabs>
      <w:spacing w:line="360" w:lineRule="auto"/>
      <w:ind w:left="1134" w:hanging="1134"/>
    </w:pPr>
    <w:rPr>
      <w:rFonts w:eastAsia="Calibri"/>
      <w:sz w:val="28"/>
      <w:szCs w:val="20"/>
    </w:rPr>
  </w:style>
  <w:style w:type="paragraph" w:customStyle="1" w:styleId="66">
    <w:name w:val="Абзац списка6"/>
    <w:basedOn w:val="afffa"/>
    <w:uiPriority w:val="99"/>
    <w:qFormat/>
    <w:rsid w:val="0006456B"/>
    <w:pPr>
      <w:spacing w:after="200" w:line="276" w:lineRule="auto"/>
      <w:ind w:left="720"/>
      <w:contextualSpacing/>
      <w:jc w:val="left"/>
    </w:pPr>
    <w:rPr>
      <w:rFonts w:ascii="Calibri" w:eastAsia="Calibri" w:hAnsi="Calibri"/>
      <w:sz w:val="22"/>
      <w:szCs w:val="22"/>
      <w:lang w:val="en-US" w:eastAsia="en-US"/>
    </w:rPr>
  </w:style>
  <w:style w:type="paragraph" w:customStyle="1" w:styleId="afffffffffff">
    <w:name w:val="Подподпункт"/>
    <w:basedOn w:val="affffffffffe"/>
    <w:link w:val="afffffffffff0"/>
    <w:qFormat/>
    <w:rsid w:val="0006456B"/>
    <w:pPr>
      <w:tabs>
        <w:tab w:val="clear" w:pos="360"/>
        <w:tab w:val="num" w:pos="1701"/>
      </w:tabs>
      <w:ind w:left="1701" w:hanging="567"/>
    </w:pPr>
  </w:style>
  <w:style w:type="numbering" w:customStyle="1" w:styleId="2fffa">
    <w:name w:val="Нет списка2"/>
    <w:next w:val="afffd"/>
    <w:uiPriority w:val="99"/>
    <w:semiHidden/>
    <w:unhideWhenUsed/>
    <w:rsid w:val="004B0D2E"/>
  </w:style>
  <w:style w:type="table" w:customStyle="1" w:styleId="2fffb">
    <w:name w:val="Сетка таблицы2"/>
    <w:basedOn w:val="afffc"/>
    <w:next w:val="afffff3"/>
    <w:uiPriority w:val="99"/>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2">
    <w:name w:val="1 / 1.1 / 1.1.12"/>
    <w:basedOn w:val="afffd"/>
    <w:next w:val="111111"/>
    <w:semiHidden/>
    <w:rsid w:val="004B0D2E"/>
  </w:style>
  <w:style w:type="numbering" w:customStyle="1" w:styleId="1ai2">
    <w:name w:val="1 / a / i2"/>
    <w:basedOn w:val="afffd"/>
    <w:next w:val="1ai"/>
    <w:semiHidden/>
    <w:rsid w:val="004B0D2E"/>
  </w:style>
  <w:style w:type="table" w:customStyle="1" w:styleId="-110">
    <w:name w:val="Веб-таблица 11"/>
    <w:basedOn w:val="afffc"/>
    <w:next w:val="-10"/>
    <w:uiPriority w:val="99"/>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0">
    <w:name w:val="Веб-таблица 21"/>
    <w:basedOn w:val="afffc"/>
    <w:next w:val="-20"/>
    <w:uiPriority w:val="99"/>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0">
    <w:name w:val="Веб-таблица 31"/>
    <w:basedOn w:val="afffc"/>
    <w:next w:val="-30"/>
    <w:uiPriority w:val="99"/>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f8">
    <w:name w:val="Изысканная таблица1"/>
    <w:basedOn w:val="afffc"/>
    <w:next w:val="affffffffe"/>
    <w:uiPriority w:val="99"/>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b">
    <w:name w:val="Изящная таблица 11"/>
    <w:basedOn w:val="afffc"/>
    <w:next w:val="1ffb"/>
    <w:uiPriority w:val="99"/>
    <w:rsid w:val="004B0D2E"/>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4">
    <w:name w:val="Изящная таблица 21"/>
    <w:basedOn w:val="afffc"/>
    <w:next w:val="2ff7"/>
    <w:uiPriority w:val="99"/>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c">
    <w:name w:val="Классическая таблица 11"/>
    <w:basedOn w:val="afffc"/>
    <w:next w:val="1ffc"/>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5">
    <w:name w:val="Классическая таблица 21"/>
    <w:basedOn w:val="afffc"/>
    <w:next w:val="2ff8"/>
    <w:uiPriority w:val="99"/>
    <w:rsid w:val="004B0D2E"/>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4">
    <w:name w:val="Классическая таблица 31"/>
    <w:basedOn w:val="afffc"/>
    <w:next w:val="3ff0"/>
    <w:uiPriority w:val="99"/>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3">
    <w:name w:val="Классическая таблица 41"/>
    <w:basedOn w:val="afffc"/>
    <w:next w:val="4f4"/>
    <w:uiPriority w:val="99"/>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d">
    <w:name w:val="Объемная таблица 11"/>
    <w:basedOn w:val="afffc"/>
    <w:next w:val="1ffd"/>
    <w:uiPriority w:val="99"/>
    <w:rsid w:val="004B0D2E"/>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6">
    <w:name w:val="Объемная таблица 21"/>
    <w:basedOn w:val="afffc"/>
    <w:next w:val="2ffc"/>
    <w:uiPriority w:val="99"/>
    <w:rsid w:val="004B0D2E"/>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Объемная таблица 31"/>
    <w:basedOn w:val="afffc"/>
    <w:next w:val="3ff1"/>
    <w:uiPriority w:val="99"/>
    <w:rsid w:val="004B0D2E"/>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e">
    <w:name w:val="Простая таблица 11"/>
    <w:basedOn w:val="afffc"/>
    <w:next w:val="1ffe"/>
    <w:uiPriority w:val="99"/>
    <w:rsid w:val="004B0D2E"/>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7">
    <w:name w:val="Простая таблица 21"/>
    <w:basedOn w:val="afffc"/>
    <w:next w:val="2ffd"/>
    <w:uiPriority w:val="99"/>
    <w:rsid w:val="004B0D2E"/>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6">
    <w:name w:val="Простая таблица 31"/>
    <w:basedOn w:val="afffc"/>
    <w:next w:val="3ff2"/>
    <w:uiPriority w:val="99"/>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f">
    <w:name w:val="Сетка таблицы 11"/>
    <w:basedOn w:val="afffc"/>
    <w:next w:val="1fff"/>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8">
    <w:name w:val="Сетка таблицы 21"/>
    <w:basedOn w:val="afffc"/>
    <w:next w:val="2ff"/>
    <w:uiPriority w:val="99"/>
    <w:rsid w:val="004B0D2E"/>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7">
    <w:name w:val="Сетка таблицы 31"/>
    <w:basedOn w:val="afffc"/>
    <w:next w:val="3ff3"/>
    <w:uiPriority w:val="99"/>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4">
    <w:name w:val="Сетка таблицы 41"/>
    <w:basedOn w:val="afffc"/>
    <w:next w:val="4f6"/>
    <w:uiPriority w:val="99"/>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
    <w:name w:val="Сетка таблицы 51"/>
    <w:basedOn w:val="afffc"/>
    <w:next w:val="5e"/>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
    <w:basedOn w:val="afffc"/>
    <w:next w:val="64"/>
    <w:uiPriority w:val="99"/>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
    <w:basedOn w:val="afffc"/>
    <w:next w:val="73"/>
    <w:uiPriority w:val="99"/>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
    <w:basedOn w:val="afffc"/>
    <w:next w:val="83"/>
    <w:uiPriority w:val="99"/>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f9">
    <w:name w:val="Современная таблица1"/>
    <w:basedOn w:val="afffc"/>
    <w:next w:val="afffffffff6"/>
    <w:uiPriority w:val="99"/>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fa">
    <w:name w:val="Стандартная таблица1"/>
    <w:basedOn w:val="afffc"/>
    <w:next w:val="afffffffff7"/>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2fffc">
    <w:name w:val="Статья / Раздел2"/>
    <w:basedOn w:val="afffd"/>
    <w:next w:val="affffff1"/>
    <w:semiHidden/>
    <w:rsid w:val="004B0D2E"/>
  </w:style>
  <w:style w:type="table" w:customStyle="1" w:styleId="11f0">
    <w:name w:val="Столбцы таблицы 11"/>
    <w:basedOn w:val="afffc"/>
    <w:next w:val="1fff0"/>
    <w:uiPriority w:val="99"/>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9">
    <w:name w:val="Столбцы таблицы 21"/>
    <w:basedOn w:val="afffc"/>
    <w:next w:val="2ffe"/>
    <w:uiPriority w:val="99"/>
    <w:rsid w:val="004B0D2E"/>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8">
    <w:name w:val="Столбцы таблицы 31"/>
    <w:basedOn w:val="afffc"/>
    <w:next w:val="3ff4"/>
    <w:uiPriority w:val="99"/>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5">
    <w:name w:val="Столбцы таблицы 41"/>
    <w:basedOn w:val="afffc"/>
    <w:next w:val="4f7"/>
    <w:uiPriority w:val="99"/>
    <w:rsid w:val="004B0D2E"/>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3">
    <w:name w:val="Столбцы таблицы 51"/>
    <w:basedOn w:val="afffc"/>
    <w:next w:val="5f"/>
    <w:uiPriority w:val="99"/>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
    <w:name w:val="Таблица-список 11"/>
    <w:basedOn w:val="afffc"/>
    <w:next w:val="-11"/>
    <w:uiPriority w:val="99"/>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Таблица-список 21"/>
    <w:basedOn w:val="afffc"/>
    <w:next w:val="-21"/>
    <w:uiPriority w:val="99"/>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
    <w:name w:val="Таблица-список 31"/>
    <w:basedOn w:val="afffc"/>
    <w:next w:val="-31"/>
    <w:uiPriority w:val="99"/>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fffc"/>
    <w:next w:val="-40"/>
    <w:uiPriority w:val="99"/>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fffc"/>
    <w:next w:val="-50"/>
    <w:uiPriority w:val="99"/>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fffc"/>
    <w:next w:val="-60"/>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fffc"/>
    <w:next w:val="-7"/>
    <w:uiPriority w:val="99"/>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fffc"/>
    <w:next w:val="-8"/>
    <w:uiPriority w:val="99"/>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b">
    <w:name w:val="Тема таблицы1"/>
    <w:basedOn w:val="afffc"/>
    <w:next w:val="afffffffff9"/>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f1">
    <w:name w:val="Цветная таблица 11"/>
    <w:basedOn w:val="afffc"/>
    <w:next w:val="1fff1"/>
    <w:uiPriority w:val="99"/>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a">
    <w:name w:val="Цветная таблица 21"/>
    <w:basedOn w:val="afffc"/>
    <w:next w:val="2fff"/>
    <w:uiPriority w:val="99"/>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9">
    <w:name w:val="Цветная таблица 31"/>
    <w:basedOn w:val="afffc"/>
    <w:next w:val="3ff5"/>
    <w:uiPriority w:val="99"/>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20">
    <w:name w:val="Стиль42"/>
    <w:rsid w:val="004B0D2E"/>
  </w:style>
  <w:style w:type="numbering" w:customStyle="1" w:styleId="520">
    <w:name w:val="Стиль52"/>
    <w:rsid w:val="004B0D2E"/>
  </w:style>
  <w:style w:type="numbering" w:customStyle="1" w:styleId="620">
    <w:name w:val="Стиль62"/>
    <w:rsid w:val="004B0D2E"/>
  </w:style>
  <w:style w:type="numbering" w:customStyle="1" w:styleId="720">
    <w:name w:val="Стиль72"/>
    <w:rsid w:val="004B0D2E"/>
  </w:style>
  <w:style w:type="numbering" w:customStyle="1" w:styleId="820">
    <w:name w:val="Стиль82"/>
    <w:rsid w:val="004B0D2E"/>
  </w:style>
  <w:style w:type="numbering" w:customStyle="1" w:styleId="920">
    <w:name w:val="Стиль92"/>
    <w:rsid w:val="004B0D2E"/>
  </w:style>
  <w:style w:type="numbering" w:customStyle="1" w:styleId="1020">
    <w:name w:val="Стиль102"/>
    <w:rsid w:val="004B0D2E"/>
  </w:style>
  <w:style w:type="numbering" w:customStyle="1" w:styleId="1120">
    <w:name w:val="Стиль112"/>
    <w:rsid w:val="004B0D2E"/>
  </w:style>
  <w:style w:type="numbering" w:customStyle="1" w:styleId="122">
    <w:name w:val="Стиль122"/>
    <w:rsid w:val="004B0D2E"/>
  </w:style>
  <w:style w:type="numbering" w:customStyle="1" w:styleId="132">
    <w:name w:val="Стиль132"/>
    <w:rsid w:val="004B0D2E"/>
  </w:style>
  <w:style w:type="numbering" w:customStyle="1" w:styleId="1420">
    <w:name w:val="Стиль142"/>
    <w:rsid w:val="004B0D2E"/>
  </w:style>
  <w:style w:type="numbering" w:customStyle="1" w:styleId="152">
    <w:name w:val="Стиль152"/>
    <w:rsid w:val="004B0D2E"/>
  </w:style>
  <w:style w:type="numbering" w:customStyle="1" w:styleId="162">
    <w:name w:val="Стиль162"/>
    <w:rsid w:val="004B0D2E"/>
  </w:style>
  <w:style w:type="numbering" w:customStyle="1" w:styleId="172">
    <w:name w:val="Стиль172"/>
    <w:rsid w:val="004B0D2E"/>
  </w:style>
  <w:style w:type="numbering" w:customStyle="1" w:styleId="1820">
    <w:name w:val="Стиль182"/>
    <w:rsid w:val="004B0D2E"/>
  </w:style>
  <w:style w:type="numbering" w:customStyle="1" w:styleId="192">
    <w:name w:val="Стиль192"/>
    <w:rsid w:val="004B0D2E"/>
  </w:style>
  <w:style w:type="numbering" w:customStyle="1" w:styleId="202">
    <w:name w:val="Стиль202"/>
    <w:rsid w:val="004B0D2E"/>
  </w:style>
  <w:style w:type="numbering" w:customStyle="1" w:styleId="2120">
    <w:name w:val="Стиль212"/>
    <w:rsid w:val="004B0D2E"/>
  </w:style>
  <w:style w:type="numbering" w:customStyle="1" w:styleId="2220">
    <w:name w:val="Стиль222"/>
    <w:rsid w:val="004B0D2E"/>
  </w:style>
  <w:style w:type="numbering" w:customStyle="1" w:styleId="232">
    <w:name w:val="Стиль232"/>
    <w:rsid w:val="004B0D2E"/>
  </w:style>
  <w:style w:type="numbering" w:customStyle="1" w:styleId="242">
    <w:name w:val="Стиль242"/>
    <w:rsid w:val="004B0D2E"/>
  </w:style>
  <w:style w:type="numbering" w:customStyle="1" w:styleId="252">
    <w:name w:val="Стиль252"/>
    <w:rsid w:val="004B0D2E"/>
  </w:style>
  <w:style w:type="numbering" w:customStyle="1" w:styleId="3ffc">
    <w:name w:val="Нет списка3"/>
    <w:next w:val="afffd"/>
    <w:uiPriority w:val="99"/>
    <w:semiHidden/>
    <w:unhideWhenUsed/>
    <w:rsid w:val="00F03C9A"/>
  </w:style>
  <w:style w:type="table" w:customStyle="1" w:styleId="3ffd">
    <w:name w:val="Сетка таблицы3"/>
    <w:basedOn w:val="afffc"/>
    <w:next w:val="afffff3"/>
    <w:uiPriority w:val="99"/>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3">
    <w:name w:val="1 / 1.1 / 1.1.13"/>
    <w:basedOn w:val="afffd"/>
    <w:next w:val="111111"/>
    <w:semiHidden/>
    <w:rsid w:val="00F03C9A"/>
  </w:style>
  <w:style w:type="numbering" w:customStyle="1" w:styleId="1ai3">
    <w:name w:val="1 / a / i3"/>
    <w:basedOn w:val="afffd"/>
    <w:next w:val="1ai"/>
    <w:semiHidden/>
    <w:rsid w:val="00F03C9A"/>
  </w:style>
  <w:style w:type="table" w:customStyle="1" w:styleId="-12">
    <w:name w:val="Веб-таблица 12"/>
    <w:basedOn w:val="afffc"/>
    <w:next w:val="-10"/>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fffc"/>
    <w:next w:val="-20"/>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fffc"/>
    <w:next w:val="-30"/>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ffd">
    <w:name w:val="Изысканная таблица2"/>
    <w:basedOn w:val="afffc"/>
    <w:next w:val="affffffffe"/>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4">
    <w:name w:val="Изящная таблица 12"/>
    <w:basedOn w:val="afffc"/>
    <w:next w:val="1ffb"/>
    <w:semiHidden/>
    <w:rsid w:val="00F03C9A"/>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4">
    <w:name w:val="Изящная таблица 22"/>
    <w:basedOn w:val="afffc"/>
    <w:next w:val="2ff7"/>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Классическая таблица 12"/>
    <w:basedOn w:val="afffc"/>
    <w:next w:val="1ffc"/>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Классическая таблица 22"/>
    <w:basedOn w:val="afffc"/>
    <w:next w:val="2ff8"/>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1">
    <w:name w:val="Классическая таблица 32"/>
    <w:basedOn w:val="afffc"/>
    <w:next w:val="3ff0"/>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1">
    <w:name w:val="Классическая таблица 42"/>
    <w:basedOn w:val="afffc"/>
    <w:next w:val="4f4"/>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6">
    <w:name w:val="Объемная таблица 12"/>
    <w:basedOn w:val="afffc"/>
    <w:next w:val="1ffd"/>
    <w:semiHidden/>
    <w:rsid w:val="00F03C9A"/>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6">
    <w:name w:val="Объемная таблица 22"/>
    <w:basedOn w:val="afffc"/>
    <w:next w:val="2ffc"/>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2">
    <w:name w:val="Объемная таблица 32"/>
    <w:basedOn w:val="afffc"/>
    <w:next w:val="3ff1"/>
    <w:semiHidden/>
    <w:rsid w:val="00F03C9A"/>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7">
    <w:name w:val="Простая таблица 12"/>
    <w:basedOn w:val="afffc"/>
    <w:next w:val="1ffe"/>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7">
    <w:name w:val="Простая таблица 22"/>
    <w:basedOn w:val="afffc"/>
    <w:next w:val="2ffd"/>
    <w:semiHidden/>
    <w:rsid w:val="00F03C9A"/>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basedOn w:val="afffc"/>
    <w:next w:val="3ff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8">
    <w:name w:val="Сетка таблицы 12"/>
    <w:basedOn w:val="afffc"/>
    <w:next w:val="1fff"/>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8">
    <w:name w:val="Сетка таблицы 22"/>
    <w:basedOn w:val="afffc"/>
    <w:next w:val="2ff"/>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4">
    <w:name w:val="Сетка таблицы 32"/>
    <w:basedOn w:val="afffc"/>
    <w:next w:val="3ff3"/>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3">
    <w:name w:val="Сетка таблицы 42"/>
    <w:basedOn w:val="afffc"/>
    <w:next w:val="4f6"/>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1">
    <w:name w:val="Сетка таблицы 52"/>
    <w:basedOn w:val="afffc"/>
    <w:next w:val="5e"/>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1">
    <w:name w:val="Сетка таблицы 62"/>
    <w:basedOn w:val="afffc"/>
    <w:next w:val="64"/>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1">
    <w:name w:val="Сетка таблицы 72"/>
    <w:basedOn w:val="afffc"/>
    <w:next w:val="73"/>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1">
    <w:name w:val="Сетка таблицы 82"/>
    <w:basedOn w:val="afffc"/>
    <w:next w:val="83"/>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fe">
    <w:name w:val="Современная таблица2"/>
    <w:basedOn w:val="afffc"/>
    <w:next w:val="afffffffff6"/>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ff">
    <w:name w:val="Стандартная таблица2"/>
    <w:basedOn w:val="afffc"/>
    <w:next w:val="afffffffff7"/>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3ffe">
    <w:name w:val="Статья / Раздел3"/>
    <w:basedOn w:val="afffd"/>
    <w:next w:val="affffff1"/>
    <w:semiHidden/>
    <w:rsid w:val="00F03C9A"/>
  </w:style>
  <w:style w:type="table" w:customStyle="1" w:styleId="129">
    <w:name w:val="Столбцы таблицы 12"/>
    <w:basedOn w:val="afffc"/>
    <w:next w:val="1fff0"/>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9">
    <w:name w:val="Столбцы таблицы 22"/>
    <w:basedOn w:val="afffc"/>
    <w:next w:val="2ffe"/>
    <w:semiHidden/>
    <w:rsid w:val="00F03C9A"/>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5">
    <w:name w:val="Столбцы таблицы 32"/>
    <w:basedOn w:val="afffc"/>
    <w:next w:val="3ff4"/>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4">
    <w:name w:val="Столбцы таблицы 42"/>
    <w:basedOn w:val="afffc"/>
    <w:next w:val="4f7"/>
    <w:semiHidden/>
    <w:rsid w:val="00F03C9A"/>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3">
    <w:name w:val="Столбцы таблицы 52"/>
    <w:basedOn w:val="afffc"/>
    <w:next w:val="5f"/>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fffc"/>
    <w:next w:val="-11"/>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fffc"/>
    <w:next w:val="-21"/>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fffc"/>
    <w:next w:val="-31"/>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fffc"/>
    <w:next w:val="-40"/>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fffc"/>
    <w:next w:val="-50"/>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fffc"/>
    <w:next w:val="-60"/>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fffc"/>
    <w:next w:val="-7"/>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fffc"/>
    <w:next w:val="-8"/>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ff0">
    <w:name w:val="Тема таблицы2"/>
    <w:basedOn w:val="afffc"/>
    <w:next w:val="afffffffff9"/>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a">
    <w:name w:val="Цветная таблица 12"/>
    <w:basedOn w:val="afffc"/>
    <w:next w:val="1fff1"/>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a">
    <w:name w:val="Цветная таблица 22"/>
    <w:basedOn w:val="afffc"/>
    <w:next w:val="2fff"/>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6">
    <w:name w:val="Цветная таблица 32"/>
    <w:basedOn w:val="afffc"/>
    <w:next w:val="3ff5"/>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30">
    <w:name w:val="Стиль43"/>
    <w:rsid w:val="00F03C9A"/>
  </w:style>
  <w:style w:type="numbering" w:customStyle="1" w:styleId="53">
    <w:name w:val="Стиль53"/>
    <w:rsid w:val="00F03C9A"/>
    <w:pPr>
      <w:numPr>
        <w:numId w:val="14"/>
      </w:numPr>
    </w:pPr>
  </w:style>
  <w:style w:type="numbering" w:customStyle="1" w:styleId="63">
    <w:name w:val="Стиль63"/>
    <w:rsid w:val="00F03C9A"/>
    <w:pPr>
      <w:numPr>
        <w:numId w:val="15"/>
      </w:numPr>
    </w:pPr>
  </w:style>
  <w:style w:type="numbering" w:customStyle="1" w:styleId="730">
    <w:name w:val="Стиль73"/>
    <w:rsid w:val="00F03C9A"/>
  </w:style>
  <w:style w:type="numbering" w:customStyle="1" w:styleId="830">
    <w:name w:val="Стиль83"/>
    <w:rsid w:val="00F03C9A"/>
  </w:style>
  <w:style w:type="numbering" w:customStyle="1" w:styleId="930">
    <w:name w:val="Стиль93"/>
    <w:rsid w:val="00F03C9A"/>
  </w:style>
  <w:style w:type="numbering" w:customStyle="1" w:styleId="103">
    <w:name w:val="Стиль103"/>
    <w:rsid w:val="00F03C9A"/>
  </w:style>
  <w:style w:type="numbering" w:customStyle="1" w:styleId="1130">
    <w:name w:val="Стиль113"/>
    <w:rsid w:val="00F03C9A"/>
  </w:style>
  <w:style w:type="numbering" w:customStyle="1" w:styleId="1230">
    <w:name w:val="Стиль123"/>
    <w:rsid w:val="00F03C9A"/>
  </w:style>
  <w:style w:type="numbering" w:customStyle="1" w:styleId="133">
    <w:name w:val="Стиль133"/>
    <w:rsid w:val="00F03C9A"/>
  </w:style>
  <w:style w:type="numbering" w:customStyle="1" w:styleId="1430">
    <w:name w:val="Стиль143"/>
    <w:rsid w:val="00F03C9A"/>
  </w:style>
  <w:style w:type="numbering" w:customStyle="1" w:styleId="153">
    <w:name w:val="Стиль153"/>
    <w:rsid w:val="00F03C9A"/>
  </w:style>
  <w:style w:type="numbering" w:customStyle="1" w:styleId="163">
    <w:name w:val="Стиль163"/>
    <w:rsid w:val="00F03C9A"/>
  </w:style>
  <w:style w:type="numbering" w:customStyle="1" w:styleId="173">
    <w:name w:val="Стиль173"/>
    <w:rsid w:val="00F03C9A"/>
  </w:style>
  <w:style w:type="numbering" w:customStyle="1" w:styleId="183">
    <w:name w:val="Стиль183"/>
    <w:rsid w:val="00F03C9A"/>
  </w:style>
  <w:style w:type="numbering" w:customStyle="1" w:styleId="193">
    <w:name w:val="Стиль193"/>
    <w:rsid w:val="00F03C9A"/>
  </w:style>
  <w:style w:type="numbering" w:customStyle="1" w:styleId="203">
    <w:name w:val="Стиль203"/>
    <w:rsid w:val="00F03C9A"/>
  </w:style>
  <w:style w:type="numbering" w:customStyle="1" w:styleId="2130">
    <w:name w:val="Стиль213"/>
    <w:rsid w:val="00F03C9A"/>
  </w:style>
  <w:style w:type="numbering" w:customStyle="1" w:styleId="2230">
    <w:name w:val="Стиль223"/>
    <w:rsid w:val="00F03C9A"/>
  </w:style>
  <w:style w:type="numbering" w:customStyle="1" w:styleId="233">
    <w:name w:val="Стиль233"/>
    <w:rsid w:val="00F03C9A"/>
  </w:style>
  <w:style w:type="numbering" w:customStyle="1" w:styleId="243">
    <w:name w:val="Стиль243"/>
    <w:rsid w:val="00F03C9A"/>
  </w:style>
  <w:style w:type="numbering" w:customStyle="1" w:styleId="253">
    <w:name w:val="Стиль253"/>
    <w:rsid w:val="00F03C9A"/>
  </w:style>
  <w:style w:type="character" w:customStyle="1" w:styleId="affffffa">
    <w:name w:val="Список Знак"/>
    <w:link w:val="affffff9"/>
    <w:locked/>
    <w:rsid w:val="004D7478"/>
    <w:rPr>
      <w:sz w:val="24"/>
      <w:szCs w:val="24"/>
    </w:rPr>
  </w:style>
  <w:style w:type="table" w:customStyle="1" w:styleId="4fa">
    <w:name w:val="Сетка таблицы4"/>
    <w:basedOn w:val="afffc"/>
    <w:next w:val="afffff3"/>
    <w:uiPriority w:val="59"/>
    <w:rsid w:val="002C5810"/>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711">
    <w:name w:val="Стиль1711"/>
    <w:rsid w:val="000C7DAD"/>
    <w:pPr>
      <w:numPr>
        <w:numId w:val="41"/>
      </w:numPr>
    </w:pPr>
  </w:style>
  <w:style w:type="numbering" w:customStyle="1" w:styleId="431">
    <w:name w:val="Стиль431"/>
    <w:rsid w:val="000C7DAD"/>
  </w:style>
  <w:style w:type="paragraph" w:customStyle="1" w:styleId="Default">
    <w:name w:val="Default"/>
    <w:uiPriority w:val="99"/>
    <w:qFormat/>
    <w:rsid w:val="00D465BF"/>
    <w:pPr>
      <w:autoSpaceDE w:val="0"/>
      <w:autoSpaceDN w:val="0"/>
      <w:adjustRightInd w:val="0"/>
    </w:pPr>
    <w:rPr>
      <w:color w:val="000000"/>
      <w:sz w:val="24"/>
      <w:szCs w:val="24"/>
    </w:rPr>
  </w:style>
  <w:style w:type="character" w:customStyle="1" w:styleId="apple-converted-space">
    <w:name w:val="apple-converted-space"/>
    <w:basedOn w:val="afffb"/>
    <w:rsid w:val="003D0978"/>
  </w:style>
  <w:style w:type="table" w:customStyle="1" w:styleId="5f2">
    <w:name w:val="Сетка таблицы5"/>
    <w:basedOn w:val="afffc"/>
    <w:next w:val="afffff3"/>
    <w:uiPriority w:val="59"/>
    <w:rsid w:val="00241256"/>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7">
    <w:name w:val="Сетка таблицы6"/>
    <w:basedOn w:val="afffc"/>
    <w:next w:val="afffff3"/>
    <w:uiPriority w:val="59"/>
    <w:rsid w:val="00F768D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cs="Courier New"/>
      <w:lang w:val="ru-RU" w:eastAsia="ru-RU" w:bidi="ar-SA"/>
    </w:rPr>
  </w:style>
  <w:style w:type="table" w:customStyle="1" w:styleId="75">
    <w:name w:val="Сетка таблицы7"/>
    <w:basedOn w:val="afffc"/>
    <w:next w:val="afffff3"/>
    <w:uiPriority w:val="59"/>
    <w:rsid w:val="00DF6F53"/>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ffffffffff1">
    <w:name w:val="Placeholder Text"/>
    <w:uiPriority w:val="99"/>
    <w:semiHidden/>
    <w:rsid w:val="00E96367"/>
    <w:rPr>
      <w:color w:val="808080"/>
    </w:rPr>
  </w:style>
  <w:style w:type="numbering" w:customStyle="1" w:styleId="4fb">
    <w:name w:val="Нет списка4"/>
    <w:next w:val="afffd"/>
    <w:uiPriority w:val="99"/>
    <w:semiHidden/>
    <w:unhideWhenUsed/>
    <w:rsid w:val="00F03103"/>
  </w:style>
  <w:style w:type="table" w:customStyle="1" w:styleId="85">
    <w:name w:val="Сетка таблицы8"/>
    <w:basedOn w:val="afffc"/>
    <w:next w:val="afffff3"/>
    <w:uiPriority w:val="99"/>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11114">
    <w:name w:val="1 / 1.1 / 1.1.14"/>
    <w:basedOn w:val="afffd"/>
    <w:next w:val="111111"/>
    <w:uiPriority w:val="99"/>
    <w:rsid w:val="00F03103"/>
    <w:pPr>
      <w:numPr>
        <w:numId w:val="1"/>
      </w:numPr>
    </w:pPr>
  </w:style>
  <w:style w:type="numbering" w:customStyle="1" w:styleId="1ai4">
    <w:name w:val="1 / a / i4"/>
    <w:basedOn w:val="afffd"/>
    <w:next w:val="1ai"/>
    <w:uiPriority w:val="99"/>
    <w:rsid w:val="00F03103"/>
  </w:style>
  <w:style w:type="table" w:customStyle="1" w:styleId="-13">
    <w:name w:val="Веб-таблица 13"/>
    <w:basedOn w:val="afffc"/>
    <w:next w:val="-10"/>
    <w:uiPriority w:val="99"/>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3">
    <w:name w:val="Веб-таблица 23"/>
    <w:basedOn w:val="afffc"/>
    <w:next w:val="-20"/>
    <w:uiPriority w:val="99"/>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3">
    <w:name w:val="Веб-таблица 33"/>
    <w:basedOn w:val="afffc"/>
    <w:next w:val="-30"/>
    <w:uiPriority w:val="99"/>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fff">
    <w:name w:val="Изысканная таблица3"/>
    <w:basedOn w:val="afffc"/>
    <w:next w:val="affffffffe"/>
    <w:uiPriority w:val="99"/>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35">
    <w:name w:val="Изящная таблица 13"/>
    <w:basedOn w:val="afffc"/>
    <w:next w:val="1ffb"/>
    <w:uiPriority w:val="99"/>
    <w:rsid w:val="00F03103"/>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5">
    <w:name w:val="Изящная таблица 23"/>
    <w:basedOn w:val="afffc"/>
    <w:next w:val="2ff7"/>
    <w:uiPriority w:val="99"/>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6">
    <w:name w:val="Классическая таблица 13"/>
    <w:basedOn w:val="afffc"/>
    <w:next w:val="1ffc"/>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6">
    <w:name w:val="Классическая таблица 23"/>
    <w:basedOn w:val="afffc"/>
    <w:next w:val="2ff8"/>
    <w:uiPriority w:val="99"/>
    <w:rsid w:val="00F03103"/>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30">
    <w:name w:val="Классическая таблица 33"/>
    <w:basedOn w:val="afffc"/>
    <w:next w:val="3ff0"/>
    <w:uiPriority w:val="99"/>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32">
    <w:name w:val="Классическая таблица 43"/>
    <w:basedOn w:val="afffc"/>
    <w:next w:val="4f4"/>
    <w:uiPriority w:val="99"/>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37">
    <w:name w:val="Объемная таблица 13"/>
    <w:basedOn w:val="afffc"/>
    <w:next w:val="1ffd"/>
    <w:uiPriority w:val="99"/>
    <w:rsid w:val="00F03103"/>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7">
    <w:name w:val="Объемная таблица 23"/>
    <w:basedOn w:val="afffc"/>
    <w:next w:val="2ffc"/>
    <w:uiPriority w:val="99"/>
    <w:rsid w:val="00F03103"/>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1">
    <w:name w:val="Объемная таблица 33"/>
    <w:basedOn w:val="afffc"/>
    <w:next w:val="3ff1"/>
    <w:uiPriority w:val="99"/>
    <w:rsid w:val="00F03103"/>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38">
    <w:name w:val="Простая таблица 13"/>
    <w:basedOn w:val="afffc"/>
    <w:next w:val="1ffe"/>
    <w:uiPriority w:val="99"/>
    <w:rsid w:val="00F03103"/>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38">
    <w:name w:val="Простая таблица 23"/>
    <w:basedOn w:val="afffc"/>
    <w:next w:val="2ffd"/>
    <w:uiPriority w:val="99"/>
    <w:rsid w:val="00F03103"/>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basedOn w:val="afffc"/>
    <w:next w:val="3ff2"/>
    <w:uiPriority w:val="99"/>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39">
    <w:name w:val="Сетка таблицы 13"/>
    <w:basedOn w:val="afffc"/>
    <w:next w:val="1fff"/>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39">
    <w:name w:val="Сетка таблицы 23"/>
    <w:basedOn w:val="afffc"/>
    <w:next w:val="2ff"/>
    <w:uiPriority w:val="99"/>
    <w:rsid w:val="00F03103"/>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33">
    <w:name w:val="Сетка таблицы 33"/>
    <w:basedOn w:val="afffc"/>
    <w:next w:val="3ff3"/>
    <w:uiPriority w:val="99"/>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33">
    <w:name w:val="Сетка таблицы 43"/>
    <w:basedOn w:val="afffc"/>
    <w:next w:val="4f6"/>
    <w:uiPriority w:val="99"/>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30">
    <w:name w:val="Сетка таблицы 53"/>
    <w:basedOn w:val="afffc"/>
    <w:next w:val="5e"/>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30">
    <w:name w:val="Сетка таблицы 63"/>
    <w:basedOn w:val="afffc"/>
    <w:next w:val="64"/>
    <w:uiPriority w:val="99"/>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31">
    <w:name w:val="Сетка таблицы 73"/>
    <w:basedOn w:val="afffc"/>
    <w:next w:val="73"/>
    <w:uiPriority w:val="99"/>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31">
    <w:name w:val="Сетка таблицы 83"/>
    <w:basedOn w:val="afffc"/>
    <w:next w:val="83"/>
    <w:uiPriority w:val="99"/>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3fff0">
    <w:name w:val="Современная таблица3"/>
    <w:basedOn w:val="afffc"/>
    <w:next w:val="afffffffff6"/>
    <w:uiPriority w:val="99"/>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3fff1">
    <w:name w:val="Стандартная таблица3"/>
    <w:basedOn w:val="afffc"/>
    <w:next w:val="afffffffff7"/>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customStyle="1" w:styleId="42">
    <w:name w:val="Статья / Раздел4"/>
    <w:basedOn w:val="afffd"/>
    <w:next w:val="affffff1"/>
    <w:uiPriority w:val="99"/>
    <w:rsid w:val="00F03103"/>
    <w:pPr>
      <w:numPr>
        <w:numId w:val="10"/>
      </w:numPr>
    </w:pPr>
  </w:style>
  <w:style w:type="table" w:customStyle="1" w:styleId="13a">
    <w:name w:val="Столбцы таблицы 13"/>
    <w:basedOn w:val="afffc"/>
    <w:next w:val="1fff0"/>
    <w:uiPriority w:val="99"/>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a">
    <w:name w:val="Столбцы таблицы 23"/>
    <w:basedOn w:val="afffc"/>
    <w:next w:val="2ffe"/>
    <w:uiPriority w:val="99"/>
    <w:rsid w:val="00F03103"/>
    <w:rPr>
      <w:b/>
      <w:bCs/>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5">
    <w:name w:val="Столбцы таблицы 33"/>
    <w:basedOn w:val="afffc"/>
    <w:next w:val="3ff4"/>
    <w:uiPriority w:val="99"/>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35">
    <w:name w:val="Столбцы таблицы 43"/>
    <w:basedOn w:val="afffc"/>
    <w:next w:val="4f7"/>
    <w:uiPriority w:val="99"/>
    <w:rsid w:val="00F03103"/>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31">
    <w:name w:val="Столбцы таблицы 53"/>
    <w:basedOn w:val="afffc"/>
    <w:next w:val="5f"/>
    <w:uiPriority w:val="99"/>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30">
    <w:name w:val="Таблица-список 13"/>
    <w:basedOn w:val="afffc"/>
    <w:next w:val="-11"/>
    <w:uiPriority w:val="99"/>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30">
    <w:name w:val="Таблица-список 23"/>
    <w:basedOn w:val="afffc"/>
    <w:next w:val="-21"/>
    <w:uiPriority w:val="99"/>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30">
    <w:name w:val="Таблица-список 33"/>
    <w:basedOn w:val="afffc"/>
    <w:next w:val="-31"/>
    <w:uiPriority w:val="99"/>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3">
    <w:name w:val="Таблица-список 43"/>
    <w:basedOn w:val="afffc"/>
    <w:next w:val="-40"/>
    <w:uiPriority w:val="99"/>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basedOn w:val="afffc"/>
    <w:next w:val="-50"/>
    <w:uiPriority w:val="99"/>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3">
    <w:name w:val="Таблица-список 63"/>
    <w:basedOn w:val="afffc"/>
    <w:next w:val="-60"/>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3">
    <w:name w:val="Таблица-список 73"/>
    <w:basedOn w:val="afffc"/>
    <w:next w:val="-7"/>
    <w:uiPriority w:val="99"/>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3">
    <w:name w:val="Таблица-список 83"/>
    <w:basedOn w:val="afffc"/>
    <w:next w:val="-8"/>
    <w:uiPriority w:val="99"/>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3fff2">
    <w:name w:val="Тема таблицы3"/>
    <w:basedOn w:val="afffc"/>
    <w:next w:val="afffffffff9"/>
    <w:uiPriority w:val="99"/>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b">
    <w:name w:val="Цветная таблица 13"/>
    <w:basedOn w:val="afffc"/>
    <w:next w:val="1fff1"/>
    <w:uiPriority w:val="99"/>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3b">
    <w:name w:val="Цветная таблица 23"/>
    <w:basedOn w:val="afffc"/>
    <w:next w:val="2fff"/>
    <w:uiPriority w:val="99"/>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36">
    <w:name w:val="Цветная таблица 33"/>
    <w:basedOn w:val="afffc"/>
    <w:next w:val="3ff5"/>
    <w:uiPriority w:val="99"/>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440">
    <w:name w:val="Стиль44"/>
    <w:rsid w:val="00F03103"/>
    <w:pPr>
      <w:numPr>
        <w:numId w:val="42"/>
      </w:numPr>
    </w:pPr>
  </w:style>
  <w:style w:type="numbering" w:customStyle="1" w:styleId="54">
    <w:name w:val="Стиль54"/>
    <w:rsid w:val="00F03103"/>
    <w:pPr>
      <w:numPr>
        <w:numId w:val="43"/>
      </w:numPr>
    </w:pPr>
  </w:style>
  <w:style w:type="numbering" w:customStyle="1" w:styleId="640">
    <w:name w:val="Стиль64"/>
    <w:rsid w:val="00F03103"/>
  </w:style>
  <w:style w:type="numbering" w:customStyle="1" w:styleId="740">
    <w:name w:val="Стиль74"/>
    <w:rsid w:val="00F03103"/>
  </w:style>
  <w:style w:type="numbering" w:customStyle="1" w:styleId="840">
    <w:name w:val="Стиль84"/>
    <w:rsid w:val="00F03103"/>
  </w:style>
  <w:style w:type="numbering" w:customStyle="1" w:styleId="94">
    <w:name w:val="Стиль94"/>
    <w:rsid w:val="00F03103"/>
  </w:style>
  <w:style w:type="numbering" w:customStyle="1" w:styleId="104">
    <w:name w:val="Стиль104"/>
    <w:rsid w:val="00F03103"/>
  </w:style>
  <w:style w:type="numbering" w:customStyle="1" w:styleId="1140">
    <w:name w:val="Стиль114"/>
    <w:rsid w:val="00F03103"/>
  </w:style>
  <w:style w:type="numbering" w:customStyle="1" w:styleId="1240">
    <w:name w:val="Стиль124"/>
    <w:rsid w:val="00F03103"/>
  </w:style>
  <w:style w:type="numbering" w:customStyle="1" w:styleId="1340">
    <w:name w:val="Стиль134"/>
    <w:rsid w:val="00F03103"/>
  </w:style>
  <w:style w:type="numbering" w:customStyle="1" w:styleId="144">
    <w:name w:val="Стиль144"/>
    <w:rsid w:val="00F03103"/>
  </w:style>
  <w:style w:type="numbering" w:customStyle="1" w:styleId="154">
    <w:name w:val="Стиль154"/>
    <w:rsid w:val="00F03103"/>
  </w:style>
  <w:style w:type="numbering" w:customStyle="1" w:styleId="164">
    <w:name w:val="Стиль164"/>
    <w:rsid w:val="00F03103"/>
  </w:style>
  <w:style w:type="numbering" w:customStyle="1" w:styleId="174">
    <w:name w:val="Стиль174"/>
    <w:rsid w:val="00F03103"/>
  </w:style>
  <w:style w:type="numbering" w:customStyle="1" w:styleId="184">
    <w:name w:val="Стиль184"/>
    <w:rsid w:val="00F03103"/>
  </w:style>
  <w:style w:type="numbering" w:customStyle="1" w:styleId="194">
    <w:name w:val="Стиль194"/>
    <w:rsid w:val="00F03103"/>
  </w:style>
  <w:style w:type="numbering" w:customStyle="1" w:styleId="204">
    <w:name w:val="Стиль204"/>
    <w:rsid w:val="00F03103"/>
  </w:style>
  <w:style w:type="numbering" w:customStyle="1" w:styleId="2140">
    <w:name w:val="Стиль214"/>
    <w:rsid w:val="00F03103"/>
  </w:style>
  <w:style w:type="numbering" w:customStyle="1" w:styleId="2240">
    <w:name w:val="Стиль224"/>
    <w:rsid w:val="00F03103"/>
  </w:style>
  <w:style w:type="numbering" w:customStyle="1" w:styleId="2340">
    <w:name w:val="Стиль234"/>
    <w:rsid w:val="00F03103"/>
  </w:style>
  <w:style w:type="numbering" w:customStyle="1" w:styleId="244">
    <w:name w:val="Стиль244"/>
    <w:rsid w:val="00F03103"/>
  </w:style>
  <w:style w:type="numbering" w:customStyle="1" w:styleId="254">
    <w:name w:val="Стиль254"/>
    <w:rsid w:val="00F03103"/>
  </w:style>
  <w:style w:type="character" w:customStyle="1" w:styleId="bodytext">
    <w:name w:val="body text Знак Знак"/>
    <w:rsid w:val="00F03103"/>
    <w:rPr>
      <w:sz w:val="24"/>
    </w:rPr>
  </w:style>
  <w:style w:type="paragraph" w:customStyle="1" w:styleId="1fffc">
    <w:name w:val="1 Знак"/>
    <w:basedOn w:val="afffa"/>
    <w:uiPriority w:val="99"/>
    <w:qFormat/>
    <w:rsid w:val="00F03103"/>
    <w:pPr>
      <w:spacing w:after="160" w:line="240" w:lineRule="exact"/>
    </w:pPr>
    <w:rPr>
      <w:rFonts w:ascii="Verdana" w:hAnsi="Verdana"/>
      <w:sz w:val="22"/>
      <w:szCs w:val="20"/>
      <w:lang w:val="en-US" w:eastAsia="en-US"/>
    </w:rPr>
  </w:style>
  <w:style w:type="character" w:customStyle="1" w:styleId="11f2">
    <w:name w:val="1.1 подпункт Знак Знак Знак"/>
    <w:uiPriority w:val="99"/>
    <w:rsid w:val="00F03103"/>
    <w:rPr>
      <w:rFonts w:ascii="Times New Roman" w:eastAsia="Times New Roman" w:hAnsi="Times New Roman" w:cs="Arial"/>
      <w:b/>
      <w:bCs/>
      <w:i/>
      <w:iCs w:val="0"/>
      <w:sz w:val="28"/>
      <w:szCs w:val="28"/>
      <w:lang w:eastAsia="ru-RU"/>
    </w:rPr>
  </w:style>
  <w:style w:type="character" w:customStyle="1" w:styleId="area4c">
    <w:name w:val="area4c"/>
    <w:uiPriority w:val="99"/>
    <w:rsid w:val="00F03103"/>
  </w:style>
  <w:style w:type="paragraph" w:customStyle="1" w:styleId="afffffffffff2">
    <w:name w:val="Знак Знак Знак Знак Знак Знак Знак Знак Знак"/>
    <w:basedOn w:val="afffa"/>
    <w:uiPriority w:val="99"/>
    <w:qFormat/>
    <w:rsid w:val="00F03103"/>
    <w:pPr>
      <w:spacing w:after="160" w:line="240" w:lineRule="exact"/>
    </w:pPr>
    <w:rPr>
      <w:szCs w:val="20"/>
      <w:lang w:val="en-US" w:eastAsia="en-US"/>
    </w:rPr>
  </w:style>
  <w:style w:type="paragraph" w:customStyle="1" w:styleId="Head92">
    <w:name w:val="Head 9.2"/>
    <w:basedOn w:val="afffa"/>
    <w:next w:val="afffa"/>
    <w:uiPriority w:val="99"/>
    <w:qFormat/>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fffa"/>
    <w:uiPriority w:val="99"/>
    <w:qFormat/>
    <w:rsid w:val="00F03103"/>
    <w:pPr>
      <w:keepNext/>
      <w:spacing w:before="240"/>
    </w:pPr>
    <w:rPr>
      <w:rFonts w:ascii="Times New Roman" w:hAnsi="Times New Roman"/>
    </w:rPr>
  </w:style>
  <w:style w:type="paragraph" w:customStyle="1" w:styleId="Head61">
    <w:name w:val="Head 6.1"/>
    <w:basedOn w:val="1fd"/>
    <w:next w:val="afffa"/>
    <w:uiPriority w:val="99"/>
    <w:qFormat/>
    <w:rsid w:val="00F03103"/>
    <w:pPr>
      <w:keepNext w:val="0"/>
      <w:widowControl w:val="0"/>
      <w:suppressAutoHyphens/>
      <w:spacing w:before="120"/>
      <w:outlineLvl w:val="9"/>
    </w:pPr>
    <w:rPr>
      <w:rFonts w:ascii="Times New Roman Bold" w:hAnsi="Times New Roman Bold"/>
      <w:snapToGrid w:val="0"/>
      <w:kern w:val="0"/>
      <w:lang w:val="en-US" w:eastAsia="en-US" w:bidi="he-IL"/>
    </w:rPr>
  </w:style>
  <w:style w:type="character" w:customStyle="1" w:styleId="bodycopy1">
    <w:name w:val="bodycopy1"/>
    <w:uiPriority w:val="99"/>
    <w:rsid w:val="00F03103"/>
    <w:rPr>
      <w:rFonts w:ascii="Futura Lt" w:hAnsi="Futura Lt" w:hint="default"/>
      <w:i w:val="0"/>
      <w:iCs w:val="0"/>
      <w:strike w:val="0"/>
      <w:dstrike w:val="0"/>
      <w:color w:val="000000"/>
      <w:sz w:val="19"/>
      <w:szCs w:val="19"/>
      <w:u w:val="none"/>
      <w:effect w:val="none"/>
    </w:rPr>
  </w:style>
  <w:style w:type="character" w:customStyle="1" w:styleId="bold">
    <w:name w:val="bold"/>
    <w:uiPriority w:val="99"/>
    <w:rsid w:val="00F03103"/>
  </w:style>
  <w:style w:type="character" w:customStyle="1" w:styleId="dfaq1">
    <w:name w:val="dfaq1"/>
    <w:uiPriority w:val="99"/>
    <w:rsid w:val="00F03103"/>
  </w:style>
  <w:style w:type="character" w:customStyle="1" w:styleId="FontStyle13">
    <w:name w:val="Font Style13"/>
    <w:uiPriority w:val="99"/>
    <w:rsid w:val="00F03103"/>
    <w:rPr>
      <w:rFonts w:ascii="Times New Roman" w:hAnsi="Times New Roman" w:cs="Times New Roman"/>
      <w:sz w:val="26"/>
      <w:szCs w:val="26"/>
    </w:rPr>
  </w:style>
  <w:style w:type="paragraph" w:customStyle="1" w:styleId="Style5">
    <w:name w:val="Style5"/>
    <w:basedOn w:val="afffa"/>
    <w:uiPriority w:val="99"/>
    <w:qFormat/>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fffa"/>
    <w:uiPriority w:val="99"/>
    <w:qFormat/>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fffa"/>
    <w:uiPriority w:val="99"/>
    <w:qFormat/>
    <w:rsid w:val="00F03103"/>
    <w:pPr>
      <w:widowControl w:val="0"/>
      <w:autoSpaceDE w:val="0"/>
      <w:autoSpaceDN w:val="0"/>
      <w:adjustRightInd w:val="0"/>
      <w:spacing w:after="0" w:line="323" w:lineRule="exact"/>
    </w:pPr>
    <w:rPr>
      <w:rFonts w:ascii="Century Gothic" w:hAnsi="Century Gothic"/>
    </w:rPr>
  </w:style>
  <w:style w:type="paragraph" w:customStyle="1" w:styleId="afffffffffff3">
    <w:name w:val="Таблица"/>
    <w:basedOn w:val="afffa"/>
    <w:link w:val="afffffffffff4"/>
    <w:qFormat/>
    <w:rsid w:val="00F03103"/>
    <w:pPr>
      <w:spacing w:after="0"/>
    </w:pPr>
    <w:rPr>
      <w:sz w:val="26"/>
      <w:szCs w:val="20"/>
    </w:rPr>
  </w:style>
  <w:style w:type="paragraph" w:customStyle="1" w:styleId="1fffd">
    <w:name w:val="Знак Знак Знак Знак Знак Знак Знак Знак Знак1"/>
    <w:basedOn w:val="afffa"/>
    <w:uiPriority w:val="99"/>
    <w:qFormat/>
    <w:rsid w:val="00F03103"/>
    <w:pPr>
      <w:spacing w:after="160" w:line="240" w:lineRule="exact"/>
    </w:pPr>
    <w:rPr>
      <w:szCs w:val="20"/>
      <w:lang w:val="en-US" w:eastAsia="en-US"/>
    </w:rPr>
  </w:style>
  <w:style w:type="character" w:customStyle="1" w:styleId="223">
    <w:name w:val="Основной текст 22 Знак"/>
    <w:link w:val="221"/>
    <w:rsid w:val="00F03103"/>
    <w:rPr>
      <w:sz w:val="28"/>
    </w:rPr>
  </w:style>
  <w:style w:type="paragraph" w:customStyle="1" w:styleId="font7">
    <w:name w:val="font7"/>
    <w:basedOn w:val="afffa"/>
    <w:uiPriority w:val="99"/>
    <w:qFormat/>
    <w:rsid w:val="00F03103"/>
    <w:pPr>
      <w:spacing w:before="100" w:beforeAutospacing="1" w:after="100" w:afterAutospacing="1"/>
      <w:jc w:val="left"/>
    </w:pPr>
    <w:rPr>
      <w:i/>
      <w:iCs/>
      <w:sz w:val="16"/>
      <w:szCs w:val="16"/>
    </w:rPr>
  </w:style>
  <w:style w:type="paragraph" w:customStyle="1" w:styleId="font8">
    <w:name w:val="font8"/>
    <w:basedOn w:val="afffa"/>
    <w:uiPriority w:val="99"/>
    <w:qFormat/>
    <w:rsid w:val="00F03103"/>
    <w:pPr>
      <w:spacing w:before="100" w:beforeAutospacing="1" w:after="100" w:afterAutospacing="1"/>
      <w:jc w:val="left"/>
    </w:pPr>
    <w:rPr>
      <w:i/>
      <w:iCs/>
      <w:sz w:val="14"/>
      <w:szCs w:val="14"/>
    </w:rPr>
  </w:style>
  <w:style w:type="paragraph" w:customStyle="1" w:styleId="font9">
    <w:name w:val="font9"/>
    <w:basedOn w:val="afffa"/>
    <w:uiPriority w:val="99"/>
    <w:qFormat/>
    <w:rsid w:val="00F03103"/>
    <w:pPr>
      <w:spacing w:before="100" w:beforeAutospacing="1" w:after="100" w:afterAutospacing="1"/>
      <w:jc w:val="left"/>
    </w:pPr>
    <w:rPr>
      <w:sz w:val="14"/>
      <w:szCs w:val="14"/>
    </w:rPr>
  </w:style>
  <w:style w:type="paragraph" w:customStyle="1" w:styleId="xl63">
    <w:name w:val="xl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f3">
    <w:name w:val="Знак1 Знак Знак Знак1"/>
    <w:basedOn w:val="afffa"/>
    <w:uiPriority w:val="99"/>
    <w:qFormat/>
    <w:rsid w:val="00F03103"/>
    <w:pPr>
      <w:spacing w:after="160" w:line="240" w:lineRule="exact"/>
    </w:pPr>
    <w:rPr>
      <w:rFonts w:ascii="Verdana" w:eastAsia="Calibri" w:hAnsi="Verdana" w:cs="Verdana"/>
      <w:sz w:val="22"/>
      <w:szCs w:val="22"/>
      <w:lang w:val="en-US" w:eastAsia="en-US"/>
    </w:rPr>
  </w:style>
  <w:style w:type="character" w:customStyle="1" w:styleId="FontStyle27">
    <w:name w:val="Font Style27"/>
    <w:rsid w:val="00F03103"/>
    <w:rPr>
      <w:rFonts w:ascii="Times New Roman" w:hAnsi="Times New Roman" w:cs="Times New Roman"/>
      <w:sz w:val="22"/>
      <w:szCs w:val="22"/>
    </w:rPr>
  </w:style>
  <w:style w:type="paragraph" w:customStyle="1" w:styleId="2ffff1">
    <w:name w:val="Знак Знак Знак2 Знак"/>
    <w:basedOn w:val="afffa"/>
    <w:uiPriority w:val="99"/>
    <w:qFormat/>
    <w:rsid w:val="00F03103"/>
    <w:pPr>
      <w:widowControl w:val="0"/>
      <w:adjustRightInd w:val="0"/>
      <w:spacing w:after="160" w:line="240" w:lineRule="exact"/>
      <w:jc w:val="right"/>
    </w:pPr>
    <w:rPr>
      <w:sz w:val="20"/>
      <w:szCs w:val="20"/>
      <w:lang w:val="en-GB" w:eastAsia="en-US"/>
    </w:rPr>
  </w:style>
  <w:style w:type="paragraph" w:customStyle="1" w:styleId="afffffffffff5">
    <w:name w:val="спецификация"/>
    <w:basedOn w:val="afffa"/>
    <w:uiPriority w:val="99"/>
    <w:qFormat/>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f2">
    <w:name w:val="заголовок 2"/>
    <w:basedOn w:val="afffa"/>
    <w:next w:val="afffa"/>
    <w:link w:val="2ffff3"/>
    <w:qFormat/>
    <w:rsid w:val="00F03103"/>
    <w:pPr>
      <w:keepNext/>
      <w:autoSpaceDE w:val="0"/>
      <w:autoSpaceDN w:val="0"/>
      <w:spacing w:before="120" w:after="120"/>
      <w:jc w:val="center"/>
    </w:pPr>
    <w:rPr>
      <w:sz w:val="28"/>
      <w:szCs w:val="28"/>
      <w:lang w:val="x-none" w:eastAsia="x-none"/>
    </w:rPr>
  </w:style>
  <w:style w:type="paragraph" w:customStyle="1" w:styleId="3fff3">
    <w:name w:val="заголовок 3"/>
    <w:basedOn w:val="afffa"/>
    <w:next w:val="afffa"/>
    <w:link w:val="3fff4"/>
    <w:qFormat/>
    <w:rsid w:val="00F03103"/>
    <w:pPr>
      <w:keepNext/>
      <w:widowControl w:val="0"/>
      <w:autoSpaceDE w:val="0"/>
      <w:autoSpaceDN w:val="0"/>
      <w:spacing w:after="0"/>
      <w:ind w:left="-108" w:right="-108"/>
      <w:jc w:val="center"/>
    </w:pPr>
    <w:rPr>
      <w:b/>
      <w:bCs/>
      <w:u w:val="single"/>
    </w:rPr>
  </w:style>
  <w:style w:type="paragraph" w:customStyle="1" w:styleId="5f3">
    <w:name w:val="заголовок 5"/>
    <w:basedOn w:val="afffa"/>
    <w:next w:val="afffa"/>
    <w:uiPriority w:val="99"/>
    <w:qFormat/>
    <w:rsid w:val="00F03103"/>
    <w:pPr>
      <w:keepNext/>
      <w:autoSpaceDE w:val="0"/>
      <w:autoSpaceDN w:val="0"/>
      <w:spacing w:after="0"/>
      <w:ind w:right="-1050" w:hanging="108"/>
      <w:jc w:val="left"/>
    </w:pPr>
    <w:rPr>
      <w:sz w:val="28"/>
      <w:szCs w:val="28"/>
    </w:rPr>
  </w:style>
  <w:style w:type="paragraph" w:customStyle="1" w:styleId="68">
    <w:name w:val="заголовок 6"/>
    <w:basedOn w:val="afffa"/>
    <w:next w:val="afffa"/>
    <w:uiPriority w:val="99"/>
    <w:qFormat/>
    <w:rsid w:val="00F03103"/>
    <w:pPr>
      <w:keepNext/>
      <w:autoSpaceDE w:val="0"/>
      <w:autoSpaceDN w:val="0"/>
      <w:spacing w:after="0"/>
      <w:ind w:right="-1050"/>
      <w:jc w:val="left"/>
    </w:pPr>
    <w:rPr>
      <w:sz w:val="28"/>
      <w:szCs w:val="28"/>
    </w:rPr>
  </w:style>
  <w:style w:type="paragraph" w:customStyle="1" w:styleId="76">
    <w:name w:val="заголовок 7"/>
    <w:basedOn w:val="afffa"/>
    <w:next w:val="afffa"/>
    <w:uiPriority w:val="99"/>
    <w:qFormat/>
    <w:rsid w:val="00F03103"/>
    <w:pPr>
      <w:keepNext/>
      <w:autoSpaceDE w:val="0"/>
      <w:autoSpaceDN w:val="0"/>
      <w:spacing w:before="120" w:after="0"/>
      <w:ind w:right="-1049"/>
      <w:jc w:val="left"/>
    </w:pPr>
    <w:rPr>
      <w:sz w:val="26"/>
      <w:szCs w:val="26"/>
    </w:rPr>
  </w:style>
  <w:style w:type="paragraph" w:customStyle="1" w:styleId="1fffe">
    <w:name w:val="спецификация1"/>
    <w:basedOn w:val="afffa"/>
    <w:uiPriority w:val="99"/>
    <w:qFormat/>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styleId="2ffff4">
    <w:name w:val="Quote"/>
    <w:basedOn w:val="afffa"/>
    <w:next w:val="afffa"/>
    <w:link w:val="2ffff5"/>
    <w:uiPriority w:val="99"/>
    <w:qFormat/>
    <w:rsid w:val="00F03103"/>
    <w:pPr>
      <w:overflowPunct w:val="0"/>
      <w:autoSpaceDE w:val="0"/>
      <w:autoSpaceDN w:val="0"/>
      <w:adjustRightInd w:val="0"/>
      <w:spacing w:after="0"/>
      <w:jc w:val="left"/>
      <w:textAlignment w:val="baseline"/>
    </w:pPr>
    <w:rPr>
      <w:i/>
      <w:szCs w:val="20"/>
      <w:lang w:val="x-none" w:eastAsia="x-none"/>
    </w:rPr>
  </w:style>
  <w:style w:type="character" w:customStyle="1" w:styleId="2ffff5">
    <w:name w:val="Цитата 2 Знак"/>
    <w:link w:val="2ffff4"/>
    <w:uiPriority w:val="99"/>
    <w:rsid w:val="00F03103"/>
    <w:rPr>
      <w:i/>
      <w:sz w:val="24"/>
      <w:lang w:val="x-none" w:eastAsia="x-none"/>
    </w:rPr>
  </w:style>
  <w:style w:type="paragraph" w:styleId="afffffffffff6">
    <w:name w:val="Intense Quote"/>
    <w:basedOn w:val="afffa"/>
    <w:next w:val="afffa"/>
    <w:link w:val="afffffffffff7"/>
    <w:uiPriority w:val="99"/>
    <w:qFormat/>
    <w:rsid w:val="00F03103"/>
    <w:pPr>
      <w:overflowPunct w:val="0"/>
      <w:autoSpaceDE w:val="0"/>
      <w:autoSpaceDN w:val="0"/>
      <w:adjustRightInd w:val="0"/>
      <w:spacing w:after="0"/>
      <w:ind w:left="720" w:right="720"/>
      <w:jc w:val="left"/>
      <w:textAlignment w:val="baseline"/>
    </w:pPr>
    <w:rPr>
      <w:b/>
      <w:i/>
      <w:szCs w:val="22"/>
      <w:lang w:val="x-none" w:eastAsia="x-none"/>
    </w:rPr>
  </w:style>
  <w:style w:type="character" w:customStyle="1" w:styleId="afffffffffff7">
    <w:name w:val="Выделенная цитата Знак"/>
    <w:link w:val="afffffffffff6"/>
    <w:uiPriority w:val="99"/>
    <w:rsid w:val="00F03103"/>
    <w:rPr>
      <w:b/>
      <w:i/>
      <w:sz w:val="24"/>
      <w:szCs w:val="22"/>
      <w:lang w:val="x-none" w:eastAsia="x-none"/>
    </w:rPr>
  </w:style>
  <w:style w:type="character" w:styleId="afffffffffff8">
    <w:name w:val="Subtle Emphasis"/>
    <w:uiPriority w:val="99"/>
    <w:qFormat/>
    <w:rsid w:val="00F03103"/>
    <w:rPr>
      <w:i/>
      <w:color w:val="5A5A5A"/>
    </w:rPr>
  </w:style>
  <w:style w:type="character" w:styleId="afffffffffff9">
    <w:name w:val="Intense Emphasis"/>
    <w:uiPriority w:val="21"/>
    <w:qFormat/>
    <w:rsid w:val="00F03103"/>
    <w:rPr>
      <w:b/>
      <w:i/>
      <w:sz w:val="24"/>
      <w:szCs w:val="24"/>
      <w:u w:val="single"/>
    </w:rPr>
  </w:style>
  <w:style w:type="character" w:styleId="afffffffffffa">
    <w:name w:val="Subtle Reference"/>
    <w:uiPriority w:val="99"/>
    <w:qFormat/>
    <w:rsid w:val="00F03103"/>
    <w:rPr>
      <w:sz w:val="24"/>
      <w:szCs w:val="24"/>
      <w:u w:val="single"/>
    </w:rPr>
  </w:style>
  <w:style w:type="character" w:styleId="afffffffffffb">
    <w:name w:val="Intense Reference"/>
    <w:uiPriority w:val="99"/>
    <w:qFormat/>
    <w:rsid w:val="00F03103"/>
    <w:rPr>
      <w:b/>
      <w:sz w:val="24"/>
      <w:u w:val="single"/>
    </w:rPr>
  </w:style>
  <w:style w:type="character" w:styleId="afffffffffffc">
    <w:name w:val="Book Title"/>
    <w:uiPriority w:val="33"/>
    <w:qFormat/>
    <w:rsid w:val="00F03103"/>
    <w:rPr>
      <w:rFonts w:ascii="Cambria" w:eastAsia="Times New Roman" w:hAnsi="Cambria"/>
      <w:b/>
      <w:i/>
      <w:sz w:val="24"/>
      <w:szCs w:val="24"/>
    </w:rPr>
  </w:style>
  <w:style w:type="paragraph" w:customStyle="1" w:styleId="ConsPlusCell">
    <w:name w:val="ConsPlusCell"/>
    <w:uiPriority w:val="99"/>
    <w:qFormat/>
    <w:rsid w:val="00F03103"/>
    <w:pPr>
      <w:widowControl w:val="0"/>
      <w:autoSpaceDE w:val="0"/>
      <w:autoSpaceDN w:val="0"/>
      <w:adjustRightInd w:val="0"/>
    </w:pPr>
    <w:rPr>
      <w:rFonts w:ascii="Arial" w:hAnsi="Arial" w:cs="Arial"/>
    </w:rPr>
  </w:style>
  <w:style w:type="paragraph" w:customStyle="1" w:styleId="xl192">
    <w:name w:val="xl192"/>
    <w:basedOn w:val="afffa"/>
    <w:uiPriority w:val="99"/>
    <w:qFormat/>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fffa"/>
    <w:uiPriority w:val="99"/>
    <w:qFormat/>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fffa"/>
    <w:uiPriority w:val="99"/>
    <w:qFormat/>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fffa"/>
    <w:uiPriority w:val="99"/>
    <w:qFormat/>
    <w:rsid w:val="00F03103"/>
    <w:pPr>
      <w:spacing w:before="100" w:beforeAutospacing="1" w:after="100" w:afterAutospacing="1"/>
      <w:jc w:val="left"/>
    </w:pPr>
    <w:rPr>
      <w:b/>
      <w:bCs/>
      <w:u w:val="single"/>
    </w:rPr>
  </w:style>
  <w:style w:type="paragraph" w:customStyle="1" w:styleId="xl215">
    <w:name w:val="xl215"/>
    <w:basedOn w:val="afffa"/>
    <w:uiPriority w:val="99"/>
    <w:qFormat/>
    <w:rsid w:val="00F03103"/>
    <w:pPr>
      <w:spacing w:before="100" w:beforeAutospacing="1" w:after="100" w:afterAutospacing="1"/>
      <w:jc w:val="center"/>
    </w:pPr>
  </w:style>
  <w:style w:type="paragraph" w:customStyle="1" w:styleId="xl216">
    <w:name w:val="xl21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fffa"/>
    <w:uiPriority w:val="99"/>
    <w:qFormat/>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fffa"/>
    <w:uiPriority w:val="99"/>
    <w:qFormat/>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fffa"/>
    <w:uiPriority w:val="99"/>
    <w:qFormat/>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fffa"/>
    <w:uiPriority w:val="99"/>
    <w:qFormat/>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fffa"/>
    <w:uiPriority w:val="99"/>
    <w:qFormat/>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fffa"/>
    <w:uiPriority w:val="99"/>
    <w:qFormat/>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fffa"/>
    <w:uiPriority w:val="99"/>
    <w:qFormat/>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fffa"/>
    <w:uiPriority w:val="99"/>
    <w:qFormat/>
    <w:rsid w:val="00F03103"/>
    <w:pPr>
      <w:pBdr>
        <w:top w:val="single" w:sz="4" w:space="0" w:color="auto"/>
      </w:pBdr>
      <w:spacing w:before="100" w:beforeAutospacing="1" w:after="100" w:afterAutospacing="1"/>
      <w:jc w:val="left"/>
    </w:pPr>
  </w:style>
  <w:style w:type="paragraph" w:customStyle="1" w:styleId="xl256">
    <w:name w:val="xl256"/>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fffa"/>
    <w:uiPriority w:val="99"/>
    <w:qFormat/>
    <w:rsid w:val="00F03103"/>
    <w:pPr>
      <w:pBdr>
        <w:bottom w:val="single" w:sz="4" w:space="0" w:color="auto"/>
      </w:pBdr>
      <w:spacing w:before="100" w:beforeAutospacing="1" w:after="100" w:afterAutospacing="1"/>
      <w:jc w:val="center"/>
    </w:pPr>
    <w:rPr>
      <w:i/>
      <w:iCs/>
    </w:rPr>
  </w:style>
  <w:style w:type="paragraph" w:customStyle="1" w:styleId="xl258">
    <w:name w:val="xl258"/>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fffa"/>
    <w:uiPriority w:val="99"/>
    <w:qFormat/>
    <w:rsid w:val="00F03103"/>
    <w:pPr>
      <w:spacing w:before="100" w:beforeAutospacing="1" w:after="100" w:afterAutospacing="1"/>
      <w:jc w:val="center"/>
    </w:pPr>
    <w:rPr>
      <w:i/>
      <w:iCs/>
      <w:sz w:val="28"/>
      <w:szCs w:val="28"/>
    </w:rPr>
  </w:style>
  <w:style w:type="paragraph" w:customStyle="1" w:styleId="xl260">
    <w:name w:val="xl260"/>
    <w:basedOn w:val="afffa"/>
    <w:uiPriority w:val="99"/>
    <w:qFormat/>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fffa"/>
    <w:uiPriority w:val="99"/>
    <w:qFormat/>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fffa"/>
    <w:uiPriority w:val="99"/>
    <w:qFormat/>
    <w:rsid w:val="00F03103"/>
    <w:pPr>
      <w:pBdr>
        <w:top w:val="single" w:sz="4" w:space="0" w:color="auto"/>
      </w:pBdr>
      <w:spacing w:before="100" w:beforeAutospacing="1" w:after="100" w:afterAutospacing="1"/>
      <w:jc w:val="right"/>
    </w:pPr>
  </w:style>
  <w:style w:type="paragraph" w:customStyle="1" w:styleId="xl289">
    <w:name w:val="xl28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fffa"/>
    <w:uiPriority w:val="99"/>
    <w:qFormat/>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fffa"/>
    <w:uiPriority w:val="99"/>
    <w:qFormat/>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fffa"/>
    <w:uiPriority w:val="99"/>
    <w:qFormat/>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fffa"/>
    <w:uiPriority w:val="99"/>
    <w:qFormat/>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fffa"/>
    <w:uiPriority w:val="99"/>
    <w:qFormat/>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fffa"/>
    <w:uiPriority w:val="99"/>
    <w:qFormat/>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fffa"/>
    <w:uiPriority w:val="99"/>
    <w:qFormat/>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fffa"/>
    <w:uiPriority w:val="99"/>
    <w:qFormat/>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fffa"/>
    <w:uiPriority w:val="99"/>
    <w:qFormat/>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fffa"/>
    <w:uiPriority w:val="99"/>
    <w:qFormat/>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fffa"/>
    <w:uiPriority w:val="99"/>
    <w:qFormat/>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fffa"/>
    <w:uiPriority w:val="99"/>
    <w:qFormat/>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fffa"/>
    <w:uiPriority w:val="99"/>
    <w:qFormat/>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fffa"/>
    <w:uiPriority w:val="99"/>
    <w:qFormat/>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fffa"/>
    <w:uiPriority w:val="99"/>
    <w:qFormat/>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fffa"/>
    <w:uiPriority w:val="99"/>
    <w:qFormat/>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fffa"/>
    <w:uiPriority w:val="99"/>
    <w:qFormat/>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fffa"/>
    <w:uiPriority w:val="99"/>
    <w:qFormat/>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fffa"/>
    <w:uiPriority w:val="99"/>
    <w:qFormat/>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fffa"/>
    <w:uiPriority w:val="99"/>
    <w:qFormat/>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fffa"/>
    <w:uiPriority w:val="99"/>
    <w:qFormat/>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fffa"/>
    <w:uiPriority w:val="99"/>
    <w:qFormat/>
    <w:rsid w:val="00F03103"/>
    <w:pPr>
      <w:pBdr>
        <w:bottom w:val="single" w:sz="4" w:space="0" w:color="auto"/>
      </w:pBdr>
      <w:spacing w:before="100" w:beforeAutospacing="1" w:after="100" w:afterAutospacing="1"/>
      <w:jc w:val="center"/>
    </w:pPr>
    <w:rPr>
      <w:b/>
      <w:bCs/>
    </w:rPr>
  </w:style>
  <w:style w:type="paragraph" w:customStyle="1" w:styleId="xl374">
    <w:name w:val="xl374"/>
    <w:basedOn w:val="afffa"/>
    <w:uiPriority w:val="99"/>
    <w:qFormat/>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fffa"/>
    <w:uiPriority w:val="99"/>
    <w:qFormat/>
    <w:rsid w:val="00F03103"/>
    <w:pPr>
      <w:pBdr>
        <w:top w:val="single" w:sz="4" w:space="0" w:color="auto"/>
      </w:pBdr>
      <w:spacing w:before="100" w:beforeAutospacing="1" w:after="100" w:afterAutospacing="1"/>
      <w:jc w:val="center"/>
    </w:pPr>
    <w:rPr>
      <w:b/>
      <w:bCs/>
    </w:rPr>
  </w:style>
  <w:style w:type="paragraph" w:customStyle="1" w:styleId="xl376">
    <w:name w:val="xl376"/>
    <w:basedOn w:val="afffa"/>
    <w:uiPriority w:val="99"/>
    <w:qFormat/>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fffa"/>
    <w:uiPriority w:val="99"/>
    <w:qFormat/>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fffa"/>
    <w:uiPriority w:val="99"/>
    <w:qFormat/>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fffa"/>
    <w:uiPriority w:val="99"/>
    <w:qFormat/>
    <w:rsid w:val="00F03103"/>
    <w:pPr>
      <w:pBdr>
        <w:bottom w:val="single" w:sz="8" w:space="0" w:color="auto"/>
      </w:pBdr>
      <w:spacing w:before="100" w:beforeAutospacing="1" w:after="100" w:afterAutospacing="1"/>
      <w:jc w:val="center"/>
    </w:pPr>
    <w:rPr>
      <w:b/>
      <w:bCs/>
    </w:rPr>
  </w:style>
  <w:style w:type="paragraph" w:customStyle="1" w:styleId="xl380">
    <w:name w:val="xl380"/>
    <w:basedOn w:val="afffa"/>
    <w:uiPriority w:val="99"/>
    <w:qFormat/>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fffa"/>
    <w:uiPriority w:val="99"/>
    <w:qFormat/>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fffa"/>
    <w:uiPriority w:val="99"/>
    <w:qFormat/>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fffa"/>
    <w:uiPriority w:val="99"/>
    <w:qFormat/>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fffa"/>
    <w:uiPriority w:val="99"/>
    <w:qFormat/>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f">
    <w:name w:val="Основной шрифт абзаца1"/>
    <w:rsid w:val="00F03103"/>
  </w:style>
  <w:style w:type="character" w:customStyle="1" w:styleId="afffffffffffd">
    <w:name w:val="Символ нумерации"/>
    <w:rsid w:val="00F03103"/>
  </w:style>
  <w:style w:type="paragraph" w:customStyle="1" w:styleId="1ffff0">
    <w:name w:val="Заголовок1"/>
    <w:basedOn w:val="afffa"/>
    <w:next w:val="afffff0"/>
    <w:link w:val="afffffffffffe"/>
    <w:uiPriority w:val="99"/>
    <w:qFormat/>
    <w:rsid w:val="00F03103"/>
    <w:pPr>
      <w:keepNext/>
      <w:suppressAutoHyphens/>
      <w:spacing w:before="240" w:after="120"/>
      <w:jc w:val="left"/>
    </w:pPr>
    <w:rPr>
      <w:rFonts w:ascii="Arial" w:eastAsia="MS Mincho" w:hAnsi="Arial" w:cs="Tahoma"/>
      <w:sz w:val="28"/>
      <w:szCs w:val="28"/>
      <w:lang w:eastAsia="ar-SA"/>
    </w:rPr>
  </w:style>
  <w:style w:type="paragraph" w:customStyle="1" w:styleId="1ffff1">
    <w:name w:val="Название1"/>
    <w:basedOn w:val="afffa"/>
    <w:uiPriority w:val="99"/>
    <w:qFormat/>
    <w:rsid w:val="00F03103"/>
    <w:pPr>
      <w:suppressLineNumbers/>
      <w:suppressAutoHyphens/>
      <w:spacing w:before="120" w:after="120"/>
      <w:jc w:val="left"/>
    </w:pPr>
    <w:rPr>
      <w:rFonts w:cs="Tahoma"/>
      <w:i/>
      <w:iCs/>
      <w:lang w:eastAsia="ar-SA"/>
    </w:rPr>
  </w:style>
  <w:style w:type="paragraph" w:customStyle="1" w:styleId="1ffff2">
    <w:name w:val="Указатель1"/>
    <w:basedOn w:val="afffa"/>
    <w:uiPriority w:val="99"/>
    <w:qFormat/>
    <w:rsid w:val="00F03103"/>
    <w:pPr>
      <w:suppressLineNumbers/>
      <w:suppressAutoHyphens/>
      <w:spacing w:after="0"/>
      <w:jc w:val="left"/>
    </w:pPr>
    <w:rPr>
      <w:rFonts w:cs="Tahoma"/>
      <w:lang w:eastAsia="ar-SA"/>
    </w:rPr>
  </w:style>
  <w:style w:type="paragraph" w:customStyle="1" w:styleId="affffffffffff">
    <w:name w:val="Содержимое таблицы"/>
    <w:basedOn w:val="afffa"/>
    <w:uiPriority w:val="99"/>
    <w:qFormat/>
    <w:rsid w:val="00F03103"/>
    <w:pPr>
      <w:suppressLineNumbers/>
      <w:suppressAutoHyphens/>
      <w:spacing w:after="0"/>
      <w:jc w:val="left"/>
    </w:pPr>
    <w:rPr>
      <w:lang w:eastAsia="ar-SA"/>
    </w:rPr>
  </w:style>
  <w:style w:type="paragraph" w:customStyle="1" w:styleId="affffffffffff0">
    <w:name w:val="Заголовок таблицы"/>
    <w:basedOn w:val="affffffffffff"/>
    <w:uiPriority w:val="99"/>
    <w:qFormat/>
    <w:rsid w:val="00F03103"/>
    <w:pPr>
      <w:jc w:val="center"/>
    </w:pPr>
    <w:rPr>
      <w:b/>
      <w:bCs/>
    </w:rPr>
  </w:style>
  <w:style w:type="character" w:customStyle="1" w:styleId="BodyTextIndent2Char">
    <w:name w:val="Body Text Indent 2 Char"/>
    <w:locked/>
    <w:rsid w:val="00F03103"/>
    <w:rPr>
      <w:rFonts w:ascii="Times New Roman" w:hAnsi="Times New Roman" w:cs="Times New Roman"/>
      <w:sz w:val="24"/>
      <w:szCs w:val="24"/>
      <w:lang w:eastAsia="ru-RU"/>
    </w:rPr>
  </w:style>
  <w:style w:type="character" w:customStyle="1" w:styleId="TitleChar">
    <w:name w:val="Title Char"/>
    <w:locked/>
    <w:rsid w:val="00F03103"/>
    <w:rPr>
      <w:rFonts w:ascii="Times New Roman" w:hAnsi="Times New Roman" w:cs="Times New Roman"/>
      <w:b/>
      <w:bCs/>
      <w:sz w:val="20"/>
      <w:szCs w:val="20"/>
      <w:lang w:eastAsia="ru-RU"/>
    </w:rPr>
  </w:style>
  <w:style w:type="paragraph" w:customStyle="1" w:styleId="02statia2">
    <w:name w:val="02statia2"/>
    <w:basedOn w:val="afffa"/>
    <w:uiPriority w:val="99"/>
    <w:qFormat/>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fffa"/>
    <w:uiPriority w:val="99"/>
    <w:qFormat/>
    <w:rsid w:val="00F03103"/>
    <w:pPr>
      <w:autoSpaceDE w:val="0"/>
      <w:autoSpaceDN w:val="0"/>
      <w:spacing w:after="0"/>
      <w:ind w:firstLine="720"/>
      <w:jc w:val="left"/>
    </w:pPr>
    <w:rPr>
      <w:rFonts w:ascii="Arial" w:hAnsi="Arial" w:cs="Arial"/>
      <w:sz w:val="20"/>
      <w:szCs w:val="20"/>
    </w:rPr>
  </w:style>
  <w:style w:type="paragraph" w:customStyle="1" w:styleId="Preformat">
    <w:name w:val="Preformat"/>
    <w:uiPriority w:val="99"/>
    <w:qFormat/>
    <w:rsid w:val="00F03103"/>
    <w:pPr>
      <w:autoSpaceDE w:val="0"/>
      <w:autoSpaceDN w:val="0"/>
      <w:adjustRightInd w:val="0"/>
    </w:pPr>
    <w:rPr>
      <w:rFonts w:ascii="Courier New" w:hAnsi="Courier New" w:cs="Courier New"/>
    </w:rPr>
  </w:style>
  <w:style w:type="character" w:customStyle="1" w:styleId="HeaderChar">
    <w:name w:val="Header Char"/>
    <w:locked/>
    <w:rsid w:val="00F03103"/>
    <w:rPr>
      <w:rFonts w:cs="Times New Roman"/>
    </w:rPr>
  </w:style>
  <w:style w:type="character" w:customStyle="1" w:styleId="FooterChar">
    <w:name w:val="Footer Char"/>
    <w:aliases w:val="Не удалять! Char"/>
    <w:locked/>
    <w:rsid w:val="00F03103"/>
    <w:rPr>
      <w:rFonts w:cs="Times New Roman"/>
    </w:rPr>
  </w:style>
  <w:style w:type="character" w:customStyle="1" w:styleId="BalloonTextChar">
    <w:name w:val="Balloon Text Char"/>
    <w:locked/>
    <w:rsid w:val="00F03103"/>
    <w:rPr>
      <w:rFonts w:ascii="Tahoma" w:hAnsi="Tahoma" w:cs="Tahoma"/>
      <w:sz w:val="16"/>
      <w:szCs w:val="16"/>
    </w:rPr>
  </w:style>
  <w:style w:type="character" w:customStyle="1" w:styleId="ListParagraphChar1">
    <w:name w:val="List Paragraph Char1"/>
    <w:link w:val="2fff2"/>
    <w:locked/>
    <w:rsid w:val="00F03103"/>
    <w:rPr>
      <w:rFonts w:eastAsia="Calibri"/>
      <w:sz w:val="24"/>
      <w:szCs w:val="24"/>
    </w:rPr>
  </w:style>
  <w:style w:type="paragraph" w:customStyle="1" w:styleId="4fc">
    <w:name w:val="Знак Знак Знак Знак4"/>
    <w:basedOn w:val="afffa"/>
    <w:uiPriority w:val="99"/>
    <w:qFormat/>
    <w:rsid w:val="00F03103"/>
    <w:pPr>
      <w:spacing w:after="160" w:line="240" w:lineRule="exact"/>
    </w:pPr>
    <w:rPr>
      <w:rFonts w:ascii="Verdana" w:hAnsi="Verdana"/>
      <w:sz w:val="22"/>
      <w:szCs w:val="20"/>
      <w:lang w:val="en-US" w:eastAsia="en-US"/>
    </w:rPr>
  </w:style>
  <w:style w:type="paragraph" w:customStyle="1" w:styleId="2ffff6">
    <w:name w:val="Знак Знак Знак Знак Знак Знак Знак Знак Знак2"/>
    <w:basedOn w:val="afffa"/>
    <w:uiPriority w:val="99"/>
    <w:qFormat/>
    <w:rsid w:val="00F03103"/>
    <w:pPr>
      <w:spacing w:after="160" w:line="240" w:lineRule="exact"/>
    </w:pPr>
    <w:rPr>
      <w:szCs w:val="20"/>
      <w:lang w:val="en-US" w:eastAsia="en-US"/>
    </w:rPr>
  </w:style>
  <w:style w:type="paragraph" w:customStyle="1" w:styleId="BodyText211">
    <w:name w:val="Body Text 211"/>
    <w:basedOn w:val="afffa"/>
    <w:uiPriority w:val="99"/>
    <w:qFormat/>
    <w:rsid w:val="00F03103"/>
    <w:pPr>
      <w:widowControl w:val="0"/>
      <w:spacing w:after="0"/>
      <w:jc w:val="center"/>
    </w:pPr>
    <w:rPr>
      <w:rFonts w:ascii="Antiqua" w:hAnsi="Antiqua" w:cs="Antiqua"/>
    </w:rPr>
  </w:style>
  <w:style w:type="paragraph" w:customStyle="1" w:styleId="Normal11">
    <w:name w:val="Normal11"/>
    <w:uiPriority w:val="99"/>
    <w:qFormat/>
    <w:rsid w:val="00F03103"/>
    <w:pPr>
      <w:widowControl w:val="0"/>
      <w:spacing w:line="300" w:lineRule="auto"/>
      <w:ind w:firstLine="540"/>
    </w:pPr>
    <w:rPr>
      <w:sz w:val="24"/>
      <w:szCs w:val="24"/>
    </w:rPr>
  </w:style>
  <w:style w:type="paragraph" w:styleId="affffffffffff1">
    <w:name w:val="Revision"/>
    <w:hidden/>
    <w:uiPriority w:val="99"/>
    <w:rsid w:val="00F03103"/>
    <w:rPr>
      <w:sz w:val="24"/>
      <w:szCs w:val="24"/>
    </w:rPr>
  </w:style>
  <w:style w:type="paragraph" w:customStyle="1" w:styleId="2ffff7">
    <w:name w:val="Название2"/>
    <w:basedOn w:val="afffa"/>
    <w:uiPriority w:val="99"/>
    <w:qFormat/>
    <w:rsid w:val="00F03103"/>
    <w:pPr>
      <w:spacing w:before="100" w:beforeAutospacing="1" w:after="100" w:afterAutospacing="1"/>
      <w:jc w:val="left"/>
    </w:pPr>
    <w:rPr>
      <w:rFonts w:ascii="Verdana" w:eastAsia="Calibri" w:hAnsi="Verdana" w:cs="Verdana"/>
      <w:color w:val="303030"/>
      <w:sz w:val="18"/>
      <w:szCs w:val="18"/>
    </w:rPr>
  </w:style>
  <w:style w:type="paragraph" w:customStyle="1" w:styleId="affffffffffff2">
    <w:name w:val="Знак Знак Знак Знак Знак Знак Знак Знак Знак Знак Знак Знак Знак Знак Знак"/>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msonormalcxspmiddle">
    <w:name w:val="msonormalcxspmiddle"/>
    <w:basedOn w:val="afffa"/>
    <w:uiPriority w:val="99"/>
    <w:qFormat/>
    <w:rsid w:val="00F03103"/>
    <w:pPr>
      <w:spacing w:before="100" w:beforeAutospacing="1" w:after="100" w:afterAutospacing="1"/>
      <w:jc w:val="left"/>
    </w:pPr>
    <w:rPr>
      <w:rFonts w:eastAsia="Calibri"/>
    </w:rPr>
  </w:style>
  <w:style w:type="character" w:customStyle="1" w:styleId="260">
    <w:name w:val="Знак Знак26"/>
    <w:rsid w:val="00F03103"/>
    <w:rPr>
      <w:rFonts w:ascii="Courier New" w:hAnsi="Courier New" w:cs="Courier New"/>
      <w:lang w:val="ru-RU" w:eastAsia="ru-RU"/>
    </w:rPr>
  </w:style>
  <w:style w:type="character" w:customStyle="1" w:styleId="105">
    <w:name w:val="Знак Знак10"/>
    <w:rsid w:val="00F03103"/>
    <w:rPr>
      <w:rFonts w:cs="Times New Roman"/>
      <w:sz w:val="24"/>
      <w:szCs w:val="24"/>
      <w:lang w:val="ru-RU" w:eastAsia="ru-RU"/>
    </w:rPr>
  </w:style>
  <w:style w:type="paragraph" w:customStyle="1" w:styleId="1ffff3">
    <w:name w:val="Знак Знак Знак Знак Знак Знак Знак Знак Знак Знак Знак Знак Знак Знак Знак1"/>
    <w:basedOn w:val="afffa"/>
    <w:uiPriority w:val="99"/>
    <w:qFormat/>
    <w:rsid w:val="00F03103"/>
    <w:pPr>
      <w:spacing w:before="100" w:beforeAutospacing="1" w:after="100" w:afterAutospacing="1"/>
      <w:jc w:val="left"/>
    </w:pPr>
    <w:rPr>
      <w:rFonts w:ascii="Tahoma" w:eastAsia="Calibri" w:hAnsi="Tahoma" w:cs="Tahoma"/>
      <w:sz w:val="20"/>
      <w:szCs w:val="20"/>
      <w:lang w:val="en-US" w:eastAsia="en-US"/>
    </w:rPr>
  </w:style>
  <w:style w:type="paragraph" w:customStyle="1" w:styleId="p9">
    <w:name w:val="p9"/>
    <w:basedOn w:val="afffa"/>
    <w:uiPriority w:val="99"/>
    <w:qFormat/>
    <w:rsid w:val="00F03103"/>
    <w:pPr>
      <w:spacing w:before="100" w:beforeAutospacing="1" w:after="100" w:afterAutospacing="1" w:line="320" w:lineRule="atLeast"/>
    </w:pPr>
    <w:rPr>
      <w:rFonts w:eastAsia="Calibri"/>
    </w:rPr>
  </w:style>
  <w:style w:type="character" w:customStyle="1" w:styleId="155">
    <w:name w:val="Знак Знак15"/>
    <w:rsid w:val="00F03103"/>
    <w:rPr>
      <w:rFonts w:cs="Times New Roman"/>
      <w:lang w:val="ru-RU" w:eastAsia="ru-RU"/>
    </w:rPr>
  </w:style>
  <w:style w:type="character" w:customStyle="1" w:styleId="95">
    <w:name w:val="Знак Знак9"/>
    <w:rsid w:val="00F03103"/>
    <w:rPr>
      <w:rFonts w:ascii="Times New Roman" w:hAnsi="Times New Roman" w:cs="Times New Roman"/>
      <w:sz w:val="24"/>
      <w:szCs w:val="24"/>
      <w:lang w:eastAsia="ru-RU"/>
    </w:rPr>
  </w:style>
  <w:style w:type="paragraph" w:customStyle="1" w:styleId="Pa3">
    <w:name w:val="Pa3"/>
    <w:basedOn w:val="Default"/>
    <w:next w:val="Default"/>
    <w:uiPriority w:val="99"/>
    <w:qFormat/>
    <w:rsid w:val="00F03103"/>
    <w:pPr>
      <w:spacing w:line="241" w:lineRule="atLeast"/>
    </w:pPr>
    <w:rPr>
      <w:rFonts w:ascii="Denda New" w:eastAsia="Calibri" w:hAnsi="Denda New" w:cs="Denda New"/>
      <w:color w:val="auto"/>
    </w:rPr>
  </w:style>
  <w:style w:type="character" w:customStyle="1" w:styleId="A60">
    <w:name w:val="A6"/>
    <w:uiPriority w:val="99"/>
    <w:rsid w:val="00F03103"/>
    <w:rPr>
      <w:color w:val="000000"/>
      <w:sz w:val="10"/>
    </w:rPr>
  </w:style>
  <w:style w:type="character" w:customStyle="1" w:styleId="69">
    <w:name w:val="Знак Знак6"/>
    <w:rsid w:val="00F03103"/>
    <w:rPr>
      <w:rFonts w:cs="Times New Roman"/>
      <w:sz w:val="16"/>
      <w:szCs w:val="16"/>
      <w:lang w:val="ru-RU" w:eastAsia="ru-RU"/>
    </w:rPr>
  </w:style>
  <w:style w:type="character" w:customStyle="1" w:styleId="175">
    <w:name w:val="Знак Знак17"/>
    <w:rsid w:val="00F03103"/>
    <w:rPr>
      <w:rFonts w:cs="Times New Roman"/>
      <w:sz w:val="28"/>
      <w:szCs w:val="28"/>
      <w:lang w:val="ru-RU" w:eastAsia="ru-RU"/>
    </w:rPr>
  </w:style>
  <w:style w:type="character" w:customStyle="1" w:styleId="145">
    <w:name w:val="Знак Знак14"/>
    <w:rsid w:val="00F03103"/>
    <w:rPr>
      <w:rFonts w:ascii="Arial" w:hAnsi="Arial" w:cs="Arial"/>
      <w:b/>
      <w:bCs/>
      <w:kern w:val="28"/>
      <w:sz w:val="32"/>
      <w:szCs w:val="32"/>
      <w:lang w:val="ru-RU" w:eastAsia="ru-RU"/>
    </w:rPr>
  </w:style>
  <w:style w:type="character" w:customStyle="1" w:styleId="246">
    <w:name w:val="Знак Знак24"/>
    <w:rsid w:val="00F03103"/>
    <w:rPr>
      <w:rFonts w:cs="Times New Roman"/>
      <w:b/>
      <w:bCs/>
      <w:sz w:val="24"/>
      <w:szCs w:val="24"/>
      <w:lang w:val="ru-RU" w:eastAsia="ru-RU"/>
    </w:rPr>
  </w:style>
  <w:style w:type="character" w:customStyle="1" w:styleId="23c">
    <w:name w:val="Знак Знак23"/>
    <w:rsid w:val="00F03103"/>
    <w:rPr>
      <w:rFonts w:cs="Times New Roman"/>
      <w:sz w:val="24"/>
      <w:szCs w:val="24"/>
      <w:lang w:val="ru-RU" w:eastAsia="ru-RU"/>
    </w:rPr>
  </w:style>
  <w:style w:type="character" w:customStyle="1" w:styleId="22b">
    <w:name w:val="Знак Знак22"/>
    <w:rsid w:val="00F03103"/>
    <w:rPr>
      <w:rFonts w:cs="Times New Roman"/>
      <w:b/>
      <w:bCs/>
      <w:sz w:val="24"/>
      <w:szCs w:val="24"/>
      <w:lang w:val="ru-RU" w:eastAsia="ru-RU"/>
    </w:rPr>
  </w:style>
  <w:style w:type="character" w:customStyle="1" w:styleId="21b">
    <w:name w:val="Знак Знак21"/>
    <w:rsid w:val="00F03103"/>
    <w:rPr>
      <w:rFonts w:cs="Times New Roman"/>
      <w:sz w:val="28"/>
      <w:szCs w:val="28"/>
      <w:lang w:val="ru-RU" w:eastAsia="ru-RU"/>
    </w:rPr>
  </w:style>
  <w:style w:type="character" w:customStyle="1" w:styleId="205">
    <w:name w:val="Знак Знак20"/>
    <w:rsid w:val="00F03103"/>
    <w:rPr>
      <w:rFonts w:cs="Times New Roman"/>
      <w:sz w:val="24"/>
      <w:szCs w:val="24"/>
      <w:lang w:val="ru-RU" w:eastAsia="ru-RU"/>
    </w:rPr>
  </w:style>
  <w:style w:type="character" w:customStyle="1" w:styleId="195">
    <w:name w:val="Знак Знак19"/>
    <w:rsid w:val="00F03103"/>
    <w:rPr>
      <w:rFonts w:cs="Times New Roman"/>
      <w:sz w:val="24"/>
      <w:szCs w:val="24"/>
      <w:lang w:val="ru-RU" w:eastAsia="ru-RU"/>
    </w:rPr>
  </w:style>
  <w:style w:type="character" w:customStyle="1" w:styleId="165">
    <w:name w:val="Знак Знак16"/>
    <w:rsid w:val="00F03103"/>
    <w:rPr>
      <w:rFonts w:cs="Times New Roman"/>
      <w:sz w:val="28"/>
      <w:szCs w:val="28"/>
      <w:lang w:val="ru-RU" w:eastAsia="ru-RU"/>
    </w:rPr>
  </w:style>
  <w:style w:type="character" w:customStyle="1" w:styleId="13c">
    <w:name w:val="Знак Знак13"/>
    <w:rsid w:val="00F03103"/>
    <w:rPr>
      <w:rFonts w:cs="Times New Roman"/>
      <w:sz w:val="24"/>
      <w:szCs w:val="24"/>
      <w:lang w:val="ru-RU" w:eastAsia="ru-RU"/>
    </w:rPr>
  </w:style>
  <w:style w:type="character" w:customStyle="1" w:styleId="12b">
    <w:name w:val="Знак Знак12"/>
    <w:rsid w:val="00F03103"/>
    <w:rPr>
      <w:rFonts w:cs="Times New Roman"/>
      <w:lang w:val="ru-RU" w:eastAsia="ru-RU"/>
    </w:rPr>
  </w:style>
  <w:style w:type="character" w:customStyle="1" w:styleId="11f4">
    <w:name w:val="Знак Знак11"/>
    <w:rsid w:val="00F03103"/>
    <w:rPr>
      <w:rFonts w:ascii="Arial" w:hAnsi="Arial" w:cs="Arial"/>
      <w:sz w:val="24"/>
      <w:szCs w:val="24"/>
      <w:lang w:val="ru-RU" w:eastAsia="ru-RU"/>
    </w:rPr>
  </w:style>
  <w:style w:type="character" w:customStyle="1" w:styleId="911">
    <w:name w:val="Знак Знак91"/>
    <w:rsid w:val="00F03103"/>
    <w:rPr>
      <w:rFonts w:cs="Times New Roman"/>
      <w:sz w:val="28"/>
      <w:szCs w:val="28"/>
      <w:lang w:val="ru-RU" w:eastAsia="ru-RU"/>
    </w:rPr>
  </w:style>
  <w:style w:type="character" w:customStyle="1" w:styleId="86">
    <w:name w:val="Знак Знак8"/>
    <w:rsid w:val="00F03103"/>
    <w:rPr>
      <w:rFonts w:cs="Times New Roman"/>
      <w:sz w:val="24"/>
      <w:szCs w:val="24"/>
      <w:lang w:val="ru-RU" w:eastAsia="ru-RU"/>
    </w:rPr>
  </w:style>
  <w:style w:type="character" w:customStyle="1" w:styleId="77">
    <w:name w:val="Знак Знак7"/>
    <w:rsid w:val="00F03103"/>
    <w:rPr>
      <w:rFonts w:ascii="Courier New" w:hAnsi="Courier New" w:cs="Courier New"/>
    </w:rPr>
  </w:style>
  <w:style w:type="paragraph" w:customStyle="1" w:styleId="1ffff4">
    <w:name w:val="Без интервала1"/>
    <w:aliases w:val="Обычн_маркиров"/>
    <w:link w:val="NoSpacingChar"/>
    <w:qFormat/>
    <w:rsid w:val="00F03103"/>
    <w:pPr>
      <w:widowControl w:val="0"/>
      <w:autoSpaceDE w:val="0"/>
      <w:autoSpaceDN w:val="0"/>
      <w:adjustRightInd w:val="0"/>
    </w:pPr>
    <w:rPr>
      <w:rFonts w:eastAsia="Calibri"/>
    </w:rPr>
  </w:style>
  <w:style w:type="paragraph" w:customStyle="1" w:styleId="1ffff5">
    <w:name w:val="Рецензия1"/>
    <w:hidden/>
    <w:uiPriority w:val="99"/>
    <w:semiHidden/>
    <w:qFormat/>
    <w:rsid w:val="00F03103"/>
    <w:rPr>
      <w:rFonts w:eastAsia="Calibri"/>
      <w:sz w:val="24"/>
      <w:szCs w:val="24"/>
    </w:rPr>
  </w:style>
  <w:style w:type="paragraph" w:customStyle="1" w:styleId="21c">
    <w:name w:val="Знак Знак Знак2 Знак1"/>
    <w:basedOn w:val="afffa"/>
    <w:uiPriority w:val="99"/>
    <w:qFormat/>
    <w:rsid w:val="00F03103"/>
    <w:pPr>
      <w:widowControl w:val="0"/>
      <w:adjustRightInd w:val="0"/>
      <w:spacing w:after="160" w:line="240" w:lineRule="exact"/>
      <w:jc w:val="right"/>
    </w:pPr>
    <w:rPr>
      <w:rFonts w:eastAsia="Calibri"/>
      <w:sz w:val="20"/>
      <w:szCs w:val="20"/>
      <w:lang w:val="en-GB" w:eastAsia="en-US"/>
    </w:rPr>
  </w:style>
  <w:style w:type="paragraph" w:customStyle="1" w:styleId="affffffffffff3">
    <w:name w:val="Подраздел"/>
    <w:basedOn w:val="afffa"/>
    <w:uiPriority w:val="99"/>
    <w:qFormat/>
    <w:rsid w:val="00F03103"/>
    <w:pPr>
      <w:suppressAutoHyphens/>
      <w:spacing w:before="240" w:after="120"/>
      <w:jc w:val="center"/>
    </w:pPr>
    <w:rPr>
      <w:rFonts w:ascii="TimesDL" w:eastAsia="Calibri" w:hAnsi="TimesDL" w:cs="TimesDL"/>
      <w:b/>
      <w:bCs/>
      <w:smallCaps/>
      <w:spacing w:val="-2"/>
    </w:rPr>
  </w:style>
  <w:style w:type="paragraph" w:customStyle="1" w:styleId="327">
    <w:name w:val="Знак32"/>
    <w:basedOn w:val="afffa"/>
    <w:uiPriority w:val="99"/>
    <w:qFormat/>
    <w:rsid w:val="00F03103"/>
    <w:pPr>
      <w:spacing w:after="160" w:line="240" w:lineRule="exact"/>
    </w:pPr>
    <w:rPr>
      <w:rFonts w:ascii="Verdana" w:hAnsi="Verdana"/>
      <w:sz w:val="22"/>
      <w:szCs w:val="20"/>
      <w:lang w:val="en-US" w:eastAsia="en-US"/>
    </w:rPr>
  </w:style>
  <w:style w:type="paragraph" w:customStyle="1" w:styleId="xl41">
    <w:name w:val="xl41"/>
    <w:basedOn w:val="afffa"/>
    <w:uiPriority w:val="99"/>
    <w:qFormat/>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fffa"/>
    <w:uiPriority w:val="99"/>
    <w:qFormat/>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fffa"/>
    <w:uiPriority w:val="99"/>
    <w:qFormat/>
    <w:rsid w:val="00F03103"/>
    <w:pPr>
      <w:widowControl w:val="0"/>
      <w:suppressAutoHyphens/>
      <w:spacing w:after="0"/>
      <w:jc w:val="left"/>
    </w:pPr>
    <w:rPr>
      <w:rFonts w:ascii="Cumberland AMT" w:eastAsia="Cumberland AMT" w:hAnsi="Cumberland AMT" w:cs="Cumberland AMT"/>
      <w:sz w:val="20"/>
      <w:szCs w:val="20"/>
    </w:rPr>
  </w:style>
  <w:style w:type="character" w:customStyle="1" w:styleId="425">
    <w:name w:val="Знак Знак42"/>
    <w:rsid w:val="00F03103"/>
    <w:rPr>
      <w:b/>
      <w:bCs/>
      <w:sz w:val="32"/>
      <w:szCs w:val="24"/>
      <w:lang w:val="ru-RU" w:eastAsia="ru-RU" w:bidi="ar-SA"/>
    </w:rPr>
  </w:style>
  <w:style w:type="numbering" w:customStyle="1" w:styleId="11111111">
    <w:name w:val="1 / 1.1 / 1.1.111"/>
    <w:basedOn w:val="afffd"/>
    <w:next w:val="111111"/>
    <w:semiHidden/>
    <w:rsid w:val="00F03103"/>
  </w:style>
  <w:style w:type="numbering" w:customStyle="1" w:styleId="1ai11">
    <w:name w:val="1 / a / i11"/>
    <w:basedOn w:val="afffd"/>
    <w:next w:val="1ai"/>
    <w:semiHidden/>
    <w:rsid w:val="00F03103"/>
  </w:style>
  <w:style w:type="numbering" w:customStyle="1" w:styleId="11f5">
    <w:name w:val="Статья / Раздел11"/>
    <w:basedOn w:val="afffd"/>
    <w:next w:val="affffff1"/>
    <w:uiPriority w:val="99"/>
    <w:semiHidden/>
    <w:rsid w:val="00F03103"/>
  </w:style>
  <w:style w:type="numbering" w:customStyle="1" w:styleId="4110">
    <w:name w:val="Стиль411"/>
    <w:rsid w:val="00F03103"/>
  </w:style>
  <w:style w:type="numbering" w:customStyle="1" w:styleId="5110">
    <w:name w:val="Стиль511"/>
    <w:rsid w:val="00F03103"/>
  </w:style>
  <w:style w:type="numbering" w:customStyle="1" w:styleId="6110">
    <w:name w:val="Стиль611"/>
    <w:rsid w:val="00F03103"/>
  </w:style>
  <w:style w:type="numbering" w:customStyle="1" w:styleId="7110">
    <w:name w:val="Стиль711"/>
    <w:rsid w:val="00F03103"/>
  </w:style>
  <w:style w:type="numbering" w:customStyle="1" w:styleId="8110">
    <w:name w:val="Стиль811"/>
    <w:rsid w:val="00F03103"/>
  </w:style>
  <w:style w:type="numbering" w:customStyle="1" w:styleId="9110">
    <w:name w:val="Стиль911"/>
    <w:rsid w:val="00F03103"/>
  </w:style>
  <w:style w:type="numbering" w:customStyle="1" w:styleId="1011">
    <w:name w:val="Стиль1011"/>
    <w:rsid w:val="00F03103"/>
  </w:style>
  <w:style w:type="numbering" w:customStyle="1" w:styleId="1111">
    <w:name w:val="Стиль1111"/>
    <w:rsid w:val="00F03103"/>
  </w:style>
  <w:style w:type="numbering" w:customStyle="1" w:styleId="1211">
    <w:name w:val="Стиль1211"/>
    <w:rsid w:val="00F03103"/>
  </w:style>
  <w:style w:type="numbering" w:customStyle="1" w:styleId="1311">
    <w:name w:val="Стиль1311"/>
    <w:rsid w:val="00F03103"/>
  </w:style>
  <w:style w:type="numbering" w:customStyle="1" w:styleId="1411">
    <w:name w:val="Стиль1411"/>
    <w:rsid w:val="00F03103"/>
  </w:style>
  <w:style w:type="numbering" w:customStyle="1" w:styleId="1511">
    <w:name w:val="Стиль1511"/>
    <w:rsid w:val="00F03103"/>
  </w:style>
  <w:style w:type="numbering" w:customStyle="1" w:styleId="1611">
    <w:name w:val="Стиль1611"/>
    <w:rsid w:val="00F03103"/>
  </w:style>
  <w:style w:type="numbering" w:customStyle="1" w:styleId="1712">
    <w:name w:val="Стиль1712"/>
    <w:rsid w:val="00F03103"/>
  </w:style>
  <w:style w:type="numbering" w:customStyle="1" w:styleId="1811">
    <w:name w:val="Стиль1811"/>
    <w:rsid w:val="00F03103"/>
  </w:style>
  <w:style w:type="numbering" w:customStyle="1" w:styleId="1911">
    <w:name w:val="Стиль1911"/>
    <w:rsid w:val="00F03103"/>
  </w:style>
  <w:style w:type="numbering" w:customStyle="1" w:styleId="2011">
    <w:name w:val="Стиль2011"/>
    <w:rsid w:val="00F03103"/>
  </w:style>
  <w:style w:type="numbering" w:customStyle="1" w:styleId="21110">
    <w:name w:val="Стиль2111"/>
    <w:rsid w:val="00F03103"/>
  </w:style>
  <w:style w:type="numbering" w:customStyle="1" w:styleId="22110">
    <w:name w:val="Стиль2211"/>
    <w:rsid w:val="00F03103"/>
  </w:style>
  <w:style w:type="numbering" w:customStyle="1" w:styleId="2311">
    <w:name w:val="Стиль2311"/>
    <w:rsid w:val="00F03103"/>
  </w:style>
  <w:style w:type="numbering" w:customStyle="1" w:styleId="2411">
    <w:name w:val="Стиль2411"/>
    <w:rsid w:val="00F03103"/>
  </w:style>
  <w:style w:type="numbering" w:customStyle="1" w:styleId="2511">
    <w:name w:val="Стиль2511"/>
    <w:rsid w:val="00F03103"/>
  </w:style>
  <w:style w:type="table" w:customStyle="1" w:styleId="1ffff6">
    <w:name w:val="Светлая заливка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11f6">
    <w:name w:val="Светлая заливка11"/>
    <w:basedOn w:val="afffc"/>
    <w:uiPriority w:val="60"/>
    <w:rsid w:val="00F03103"/>
    <w:rPr>
      <w:rFonts w:ascii="Calibri" w:eastAsia="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customStyle="1" w:styleId="affffffffffff4">
    <w:name w:val="Таблица шапка"/>
    <w:basedOn w:val="afffa"/>
    <w:uiPriority w:val="99"/>
    <w:qFormat/>
    <w:rsid w:val="00F03103"/>
    <w:pPr>
      <w:keepNext/>
      <w:spacing w:before="40" w:after="40"/>
      <w:ind w:left="57" w:right="57"/>
      <w:jc w:val="left"/>
    </w:pPr>
    <w:rPr>
      <w:sz w:val="18"/>
      <w:szCs w:val="18"/>
    </w:rPr>
  </w:style>
  <w:style w:type="numbering" w:customStyle="1" w:styleId="11111121">
    <w:name w:val="1 / 1.1 / 1.1.121"/>
    <w:basedOn w:val="afffd"/>
    <w:next w:val="111111"/>
    <w:semiHidden/>
    <w:rsid w:val="00F03103"/>
  </w:style>
  <w:style w:type="numbering" w:customStyle="1" w:styleId="1ai21">
    <w:name w:val="1 / a / i21"/>
    <w:basedOn w:val="afffd"/>
    <w:next w:val="1ai"/>
    <w:semiHidden/>
    <w:rsid w:val="00F03103"/>
  </w:style>
  <w:style w:type="numbering" w:customStyle="1" w:styleId="210">
    <w:name w:val="Статья / Раздел21"/>
    <w:basedOn w:val="afffd"/>
    <w:next w:val="affffff1"/>
    <w:rsid w:val="00F03103"/>
    <w:pPr>
      <w:numPr>
        <w:numId w:val="11"/>
      </w:numPr>
    </w:pPr>
  </w:style>
  <w:style w:type="numbering" w:customStyle="1" w:styleId="4210">
    <w:name w:val="Стиль421"/>
    <w:rsid w:val="00F03103"/>
  </w:style>
  <w:style w:type="numbering" w:customStyle="1" w:styleId="5210">
    <w:name w:val="Стиль521"/>
    <w:rsid w:val="00F03103"/>
  </w:style>
  <w:style w:type="numbering" w:customStyle="1" w:styleId="6210">
    <w:name w:val="Стиль621"/>
    <w:rsid w:val="00F03103"/>
  </w:style>
  <w:style w:type="numbering" w:customStyle="1" w:styleId="7210">
    <w:name w:val="Стиль721"/>
    <w:rsid w:val="00F03103"/>
  </w:style>
  <w:style w:type="numbering" w:customStyle="1" w:styleId="8210">
    <w:name w:val="Стиль821"/>
    <w:rsid w:val="00F03103"/>
  </w:style>
  <w:style w:type="numbering" w:customStyle="1" w:styleId="921">
    <w:name w:val="Стиль921"/>
    <w:rsid w:val="00F03103"/>
  </w:style>
  <w:style w:type="numbering" w:customStyle="1" w:styleId="1021">
    <w:name w:val="Стиль1021"/>
    <w:rsid w:val="00F03103"/>
  </w:style>
  <w:style w:type="numbering" w:customStyle="1" w:styleId="1121">
    <w:name w:val="Стиль1121"/>
    <w:rsid w:val="00F03103"/>
  </w:style>
  <w:style w:type="numbering" w:customStyle="1" w:styleId="1221">
    <w:name w:val="Стиль1221"/>
    <w:rsid w:val="00F03103"/>
  </w:style>
  <w:style w:type="numbering" w:customStyle="1" w:styleId="1321">
    <w:name w:val="Стиль1321"/>
    <w:rsid w:val="00F03103"/>
  </w:style>
  <w:style w:type="numbering" w:customStyle="1" w:styleId="1421">
    <w:name w:val="Стиль1421"/>
    <w:rsid w:val="00F03103"/>
  </w:style>
  <w:style w:type="numbering" w:customStyle="1" w:styleId="1521">
    <w:name w:val="Стиль1521"/>
    <w:rsid w:val="00F03103"/>
  </w:style>
  <w:style w:type="numbering" w:customStyle="1" w:styleId="1621">
    <w:name w:val="Стиль1621"/>
    <w:rsid w:val="00F03103"/>
  </w:style>
  <w:style w:type="numbering" w:customStyle="1" w:styleId="1721">
    <w:name w:val="Стиль1721"/>
    <w:rsid w:val="00F03103"/>
  </w:style>
  <w:style w:type="numbering" w:customStyle="1" w:styleId="1821">
    <w:name w:val="Стиль1821"/>
    <w:rsid w:val="00F03103"/>
  </w:style>
  <w:style w:type="numbering" w:customStyle="1" w:styleId="1921">
    <w:name w:val="Стиль1921"/>
    <w:rsid w:val="00F03103"/>
  </w:style>
  <w:style w:type="numbering" w:customStyle="1" w:styleId="2021">
    <w:name w:val="Стиль2021"/>
    <w:rsid w:val="00F03103"/>
  </w:style>
  <w:style w:type="numbering" w:customStyle="1" w:styleId="2121">
    <w:name w:val="Стиль2121"/>
    <w:rsid w:val="00F03103"/>
  </w:style>
  <w:style w:type="numbering" w:customStyle="1" w:styleId="2221">
    <w:name w:val="Стиль2221"/>
    <w:rsid w:val="00F03103"/>
  </w:style>
  <w:style w:type="numbering" w:customStyle="1" w:styleId="2321">
    <w:name w:val="Стиль2321"/>
    <w:rsid w:val="00F03103"/>
  </w:style>
  <w:style w:type="numbering" w:customStyle="1" w:styleId="2421">
    <w:name w:val="Стиль2421"/>
    <w:rsid w:val="00F03103"/>
  </w:style>
  <w:style w:type="numbering" w:customStyle="1" w:styleId="2521">
    <w:name w:val="Стиль2521"/>
    <w:rsid w:val="00F03103"/>
  </w:style>
  <w:style w:type="numbering" w:customStyle="1" w:styleId="2431">
    <w:name w:val="Стиль2431"/>
    <w:rsid w:val="00F03103"/>
  </w:style>
  <w:style w:type="numbering" w:customStyle="1" w:styleId="11111131">
    <w:name w:val="1 / 1.1 / 1.1.131"/>
    <w:basedOn w:val="afffd"/>
    <w:next w:val="111111"/>
    <w:rsid w:val="00F03103"/>
    <w:pPr>
      <w:numPr>
        <w:numId w:val="60"/>
      </w:numPr>
    </w:pPr>
  </w:style>
  <w:style w:type="numbering" w:customStyle="1" w:styleId="1ai31">
    <w:name w:val="1 / a / i31"/>
    <w:basedOn w:val="afffd"/>
    <w:next w:val="1ai"/>
    <w:semiHidden/>
    <w:rsid w:val="00F03103"/>
  </w:style>
  <w:style w:type="numbering" w:customStyle="1" w:styleId="31a">
    <w:name w:val="Статья / Раздел31"/>
    <w:basedOn w:val="afffd"/>
    <w:next w:val="affffff1"/>
    <w:semiHidden/>
    <w:rsid w:val="00F03103"/>
  </w:style>
  <w:style w:type="numbering" w:customStyle="1" w:styleId="4320">
    <w:name w:val="Стиль432"/>
    <w:rsid w:val="00F03103"/>
  </w:style>
  <w:style w:type="numbering" w:customStyle="1" w:styleId="5310">
    <w:name w:val="Стиль531"/>
    <w:rsid w:val="00F03103"/>
  </w:style>
  <w:style w:type="numbering" w:customStyle="1" w:styleId="631">
    <w:name w:val="Стиль631"/>
    <w:rsid w:val="00F03103"/>
  </w:style>
  <w:style w:type="numbering" w:customStyle="1" w:styleId="7310">
    <w:name w:val="Стиль731"/>
    <w:rsid w:val="00F03103"/>
  </w:style>
  <w:style w:type="numbering" w:customStyle="1" w:styleId="8310">
    <w:name w:val="Стиль831"/>
    <w:rsid w:val="00F03103"/>
  </w:style>
  <w:style w:type="numbering" w:customStyle="1" w:styleId="931">
    <w:name w:val="Стиль931"/>
    <w:rsid w:val="00F03103"/>
  </w:style>
  <w:style w:type="numbering" w:customStyle="1" w:styleId="1031">
    <w:name w:val="Стиль1031"/>
    <w:rsid w:val="00F03103"/>
  </w:style>
  <w:style w:type="numbering" w:customStyle="1" w:styleId="1131">
    <w:name w:val="Стиль1131"/>
    <w:rsid w:val="00F03103"/>
  </w:style>
  <w:style w:type="numbering" w:customStyle="1" w:styleId="1231">
    <w:name w:val="Стиль1231"/>
    <w:rsid w:val="00F03103"/>
  </w:style>
  <w:style w:type="numbering" w:customStyle="1" w:styleId="1331">
    <w:name w:val="Стиль1331"/>
    <w:rsid w:val="00F03103"/>
  </w:style>
  <w:style w:type="numbering" w:customStyle="1" w:styleId="1431">
    <w:name w:val="Стиль1431"/>
    <w:rsid w:val="00F03103"/>
  </w:style>
  <w:style w:type="numbering" w:customStyle="1" w:styleId="1531">
    <w:name w:val="Стиль1531"/>
    <w:rsid w:val="00F03103"/>
  </w:style>
  <w:style w:type="numbering" w:customStyle="1" w:styleId="1631">
    <w:name w:val="Стиль1631"/>
    <w:rsid w:val="00F03103"/>
  </w:style>
  <w:style w:type="numbering" w:customStyle="1" w:styleId="1731">
    <w:name w:val="Стиль1731"/>
    <w:rsid w:val="00F03103"/>
  </w:style>
  <w:style w:type="numbering" w:customStyle="1" w:styleId="1831">
    <w:name w:val="Стиль1831"/>
    <w:rsid w:val="00F03103"/>
  </w:style>
  <w:style w:type="numbering" w:customStyle="1" w:styleId="1931">
    <w:name w:val="Стиль1931"/>
    <w:rsid w:val="00F03103"/>
  </w:style>
  <w:style w:type="numbering" w:customStyle="1" w:styleId="2031">
    <w:name w:val="Стиль2031"/>
    <w:rsid w:val="00F03103"/>
  </w:style>
  <w:style w:type="numbering" w:customStyle="1" w:styleId="2131">
    <w:name w:val="Стиль2131"/>
    <w:rsid w:val="00F03103"/>
  </w:style>
  <w:style w:type="numbering" w:customStyle="1" w:styleId="2231">
    <w:name w:val="Стиль2231"/>
    <w:rsid w:val="00F03103"/>
  </w:style>
  <w:style w:type="numbering" w:customStyle="1" w:styleId="2331">
    <w:name w:val="Стиль2331"/>
    <w:rsid w:val="00F03103"/>
  </w:style>
  <w:style w:type="numbering" w:customStyle="1" w:styleId="2441">
    <w:name w:val="Стиль2441"/>
    <w:rsid w:val="00F03103"/>
  </w:style>
  <w:style w:type="numbering" w:customStyle="1" w:styleId="2531">
    <w:name w:val="Стиль2531"/>
    <w:rsid w:val="00F03103"/>
  </w:style>
  <w:style w:type="numbering" w:customStyle="1" w:styleId="11111141">
    <w:name w:val="1 / 1.1 / 1.1.141"/>
    <w:basedOn w:val="afffd"/>
    <w:next w:val="111111"/>
    <w:rsid w:val="00F03103"/>
    <w:pPr>
      <w:numPr>
        <w:numId w:val="3"/>
      </w:numPr>
    </w:pPr>
  </w:style>
  <w:style w:type="numbering" w:customStyle="1" w:styleId="1ai41">
    <w:name w:val="1 / a / i41"/>
    <w:basedOn w:val="afffd"/>
    <w:next w:val="1ai"/>
    <w:rsid w:val="00F03103"/>
    <w:pPr>
      <w:numPr>
        <w:numId w:val="4"/>
      </w:numPr>
    </w:pPr>
  </w:style>
  <w:style w:type="numbering" w:customStyle="1" w:styleId="416">
    <w:name w:val="Статья / Раздел41"/>
    <w:basedOn w:val="afffd"/>
    <w:next w:val="affffff1"/>
    <w:semiHidden/>
    <w:rsid w:val="00F03103"/>
  </w:style>
  <w:style w:type="numbering" w:customStyle="1" w:styleId="441">
    <w:name w:val="Стиль441"/>
    <w:rsid w:val="00F03103"/>
    <w:pPr>
      <w:numPr>
        <w:numId w:val="18"/>
      </w:numPr>
    </w:pPr>
  </w:style>
  <w:style w:type="numbering" w:customStyle="1" w:styleId="541">
    <w:name w:val="Стиль541"/>
    <w:rsid w:val="00F03103"/>
    <w:pPr>
      <w:numPr>
        <w:numId w:val="19"/>
      </w:numPr>
    </w:pPr>
  </w:style>
  <w:style w:type="numbering" w:customStyle="1" w:styleId="641">
    <w:name w:val="Стиль641"/>
    <w:rsid w:val="00F03103"/>
    <w:pPr>
      <w:numPr>
        <w:numId w:val="20"/>
      </w:numPr>
    </w:pPr>
  </w:style>
  <w:style w:type="numbering" w:customStyle="1" w:styleId="741">
    <w:name w:val="Стиль741"/>
    <w:rsid w:val="00F03103"/>
    <w:pPr>
      <w:numPr>
        <w:numId w:val="21"/>
      </w:numPr>
    </w:pPr>
  </w:style>
  <w:style w:type="numbering" w:customStyle="1" w:styleId="841">
    <w:name w:val="Стиль841"/>
    <w:rsid w:val="00F03103"/>
    <w:pPr>
      <w:numPr>
        <w:numId w:val="22"/>
      </w:numPr>
    </w:pPr>
  </w:style>
  <w:style w:type="numbering" w:customStyle="1" w:styleId="941">
    <w:name w:val="Стиль941"/>
    <w:rsid w:val="00F03103"/>
    <w:pPr>
      <w:numPr>
        <w:numId w:val="23"/>
      </w:numPr>
    </w:pPr>
  </w:style>
  <w:style w:type="numbering" w:customStyle="1" w:styleId="1041">
    <w:name w:val="Стиль1041"/>
    <w:rsid w:val="00F03103"/>
    <w:pPr>
      <w:numPr>
        <w:numId w:val="24"/>
      </w:numPr>
    </w:pPr>
  </w:style>
  <w:style w:type="numbering" w:customStyle="1" w:styleId="1141">
    <w:name w:val="Стиль1141"/>
    <w:rsid w:val="00F03103"/>
    <w:pPr>
      <w:numPr>
        <w:numId w:val="90"/>
      </w:numPr>
    </w:pPr>
  </w:style>
  <w:style w:type="numbering" w:customStyle="1" w:styleId="1241">
    <w:name w:val="Стиль1241"/>
    <w:rsid w:val="00F03103"/>
    <w:pPr>
      <w:numPr>
        <w:numId w:val="25"/>
      </w:numPr>
    </w:pPr>
  </w:style>
  <w:style w:type="numbering" w:customStyle="1" w:styleId="1341">
    <w:name w:val="Стиль1341"/>
    <w:rsid w:val="00F03103"/>
    <w:pPr>
      <w:numPr>
        <w:numId w:val="57"/>
      </w:numPr>
    </w:pPr>
  </w:style>
  <w:style w:type="numbering" w:customStyle="1" w:styleId="1441">
    <w:name w:val="Стиль1441"/>
    <w:rsid w:val="00F03103"/>
    <w:pPr>
      <w:numPr>
        <w:numId w:val="27"/>
      </w:numPr>
    </w:pPr>
  </w:style>
  <w:style w:type="numbering" w:customStyle="1" w:styleId="1541">
    <w:name w:val="Стиль1541"/>
    <w:rsid w:val="00F03103"/>
    <w:pPr>
      <w:numPr>
        <w:numId w:val="28"/>
      </w:numPr>
    </w:pPr>
  </w:style>
  <w:style w:type="numbering" w:customStyle="1" w:styleId="1641">
    <w:name w:val="Стиль1641"/>
    <w:rsid w:val="00F03103"/>
    <w:pPr>
      <w:numPr>
        <w:numId w:val="29"/>
      </w:numPr>
    </w:pPr>
  </w:style>
  <w:style w:type="numbering" w:customStyle="1" w:styleId="1741">
    <w:name w:val="Стиль1741"/>
    <w:rsid w:val="00F03103"/>
    <w:pPr>
      <w:numPr>
        <w:numId w:val="30"/>
      </w:numPr>
    </w:pPr>
  </w:style>
  <w:style w:type="numbering" w:customStyle="1" w:styleId="1841">
    <w:name w:val="Стиль1841"/>
    <w:rsid w:val="00F03103"/>
    <w:pPr>
      <w:numPr>
        <w:numId w:val="31"/>
      </w:numPr>
    </w:pPr>
  </w:style>
  <w:style w:type="numbering" w:customStyle="1" w:styleId="1941">
    <w:name w:val="Стиль1941"/>
    <w:rsid w:val="00F03103"/>
    <w:pPr>
      <w:numPr>
        <w:numId w:val="32"/>
      </w:numPr>
    </w:pPr>
  </w:style>
  <w:style w:type="numbering" w:customStyle="1" w:styleId="2041">
    <w:name w:val="Стиль2041"/>
    <w:rsid w:val="00F03103"/>
    <w:pPr>
      <w:numPr>
        <w:numId w:val="33"/>
      </w:numPr>
    </w:pPr>
  </w:style>
  <w:style w:type="numbering" w:customStyle="1" w:styleId="2141">
    <w:name w:val="Стиль2141"/>
    <w:rsid w:val="00F03103"/>
    <w:pPr>
      <w:numPr>
        <w:numId w:val="34"/>
      </w:numPr>
    </w:pPr>
  </w:style>
  <w:style w:type="numbering" w:customStyle="1" w:styleId="2241">
    <w:name w:val="Стиль2241"/>
    <w:rsid w:val="00F03103"/>
    <w:pPr>
      <w:numPr>
        <w:numId w:val="35"/>
      </w:numPr>
    </w:pPr>
  </w:style>
  <w:style w:type="numbering" w:customStyle="1" w:styleId="2341">
    <w:name w:val="Стиль2341"/>
    <w:rsid w:val="00F03103"/>
    <w:pPr>
      <w:numPr>
        <w:numId w:val="36"/>
      </w:numPr>
    </w:pPr>
  </w:style>
  <w:style w:type="numbering" w:customStyle="1" w:styleId="245">
    <w:name w:val="Стиль245"/>
    <w:rsid w:val="00F03103"/>
    <w:pPr>
      <w:numPr>
        <w:numId w:val="37"/>
      </w:numPr>
    </w:pPr>
  </w:style>
  <w:style w:type="numbering" w:customStyle="1" w:styleId="2541">
    <w:name w:val="Стиль2541"/>
    <w:rsid w:val="00F03103"/>
    <w:pPr>
      <w:numPr>
        <w:numId w:val="58"/>
      </w:numPr>
    </w:pPr>
  </w:style>
  <w:style w:type="character" w:customStyle="1" w:styleId="1ffff7">
    <w:name w:val="Верхний колонтитул Знак1"/>
    <w:aliases w:val="ho Знак1,header odd Знак1,first Знак1,heading one Знак1,h Знак2,h Знак Знак1,הנדון Знак1,hd Знак1,Согласовано и Утверждено Знак1"/>
    <w:uiPriority w:val="99"/>
    <w:rsid w:val="00F03103"/>
    <w:rPr>
      <w:rFonts w:ascii="Times New Roman" w:eastAsia="Times New Roman" w:hAnsi="Times New Roman"/>
      <w:sz w:val="24"/>
      <w:szCs w:val="24"/>
    </w:rPr>
  </w:style>
  <w:style w:type="character" w:customStyle="1" w:styleId="1ffff8">
    <w:name w:val="Нижний колонтитул Знак1"/>
    <w:aliases w:val="Не удалять! Знак1"/>
    <w:uiPriority w:val="99"/>
    <w:semiHidden/>
    <w:rsid w:val="00F03103"/>
    <w:rPr>
      <w:rFonts w:ascii="Times New Roman" w:eastAsia="Times New Roman" w:hAnsi="Times New Roman"/>
      <w:sz w:val="24"/>
      <w:szCs w:val="24"/>
    </w:rPr>
  </w:style>
  <w:style w:type="character" w:customStyle="1" w:styleId="31b">
    <w:name w:val="Основной текст 3 Знак1"/>
    <w:uiPriority w:val="99"/>
    <w:locked/>
    <w:rsid w:val="00F03103"/>
    <w:rPr>
      <w:sz w:val="16"/>
      <w:szCs w:val="16"/>
    </w:rPr>
  </w:style>
  <w:style w:type="paragraph" w:customStyle="1" w:styleId="affffffffffff5">
    <w:name w:val="Знак Знак Знак Знак Знак Знак Знак Знак Знак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5110">
    <w:name w:val="Стиль Стиль15 + 11 пт"/>
    <w:basedOn w:val="afffa"/>
    <w:autoRedefine/>
    <w:uiPriority w:val="99"/>
    <w:qFormat/>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f9">
    <w:name w:val="Знак1 Знак Знак Знак Знак Знак Знак Знак Знак Знак Знак Знак"/>
    <w:basedOn w:val="afffa"/>
    <w:next w:val="2f2"/>
    <w:autoRedefine/>
    <w:uiPriority w:val="99"/>
    <w:qFormat/>
    <w:rsid w:val="00F03103"/>
    <w:pPr>
      <w:spacing w:after="160" w:line="240" w:lineRule="exact"/>
      <w:jc w:val="left"/>
    </w:pPr>
    <w:rPr>
      <w:szCs w:val="20"/>
      <w:lang w:val="en-US" w:eastAsia="en-US"/>
    </w:rPr>
  </w:style>
  <w:style w:type="paragraph" w:customStyle="1" w:styleId="2ffff8">
    <w:name w:val="Знак Знак Знак Знак Знак 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numbering" w:customStyle="1" w:styleId="11f7">
    <w:name w:val="Нет списка11"/>
    <w:next w:val="afffd"/>
    <w:semiHidden/>
    <w:unhideWhenUsed/>
    <w:rsid w:val="00F03103"/>
  </w:style>
  <w:style w:type="paragraph" w:customStyle="1" w:styleId="D2CC0B6B44A644CB9165D72AE26434DF">
    <w:name w:val="D2CC0B6B44A644CB9165D72AE26434DF"/>
    <w:uiPriority w:val="99"/>
    <w:qFormat/>
    <w:rsid w:val="00F03103"/>
    <w:pPr>
      <w:spacing w:after="200" w:line="276" w:lineRule="auto"/>
    </w:pPr>
    <w:rPr>
      <w:rFonts w:ascii="Calibri" w:hAnsi="Calibri"/>
      <w:sz w:val="22"/>
      <w:szCs w:val="22"/>
    </w:rPr>
  </w:style>
  <w:style w:type="character" w:customStyle="1" w:styleId="3fff5">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rFonts w:cs="Gulim"/>
      <w:color w:val="000000"/>
      <w:sz w:val="24"/>
      <w:szCs w:val="24"/>
    </w:rPr>
  </w:style>
  <w:style w:type="character" w:customStyle="1" w:styleId="4fd">
    <w:name w:val="Основной текст (4)_"/>
    <w:link w:val="417"/>
    <w:uiPriority w:val="99"/>
    <w:locked/>
    <w:rsid w:val="00F03103"/>
    <w:rPr>
      <w:noProof/>
      <w:sz w:val="133"/>
      <w:szCs w:val="133"/>
      <w:shd w:val="clear" w:color="auto" w:fill="FFFFFF"/>
    </w:rPr>
  </w:style>
  <w:style w:type="character" w:customStyle="1" w:styleId="4fe">
    <w:name w:val="Основной текст (4)"/>
    <w:uiPriority w:val="99"/>
    <w:rsid w:val="00F03103"/>
  </w:style>
  <w:style w:type="character" w:customStyle="1" w:styleId="426">
    <w:name w:val="Основной текст (4)2"/>
    <w:uiPriority w:val="99"/>
    <w:rsid w:val="00F03103"/>
  </w:style>
  <w:style w:type="character" w:customStyle="1" w:styleId="6a">
    <w:name w:val="Основной текст (6)_"/>
    <w:link w:val="612"/>
    <w:uiPriority w:val="99"/>
    <w:locked/>
    <w:rsid w:val="00F03103"/>
    <w:rPr>
      <w:i/>
      <w:iCs/>
      <w:spacing w:val="-30"/>
      <w:sz w:val="65"/>
      <w:szCs w:val="65"/>
      <w:shd w:val="clear" w:color="auto" w:fill="FFFFFF"/>
      <w:lang w:val="en-US" w:eastAsia="en-US"/>
    </w:rPr>
  </w:style>
  <w:style w:type="character" w:customStyle="1" w:styleId="6b">
    <w:name w:val="Основной текст (6)"/>
    <w:uiPriority w:val="99"/>
    <w:rsid w:val="00F03103"/>
  </w:style>
  <w:style w:type="character" w:customStyle="1" w:styleId="1ffffa">
    <w:name w:val="Основной текст + Полужирный1"/>
    <w:uiPriority w:val="99"/>
    <w:rsid w:val="00F03103"/>
    <w:rPr>
      <w:rFonts w:ascii="Times New Roman" w:hAnsi="Times New Roman" w:cs="Times New Roman"/>
      <w:b/>
      <w:bCs/>
      <w:color w:val="000000"/>
      <w:spacing w:val="0"/>
      <w:sz w:val="22"/>
      <w:szCs w:val="22"/>
    </w:rPr>
  </w:style>
  <w:style w:type="character" w:customStyle="1" w:styleId="3fff6">
    <w:name w:val="Основной текст (3) + Не курсив"/>
    <w:uiPriority w:val="99"/>
    <w:rsid w:val="00F03103"/>
    <w:rPr>
      <w:rFonts w:ascii="Times New Roman" w:hAnsi="Times New Roman"/>
      <w:b w:val="0"/>
      <w:bCs w:val="0"/>
      <w:i/>
      <w:iCs/>
      <w:sz w:val="22"/>
      <w:szCs w:val="22"/>
      <w:shd w:val="clear" w:color="auto" w:fill="FFFFFF"/>
    </w:rPr>
  </w:style>
  <w:style w:type="character" w:customStyle="1" w:styleId="31c">
    <w:name w:val="Основной текст (3) + Не курсив1"/>
    <w:uiPriority w:val="99"/>
    <w:rsid w:val="00F03103"/>
    <w:rPr>
      <w:rFonts w:ascii="Times New Roman" w:hAnsi="Times New Roman"/>
      <w:b w:val="0"/>
      <w:bCs w:val="0"/>
      <w:i/>
      <w:iCs/>
      <w:sz w:val="22"/>
      <w:szCs w:val="22"/>
      <w:shd w:val="clear" w:color="auto" w:fill="FFFFFF"/>
    </w:rPr>
  </w:style>
  <w:style w:type="character" w:customStyle="1" w:styleId="5f4">
    <w:name w:val="Основной текст (5)_"/>
    <w:link w:val="514"/>
    <w:uiPriority w:val="99"/>
    <w:locked/>
    <w:rsid w:val="00F03103"/>
    <w:rPr>
      <w:noProof/>
      <w:sz w:val="323"/>
      <w:szCs w:val="323"/>
      <w:shd w:val="clear" w:color="auto" w:fill="FFFFFF"/>
    </w:rPr>
  </w:style>
  <w:style w:type="character" w:customStyle="1" w:styleId="5f5">
    <w:name w:val="Основной текст (5)"/>
    <w:uiPriority w:val="99"/>
    <w:rsid w:val="00F03103"/>
  </w:style>
  <w:style w:type="paragraph" w:customStyle="1" w:styleId="417">
    <w:name w:val="Основной текст (4)1"/>
    <w:basedOn w:val="afffa"/>
    <w:link w:val="4fd"/>
    <w:uiPriority w:val="99"/>
    <w:qFormat/>
    <w:rsid w:val="00F03103"/>
    <w:pPr>
      <w:shd w:val="clear" w:color="auto" w:fill="FFFFFF"/>
      <w:spacing w:after="0" w:line="240" w:lineRule="atLeast"/>
    </w:pPr>
    <w:rPr>
      <w:noProof/>
      <w:sz w:val="133"/>
      <w:szCs w:val="133"/>
      <w:lang w:val="x-none" w:eastAsia="x-none"/>
    </w:rPr>
  </w:style>
  <w:style w:type="paragraph" w:customStyle="1" w:styleId="612">
    <w:name w:val="Основной текст (6)1"/>
    <w:basedOn w:val="afffa"/>
    <w:link w:val="6a"/>
    <w:uiPriority w:val="99"/>
    <w:qFormat/>
    <w:rsid w:val="00F03103"/>
    <w:pPr>
      <w:shd w:val="clear" w:color="auto" w:fill="FFFFFF"/>
      <w:spacing w:after="0" w:line="240" w:lineRule="atLeast"/>
      <w:jc w:val="left"/>
    </w:pPr>
    <w:rPr>
      <w:i/>
      <w:iCs/>
      <w:spacing w:val="-30"/>
      <w:sz w:val="65"/>
      <w:szCs w:val="65"/>
      <w:lang w:val="en-US" w:eastAsia="en-US"/>
    </w:rPr>
  </w:style>
  <w:style w:type="paragraph" w:customStyle="1" w:styleId="514">
    <w:name w:val="Основной текст (5)1"/>
    <w:basedOn w:val="afffa"/>
    <w:link w:val="5f4"/>
    <w:uiPriority w:val="99"/>
    <w:qFormat/>
    <w:rsid w:val="00F03103"/>
    <w:pPr>
      <w:shd w:val="clear" w:color="auto" w:fill="FFFFFF"/>
      <w:spacing w:before="960" w:after="0" w:line="240" w:lineRule="atLeast"/>
      <w:jc w:val="left"/>
    </w:pPr>
    <w:rPr>
      <w:noProof/>
      <w:sz w:val="323"/>
      <w:szCs w:val="323"/>
      <w:lang w:val="x-none" w:eastAsia="x-none"/>
    </w:rPr>
  </w:style>
  <w:style w:type="paragraph" w:customStyle="1" w:styleId="1ffffb">
    <w:name w:val="Знак Знак Знак Знак Знак Знак1"/>
    <w:basedOn w:val="afffa"/>
    <w:uiPriority w:val="99"/>
    <w:qFormat/>
    <w:rsid w:val="00F03103"/>
    <w:pPr>
      <w:spacing w:after="160" w:line="240" w:lineRule="exact"/>
    </w:pPr>
    <w:rPr>
      <w:rFonts w:ascii="Verdana" w:eastAsia="Gulim" w:hAnsi="Verdana"/>
      <w:sz w:val="22"/>
      <w:szCs w:val="20"/>
      <w:lang w:val="en-US" w:eastAsia="en-US"/>
    </w:rPr>
  </w:style>
  <w:style w:type="character" w:customStyle="1" w:styleId="418">
    <w:name w:val="Знак Знак41"/>
    <w:rsid w:val="00F03103"/>
    <w:rPr>
      <w:lang w:val="ru-RU" w:eastAsia="ru-RU"/>
    </w:rPr>
  </w:style>
  <w:style w:type="paragraph" w:customStyle="1" w:styleId="31d">
    <w:name w:val="Знак31"/>
    <w:basedOn w:val="afffa"/>
    <w:uiPriority w:val="99"/>
    <w:qFormat/>
    <w:rsid w:val="00F03103"/>
    <w:pPr>
      <w:spacing w:after="160" w:line="240" w:lineRule="exact"/>
    </w:pPr>
    <w:rPr>
      <w:rFonts w:ascii="Verdana" w:eastAsia="Gulim" w:hAnsi="Verdana" w:cs="Verdana"/>
      <w:sz w:val="22"/>
      <w:szCs w:val="22"/>
      <w:lang w:val="en-US" w:eastAsia="en-US"/>
    </w:rPr>
  </w:style>
  <w:style w:type="table" w:customStyle="1" w:styleId="11f8">
    <w:name w:val="Сетка таблицы11"/>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d">
    <w:name w:val="Нет списка21"/>
    <w:next w:val="afffd"/>
    <w:semiHidden/>
    <w:unhideWhenUsed/>
    <w:rsid w:val="00F03103"/>
  </w:style>
  <w:style w:type="table" w:customStyle="1" w:styleId="21e">
    <w:name w:val="Сетка таблицы21"/>
    <w:basedOn w:val="afffc"/>
    <w:next w:val="afffff3"/>
    <w:uiPriority w:val="99"/>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3">
    <w:name w:val="Сетка таблицы 211"/>
    <w:basedOn w:val="afffc"/>
    <w:next w:val="2ff"/>
    <w:uiPriority w:val="99"/>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c">
    <w:name w:val="Сетка таблицы12"/>
    <w:basedOn w:val="afffc"/>
    <w:next w:val="afffff3"/>
    <w:uiPriority w:val="99"/>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f">
    <w:name w:val="Абзац списка21"/>
    <w:basedOn w:val="afffa"/>
    <w:uiPriority w:val="99"/>
    <w:qFormat/>
    <w:rsid w:val="00F03103"/>
    <w:pPr>
      <w:spacing w:after="0"/>
      <w:ind w:left="720" w:firstLine="720"/>
    </w:pPr>
    <w:rPr>
      <w:sz w:val="28"/>
      <w:szCs w:val="28"/>
      <w:lang w:eastAsia="en-US"/>
    </w:rPr>
  </w:style>
  <w:style w:type="paragraph" w:customStyle="1" w:styleId="419">
    <w:name w:val="Обычный41"/>
    <w:uiPriority w:val="99"/>
    <w:qFormat/>
    <w:rsid w:val="00F03103"/>
    <w:rPr>
      <w:sz w:val="24"/>
      <w:szCs w:val="24"/>
    </w:rPr>
  </w:style>
  <w:style w:type="paragraph" w:customStyle="1" w:styleId="pchartbodycmt">
    <w:name w:val="pchart_bodycmt"/>
    <w:basedOn w:val="afffa"/>
    <w:uiPriority w:val="99"/>
    <w:qFormat/>
    <w:rsid w:val="00F03103"/>
    <w:pPr>
      <w:spacing w:before="100" w:beforeAutospacing="1" w:after="100" w:afterAutospacing="1"/>
      <w:jc w:val="left"/>
    </w:pPr>
  </w:style>
  <w:style w:type="character" w:customStyle="1" w:styleId="affffff0">
    <w:name w:val="Название объекта Знак"/>
    <w:aliases w:val="Наименование объекта Знак,Название объекта Знак Знак Знак,Название объекта Знак2 Знак Знак Знак,Название объекта Знак Знак1 Знак Знак Знак,Название объекта Знак1 Знак Знак Знак Знак Знак,Ви6 Знак,&quot;Таблица N&quot; Знак"/>
    <w:link w:val="affffff"/>
    <w:uiPriority w:val="35"/>
    <w:rsid w:val="00F03103"/>
    <w:rPr>
      <w:b/>
      <w:sz w:val="28"/>
      <w:szCs w:val="24"/>
    </w:rPr>
  </w:style>
  <w:style w:type="paragraph" w:customStyle="1" w:styleId="1ffffc">
    <w:name w:val="Знак Знак Знак 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2312">
    <w:name w:val="Основной текст 231"/>
    <w:basedOn w:val="afffa"/>
    <w:uiPriority w:val="99"/>
    <w:qFormat/>
    <w:rsid w:val="00F03103"/>
    <w:pPr>
      <w:spacing w:after="0"/>
      <w:ind w:left="1134"/>
      <w:jc w:val="left"/>
    </w:pPr>
    <w:rPr>
      <w:sz w:val="28"/>
      <w:szCs w:val="20"/>
    </w:rPr>
  </w:style>
  <w:style w:type="paragraph" w:customStyle="1" w:styleId="31e">
    <w:name w:val="Обычный31"/>
    <w:uiPriority w:val="99"/>
    <w:qFormat/>
    <w:rsid w:val="00F03103"/>
    <w:pPr>
      <w:jc w:val="both"/>
    </w:pPr>
    <w:rPr>
      <w:rFonts w:ascii="Arial" w:hAnsi="Arial"/>
      <w:sz w:val="28"/>
    </w:rPr>
  </w:style>
  <w:style w:type="table" w:customStyle="1" w:styleId="31f">
    <w:name w:val="Сетка таблицы3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a">
    <w:name w:val="Сетка таблицы4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1f0">
    <w:name w:val="Нет списка31"/>
    <w:next w:val="afffd"/>
    <w:semiHidden/>
    <w:unhideWhenUsed/>
    <w:rsid w:val="00F03103"/>
  </w:style>
  <w:style w:type="table" w:customStyle="1" w:styleId="515">
    <w:name w:val="Сетка таблицы5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51">
    <w:name w:val="Статья / Раздел5"/>
    <w:basedOn w:val="afffd"/>
    <w:next w:val="affffff1"/>
    <w:rsid w:val="00F03103"/>
    <w:pPr>
      <w:numPr>
        <w:numId w:val="44"/>
      </w:numPr>
    </w:pPr>
  </w:style>
  <w:style w:type="numbering" w:customStyle="1" w:styleId="450">
    <w:name w:val="Стиль45"/>
    <w:rsid w:val="00F03103"/>
  </w:style>
  <w:style w:type="numbering" w:customStyle="1" w:styleId="550">
    <w:name w:val="Стиль55"/>
    <w:rsid w:val="00F03103"/>
  </w:style>
  <w:style w:type="table" w:customStyle="1" w:styleId="2212">
    <w:name w:val="Сетка таблицы 22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5">
    <w:name w:val="1 / 1.1 / 1.1.15"/>
    <w:basedOn w:val="afffd"/>
    <w:next w:val="111111"/>
    <w:rsid w:val="00F03103"/>
  </w:style>
  <w:style w:type="numbering" w:customStyle="1" w:styleId="41b">
    <w:name w:val="Нет списка41"/>
    <w:next w:val="afffd"/>
    <w:semiHidden/>
    <w:unhideWhenUsed/>
    <w:rsid w:val="00F03103"/>
  </w:style>
  <w:style w:type="table" w:customStyle="1" w:styleId="613">
    <w:name w:val="Сетка таблицы61"/>
    <w:basedOn w:val="afffc"/>
    <w:next w:val="afffff3"/>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6">
    <w:name w:val="Статья / Раздел6"/>
    <w:basedOn w:val="afffd"/>
    <w:next w:val="affffff1"/>
    <w:rsid w:val="00F03103"/>
    <w:pPr>
      <w:numPr>
        <w:numId w:val="2"/>
      </w:numPr>
    </w:pPr>
  </w:style>
  <w:style w:type="numbering" w:customStyle="1" w:styleId="460">
    <w:name w:val="Стиль46"/>
    <w:rsid w:val="00F03103"/>
    <w:pPr>
      <w:numPr>
        <w:numId w:val="12"/>
      </w:numPr>
    </w:pPr>
  </w:style>
  <w:style w:type="numbering" w:customStyle="1" w:styleId="56">
    <w:name w:val="Стиль56"/>
    <w:rsid w:val="00F03103"/>
    <w:pPr>
      <w:numPr>
        <w:numId w:val="13"/>
      </w:numPr>
    </w:pPr>
  </w:style>
  <w:style w:type="table" w:customStyle="1" w:styleId="2313">
    <w:name w:val="Сетка таблицы 231"/>
    <w:basedOn w:val="afffc"/>
    <w:next w:val="2ff"/>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numbering" w:customStyle="1" w:styleId="1111116">
    <w:name w:val="1 / 1.1 / 1.1.16"/>
    <w:basedOn w:val="afffd"/>
    <w:next w:val="111111"/>
    <w:rsid w:val="00F03103"/>
  </w:style>
  <w:style w:type="paragraph" w:customStyle="1" w:styleId="affffffffffff6">
    <w:name w:val="Обычный.Нормальный абзац"/>
    <w:uiPriority w:val="99"/>
    <w:qFormat/>
    <w:rsid w:val="00F03103"/>
    <w:pPr>
      <w:widowControl w:val="0"/>
      <w:ind w:firstLine="709"/>
      <w:jc w:val="both"/>
    </w:pPr>
    <w:rPr>
      <w:sz w:val="24"/>
      <w:szCs w:val="24"/>
    </w:rPr>
  </w:style>
  <w:style w:type="paragraph" w:customStyle="1" w:styleId="31f1">
    <w:name w:val="Основной текст с отступом 31"/>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fffa"/>
    <w:uiPriority w:val="99"/>
    <w:qFormat/>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f7">
    <w:name w:val="Основной нумерованный (3 уровень)"/>
    <w:basedOn w:val="3e"/>
    <w:uiPriority w:val="99"/>
    <w:qFormat/>
    <w:rsid w:val="00F03103"/>
    <w:pPr>
      <w:tabs>
        <w:tab w:val="num" w:pos="360"/>
      </w:tabs>
      <w:spacing w:before="0" w:after="0"/>
      <w:ind w:firstLine="720"/>
    </w:pPr>
    <w:rPr>
      <w:rFonts w:ascii="Times New Roman" w:hAnsi="Times New Roman"/>
      <w:b w:val="0"/>
      <w:bCs w:val="0"/>
      <w:sz w:val="28"/>
      <w:lang w:val="ru-RU" w:eastAsia="ru-RU"/>
    </w:rPr>
  </w:style>
  <w:style w:type="paragraph" w:customStyle="1" w:styleId="11f9">
    <w:name w:val="Заголовок 11"/>
    <w:basedOn w:val="1ff2"/>
    <w:next w:val="1ff2"/>
    <w:uiPriority w:val="99"/>
    <w:qFormat/>
    <w:rsid w:val="00F03103"/>
    <w:pPr>
      <w:keepNext/>
      <w:jc w:val="center"/>
    </w:pPr>
    <w:rPr>
      <w:rFonts w:ascii="Times New Roman" w:hAnsi="Times New Roman"/>
      <w:b/>
    </w:rPr>
  </w:style>
  <w:style w:type="paragraph" w:customStyle="1" w:styleId="21f0">
    <w:name w:val="Заголовок 21"/>
    <w:basedOn w:val="1ff2"/>
    <w:next w:val="1ff2"/>
    <w:uiPriority w:val="99"/>
    <w:qFormat/>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0">
    <w:name w:val="Заголовок 31"/>
    <w:basedOn w:val="1ff2"/>
    <w:next w:val="1ff2"/>
    <w:uiPriority w:val="99"/>
    <w:qFormat/>
    <w:rsid w:val="00F03103"/>
    <w:pPr>
      <w:keepNext/>
      <w:numPr>
        <w:ilvl w:val="1"/>
        <w:numId w:val="61"/>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ff2"/>
    <w:next w:val="1ff2"/>
    <w:uiPriority w:val="99"/>
    <w:qFormat/>
    <w:rsid w:val="00F03103"/>
    <w:pPr>
      <w:keepNext/>
      <w:numPr>
        <w:ilvl w:val="2"/>
        <w:numId w:val="61"/>
      </w:numPr>
      <w:tabs>
        <w:tab w:val="clear" w:pos="720"/>
        <w:tab w:val="num" w:pos="864"/>
      </w:tabs>
      <w:ind w:left="864" w:hanging="864"/>
    </w:pPr>
    <w:rPr>
      <w:rFonts w:ascii="Times New Roman" w:hAnsi="Times New Roman"/>
      <w:b/>
      <w:sz w:val="24"/>
    </w:rPr>
  </w:style>
  <w:style w:type="paragraph" w:customStyle="1" w:styleId="71">
    <w:name w:val="Заголовок 71"/>
    <w:basedOn w:val="1ff2"/>
    <w:next w:val="1ff2"/>
    <w:uiPriority w:val="99"/>
    <w:qFormat/>
    <w:rsid w:val="00F03103"/>
    <w:pPr>
      <w:numPr>
        <w:ilvl w:val="3"/>
        <w:numId w:val="61"/>
      </w:numPr>
      <w:tabs>
        <w:tab w:val="clear" w:pos="864"/>
        <w:tab w:val="num" w:pos="1296"/>
      </w:tabs>
      <w:spacing w:before="240" w:after="60"/>
      <w:ind w:left="1296" w:hanging="1296"/>
      <w:jc w:val="left"/>
    </w:pPr>
    <w:rPr>
      <w:sz w:val="20"/>
      <w:lang w:val="en-US"/>
    </w:rPr>
  </w:style>
  <w:style w:type="paragraph" w:customStyle="1" w:styleId="81">
    <w:name w:val="Заголовок 81"/>
    <w:basedOn w:val="1ff2"/>
    <w:next w:val="1ff2"/>
    <w:uiPriority w:val="99"/>
    <w:qFormat/>
    <w:rsid w:val="00F03103"/>
    <w:pPr>
      <w:numPr>
        <w:ilvl w:val="6"/>
        <w:numId w:val="61"/>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ff2"/>
    <w:next w:val="1ff2"/>
    <w:uiPriority w:val="99"/>
    <w:qFormat/>
    <w:rsid w:val="00F03103"/>
    <w:pPr>
      <w:numPr>
        <w:ilvl w:val="7"/>
        <w:numId w:val="61"/>
      </w:numPr>
      <w:tabs>
        <w:tab w:val="clear" w:pos="1440"/>
        <w:tab w:val="num" w:pos="1584"/>
      </w:tabs>
      <w:spacing w:before="240" w:after="60"/>
      <w:ind w:left="1584" w:hanging="1584"/>
      <w:jc w:val="left"/>
    </w:pPr>
    <w:rPr>
      <w:b/>
      <w:i/>
      <w:sz w:val="18"/>
      <w:lang w:val="en-US"/>
    </w:rPr>
  </w:style>
  <w:style w:type="paragraph" w:customStyle="1" w:styleId="indent2">
    <w:name w:val="indent2"/>
    <w:basedOn w:val="afffa"/>
    <w:uiPriority w:val="99"/>
    <w:qFormat/>
    <w:rsid w:val="00F03103"/>
    <w:pPr>
      <w:numPr>
        <w:ilvl w:val="8"/>
        <w:numId w:val="61"/>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uiPriority w:val="99"/>
    <w:qFormat/>
    <w:rsid w:val="00F03103"/>
    <w:pPr>
      <w:spacing w:before="0"/>
      <w:ind w:left="0" w:firstLine="0"/>
      <w:jc w:val="both"/>
    </w:pPr>
    <w:rPr>
      <w:lang w:val="ru-RU"/>
    </w:rPr>
  </w:style>
  <w:style w:type="paragraph" w:customStyle="1" w:styleId="level3">
    <w:name w:val="level 3"/>
    <w:basedOn w:val="afffffffff1"/>
    <w:uiPriority w:val="99"/>
    <w:qFormat/>
    <w:rsid w:val="00F03103"/>
    <w:pPr>
      <w:spacing w:before="48"/>
      <w:ind w:left="2340" w:hanging="810"/>
    </w:pPr>
    <w:rPr>
      <w:rFonts w:ascii="Arial" w:hAnsi="Arial"/>
      <w:sz w:val="22"/>
      <w:szCs w:val="20"/>
      <w:lang w:val="en-GB" w:eastAsia="en-US"/>
    </w:rPr>
  </w:style>
  <w:style w:type="paragraph" w:customStyle="1" w:styleId="affffffffffff7">
    <w:name w:val="Îñíîâíîé òåêñò"/>
    <w:basedOn w:val="afffa"/>
    <w:uiPriority w:val="99"/>
    <w:qFormat/>
    <w:rsid w:val="00F03103"/>
    <w:pPr>
      <w:spacing w:before="120" w:after="0"/>
    </w:pPr>
    <w:rPr>
      <w:rFonts w:ascii="Arial" w:hAnsi="Arial"/>
      <w:sz w:val="22"/>
      <w:szCs w:val="20"/>
      <w:lang w:eastAsia="en-US"/>
    </w:rPr>
  </w:style>
  <w:style w:type="paragraph" w:customStyle="1" w:styleId="A29B5AB3">
    <w:name w:val="A=&gt;2=&gt;9 B5:AB 3"/>
    <w:basedOn w:val="1KGK9"/>
    <w:next w:val="1KGK9"/>
    <w:uiPriority w:val="99"/>
    <w:qFormat/>
    <w:rsid w:val="00F03103"/>
    <w:pPr>
      <w:jc w:val="center"/>
    </w:pPr>
    <w:rPr>
      <w:b/>
      <w:bCs/>
    </w:rPr>
  </w:style>
  <w:style w:type="paragraph" w:customStyle="1" w:styleId="703">
    <w:name w:val="703&gt;"/>
    <w:basedOn w:val="1KGK9"/>
    <w:next w:val="1KGK9"/>
    <w:uiPriority w:val="99"/>
    <w:qFormat/>
    <w:rsid w:val="00F03103"/>
  </w:style>
  <w:style w:type="paragraph" w:customStyle="1" w:styleId="normalred">
    <w:name w:val="normalred"/>
    <w:basedOn w:val="afffa"/>
    <w:uiPriority w:val="99"/>
    <w:qFormat/>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uiPriority w:val="99"/>
    <w:locked/>
    <w:rsid w:val="00F03103"/>
    <w:rPr>
      <w:rFonts w:cs="Times New Roman"/>
      <w:b/>
      <w:bCs/>
      <w:kern w:val="28"/>
      <w:sz w:val="24"/>
      <w:lang w:val="ru-RU" w:eastAsia="ru-RU" w:bidi="ar-SA"/>
    </w:rPr>
  </w:style>
  <w:style w:type="paragraph" w:customStyle="1" w:styleId="1TimesNewRoman121">
    <w:name w:val="Стиль Заголовок 1 + Times New Roman 12 пт"/>
    <w:basedOn w:val="1fd"/>
    <w:uiPriority w:val="99"/>
    <w:qFormat/>
    <w:rsid w:val="00F03103"/>
    <w:pPr>
      <w:overflowPunct w:val="0"/>
      <w:autoSpaceDE w:val="0"/>
      <w:autoSpaceDN w:val="0"/>
      <w:adjustRightInd w:val="0"/>
    </w:pPr>
    <w:rPr>
      <w:bCs/>
      <w:sz w:val="24"/>
    </w:rPr>
  </w:style>
  <w:style w:type="paragraph" w:customStyle="1" w:styleId="A29B5ABABABC">
    <w:name w:val="A=&gt;2=&gt;9 B5:AB A &gt;BABC?&gt;&lt;"/>
    <w:basedOn w:val="1KGK9"/>
    <w:next w:val="1KGK9"/>
    <w:uiPriority w:val="99"/>
    <w:qFormat/>
    <w:rsid w:val="00F03103"/>
  </w:style>
  <w:style w:type="paragraph" w:customStyle="1" w:styleId="21f1">
    <w:name w:val="Основной текст с отступом 21"/>
    <w:basedOn w:val="afffa"/>
    <w:uiPriority w:val="99"/>
    <w:qFormat/>
    <w:rsid w:val="00F03103"/>
    <w:pPr>
      <w:overflowPunct w:val="0"/>
      <w:autoSpaceDE w:val="0"/>
      <w:autoSpaceDN w:val="0"/>
      <w:adjustRightInd w:val="0"/>
      <w:spacing w:after="0"/>
      <w:ind w:firstLine="851"/>
    </w:pPr>
    <w:rPr>
      <w:szCs w:val="20"/>
    </w:rPr>
  </w:style>
  <w:style w:type="paragraph" w:customStyle="1" w:styleId="affffffffffff8">
    <w:name w:val="Знак Знак Знак Знак Знак"/>
    <w:basedOn w:val="afffa"/>
    <w:uiPriority w:val="99"/>
    <w:rsid w:val="00F03103"/>
    <w:pPr>
      <w:spacing w:after="160" w:line="240" w:lineRule="exact"/>
    </w:pPr>
    <w:rPr>
      <w:rFonts w:ascii="Verdana" w:hAnsi="Verdana"/>
      <w:sz w:val="22"/>
      <w:szCs w:val="20"/>
      <w:lang w:val="en-US" w:eastAsia="en-US"/>
    </w:rPr>
  </w:style>
  <w:style w:type="paragraph" w:customStyle="1" w:styleId="1ffffd">
    <w:name w:val="Знак Знак Знак Знак Знак Знак Знак Знак Знак Знак Знак Знак Знак Знак Знак1 Знак Знак Знак Знак Знак Знак Знак"/>
    <w:basedOn w:val="afffa"/>
    <w:uiPriority w:val="99"/>
    <w:qFormat/>
    <w:rsid w:val="00F03103"/>
    <w:pPr>
      <w:spacing w:after="160" w:line="240" w:lineRule="exact"/>
      <w:jc w:val="left"/>
    </w:pPr>
    <w:rPr>
      <w:rFonts w:ascii="Verdana" w:hAnsi="Verdana"/>
      <w:lang w:val="en-US" w:eastAsia="en-US"/>
    </w:rPr>
  </w:style>
  <w:style w:type="paragraph" w:customStyle="1" w:styleId="1ffffe">
    <w:name w:val="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9">
    <w:name w:val="Знак Знак Знак Знак Знак Знак Знак"/>
    <w:basedOn w:val="afffa"/>
    <w:uiPriority w:val="99"/>
    <w:qFormat/>
    <w:rsid w:val="00F03103"/>
    <w:pPr>
      <w:spacing w:after="160" w:line="240" w:lineRule="exact"/>
    </w:pPr>
    <w:rPr>
      <w:rFonts w:ascii="Verdana" w:hAnsi="Verdana"/>
      <w:sz w:val="22"/>
      <w:szCs w:val="20"/>
      <w:lang w:val="en-US" w:eastAsia="en-US"/>
    </w:rPr>
  </w:style>
  <w:style w:type="paragraph" w:customStyle="1" w:styleId="affffffffffffa">
    <w:name w:val="перечисления"/>
    <w:basedOn w:val="afffa"/>
    <w:uiPriority w:val="99"/>
    <w:qFormat/>
    <w:rsid w:val="00F03103"/>
    <w:pPr>
      <w:tabs>
        <w:tab w:val="num" w:pos="735"/>
      </w:tabs>
      <w:spacing w:after="0" w:line="240" w:lineRule="atLeast"/>
      <w:ind w:left="735" w:hanging="360"/>
    </w:pPr>
    <w:rPr>
      <w:sz w:val="28"/>
      <w:szCs w:val="28"/>
    </w:rPr>
  </w:style>
  <w:style w:type="paragraph" w:customStyle="1" w:styleId="1KGK90">
    <w:name w:val="1KG=K9.&gt;@&lt;0"/>
    <w:next w:val="1KGK9"/>
    <w:uiPriority w:val="99"/>
    <w:qFormat/>
    <w:rsid w:val="00F03103"/>
    <w:pPr>
      <w:autoSpaceDE w:val="0"/>
      <w:autoSpaceDN w:val="0"/>
      <w:adjustRightInd w:val="0"/>
    </w:pPr>
    <w:rPr>
      <w:rFonts w:ascii="MS Sans Serif" w:hAnsi="MS Sans Serif"/>
      <w:szCs w:val="24"/>
    </w:rPr>
  </w:style>
  <w:style w:type="paragraph" w:customStyle="1" w:styleId="072085">
    <w:name w:val="0720=85"/>
    <w:basedOn w:val="1KGK9"/>
    <w:next w:val="1KGK9"/>
    <w:uiPriority w:val="99"/>
    <w:qFormat/>
    <w:rsid w:val="00F03103"/>
    <w:pPr>
      <w:jc w:val="center"/>
    </w:pPr>
    <w:rPr>
      <w:b/>
      <w:bCs/>
    </w:rPr>
  </w:style>
  <w:style w:type="paragraph" w:customStyle="1" w:styleId="032">
    <w:name w:val="03&gt;"/>
    <w:basedOn w:val="1KGK9"/>
    <w:next w:val="1KGK9"/>
    <w:uiPriority w:val="99"/>
    <w:qFormat/>
    <w:rsid w:val="00F03103"/>
    <w:pPr>
      <w:jc w:val="center"/>
    </w:pPr>
    <w:rPr>
      <w:b/>
      <w:bCs/>
    </w:rPr>
  </w:style>
  <w:style w:type="paragraph" w:customStyle="1" w:styleId="Style2">
    <w:name w:val="Style2"/>
    <w:uiPriority w:val="99"/>
    <w:qFormat/>
    <w:rsid w:val="00F03103"/>
    <w:pPr>
      <w:autoSpaceDE w:val="0"/>
      <w:autoSpaceDN w:val="0"/>
      <w:adjustRightInd w:val="0"/>
    </w:pPr>
    <w:rPr>
      <w:rFonts w:ascii="MS Sans Serif" w:hAnsi="MS Sans Serif"/>
      <w:szCs w:val="24"/>
    </w:rPr>
  </w:style>
  <w:style w:type="paragraph" w:customStyle="1" w:styleId="Style113">
    <w:name w:val="Style113"/>
    <w:uiPriority w:val="99"/>
    <w:qFormat/>
    <w:rsid w:val="00F03103"/>
    <w:pPr>
      <w:autoSpaceDE w:val="0"/>
      <w:autoSpaceDN w:val="0"/>
      <w:adjustRightInd w:val="0"/>
    </w:pPr>
    <w:rPr>
      <w:rFonts w:ascii="MS Sans Serif" w:hAnsi="MS Sans Serif"/>
      <w:szCs w:val="24"/>
    </w:rPr>
  </w:style>
  <w:style w:type="paragraph" w:customStyle="1" w:styleId="Style170">
    <w:name w:val="Style170"/>
    <w:uiPriority w:val="99"/>
    <w:qFormat/>
    <w:rsid w:val="00F03103"/>
    <w:pPr>
      <w:autoSpaceDE w:val="0"/>
      <w:autoSpaceDN w:val="0"/>
      <w:adjustRightInd w:val="0"/>
    </w:pPr>
    <w:rPr>
      <w:rFonts w:ascii="MS Sans Serif" w:hAnsi="MS Sans Serif"/>
      <w:szCs w:val="24"/>
    </w:rPr>
  </w:style>
  <w:style w:type="paragraph" w:customStyle="1" w:styleId="Head62">
    <w:name w:val="Head 6.2"/>
    <w:uiPriority w:val="99"/>
    <w:qFormat/>
    <w:rsid w:val="00F03103"/>
    <w:pPr>
      <w:autoSpaceDE w:val="0"/>
      <w:autoSpaceDN w:val="0"/>
      <w:adjustRightInd w:val="0"/>
    </w:pPr>
    <w:rPr>
      <w:rFonts w:ascii="MS Sans Serif" w:hAnsi="MS Sans Serif"/>
      <w:b/>
      <w:bCs/>
      <w:szCs w:val="24"/>
    </w:rPr>
  </w:style>
  <w:style w:type="paragraph" w:customStyle="1" w:styleId="Style12">
    <w:name w:val="Style12"/>
    <w:uiPriority w:val="99"/>
    <w:qFormat/>
    <w:rsid w:val="00F03103"/>
    <w:pPr>
      <w:autoSpaceDE w:val="0"/>
      <w:autoSpaceDN w:val="0"/>
      <w:adjustRightInd w:val="0"/>
    </w:pPr>
    <w:rPr>
      <w:rFonts w:ascii="MS Sans Serif" w:hAnsi="MS Sans Serif"/>
      <w:szCs w:val="24"/>
    </w:rPr>
  </w:style>
  <w:style w:type="paragraph" w:customStyle="1" w:styleId="Style20">
    <w:name w:val="Style20"/>
    <w:uiPriority w:val="99"/>
    <w:qFormat/>
    <w:rsid w:val="00F03103"/>
    <w:pPr>
      <w:autoSpaceDE w:val="0"/>
      <w:autoSpaceDN w:val="0"/>
      <w:adjustRightInd w:val="0"/>
    </w:pPr>
    <w:rPr>
      <w:rFonts w:ascii="MS Sans Serif" w:hAnsi="MS Sans Serif"/>
      <w:szCs w:val="24"/>
    </w:rPr>
  </w:style>
  <w:style w:type="paragraph" w:customStyle="1" w:styleId="1KGK91">
    <w:name w:val="1KG=K91"/>
    <w:next w:val="1KGK9"/>
    <w:uiPriority w:val="99"/>
    <w:qFormat/>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uiPriority w:val="99"/>
    <w:qFormat/>
    <w:rsid w:val="00F03103"/>
    <w:rPr>
      <w:b/>
      <w:bCs/>
    </w:rPr>
  </w:style>
  <w:style w:type="paragraph" w:customStyle="1" w:styleId="A29B5ABABABC2">
    <w:name w:val="A=&gt;2=&gt;9 B5:AB A &gt;BABC?&gt;&lt; 2"/>
    <w:basedOn w:val="1KGK9"/>
    <w:next w:val="1KGK9"/>
    <w:uiPriority w:val="99"/>
    <w:qFormat/>
    <w:rsid w:val="00F03103"/>
  </w:style>
  <w:style w:type="paragraph" w:customStyle="1" w:styleId="1fffff">
    <w:name w:val="Список маркированный 1"/>
    <w:basedOn w:val="afffa"/>
    <w:uiPriority w:val="99"/>
    <w:qFormat/>
    <w:rsid w:val="00F03103"/>
    <w:pPr>
      <w:tabs>
        <w:tab w:val="num" w:pos="751"/>
      </w:tabs>
      <w:suppressAutoHyphens/>
      <w:spacing w:before="60" w:after="0"/>
      <w:ind w:left="675" w:hanging="284"/>
    </w:pPr>
  </w:style>
  <w:style w:type="paragraph" w:customStyle="1" w:styleId="Head63">
    <w:name w:val="Head 6.3"/>
    <w:basedOn w:val="3e"/>
    <w:next w:val="afffa"/>
    <w:uiPriority w:val="99"/>
    <w:qFormat/>
    <w:rsid w:val="00F03103"/>
    <w:pPr>
      <w:keepNext w:val="0"/>
      <w:widowControl w:val="0"/>
      <w:suppressAutoHyphens/>
      <w:spacing w:before="120"/>
      <w:ind w:firstLine="709"/>
      <w:jc w:val="center"/>
      <w:outlineLvl w:val="9"/>
    </w:pPr>
    <w:rPr>
      <w:rFonts w:ascii="Times New Roman Bold" w:hAnsi="Times New Roman Bold"/>
      <w:sz w:val="28"/>
      <w:szCs w:val="28"/>
      <w:lang w:val="en-US" w:eastAsia="ru-RU"/>
    </w:rPr>
  </w:style>
  <w:style w:type="paragraph" w:customStyle="1" w:styleId="affffffffffffb">
    <w:name w:val="Заголовок колонки Знак"/>
    <w:basedOn w:val="afffa"/>
    <w:link w:val="affffffffffffc"/>
    <w:uiPriority w:val="99"/>
    <w:qFormat/>
    <w:rsid w:val="00F03103"/>
    <w:pPr>
      <w:widowControl w:val="0"/>
      <w:suppressAutoHyphens/>
      <w:spacing w:after="0"/>
      <w:jc w:val="center"/>
    </w:pPr>
    <w:rPr>
      <w:b/>
      <w:sz w:val="28"/>
      <w:lang w:val="x-none" w:eastAsia="x-none"/>
    </w:rPr>
  </w:style>
  <w:style w:type="character" w:customStyle="1" w:styleId="affffffffffffc">
    <w:name w:val="Заголовок колонки Знак Знак"/>
    <w:link w:val="affffffffffffb"/>
    <w:uiPriority w:val="99"/>
    <w:locked/>
    <w:rsid w:val="00F03103"/>
    <w:rPr>
      <w:b/>
      <w:sz w:val="28"/>
      <w:szCs w:val="24"/>
    </w:rPr>
  </w:style>
  <w:style w:type="paragraph" w:customStyle="1" w:styleId="affffffffffffd">
    <w:name w:val="Текст таблицы"/>
    <w:basedOn w:val="afffa"/>
    <w:uiPriority w:val="99"/>
    <w:qFormat/>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fffa"/>
    <w:uiPriority w:val="99"/>
    <w:qFormat/>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fffa"/>
    <w:uiPriority w:val="99"/>
    <w:qFormat/>
    <w:rsid w:val="00F03103"/>
    <w:pPr>
      <w:spacing w:before="120" w:after="0"/>
      <w:ind w:firstLine="567"/>
    </w:pPr>
    <w:rPr>
      <w:rFonts w:ascii="Arial" w:hAnsi="Arial"/>
      <w:szCs w:val="20"/>
    </w:rPr>
  </w:style>
  <w:style w:type="paragraph" w:customStyle="1" w:styleId="affffffffffffe">
    <w:name w:val="Приложение"/>
    <w:basedOn w:val="afffa"/>
    <w:link w:val="afffffffffffff"/>
    <w:qFormat/>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fffff0">
    <w:name w:val="Осн.текст"/>
    <w:basedOn w:val="afffa"/>
    <w:uiPriority w:val="99"/>
    <w:qFormat/>
    <w:rsid w:val="00F03103"/>
    <w:pPr>
      <w:spacing w:after="0" w:line="360" w:lineRule="auto"/>
      <w:ind w:firstLine="720"/>
    </w:pPr>
    <w:rPr>
      <w:sz w:val="26"/>
      <w:szCs w:val="20"/>
    </w:rPr>
  </w:style>
  <w:style w:type="paragraph" w:customStyle="1" w:styleId="TableCellC">
    <w:name w:val="Table Cell C"/>
    <w:basedOn w:val="afffa"/>
    <w:uiPriority w:val="99"/>
    <w:qFormat/>
    <w:rsid w:val="00F03103"/>
    <w:pPr>
      <w:spacing w:after="0"/>
      <w:jc w:val="center"/>
    </w:pPr>
    <w:rPr>
      <w:sz w:val="28"/>
      <w:szCs w:val="20"/>
    </w:rPr>
  </w:style>
  <w:style w:type="character" w:customStyle="1" w:styleId="Bold0">
    <w:name w:val="Bold"/>
    <w:uiPriority w:val="99"/>
    <w:rsid w:val="00F03103"/>
    <w:rPr>
      <w:rFonts w:ascii="Times New Roman" w:hAnsi="Times New Roman" w:cs="Times New Roman"/>
      <w:b/>
      <w:lang w:val="ru-RU"/>
    </w:rPr>
  </w:style>
  <w:style w:type="paragraph" w:customStyle="1" w:styleId="1TimesNewRoman12">
    <w:name w:val="Стиль Заголовок 1 + Times New Roman 12 пт По центру"/>
    <w:basedOn w:val="1fd"/>
    <w:uiPriority w:val="99"/>
    <w:qFormat/>
    <w:rsid w:val="00F03103"/>
    <w:pPr>
      <w:numPr>
        <w:ilvl w:val="2"/>
        <w:numId w:val="62"/>
      </w:numPr>
      <w:tabs>
        <w:tab w:val="clear" w:pos="1080"/>
      </w:tabs>
      <w:overflowPunct w:val="0"/>
      <w:autoSpaceDE w:val="0"/>
      <w:autoSpaceDN w:val="0"/>
      <w:adjustRightInd w:val="0"/>
      <w:ind w:left="0" w:firstLine="0"/>
      <w:textAlignment w:val="baseline"/>
    </w:pPr>
    <w:rPr>
      <w:bCs/>
      <w:sz w:val="24"/>
    </w:rPr>
  </w:style>
  <w:style w:type="paragraph" w:customStyle="1" w:styleId="afffffffffffff1">
    <w:name w:val="Заголовок колонки"/>
    <w:basedOn w:val="afffa"/>
    <w:uiPriority w:val="99"/>
    <w:qFormat/>
    <w:rsid w:val="00F03103"/>
    <w:pPr>
      <w:widowControl w:val="0"/>
      <w:suppressAutoHyphens/>
      <w:spacing w:after="0"/>
      <w:jc w:val="center"/>
    </w:pPr>
    <w:rPr>
      <w:b/>
      <w:sz w:val="28"/>
    </w:rPr>
  </w:style>
  <w:style w:type="paragraph" w:customStyle="1" w:styleId="afffffffffffff2">
    <w:name w:val="номерованный"/>
    <w:basedOn w:val="afffa"/>
    <w:uiPriority w:val="99"/>
    <w:qFormat/>
    <w:rsid w:val="00F03103"/>
    <w:pPr>
      <w:tabs>
        <w:tab w:val="num" w:pos="1492"/>
      </w:tabs>
      <w:spacing w:after="0"/>
      <w:ind w:left="1492" w:hanging="360"/>
      <w:jc w:val="left"/>
    </w:pPr>
  </w:style>
  <w:style w:type="paragraph" w:customStyle="1" w:styleId="afffffffffffff3">
    <w:name w:val="буквами"/>
    <w:basedOn w:val="afffa"/>
    <w:uiPriority w:val="99"/>
    <w:qFormat/>
    <w:rsid w:val="00F03103"/>
    <w:pPr>
      <w:tabs>
        <w:tab w:val="num" w:pos="926"/>
      </w:tabs>
      <w:spacing w:after="0"/>
      <w:ind w:left="926" w:hanging="360"/>
      <w:jc w:val="left"/>
    </w:pPr>
  </w:style>
  <w:style w:type="paragraph" w:customStyle="1" w:styleId="1fffff0">
    <w:name w:val="Пнкт1"/>
    <w:basedOn w:val="afffa"/>
    <w:uiPriority w:val="99"/>
    <w:qFormat/>
    <w:rsid w:val="00F03103"/>
    <w:pPr>
      <w:spacing w:after="0"/>
      <w:ind w:firstLine="567"/>
      <w:jc w:val="left"/>
    </w:pPr>
  </w:style>
  <w:style w:type="paragraph" w:customStyle="1" w:styleId="1TimesNewRoman122">
    <w:name w:val="Стиль Заголовок 1 + Times New Roman 12 пт не полужирный"/>
    <w:basedOn w:val="1fd"/>
    <w:link w:val="1TimesNewRoman123"/>
    <w:uiPriority w:val="99"/>
    <w:qFormat/>
    <w:rsid w:val="00F03103"/>
    <w:pPr>
      <w:overflowPunct w:val="0"/>
      <w:autoSpaceDE w:val="0"/>
      <w:autoSpaceDN w:val="0"/>
      <w:adjustRightInd w:val="0"/>
      <w:textAlignment w:val="baseline"/>
    </w:pPr>
    <w:rPr>
      <w:rFonts w:ascii="Arial" w:hAnsi="Arial"/>
      <w:sz w:val="24"/>
      <w:szCs w:val="24"/>
      <w:lang w:val="x-none" w:eastAsia="x-none"/>
    </w:rPr>
  </w:style>
  <w:style w:type="character" w:customStyle="1" w:styleId="1TimesNewRoman123">
    <w:name w:val="Стиль Заголовок 1 + Times New Roman 12 пт не полужирный Знак Знак"/>
    <w:link w:val="1TimesNewRoman122"/>
    <w:uiPriority w:val="99"/>
    <w:locked/>
    <w:rsid w:val="00F03103"/>
    <w:rPr>
      <w:rFonts w:ascii="Arial" w:hAnsi="Arial"/>
      <w:b/>
      <w:kern w:val="28"/>
      <w:sz w:val="24"/>
      <w:szCs w:val="24"/>
    </w:rPr>
  </w:style>
  <w:style w:type="paragraph" w:customStyle="1" w:styleId="1TimesNewRoman124">
    <w:name w:val="Стиль Стиль Заголовок 1 + Times New Roman 12 пт не полужирный + не ..."/>
    <w:basedOn w:val="1TimesNewRoman122"/>
    <w:uiPriority w:val="99"/>
    <w:qFormat/>
    <w:rsid w:val="00F03103"/>
  </w:style>
  <w:style w:type="paragraph" w:customStyle="1" w:styleId="1TimesNewRoman1200">
    <w:name w:val="Стиль Заголовок 1 + Times New Roman 12 пт По центру Перед:  0 пт..."/>
    <w:basedOn w:val="1fd"/>
    <w:uiPriority w:val="99"/>
    <w:qFormat/>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fd"/>
    <w:uiPriority w:val="99"/>
    <w:qFormat/>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fd"/>
    <w:uiPriority w:val="99"/>
    <w:qFormat/>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fd"/>
    <w:uiPriority w:val="99"/>
    <w:qFormat/>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f2"/>
    <w:uiPriority w:val="99"/>
    <w:qFormat/>
    <w:rsid w:val="00F03103"/>
    <w:pPr>
      <w:overflowPunct w:val="0"/>
      <w:autoSpaceDE w:val="0"/>
      <w:autoSpaceDN w:val="0"/>
      <w:adjustRightInd w:val="0"/>
      <w:spacing w:line="200" w:lineRule="exact"/>
      <w:textAlignment w:val="baseline"/>
    </w:pPr>
    <w:rPr>
      <w:rFonts w:ascii="Times New Roman" w:hAnsi="Times New Roman"/>
      <w:i w:val="0"/>
      <w:kern w:val="28"/>
      <w:sz w:val="24"/>
      <w:szCs w:val="20"/>
      <w:lang w:val="ru-RU" w:eastAsia="ru-RU"/>
    </w:rPr>
  </w:style>
  <w:style w:type="paragraph" w:customStyle="1" w:styleId="2ffff9">
    <w:name w:val="Стиль Заголовок 2 + курсив"/>
    <w:basedOn w:val="2f2"/>
    <w:link w:val="2ffffa"/>
    <w:uiPriority w:val="99"/>
    <w:qFormat/>
    <w:rsid w:val="00F03103"/>
    <w:pPr>
      <w:overflowPunct w:val="0"/>
      <w:autoSpaceDE w:val="0"/>
      <w:autoSpaceDN w:val="0"/>
      <w:adjustRightInd w:val="0"/>
      <w:jc w:val="left"/>
      <w:textAlignment w:val="baseline"/>
    </w:pPr>
    <w:rPr>
      <w:kern w:val="28"/>
      <w:sz w:val="24"/>
      <w:szCs w:val="24"/>
    </w:rPr>
  </w:style>
  <w:style w:type="character" w:customStyle="1" w:styleId="2ffffa">
    <w:name w:val="Стиль Заголовок 2 + курсив Знак Знак"/>
    <w:link w:val="2ffff9"/>
    <w:uiPriority w:val="99"/>
    <w:locked/>
    <w:rsid w:val="00F03103"/>
    <w:rPr>
      <w:rFonts w:ascii="Arial" w:hAnsi="Arial"/>
      <w:b/>
      <w:bCs/>
      <w:i/>
      <w:iCs/>
      <w:kern w:val="28"/>
      <w:sz w:val="24"/>
      <w:szCs w:val="24"/>
    </w:rPr>
  </w:style>
  <w:style w:type="paragraph" w:customStyle="1" w:styleId="1fffff1">
    <w:name w:val="1"/>
    <w:uiPriority w:val="99"/>
    <w:qFormat/>
    <w:rsid w:val="00F03103"/>
    <w:rPr>
      <w:rFonts w:ascii="Arial" w:hAnsi="Arial"/>
      <w:sz w:val="24"/>
      <w:lang w:val="en-US"/>
    </w:rPr>
  </w:style>
  <w:style w:type="character" w:customStyle="1" w:styleId="gray1">
    <w:name w:val="gray1"/>
    <w:uiPriority w:val="99"/>
    <w:rsid w:val="00F03103"/>
    <w:rPr>
      <w:rFonts w:cs="Times New Roman"/>
      <w:color w:val="5E5F62"/>
      <w:sz w:val="14"/>
      <w:szCs w:val="14"/>
      <w:u w:val="none"/>
      <w:effect w:val="none"/>
    </w:rPr>
  </w:style>
  <w:style w:type="paragraph" w:customStyle="1" w:styleId="1Char1CharCharCharChar">
    <w:name w:val="Знак Знак1 Char Знак Знак1 Char Char Char Char"/>
    <w:basedOn w:val="afffa"/>
    <w:uiPriority w:val="99"/>
    <w:qFormat/>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fff0"/>
    <w:uiPriority w:val="99"/>
    <w:qFormat/>
    <w:rsid w:val="00F03103"/>
    <w:pPr>
      <w:numPr>
        <w:numId w:val="63"/>
      </w:numPr>
      <w:spacing w:before="100" w:after="100"/>
    </w:pPr>
    <w:rPr>
      <w:kern w:val="28"/>
      <w:szCs w:val="20"/>
    </w:rPr>
  </w:style>
  <w:style w:type="paragraph" w:customStyle="1" w:styleId="2ffffb">
    <w:name w:val="2"/>
    <w:basedOn w:val="afffa"/>
    <w:uiPriority w:val="99"/>
    <w:qFormat/>
    <w:rsid w:val="00F03103"/>
    <w:pPr>
      <w:spacing w:after="160" w:line="240" w:lineRule="exact"/>
    </w:pPr>
    <w:rPr>
      <w:rFonts w:ascii="Verdana" w:hAnsi="Verdana"/>
      <w:sz w:val="22"/>
      <w:szCs w:val="20"/>
      <w:lang w:val="en-US" w:eastAsia="en-US"/>
    </w:rPr>
  </w:style>
  <w:style w:type="character" w:customStyle="1" w:styleId="BodyText2">
    <w:name w:val="Body Text 2 Знак"/>
    <w:link w:val="212"/>
    <w:locked/>
    <w:rsid w:val="00F03103"/>
    <w:rPr>
      <w:sz w:val="28"/>
    </w:rPr>
  </w:style>
  <w:style w:type="paragraph" w:customStyle="1" w:styleId="1fffff2">
    <w:name w:val="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character" w:customStyle="1" w:styleId="afffffffffffff4">
    <w:name w:val="Не вступил в силу"/>
    <w:rsid w:val="00F03103"/>
    <w:rPr>
      <w:rFonts w:cs="Times New Roman"/>
      <w:color w:val="008080"/>
      <w:sz w:val="20"/>
      <w:szCs w:val="20"/>
    </w:rPr>
  </w:style>
  <w:style w:type="paragraph" w:customStyle="1" w:styleId="Normal3">
    <w:name w:val="Normal3"/>
    <w:link w:val="Normal30"/>
    <w:qFormat/>
    <w:rsid w:val="00F03103"/>
    <w:pPr>
      <w:jc w:val="both"/>
    </w:pPr>
    <w:rPr>
      <w:rFonts w:ascii="Arial" w:hAnsi="Arial"/>
      <w:sz w:val="28"/>
    </w:rPr>
  </w:style>
  <w:style w:type="paragraph" w:customStyle="1" w:styleId="1fffff3">
    <w:name w:val="Знак Знак Знак1 Знак"/>
    <w:basedOn w:val="afffa"/>
    <w:uiPriority w:val="99"/>
    <w:qFormat/>
    <w:rsid w:val="00F03103"/>
    <w:pPr>
      <w:spacing w:after="160" w:line="240" w:lineRule="exact"/>
      <w:jc w:val="left"/>
    </w:pPr>
    <w:rPr>
      <w:rFonts w:ascii="Verdana" w:hAnsi="Verdana"/>
      <w:lang w:val="en-US" w:eastAsia="en-US"/>
    </w:rPr>
  </w:style>
  <w:style w:type="paragraph" w:customStyle="1" w:styleId="-9">
    <w:name w:val="- Текст таблицы"/>
    <w:basedOn w:val="afffa"/>
    <w:uiPriority w:val="99"/>
    <w:qFormat/>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uiPriority w:val="99"/>
    <w:rsid w:val="00F03103"/>
    <w:rPr>
      <w:rFonts w:ascii="Times New Roman" w:hAnsi="Times New Roman" w:cs="Times New Roman"/>
      <w:sz w:val="18"/>
      <w:szCs w:val="18"/>
    </w:rPr>
  </w:style>
  <w:style w:type="paragraph" w:customStyle="1" w:styleId="Style21">
    <w:name w:val="Style21"/>
    <w:basedOn w:val="afffa"/>
    <w:uiPriority w:val="99"/>
    <w:qFormat/>
    <w:rsid w:val="00F03103"/>
    <w:pPr>
      <w:widowControl w:val="0"/>
      <w:autoSpaceDE w:val="0"/>
      <w:autoSpaceDN w:val="0"/>
      <w:adjustRightInd w:val="0"/>
      <w:spacing w:after="0" w:line="235" w:lineRule="exact"/>
      <w:ind w:firstLine="499"/>
    </w:pPr>
  </w:style>
  <w:style w:type="character" w:customStyle="1" w:styleId="FontStyle37">
    <w:name w:val="Font Style37"/>
    <w:uiPriority w:val="99"/>
    <w:rsid w:val="00F03103"/>
    <w:rPr>
      <w:rFonts w:ascii="Times New Roman" w:hAnsi="Times New Roman" w:cs="Times New Roman"/>
      <w:b/>
      <w:bCs/>
      <w:sz w:val="18"/>
      <w:szCs w:val="18"/>
    </w:rPr>
  </w:style>
  <w:style w:type="numbering" w:customStyle="1" w:styleId="470">
    <w:name w:val="Стиль47"/>
    <w:rsid w:val="00F03103"/>
  </w:style>
  <w:style w:type="numbering" w:customStyle="1" w:styleId="570">
    <w:name w:val="Стиль57"/>
    <w:rsid w:val="00F03103"/>
  </w:style>
  <w:style w:type="paragraph" w:customStyle="1" w:styleId="Style1">
    <w:name w:val="Style1"/>
    <w:basedOn w:val="afffa"/>
    <w:uiPriority w:val="99"/>
    <w:qFormat/>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fffa"/>
    <w:uiPriority w:val="99"/>
    <w:qFormat/>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uiPriority w:val="99"/>
    <w:rsid w:val="00F03103"/>
    <w:rPr>
      <w:rFonts w:ascii="Arial" w:hAnsi="Arial" w:cs="Arial"/>
      <w:sz w:val="18"/>
      <w:szCs w:val="18"/>
    </w:rPr>
  </w:style>
  <w:style w:type="numbering" w:customStyle="1" w:styleId="1113">
    <w:name w:val="Нет списка111"/>
    <w:next w:val="afffd"/>
    <w:semiHidden/>
    <w:unhideWhenUsed/>
    <w:rsid w:val="00F03103"/>
  </w:style>
  <w:style w:type="numbering" w:customStyle="1" w:styleId="12d">
    <w:name w:val="Нет списка12"/>
    <w:next w:val="afffd"/>
    <w:semiHidden/>
    <w:unhideWhenUsed/>
    <w:rsid w:val="00F03103"/>
  </w:style>
  <w:style w:type="numbering" w:customStyle="1" w:styleId="2114">
    <w:name w:val="Нет списка211"/>
    <w:next w:val="afffd"/>
    <w:semiHidden/>
    <w:unhideWhenUsed/>
    <w:rsid w:val="00F03103"/>
  </w:style>
  <w:style w:type="numbering" w:customStyle="1" w:styleId="3110">
    <w:name w:val="Нет списка311"/>
    <w:next w:val="afffd"/>
    <w:semiHidden/>
    <w:unhideWhenUsed/>
    <w:rsid w:val="00F03103"/>
  </w:style>
  <w:style w:type="paragraph" w:customStyle="1" w:styleId="rg">
    <w:name w:val="rg"/>
    <w:basedOn w:val="afffa"/>
    <w:uiPriority w:val="99"/>
    <w:qFormat/>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fffa"/>
    <w:uiPriority w:val="99"/>
    <w:qFormat/>
    <w:rsid w:val="00F03103"/>
    <w:pPr>
      <w:spacing w:before="100" w:beforeAutospacing="1" w:after="100" w:afterAutospacing="1"/>
      <w:jc w:val="center"/>
    </w:pPr>
    <w:rPr>
      <w:rFonts w:ascii="Verdana" w:hAnsi="Verdana"/>
      <w:b/>
      <w:bCs/>
      <w:color w:val="804000"/>
      <w:sz w:val="18"/>
      <w:szCs w:val="18"/>
    </w:rPr>
  </w:style>
  <w:style w:type="numbering" w:customStyle="1" w:styleId="5f6">
    <w:name w:val="Нет списка5"/>
    <w:next w:val="afffd"/>
    <w:semiHidden/>
    <w:unhideWhenUsed/>
    <w:rsid w:val="00F03103"/>
  </w:style>
  <w:style w:type="numbering" w:customStyle="1" w:styleId="13d">
    <w:name w:val="Нет списка13"/>
    <w:next w:val="afffd"/>
    <w:semiHidden/>
    <w:unhideWhenUsed/>
    <w:rsid w:val="00F03103"/>
  </w:style>
  <w:style w:type="numbering" w:customStyle="1" w:styleId="22c">
    <w:name w:val="Нет списка22"/>
    <w:next w:val="afffd"/>
    <w:semiHidden/>
    <w:unhideWhenUsed/>
    <w:rsid w:val="00F03103"/>
  </w:style>
  <w:style w:type="numbering" w:customStyle="1" w:styleId="328">
    <w:name w:val="Нет списка32"/>
    <w:next w:val="afffd"/>
    <w:semiHidden/>
    <w:unhideWhenUsed/>
    <w:rsid w:val="00F03103"/>
  </w:style>
  <w:style w:type="numbering" w:customStyle="1" w:styleId="6c">
    <w:name w:val="Нет списка6"/>
    <w:next w:val="afffd"/>
    <w:semiHidden/>
    <w:unhideWhenUsed/>
    <w:rsid w:val="00F03103"/>
  </w:style>
  <w:style w:type="table" w:customStyle="1" w:styleId="13e">
    <w:name w:val="Сетка таблицы13"/>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78">
    <w:name w:val="Нет списка7"/>
    <w:next w:val="afffd"/>
    <w:semiHidden/>
    <w:unhideWhenUsed/>
    <w:rsid w:val="00F03103"/>
  </w:style>
  <w:style w:type="table" w:customStyle="1" w:styleId="2115">
    <w:name w:val="Сетка таблицы211"/>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ffff5">
    <w:name w:val="Основной текст с нумерацией Знак Знак"/>
    <w:rsid w:val="00F03103"/>
    <w:rPr>
      <w:sz w:val="24"/>
      <w:szCs w:val="24"/>
      <w:lang w:val="ru-RU" w:eastAsia="ru-RU" w:bidi="ar-SA"/>
    </w:rPr>
  </w:style>
  <w:style w:type="paragraph" w:customStyle="1" w:styleId="329">
    <w:name w:val="Основной текст с отступом 32"/>
    <w:basedOn w:val="afffa"/>
    <w:uiPriority w:val="99"/>
    <w:qFormat/>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e">
    <w:name w:val="Заголовок 12"/>
    <w:basedOn w:val="4f3"/>
    <w:next w:val="4f3"/>
    <w:uiPriority w:val="99"/>
    <w:qFormat/>
    <w:rsid w:val="00F03103"/>
    <w:pPr>
      <w:keepNext/>
      <w:widowControl/>
      <w:shd w:val="clear" w:color="auto" w:fill="auto"/>
      <w:ind w:firstLine="0"/>
      <w:jc w:val="center"/>
    </w:pPr>
    <w:rPr>
      <w:b/>
      <w:snapToGrid/>
      <w:sz w:val="28"/>
    </w:rPr>
  </w:style>
  <w:style w:type="paragraph" w:customStyle="1" w:styleId="22d">
    <w:name w:val="Заголовок 22"/>
    <w:basedOn w:val="4f3"/>
    <w:next w:val="4f3"/>
    <w:uiPriority w:val="99"/>
    <w:qFormat/>
    <w:rsid w:val="00F03103"/>
    <w:pPr>
      <w:keepNext/>
      <w:widowControl/>
      <w:shd w:val="clear" w:color="auto" w:fill="auto"/>
      <w:tabs>
        <w:tab w:val="num" w:pos="1209"/>
      </w:tabs>
      <w:spacing w:before="240" w:after="60"/>
      <w:ind w:left="1209" w:hanging="360"/>
      <w:jc w:val="left"/>
    </w:pPr>
    <w:rPr>
      <w:b/>
      <w:snapToGrid/>
      <w:sz w:val="24"/>
      <w:lang w:val="en-US"/>
    </w:rPr>
  </w:style>
  <w:style w:type="paragraph" w:customStyle="1" w:styleId="32a">
    <w:name w:val="Заголовок 32"/>
    <w:basedOn w:val="4f3"/>
    <w:next w:val="4f3"/>
    <w:uiPriority w:val="99"/>
    <w:qFormat/>
    <w:rsid w:val="00F03103"/>
    <w:pPr>
      <w:keepNext/>
      <w:widowControl/>
      <w:shd w:val="clear" w:color="auto" w:fill="auto"/>
      <w:tabs>
        <w:tab w:val="num" w:pos="720"/>
      </w:tabs>
      <w:spacing w:before="240" w:after="60"/>
      <w:ind w:left="720" w:hanging="720"/>
      <w:jc w:val="left"/>
    </w:pPr>
    <w:rPr>
      <w:b/>
      <w:snapToGrid/>
      <w:sz w:val="24"/>
      <w:lang w:val="en-US"/>
    </w:rPr>
  </w:style>
  <w:style w:type="paragraph" w:customStyle="1" w:styleId="427">
    <w:name w:val="Заголовок 42"/>
    <w:basedOn w:val="4f3"/>
    <w:next w:val="4f3"/>
    <w:uiPriority w:val="99"/>
    <w:qFormat/>
    <w:rsid w:val="00F03103"/>
    <w:pPr>
      <w:keepNext/>
      <w:widowControl/>
      <w:shd w:val="clear" w:color="auto" w:fill="auto"/>
      <w:tabs>
        <w:tab w:val="num" w:pos="864"/>
      </w:tabs>
      <w:ind w:left="864" w:hanging="864"/>
    </w:pPr>
    <w:rPr>
      <w:b/>
      <w:snapToGrid/>
      <w:sz w:val="24"/>
    </w:rPr>
  </w:style>
  <w:style w:type="paragraph" w:customStyle="1" w:styleId="722">
    <w:name w:val="Заголовок 72"/>
    <w:basedOn w:val="4f3"/>
    <w:next w:val="4f3"/>
    <w:uiPriority w:val="99"/>
    <w:qFormat/>
    <w:rsid w:val="00F03103"/>
    <w:pPr>
      <w:widowControl/>
      <w:shd w:val="clear" w:color="auto" w:fill="auto"/>
      <w:tabs>
        <w:tab w:val="num" w:pos="1296"/>
      </w:tabs>
      <w:spacing w:before="240" w:after="60"/>
      <w:ind w:left="1296" w:hanging="1296"/>
      <w:jc w:val="left"/>
    </w:pPr>
    <w:rPr>
      <w:rFonts w:ascii="Arial" w:hAnsi="Arial"/>
      <w:snapToGrid/>
      <w:sz w:val="20"/>
      <w:lang w:val="en-US"/>
    </w:rPr>
  </w:style>
  <w:style w:type="paragraph" w:customStyle="1" w:styleId="822">
    <w:name w:val="Заголовок 82"/>
    <w:basedOn w:val="4f3"/>
    <w:next w:val="4f3"/>
    <w:uiPriority w:val="99"/>
    <w:qFormat/>
    <w:rsid w:val="00F03103"/>
    <w:pPr>
      <w:widowControl/>
      <w:shd w:val="clear" w:color="auto" w:fill="auto"/>
      <w:tabs>
        <w:tab w:val="num" w:pos="1440"/>
      </w:tabs>
      <w:spacing w:before="240" w:after="60"/>
      <w:ind w:left="1440" w:hanging="1440"/>
      <w:jc w:val="left"/>
    </w:pPr>
    <w:rPr>
      <w:rFonts w:ascii="Arial" w:hAnsi="Arial"/>
      <w:i/>
      <w:snapToGrid/>
      <w:sz w:val="20"/>
      <w:lang w:val="en-US"/>
    </w:rPr>
  </w:style>
  <w:style w:type="paragraph" w:customStyle="1" w:styleId="922">
    <w:name w:val="Заголовок 92"/>
    <w:basedOn w:val="4f3"/>
    <w:next w:val="4f3"/>
    <w:uiPriority w:val="99"/>
    <w:qFormat/>
    <w:rsid w:val="00F03103"/>
    <w:pPr>
      <w:widowControl/>
      <w:shd w:val="clear" w:color="auto" w:fill="auto"/>
      <w:tabs>
        <w:tab w:val="num" w:pos="1584"/>
      </w:tabs>
      <w:spacing w:before="240" w:after="60"/>
      <w:ind w:left="1584" w:hanging="1584"/>
      <w:jc w:val="left"/>
    </w:pPr>
    <w:rPr>
      <w:rFonts w:ascii="Arial" w:hAnsi="Arial"/>
      <w:b/>
      <w:i/>
      <w:snapToGrid/>
      <w:sz w:val="18"/>
      <w:lang w:val="en-US"/>
    </w:rPr>
  </w:style>
  <w:style w:type="paragraph" w:customStyle="1" w:styleId="337">
    <w:name w:val="Основной текст 33"/>
    <w:basedOn w:val="afffa"/>
    <w:uiPriority w:val="99"/>
    <w:qFormat/>
    <w:rsid w:val="00F03103"/>
    <w:pPr>
      <w:widowControl w:val="0"/>
      <w:tabs>
        <w:tab w:val="left" w:pos="5670"/>
        <w:tab w:val="left" w:pos="7655"/>
        <w:tab w:val="right" w:pos="9639"/>
      </w:tabs>
      <w:spacing w:after="0"/>
      <w:jc w:val="left"/>
    </w:pPr>
  </w:style>
  <w:style w:type="paragraph" w:customStyle="1" w:styleId="22e">
    <w:name w:val="Основной текст с отступом 22"/>
    <w:basedOn w:val="afffa"/>
    <w:uiPriority w:val="99"/>
    <w:qFormat/>
    <w:rsid w:val="00F03103"/>
    <w:pPr>
      <w:overflowPunct w:val="0"/>
      <w:autoSpaceDE w:val="0"/>
      <w:autoSpaceDN w:val="0"/>
      <w:adjustRightInd w:val="0"/>
      <w:spacing w:after="0"/>
      <w:ind w:firstLine="851"/>
    </w:pPr>
    <w:rPr>
      <w:szCs w:val="20"/>
    </w:rPr>
  </w:style>
  <w:style w:type="paragraph" w:customStyle="1" w:styleId="2ffffc">
    <w:name w:val="Знак Знак Знак Знак Знак2"/>
    <w:basedOn w:val="afffa"/>
    <w:uiPriority w:val="99"/>
    <w:qFormat/>
    <w:rsid w:val="00F03103"/>
    <w:pPr>
      <w:spacing w:after="160" w:line="240" w:lineRule="exact"/>
    </w:pPr>
    <w:rPr>
      <w:rFonts w:ascii="Verdana" w:hAnsi="Verdana"/>
      <w:sz w:val="22"/>
      <w:szCs w:val="20"/>
      <w:lang w:val="en-US" w:eastAsia="en-US"/>
    </w:rPr>
  </w:style>
  <w:style w:type="paragraph" w:customStyle="1" w:styleId="1fffff4">
    <w:name w:val="Знак Знак Знак Знак Знак Знак Знак1"/>
    <w:basedOn w:val="afffa"/>
    <w:uiPriority w:val="99"/>
    <w:qFormat/>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fffa"/>
    <w:uiPriority w:val="99"/>
    <w:qFormat/>
    <w:rsid w:val="00F03103"/>
    <w:pPr>
      <w:tabs>
        <w:tab w:val="left" w:pos="2160"/>
      </w:tabs>
      <w:bidi/>
      <w:spacing w:before="120" w:after="0" w:line="240" w:lineRule="exact"/>
    </w:pPr>
    <w:rPr>
      <w:lang w:val="en-US" w:bidi="he-IL"/>
    </w:rPr>
  </w:style>
  <w:style w:type="numbering" w:customStyle="1" w:styleId="87">
    <w:name w:val="Нет списка8"/>
    <w:next w:val="afffd"/>
    <w:uiPriority w:val="99"/>
    <w:semiHidden/>
    <w:unhideWhenUsed/>
    <w:rsid w:val="00F03103"/>
  </w:style>
  <w:style w:type="character" w:customStyle="1" w:styleId="11fa">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uiPriority w:val="9"/>
    <w:rsid w:val="00F03103"/>
    <w:rPr>
      <w:rFonts w:ascii="Cambria" w:eastAsia="Times New Roman" w:hAnsi="Cambria" w:cs="Times New Roman"/>
      <w:b/>
      <w:bCs/>
      <w:color w:val="365F91"/>
      <w:sz w:val="28"/>
      <w:szCs w:val="28"/>
      <w:lang w:eastAsia="ru-RU"/>
    </w:rPr>
  </w:style>
  <w:style w:type="character" w:customStyle="1" w:styleId="31f2">
    <w:name w:val="Заголовок 3 Знак1"/>
    <w:aliases w:val="H3 Знак1,Heading 3 - old Знак,h3 Знак1,Gliederung3 Знак1,H31 Знак1,H32 Знак1,h31 Знак1,Gliederung31 Знак1,H311 Знак1,Heading 3 Знак1,h:3 Знак1,31 Знак1,ITT t3 Знак1,PA Minor Section Знак1,TE Heading Знак1,Title3 Знак1,list Знак1,o Знак"/>
    <w:rsid w:val="00F03103"/>
    <w:rPr>
      <w:rFonts w:ascii="Cambria" w:eastAsia="Times New Roman" w:hAnsi="Cambria" w:cs="Times New Roman"/>
      <w:b/>
      <w:bCs/>
      <w:color w:val="4F81BD"/>
      <w:sz w:val="24"/>
      <w:szCs w:val="24"/>
      <w:lang w:eastAsia="ru-RU"/>
    </w:rPr>
  </w:style>
  <w:style w:type="numbering" w:customStyle="1" w:styleId="48">
    <w:name w:val="Стиль48"/>
    <w:rsid w:val="00F03103"/>
    <w:pPr>
      <w:numPr>
        <w:numId w:val="16"/>
      </w:numPr>
    </w:pPr>
  </w:style>
  <w:style w:type="numbering" w:customStyle="1" w:styleId="58">
    <w:name w:val="Стиль58"/>
    <w:rsid w:val="00F03103"/>
    <w:pPr>
      <w:numPr>
        <w:numId w:val="17"/>
      </w:numPr>
    </w:pPr>
  </w:style>
  <w:style w:type="table" w:customStyle="1" w:styleId="146">
    <w:name w:val="Сетка таблицы14"/>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f">
    <w:name w:val="Сетка таблицы22"/>
    <w:basedOn w:val="afffc"/>
    <w:next w:val="afffff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4140">
    <w:name w:val="Стиль414"/>
    <w:rsid w:val="00F03103"/>
  </w:style>
  <w:style w:type="numbering" w:customStyle="1" w:styleId="21311">
    <w:name w:val="Стиль21311"/>
    <w:rsid w:val="00F03103"/>
    <w:pPr>
      <w:numPr>
        <w:numId w:val="64"/>
      </w:numPr>
    </w:pPr>
  </w:style>
  <w:style w:type="numbering" w:customStyle="1" w:styleId="111111311">
    <w:name w:val="1 / 1.1 / 1.1.1311"/>
    <w:basedOn w:val="afffd"/>
    <w:next w:val="111111"/>
    <w:rsid w:val="00F03103"/>
    <w:pPr>
      <w:numPr>
        <w:numId w:val="59"/>
      </w:numPr>
    </w:pPr>
  </w:style>
  <w:style w:type="paragraph" w:customStyle="1" w:styleId="SMATitle1">
    <w:name w:val="SMA_Title1"/>
    <w:basedOn w:val="1fd"/>
    <w:next w:val="afffa"/>
    <w:uiPriority w:val="99"/>
    <w:qFormat/>
    <w:rsid w:val="005B0FCF"/>
    <w:pPr>
      <w:keepLines/>
      <w:pageBreakBefore/>
      <w:numPr>
        <w:numId w:val="65"/>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e"/>
    <w:next w:val="afffa"/>
    <w:uiPriority w:val="99"/>
    <w:qFormat/>
    <w:rsid w:val="005B0FCF"/>
    <w:pPr>
      <w:keepNext w:val="0"/>
      <w:numPr>
        <w:ilvl w:val="2"/>
        <w:numId w:val="65"/>
      </w:numPr>
      <w:spacing w:before="120" w:after="0" w:line="276" w:lineRule="auto"/>
      <w:jc w:val="left"/>
    </w:pPr>
    <w:rPr>
      <w:rFonts w:ascii="Times New Roman" w:hAnsi="Times New Roman"/>
      <w:sz w:val="28"/>
      <w:szCs w:val="27"/>
      <w:lang w:val="ru-RU" w:eastAsia="ru-RU"/>
    </w:rPr>
  </w:style>
  <w:style w:type="paragraph" w:customStyle="1" w:styleId="SMATitle4">
    <w:name w:val="SMA_Title4"/>
    <w:basedOn w:val="4b"/>
    <w:next w:val="afffa"/>
    <w:uiPriority w:val="99"/>
    <w:qFormat/>
    <w:rsid w:val="005B0FCF"/>
    <w:pPr>
      <w:keepLines/>
      <w:numPr>
        <w:ilvl w:val="3"/>
        <w:numId w:val="65"/>
      </w:numPr>
      <w:tabs>
        <w:tab w:val="num" w:pos="864"/>
        <w:tab w:val="left" w:pos="993"/>
      </w:tabs>
      <w:spacing w:before="120" w:after="0" w:line="276" w:lineRule="auto"/>
      <w:ind w:left="864" w:hanging="864"/>
      <w:jc w:val="left"/>
    </w:pPr>
    <w:rPr>
      <w:rFonts w:eastAsia="MS Gothic"/>
      <w:i/>
      <w:iCs/>
      <w:szCs w:val="22"/>
      <w:lang w:val="ru-RU" w:eastAsia="en-US"/>
    </w:rPr>
  </w:style>
  <w:style w:type="paragraph" w:customStyle="1" w:styleId="SMAList3">
    <w:name w:val="SMA_List3"/>
    <w:basedOn w:val="afffa"/>
    <w:uiPriority w:val="99"/>
    <w:qFormat/>
    <w:rsid w:val="005B0FCF"/>
    <w:pPr>
      <w:numPr>
        <w:numId w:val="66"/>
      </w:numPr>
    </w:pPr>
  </w:style>
  <w:style w:type="paragraph" w:customStyle="1" w:styleId="afff4">
    <w:name w:val="_Нумерованный_список"/>
    <w:basedOn w:val="afffa"/>
    <w:uiPriority w:val="99"/>
    <w:qFormat/>
    <w:locked/>
    <w:rsid w:val="005B0FCF"/>
    <w:pPr>
      <w:numPr>
        <w:numId w:val="67"/>
      </w:numPr>
      <w:spacing w:before="40" w:after="0"/>
    </w:pPr>
    <w:rPr>
      <w:rFonts w:eastAsia="Calibri"/>
      <w:szCs w:val="22"/>
    </w:rPr>
  </w:style>
  <w:style w:type="table" w:customStyle="1" w:styleId="96">
    <w:name w:val="Сетка таблицы9"/>
    <w:basedOn w:val="afffc"/>
    <w:next w:val="afffff3"/>
    <w:uiPriority w:val="5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qFormat/>
    <w:rsid w:val="00AC538E"/>
    <w:pPr>
      <w:spacing w:line="276" w:lineRule="auto"/>
      <w:ind w:firstLine="709"/>
      <w:jc w:val="both"/>
    </w:pPr>
    <w:rPr>
      <w:sz w:val="28"/>
      <w:szCs w:val="28"/>
    </w:rPr>
  </w:style>
  <w:style w:type="paragraph" w:customStyle="1" w:styleId="SMATitle2">
    <w:name w:val="SMA_Title2"/>
    <w:basedOn w:val="2f2"/>
    <w:next w:val="afffa"/>
    <w:uiPriority w:val="99"/>
    <w:qFormat/>
    <w:rsid w:val="00AC538E"/>
    <w:pPr>
      <w:keepLines/>
      <w:numPr>
        <w:ilvl w:val="1"/>
        <w:numId w:val="3"/>
      </w:numPr>
      <w:spacing w:before="120" w:after="0" w:line="276" w:lineRule="auto"/>
      <w:jc w:val="left"/>
    </w:pPr>
    <w:rPr>
      <w:rFonts w:ascii="Times New Roman" w:eastAsia="MS Gothic" w:hAnsi="Times New Roman"/>
      <w:i w:val="0"/>
      <w:iCs w:val="0"/>
      <w:szCs w:val="26"/>
      <w:lang w:val="ru-RU" w:eastAsia="en-US"/>
    </w:rPr>
  </w:style>
  <w:style w:type="paragraph" w:customStyle="1" w:styleId="SMAList1">
    <w:name w:val="SMA_List1"/>
    <w:basedOn w:val="afffa"/>
    <w:link w:val="SMAList10"/>
    <w:uiPriority w:val="99"/>
    <w:qFormat/>
    <w:rsid w:val="00AC538E"/>
    <w:pPr>
      <w:numPr>
        <w:numId w:val="68"/>
      </w:numPr>
      <w:tabs>
        <w:tab w:val="left" w:pos="426"/>
      </w:tabs>
      <w:spacing w:after="0" w:line="276" w:lineRule="auto"/>
    </w:pPr>
    <w:rPr>
      <w:sz w:val="28"/>
      <w:szCs w:val="28"/>
      <w:lang w:val="x-none" w:eastAsia="x-none"/>
    </w:rPr>
  </w:style>
  <w:style w:type="paragraph" w:customStyle="1" w:styleId="SMATableText">
    <w:name w:val="SMA_Table_Text"/>
    <w:basedOn w:val="afffa"/>
    <w:uiPriority w:val="99"/>
    <w:qFormat/>
    <w:rsid w:val="00AC538E"/>
    <w:pPr>
      <w:spacing w:after="0"/>
      <w:jc w:val="left"/>
    </w:pPr>
    <w:rPr>
      <w:szCs w:val="28"/>
    </w:rPr>
  </w:style>
  <w:style w:type="character" w:customStyle="1" w:styleId="SMAList10">
    <w:name w:val="SMA_List1 Знак"/>
    <w:link w:val="SMAList1"/>
    <w:uiPriority w:val="99"/>
    <w:rsid w:val="00AC538E"/>
    <w:rPr>
      <w:sz w:val="28"/>
      <w:szCs w:val="28"/>
      <w:lang w:val="x-none" w:eastAsia="x-none"/>
    </w:rPr>
  </w:style>
  <w:style w:type="paragraph" w:customStyle="1" w:styleId="TableLeftBold11">
    <w:name w:val="TableLeftBold_11"/>
    <w:uiPriority w:val="99"/>
    <w:qFormat/>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fffa"/>
    <w:uiPriority w:val="99"/>
    <w:qFormat/>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rsid w:val="00AC538E"/>
    <w:rPr>
      <w:sz w:val="28"/>
      <w:szCs w:val="28"/>
      <w:lang w:bidi="ar-SA"/>
    </w:rPr>
  </w:style>
  <w:style w:type="paragraph" w:customStyle="1" w:styleId="afffffffffffff6">
    <w:name w:val="Обычный_основной текст"/>
    <w:basedOn w:val="afffa"/>
    <w:link w:val="afffffffffffff7"/>
    <w:qFormat/>
    <w:rsid w:val="00AC538E"/>
    <w:pPr>
      <w:spacing w:after="120" w:line="360" w:lineRule="auto"/>
      <w:ind w:firstLine="709"/>
    </w:pPr>
    <w:rPr>
      <w:sz w:val="28"/>
      <w:lang w:val="x-none" w:eastAsia="en-US"/>
    </w:rPr>
  </w:style>
  <w:style w:type="character" w:customStyle="1" w:styleId="afffffffffffff7">
    <w:name w:val="Обычный_основной текст Знак"/>
    <w:link w:val="afffffffffffff6"/>
    <w:rsid w:val="00AC538E"/>
    <w:rPr>
      <w:sz w:val="28"/>
      <w:szCs w:val="24"/>
      <w:lang w:eastAsia="en-US"/>
    </w:rPr>
  </w:style>
  <w:style w:type="paragraph" w:customStyle="1" w:styleId="1b">
    <w:name w:val="_марк 1"/>
    <w:basedOn w:val="afffa"/>
    <w:link w:val="1fffff5"/>
    <w:uiPriority w:val="99"/>
    <w:qFormat/>
    <w:rsid w:val="00AC538E"/>
    <w:pPr>
      <w:numPr>
        <w:numId w:val="69"/>
      </w:numPr>
      <w:tabs>
        <w:tab w:val="left" w:pos="1134"/>
      </w:tabs>
      <w:spacing w:after="0" w:line="360" w:lineRule="auto"/>
    </w:pPr>
    <w:rPr>
      <w:sz w:val="28"/>
      <w:lang w:val="x-none" w:eastAsia="x-none"/>
    </w:rPr>
  </w:style>
  <w:style w:type="character" w:customStyle="1" w:styleId="1fffff5">
    <w:name w:val="_марк 1 Знак"/>
    <w:link w:val="1b"/>
    <w:uiPriority w:val="99"/>
    <w:rsid w:val="00AC538E"/>
    <w:rPr>
      <w:sz w:val="28"/>
      <w:szCs w:val="24"/>
      <w:lang w:val="x-none" w:eastAsia="x-none"/>
    </w:rPr>
  </w:style>
  <w:style w:type="paragraph" w:customStyle="1" w:styleId="afffffffffffff8">
    <w:name w:val="ГОСТ_Текст"/>
    <w:uiPriority w:val="99"/>
    <w:qFormat/>
    <w:rsid w:val="00AC538E"/>
    <w:pPr>
      <w:spacing w:before="60" w:after="60"/>
      <w:ind w:firstLine="709"/>
      <w:jc w:val="both"/>
    </w:pPr>
    <w:rPr>
      <w:rFonts w:eastAsia="Calibri"/>
      <w:sz w:val="28"/>
      <w:szCs w:val="24"/>
    </w:rPr>
  </w:style>
  <w:style w:type="table" w:customStyle="1" w:styleId="106">
    <w:name w:val="Сетка таблицы10"/>
    <w:basedOn w:val="afffc"/>
    <w:next w:val="afffff3"/>
    <w:uiPriority w:val="59"/>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97">
    <w:name w:val="Нет списка9"/>
    <w:next w:val="afffd"/>
    <w:uiPriority w:val="99"/>
    <w:semiHidden/>
    <w:unhideWhenUsed/>
    <w:rsid w:val="009536EF"/>
  </w:style>
  <w:style w:type="paragraph" w:customStyle="1" w:styleId="Rule3">
    <w:name w:val="Rule3"/>
    <w:basedOn w:val="afffa"/>
    <w:link w:val="Rule30"/>
    <w:qFormat/>
    <w:rsid w:val="009536EF"/>
    <w:pPr>
      <w:spacing w:after="120"/>
      <w:ind w:firstLine="567"/>
    </w:pPr>
    <w:rPr>
      <w:rFonts w:ascii="Tense" w:hAnsi="Tense"/>
      <w:color w:val="000000"/>
      <w:szCs w:val="20"/>
      <w:lang w:val="x-none" w:eastAsia="x-none"/>
    </w:rPr>
  </w:style>
  <w:style w:type="paragraph" w:customStyle="1" w:styleId="1fffff6">
    <w:name w:val="???????1"/>
    <w:uiPriority w:val="99"/>
    <w:qFormat/>
    <w:rsid w:val="009536EF"/>
  </w:style>
  <w:style w:type="paragraph" w:customStyle="1" w:styleId="afffffffffffff9">
    <w:name w:val="???????"/>
    <w:uiPriority w:val="99"/>
    <w:qFormat/>
    <w:rsid w:val="009536EF"/>
  </w:style>
  <w:style w:type="character" w:customStyle="1" w:styleId="Rule30">
    <w:name w:val="Rule3 Знак"/>
    <w:link w:val="Rule3"/>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fffa"/>
    <w:uiPriority w:val="99"/>
    <w:qFormat/>
    <w:rsid w:val="009536EF"/>
    <w:pPr>
      <w:spacing w:before="100" w:beforeAutospacing="1" w:after="100" w:afterAutospacing="1"/>
      <w:jc w:val="left"/>
    </w:pPr>
    <w:rPr>
      <w:rFonts w:ascii="Tahoma" w:hAnsi="Tahoma"/>
      <w:sz w:val="20"/>
      <w:szCs w:val="20"/>
      <w:lang w:val="en-US" w:eastAsia="en-US"/>
    </w:rPr>
  </w:style>
  <w:style w:type="table" w:customStyle="1" w:styleId="156">
    <w:name w:val="Сетка таблицы15"/>
    <w:basedOn w:val="afffc"/>
    <w:next w:val="afffff3"/>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6">
    <w:name w:val="Сетка таблицы16"/>
    <w:basedOn w:val="afffc"/>
    <w:next w:val="afffff3"/>
    <w:uiPriority w:val="59"/>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6">
    <w:name w:val="Основной текст (17)_"/>
    <w:link w:val="177"/>
    <w:rsid w:val="009536EF"/>
    <w:rPr>
      <w:rFonts w:ascii="MS Gothic" w:eastAsia="MS Gothic" w:hAnsi="MS Gothic" w:cs="MS Gothic"/>
      <w:sz w:val="9"/>
      <w:szCs w:val="9"/>
      <w:shd w:val="clear" w:color="auto" w:fill="FFFFFF"/>
    </w:rPr>
  </w:style>
  <w:style w:type="paragraph" w:customStyle="1" w:styleId="177">
    <w:name w:val="Основной текст (17)"/>
    <w:basedOn w:val="afffa"/>
    <w:link w:val="176"/>
    <w:qFormat/>
    <w:rsid w:val="009536EF"/>
    <w:pPr>
      <w:widowControl w:val="0"/>
      <w:shd w:val="clear" w:color="auto" w:fill="FFFFFF"/>
      <w:spacing w:after="0" w:line="0" w:lineRule="atLeast"/>
      <w:jc w:val="left"/>
    </w:pPr>
    <w:rPr>
      <w:rFonts w:ascii="MS Gothic" w:eastAsia="MS Gothic" w:hAnsi="MS Gothic"/>
      <w:sz w:val="9"/>
      <w:szCs w:val="9"/>
      <w:lang w:val="x-none" w:eastAsia="x-none"/>
    </w:rPr>
  </w:style>
  <w:style w:type="paragraph" w:customStyle="1" w:styleId="3fff8">
    <w:name w:val="Основной текст3"/>
    <w:basedOn w:val="afffa"/>
    <w:uiPriority w:val="99"/>
    <w:qFormat/>
    <w:rsid w:val="009536EF"/>
    <w:pPr>
      <w:widowControl w:val="0"/>
      <w:shd w:val="clear" w:color="auto" w:fill="FFFFFF"/>
      <w:spacing w:after="360" w:line="313" w:lineRule="exact"/>
      <w:jc w:val="center"/>
    </w:pPr>
    <w:rPr>
      <w:spacing w:val="-6"/>
      <w:sz w:val="27"/>
      <w:szCs w:val="27"/>
    </w:rPr>
  </w:style>
  <w:style w:type="character" w:customStyle="1" w:styleId="95pt0pt">
    <w:name w:val="Основной текст + 9;5 pt;Малые прописные;Интервал 0 pt"/>
    <w:rsid w:val="009536EF"/>
    <w:rPr>
      <w:rFonts w:ascii="Times New Roman" w:hAnsi="Times New Roman"/>
      <w:b w:val="0"/>
      <w:bCs w:val="0"/>
      <w:i w:val="0"/>
      <w:iCs w:val="0"/>
      <w:smallCaps/>
      <w:strike w:val="0"/>
      <w:color w:val="000000"/>
      <w:spacing w:val="-4"/>
      <w:w w:val="100"/>
      <w:position w:val="0"/>
      <w:sz w:val="19"/>
      <w:szCs w:val="19"/>
      <w:u w:val="none"/>
      <w:shd w:val="clear" w:color="auto" w:fill="FFFFFF"/>
      <w:lang w:val="ru-RU"/>
    </w:rPr>
  </w:style>
  <w:style w:type="character" w:customStyle="1" w:styleId="1pt">
    <w:name w:val="Основной текст + Интервал 1 pt"/>
    <w:rsid w:val="009536EF"/>
    <w:rPr>
      <w:rFonts w:ascii="Times New Roman" w:hAnsi="Times New Roman"/>
      <w:b w:val="0"/>
      <w:bCs w:val="0"/>
      <w:i w:val="0"/>
      <w:iCs w:val="0"/>
      <w:smallCaps w:val="0"/>
      <w:strike w:val="0"/>
      <w:color w:val="000000"/>
      <w:spacing w:val="32"/>
      <w:w w:val="100"/>
      <w:position w:val="0"/>
      <w:sz w:val="27"/>
      <w:szCs w:val="27"/>
      <w:u w:val="none"/>
      <w:shd w:val="clear" w:color="auto" w:fill="FFFFFF"/>
      <w:lang w:val="ru-RU"/>
    </w:rPr>
  </w:style>
  <w:style w:type="table" w:customStyle="1" w:styleId="178">
    <w:name w:val="Сетка таблицы17"/>
    <w:basedOn w:val="afffc"/>
    <w:next w:val="afffff3"/>
    <w:uiPriority w:val="59"/>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5">
    <w:name w:val="Сетка таблицы18"/>
    <w:basedOn w:val="afffc"/>
    <w:next w:val="afffff3"/>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6">
    <w:name w:val="Сетка таблицы19"/>
    <w:basedOn w:val="afffc"/>
    <w:next w:val="afffff3"/>
    <w:uiPriority w:val="5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6">
    <w:name w:val="Сетка таблицы20"/>
    <w:basedOn w:val="afffc"/>
    <w:next w:val="afffff3"/>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d">
    <w:name w:val="Сетка таблицы23"/>
    <w:basedOn w:val="afffc"/>
    <w:next w:val="afffff3"/>
    <w:uiPriority w:val="59"/>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07">
    <w:name w:val="Нет списка10"/>
    <w:next w:val="afffd"/>
    <w:uiPriority w:val="99"/>
    <w:semiHidden/>
    <w:unhideWhenUsed/>
    <w:rsid w:val="00FE6705"/>
  </w:style>
  <w:style w:type="table" w:customStyle="1" w:styleId="247">
    <w:name w:val="Сетка таблицы24"/>
    <w:basedOn w:val="afffc"/>
    <w:next w:val="afffff3"/>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basedOn w:val="afffc"/>
    <w:next w:val="afffff3"/>
    <w:uiPriority w:val="59"/>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basedOn w:val="afffc"/>
    <w:next w:val="afffff3"/>
    <w:uiPriority w:val="59"/>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fb">
    <w:name w:val="Стиль2 Знак"/>
    <w:link w:val="2f9"/>
    <w:rsid w:val="005F0608"/>
    <w:rPr>
      <w:b/>
      <w:sz w:val="24"/>
    </w:rPr>
  </w:style>
  <w:style w:type="paragraph" w:customStyle="1" w:styleId="afffffffffffffa">
    <w:name w:val="Центровка"/>
    <w:basedOn w:val="afffa"/>
    <w:uiPriority w:val="99"/>
    <w:qFormat/>
    <w:rsid w:val="00A57F34"/>
    <w:pPr>
      <w:keepLines/>
      <w:tabs>
        <w:tab w:val="left" w:pos="4962"/>
        <w:tab w:val="left" w:pos="5245"/>
        <w:tab w:val="left" w:pos="5812"/>
        <w:tab w:val="left" w:pos="6096"/>
      </w:tabs>
      <w:spacing w:before="60" w:after="120"/>
      <w:ind w:firstLine="720"/>
      <w:jc w:val="center"/>
    </w:pPr>
    <w:rPr>
      <w:rFonts w:eastAsia="Calibri"/>
      <w:sz w:val="28"/>
      <w:szCs w:val="28"/>
      <w:lang w:eastAsia="en-US"/>
    </w:rPr>
  </w:style>
  <w:style w:type="paragraph" w:customStyle="1" w:styleId="1f3">
    <w:name w:val="Маркер1"/>
    <w:basedOn w:val="afffa"/>
    <w:link w:val="1fffff7"/>
    <w:uiPriority w:val="99"/>
    <w:qFormat/>
    <w:rsid w:val="00E13567"/>
    <w:pPr>
      <w:keepLines/>
      <w:numPr>
        <w:numId w:val="70"/>
      </w:numPr>
      <w:spacing w:before="120" w:after="120"/>
    </w:pPr>
    <w:rPr>
      <w:rFonts w:eastAsia="Calibri"/>
      <w:lang w:val="x-none" w:eastAsia="en-US"/>
    </w:rPr>
  </w:style>
  <w:style w:type="paragraph" w:customStyle="1" w:styleId="2b">
    <w:name w:val="Маркер2"/>
    <w:basedOn w:val="1f3"/>
    <w:link w:val="2ffffd"/>
    <w:uiPriority w:val="99"/>
    <w:qFormat/>
    <w:rsid w:val="00E13567"/>
    <w:pPr>
      <w:numPr>
        <w:ilvl w:val="2"/>
      </w:numPr>
      <w:tabs>
        <w:tab w:val="clear" w:pos="2160"/>
        <w:tab w:val="num" w:pos="360"/>
      </w:tabs>
      <w:ind w:left="1560" w:hanging="426"/>
    </w:pPr>
  </w:style>
  <w:style w:type="character" w:customStyle="1" w:styleId="1fffff7">
    <w:name w:val="Маркер1 Знак"/>
    <w:link w:val="1f3"/>
    <w:uiPriority w:val="99"/>
    <w:rsid w:val="00E13567"/>
    <w:rPr>
      <w:rFonts w:eastAsia="Calibri"/>
      <w:sz w:val="24"/>
      <w:szCs w:val="24"/>
      <w:lang w:val="x-none" w:eastAsia="en-US"/>
    </w:rPr>
  </w:style>
  <w:style w:type="character" w:customStyle="1" w:styleId="2ffffd">
    <w:name w:val="Маркер2 Знак"/>
    <w:link w:val="2b"/>
    <w:uiPriority w:val="99"/>
    <w:rsid w:val="00FE4451"/>
    <w:rPr>
      <w:rFonts w:eastAsia="Calibri"/>
      <w:sz w:val="24"/>
      <w:szCs w:val="24"/>
      <w:lang w:val="x-none" w:eastAsia="en-US"/>
    </w:rPr>
  </w:style>
  <w:style w:type="paragraph" w:customStyle="1" w:styleId="afffffffffffffb">
    <w:name w:val="Часть"/>
    <w:basedOn w:val="afffa"/>
    <w:link w:val="afffffffffffffc"/>
    <w:qFormat/>
    <w:rsid w:val="000D44C8"/>
    <w:pPr>
      <w:jc w:val="center"/>
    </w:pPr>
    <w:rPr>
      <w:rFonts w:ascii="Arial" w:hAnsi="Arial"/>
      <w:b/>
      <w:caps/>
      <w:sz w:val="32"/>
      <w:szCs w:val="20"/>
    </w:rPr>
  </w:style>
  <w:style w:type="paragraph" w:customStyle="1" w:styleId="Instruction">
    <w:name w:val="Instruction"/>
    <w:basedOn w:val="22"/>
    <w:uiPriority w:val="99"/>
    <w:semiHidden/>
    <w:qFormat/>
    <w:rsid w:val="000D44C8"/>
    <w:pPr>
      <w:numPr>
        <w:ilvl w:val="0"/>
        <w:numId w:val="0"/>
      </w:numPr>
      <w:tabs>
        <w:tab w:val="num" w:pos="360"/>
      </w:tabs>
      <w:spacing w:before="180"/>
      <w:ind w:left="360" w:hanging="360"/>
    </w:pPr>
    <w:rPr>
      <w:b/>
      <w:lang w:val="ru-RU" w:eastAsia="ru-RU"/>
    </w:rPr>
  </w:style>
  <w:style w:type="paragraph" w:customStyle="1" w:styleId="afffffffffffffd">
    <w:name w:val="Тендерные данные"/>
    <w:basedOn w:val="afffa"/>
    <w:uiPriority w:val="99"/>
    <w:semiHidden/>
    <w:qFormat/>
    <w:rsid w:val="000D44C8"/>
    <w:pPr>
      <w:tabs>
        <w:tab w:val="left" w:pos="1985"/>
      </w:tabs>
      <w:spacing w:before="120"/>
    </w:pPr>
    <w:rPr>
      <w:b/>
      <w:szCs w:val="20"/>
    </w:rPr>
  </w:style>
  <w:style w:type="character" w:customStyle="1" w:styleId="2ffffe">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uiPriority w:val="99"/>
    <w:locked/>
    <w:rsid w:val="000D44C8"/>
    <w:rPr>
      <w:sz w:val="24"/>
    </w:rPr>
  </w:style>
  <w:style w:type="paragraph" w:customStyle="1" w:styleId="2-10">
    <w:name w:val="содержание2-1"/>
    <w:basedOn w:val="3e"/>
    <w:next w:val="afffa"/>
    <w:uiPriority w:val="99"/>
    <w:qFormat/>
    <w:rsid w:val="000D44C8"/>
    <w:pPr>
      <w:numPr>
        <w:ilvl w:val="2"/>
      </w:numPr>
      <w:tabs>
        <w:tab w:val="num" w:pos="1"/>
      </w:tabs>
      <w:spacing w:after="240"/>
      <w:ind w:left="1" w:firstLine="709"/>
    </w:pPr>
    <w:rPr>
      <w:rFonts w:ascii="Times New Roman" w:hAnsi="Times New Roman"/>
      <w:b w:val="0"/>
      <w:bCs w:val="0"/>
      <w:sz w:val="24"/>
      <w:szCs w:val="20"/>
      <w:lang w:val="ru-RU" w:eastAsia="ru-RU"/>
    </w:rPr>
  </w:style>
  <w:style w:type="paragraph" w:customStyle="1" w:styleId="21f2">
    <w:name w:val="Заголовок 2.1"/>
    <w:basedOn w:val="1fd"/>
    <w:uiPriority w:val="99"/>
    <w:qFormat/>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ffffe">
    <w:name w:val="Пункт Знак"/>
    <w:basedOn w:val="afffa"/>
    <w:uiPriority w:val="99"/>
    <w:qFormat/>
    <w:rsid w:val="000D44C8"/>
    <w:pPr>
      <w:tabs>
        <w:tab w:val="num" w:pos="1134"/>
        <w:tab w:val="left" w:pos="1701"/>
      </w:tabs>
      <w:snapToGrid w:val="0"/>
      <w:spacing w:after="0" w:line="360" w:lineRule="auto"/>
      <w:ind w:left="1134" w:hanging="567"/>
    </w:pPr>
    <w:rPr>
      <w:sz w:val="28"/>
      <w:szCs w:val="20"/>
    </w:rPr>
  </w:style>
  <w:style w:type="character" w:customStyle="1" w:styleId="3fff9">
    <w:name w:val="Стиль3 Знак Знак Знак"/>
    <w:rsid w:val="000D44C8"/>
    <w:rPr>
      <w:rFonts w:cs="Times New Roman"/>
      <w:sz w:val="24"/>
      <w:lang w:val="ru-RU" w:eastAsia="ru-RU" w:bidi="ar-SA"/>
    </w:rPr>
  </w:style>
  <w:style w:type="character" w:customStyle="1" w:styleId="3fffa">
    <w:name w:val="Стиль3 Знак Знак Знак Знак"/>
    <w:uiPriority w:val="99"/>
    <w:rsid w:val="000D44C8"/>
    <w:rPr>
      <w:rFonts w:cs="Times New Roman"/>
      <w:sz w:val="24"/>
      <w:lang w:val="ru-RU" w:eastAsia="ru-RU" w:bidi="ar-SA"/>
    </w:rPr>
  </w:style>
  <w:style w:type="paragraph" w:customStyle="1" w:styleId="affffffffffffff">
    <w:name w:val="текст"/>
    <w:uiPriority w:val="99"/>
    <w:qFormat/>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fffa"/>
    <w:next w:val="afffa"/>
    <w:uiPriority w:val="99"/>
    <w:qFormat/>
    <w:rsid w:val="000D44C8"/>
    <w:pPr>
      <w:autoSpaceDE w:val="0"/>
      <w:autoSpaceDN w:val="0"/>
      <w:adjustRightInd w:val="0"/>
      <w:spacing w:before="57" w:after="0"/>
      <w:ind w:left="283" w:right="283"/>
    </w:pPr>
    <w:rPr>
      <w:rFonts w:ascii="SchoolBookC" w:hAnsi="SchoolBookC"/>
      <w:b/>
      <w:i/>
      <w:szCs w:val="20"/>
    </w:rPr>
  </w:style>
  <w:style w:type="paragraph" w:customStyle="1" w:styleId="affffffffffffff0">
    <w:name w:val="Статья"/>
    <w:basedOn w:val="afffa"/>
    <w:uiPriority w:val="99"/>
    <w:qFormat/>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fffa"/>
    <w:uiPriority w:val="99"/>
    <w:qFormat/>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fffa"/>
    <w:uiPriority w:val="99"/>
    <w:qFormat/>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fffff1">
    <w:name w:val="Таблица текст"/>
    <w:basedOn w:val="afffa"/>
    <w:uiPriority w:val="99"/>
    <w:qFormat/>
    <w:rsid w:val="000D44C8"/>
    <w:pPr>
      <w:spacing w:before="40" w:after="40"/>
      <w:ind w:left="57" w:right="57"/>
      <w:jc w:val="left"/>
    </w:pPr>
    <w:rPr>
      <w:sz w:val="22"/>
      <w:szCs w:val="22"/>
    </w:rPr>
  </w:style>
  <w:style w:type="character" w:customStyle="1" w:styleId="31f3">
    <w:name w:val="Стиль3 Знак Знак1"/>
    <w:locked/>
    <w:rsid w:val="000D44C8"/>
    <w:rPr>
      <w:sz w:val="24"/>
      <w:szCs w:val="20"/>
      <w:lang w:val="ru-RU" w:eastAsia="ru-RU"/>
    </w:rPr>
  </w:style>
  <w:style w:type="paragraph" w:customStyle="1" w:styleId="3fffb">
    <w:name w:val="3"/>
    <w:basedOn w:val="afffa"/>
    <w:uiPriority w:val="99"/>
    <w:qFormat/>
    <w:rsid w:val="000D44C8"/>
    <w:pPr>
      <w:spacing w:after="0"/>
    </w:pPr>
  </w:style>
  <w:style w:type="paragraph" w:customStyle="1" w:styleId="StyleFirstline127cm">
    <w:name w:val="Style First line:  127 cm"/>
    <w:basedOn w:val="afffa"/>
    <w:uiPriority w:val="99"/>
    <w:qFormat/>
    <w:rsid w:val="000D44C8"/>
    <w:pPr>
      <w:spacing w:before="120" w:after="0"/>
      <w:ind w:firstLine="720"/>
    </w:pPr>
    <w:rPr>
      <w:rFonts w:ascii="Arial" w:hAnsi="Arial"/>
      <w:szCs w:val="20"/>
      <w:lang w:eastAsia="en-US"/>
    </w:rPr>
  </w:style>
  <w:style w:type="paragraph" w:customStyle="1" w:styleId="PlainText2">
    <w:name w:val="Plain Text2"/>
    <w:basedOn w:val="afffa"/>
    <w:uiPriority w:val="99"/>
    <w:qFormat/>
    <w:rsid w:val="000D44C8"/>
    <w:pPr>
      <w:spacing w:after="0" w:line="360" w:lineRule="auto"/>
      <w:ind w:firstLine="720"/>
    </w:pPr>
    <w:rPr>
      <w:sz w:val="28"/>
      <w:szCs w:val="20"/>
    </w:rPr>
  </w:style>
  <w:style w:type="paragraph" w:customStyle="1" w:styleId="PlainText1">
    <w:name w:val="Plain Text1"/>
    <w:basedOn w:val="afffa"/>
    <w:uiPriority w:val="99"/>
    <w:qFormat/>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uiPriority w:val="99"/>
    <w:rsid w:val="000D44C8"/>
    <w:rPr>
      <w:rFonts w:cs="Times New Roman"/>
    </w:rPr>
  </w:style>
  <w:style w:type="paragraph" w:customStyle="1" w:styleId="affffffffffffff2">
    <w:name w:val="Шапка таблицы"/>
    <w:basedOn w:val="affffffffffffff3"/>
    <w:uiPriority w:val="99"/>
    <w:qFormat/>
    <w:rsid w:val="000D44C8"/>
    <w:pPr>
      <w:keepNext/>
      <w:spacing w:before="60"/>
    </w:pPr>
    <w:rPr>
      <w:b/>
    </w:rPr>
  </w:style>
  <w:style w:type="paragraph" w:customStyle="1" w:styleId="affffffffffffff3">
    <w:name w:val="Обычный (тбл)"/>
    <w:basedOn w:val="afffa"/>
    <w:uiPriority w:val="99"/>
    <w:qFormat/>
    <w:rsid w:val="000D44C8"/>
    <w:pPr>
      <w:spacing w:before="40" w:after="120"/>
      <w:jc w:val="left"/>
    </w:pPr>
    <w:rPr>
      <w:bCs/>
      <w:sz w:val="22"/>
      <w:szCs w:val="18"/>
    </w:rPr>
  </w:style>
  <w:style w:type="paragraph" w:customStyle="1" w:styleId="af0">
    <w:name w:val="Нумерованный список (тбл)"/>
    <w:basedOn w:val="afffa"/>
    <w:uiPriority w:val="99"/>
    <w:qFormat/>
    <w:rsid w:val="000D44C8"/>
    <w:pPr>
      <w:numPr>
        <w:numId w:val="71"/>
      </w:numPr>
      <w:spacing w:before="40" w:after="120"/>
      <w:jc w:val="left"/>
    </w:pPr>
    <w:rPr>
      <w:bCs/>
      <w:sz w:val="22"/>
      <w:szCs w:val="18"/>
    </w:rPr>
  </w:style>
  <w:style w:type="paragraph" w:customStyle="1" w:styleId="BodyText22">
    <w:name w:val="Body Text 22"/>
    <w:basedOn w:val="afffa"/>
    <w:uiPriority w:val="99"/>
    <w:qFormat/>
    <w:rsid w:val="000D44C8"/>
    <w:pPr>
      <w:widowControl w:val="0"/>
      <w:spacing w:after="0"/>
      <w:ind w:firstLine="709"/>
    </w:pPr>
    <w:rPr>
      <w:sz w:val="28"/>
      <w:szCs w:val="20"/>
    </w:rPr>
  </w:style>
  <w:style w:type="paragraph" w:customStyle="1" w:styleId="StyleBlueFirstline0cm">
    <w:name w:val="Style Blue First line:  0 cm"/>
    <w:basedOn w:val="afffa"/>
    <w:uiPriority w:val="99"/>
    <w:qFormat/>
    <w:rsid w:val="000D44C8"/>
    <w:pPr>
      <w:spacing w:before="120" w:after="0"/>
    </w:pPr>
    <w:rPr>
      <w:rFonts w:ascii="Arial" w:hAnsi="Arial"/>
      <w:color w:val="0000FF"/>
      <w:szCs w:val="20"/>
      <w:lang w:eastAsia="en-US"/>
    </w:rPr>
  </w:style>
  <w:style w:type="character" w:customStyle="1" w:styleId="WW-1111">
    <w:name w:val="WW-Символ сноски1111"/>
    <w:uiPriority w:val="99"/>
    <w:rsid w:val="000D44C8"/>
    <w:rPr>
      <w:vertAlign w:val="superscript"/>
    </w:rPr>
  </w:style>
  <w:style w:type="character" w:customStyle="1" w:styleId="affffffffffffff4">
    <w:name w:val="Символ сноски"/>
    <w:rsid w:val="000D44C8"/>
    <w:rPr>
      <w:vertAlign w:val="superscript"/>
    </w:rPr>
  </w:style>
  <w:style w:type="character" w:customStyle="1" w:styleId="WW-111">
    <w:name w:val="WW-Символ сноски111"/>
    <w:uiPriority w:val="99"/>
    <w:rsid w:val="000D44C8"/>
    <w:rPr>
      <w:vertAlign w:val="superscript"/>
    </w:rPr>
  </w:style>
  <w:style w:type="paragraph" w:customStyle="1" w:styleId="affffffffffffff5">
    <w:name w:val="Подзаголовок б/н"/>
    <w:basedOn w:val="afffa"/>
    <w:uiPriority w:val="99"/>
    <w:qFormat/>
    <w:rsid w:val="000D44C8"/>
    <w:pPr>
      <w:keepNext/>
      <w:spacing w:before="120" w:after="0"/>
    </w:pPr>
    <w:rPr>
      <w:b/>
      <w:bCs/>
    </w:rPr>
  </w:style>
  <w:style w:type="paragraph" w:customStyle="1" w:styleId="affffffffffffff6">
    <w:name w:val="Осн. текст с отступом"/>
    <w:basedOn w:val="afffff0"/>
    <w:uiPriority w:val="99"/>
    <w:qFormat/>
    <w:rsid w:val="000D44C8"/>
    <w:pPr>
      <w:spacing w:before="120" w:after="0" w:line="360" w:lineRule="auto"/>
      <w:ind w:left="680" w:firstLine="709"/>
    </w:pPr>
    <w:rPr>
      <w:szCs w:val="20"/>
    </w:rPr>
  </w:style>
  <w:style w:type="character" w:customStyle="1" w:styleId="WW8Num12z2">
    <w:name w:val="WW8Num12z2"/>
    <w:uiPriority w:val="99"/>
    <w:rsid w:val="000D44C8"/>
    <w:rPr>
      <w:rFonts w:ascii="Wingdings" w:hAnsi="Wingdings"/>
    </w:rPr>
  </w:style>
  <w:style w:type="paragraph" w:customStyle="1" w:styleId="stylebluefirstline0cm0">
    <w:name w:val="stylebluefirstline0cm"/>
    <w:basedOn w:val="afffa"/>
    <w:uiPriority w:val="99"/>
    <w:qFormat/>
    <w:rsid w:val="000D44C8"/>
    <w:pPr>
      <w:spacing w:before="100" w:beforeAutospacing="1" w:after="100" w:afterAutospacing="1"/>
      <w:jc w:val="left"/>
    </w:pPr>
  </w:style>
  <w:style w:type="paragraph" w:customStyle="1" w:styleId="MainTXT">
    <w:name w:val="MainTXT"/>
    <w:basedOn w:val="afffa"/>
    <w:link w:val="MainTXT1"/>
    <w:qFormat/>
    <w:rsid w:val="000D44C8"/>
    <w:pPr>
      <w:suppressAutoHyphens/>
      <w:spacing w:after="0" w:line="360" w:lineRule="auto"/>
      <w:ind w:left="142" w:firstLine="709"/>
    </w:pPr>
    <w:rPr>
      <w:sz w:val="28"/>
      <w:szCs w:val="20"/>
      <w:lang w:eastAsia="ar-SA"/>
    </w:rPr>
  </w:style>
  <w:style w:type="paragraph" w:customStyle="1" w:styleId="List-1">
    <w:name w:val="List-1"/>
    <w:basedOn w:val="MainTXT"/>
    <w:uiPriority w:val="99"/>
    <w:qFormat/>
    <w:rsid w:val="000D44C8"/>
    <w:pPr>
      <w:numPr>
        <w:numId w:val="72"/>
      </w:numPr>
    </w:pPr>
  </w:style>
  <w:style w:type="paragraph" w:customStyle="1" w:styleId="2-110">
    <w:name w:val="2-11"/>
    <w:basedOn w:val="afffa"/>
    <w:uiPriority w:val="99"/>
    <w:qFormat/>
    <w:rsid w:val="000D44C8"/>
  </w:style>
  <w:style w:type="paragraph" w:customStyle="1" w:styleId="Left">
    <w:name w:val="Обычный_Left"/>
    <w:basedOn w:val="afffa"/>
    <w:uiPriority w:val="99"/>
    <w:qFormat/>
    <w:rsid w:val="000D44C8"/>
    <w:pPr>
      <w:spacing w:before="240" w:after="240"/>
      <w:jc w:val="left"/>
    </w:pPr>
    <w:rPr>
      <w:sz w:val="28"/>
    </w:rPr>
  </w:style>
  <w:style w:type="paragraph" w:customStyle="1" w:styleId="BodyText23">
    <w:name w:val="Body Text 23"/>
    <w:basedOn w:val="afffa"/>
    <w:uiPriority w:val="99"/>
    <w:qFormat/>
    <w:rsid w:val="000D44C8"/>
    <w:pPr>
      <w:overflowPunct w:val="0"/>
      <w:autoSpaceDE w:val="0"/>
      <w:autoSpaceDN w:val="0"/>
      <w:adjustRightInd w:val="0"/>
      <w:spacing w:after="0"/>
      <w:jc w:val="center"/>
    </w:pPr>
    <w:rPr>
      <w:b/>
      <w:sz w:val="28"/>
      <w:szCs w:val="20"/>
    </w:rPr>
  </w:style>
  <w:style w:type="paragraph" w:customStyle="1" w:styleId="affffffffffffff7">
    <w:name w:val="Спис_заголовок"/>
    <w:basedOn w:val="afffa"/>
    <w:next w:val="affffff9"/>
    <w:uiPriority w:val="99"/>
    <w:qFormat/>
    <w:rsid w:val="000D44C8"/>
    <w:pPr>
      <w:keepNext/>
      <w:keepLines/>
      <w:tabs>
        <w:tab w:val="num" w:pos="-92"/>
        <w:tab w:val="left" w:pos="0"/>
      </w:tabs>
      <w:spacing w:before="60"/>
      <w:ind w:left="-92" w:hanging="360"/>
    </w:pPr>
    <w:rPr>
      <w:sz w:val="22"/>
      <w:szCs w:val="20"/>
    </w:rPr>
  </w:style>
  <w:style w:type="paragraph" w:customStyle="1" w:styleId="1fffff8">
    <w:name w:val="Номер1"/>
    <w:basedOn w:val="affffff9"/>
    <w:uiPriority w:val="99"/>
    <w:qFormat/>
    <w:rsid w:val="000D44C8"/>
    <w:pPr>
      <w:tabs>
        <w:tab w:val="num" w:pos="1077"/>
      </w:tabs>
      <w:spacing w:before="40" w:after="40"/>
      <w:ind w:left="737" w:hanging="380"/>
      <w:contextualSpacing w:val="0"/>
    </w:pPr>
    <w:rPr>
      <w:sz w:val="22"/>
      <w:szCs w:val="20"/>
      <w:lang w:val="ru-RU" w:eastAsia="ru-RU"/>
    </w:rPr>
  </w:style>
  <w:style w:type="paragraph" w:customStyle="1" w:styleId="2116">
    <w:name w:val="Знак2 Знак Знак1 Знак1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sz w:val="20"/>
      <w:szCs w:val="20"/>
      <w:lang w:val="en-US" w:eastAsia="en-US"/>
    </w:rPr>
  </w:style>
  <w:style w:type="paragraph" w:customStyle="1" w:styleId="2fffff">
    <w:name w:val="Знак Знак Знак Знак Знак Знак Знак2"/>
    <w:basedOn w:val="afffa"/>
    <w:uiPriority w:val="99"/>
    <w:qFormat/>
    <w:rsid w:val="000D44C8"/>
    <w:pPr>
      <w:spacing w:after="160" w:line="240" w:lineRule="exact"/>
      <w:jc w:val="left"/>
    </w:pPr>
    <w:rPr>
      <w:rFonts w:ascii="Verdana" w:hAnsi="Verdana" w:cs="Verdana"/>
      <w:sz w:val="20"/>
      <w:szCs w:val="20"/>
      <w:lang w:val="en-US" w:eastAsia="en-US"/>
    </w:rPr>
  </w:style>
  <w:style w:type="character" w:customStyle="1" w:styleId="2ffff3">
    <w:name w:val="заголовок 2 Знак"/>
    <w:link w:val="2ffff2"/>
    <w:locked/>
    <w:rsid w:val="000D44C8"/>
    <w:rPr>
      <w:sz w:val="28"/>
      <w:szCs w:val="28"/>
    </w:rPr>
  </w:style>
  <w:style w:type="paragraph" w:customStyle="1" w:styleId="1fffff9">
    <w:name w:val="Знак Знак1 Знак"/>
    <w:basedOn w:val="afffa"/>
    <w:uiPriority w:val="99"/>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fffa"/>
    <w:next w:val="-4"/>
    <w:uiPriority w:val="99"/>
    <w:qFormat/>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fffa"/>
    <w:uiPriority w:val="99"/>
    <w:qFormat/>
    <w:rsid w:val="000D44C8"/>
    <w:pPr>
      <w:spacing w:after="0"/>
      <w:jc w:val="left"/>
    </w:pPr>
    <w:rPr>
      <w:rFonts w:ascii="Courier New" w:hAnsi="Courier New" w:cs="Courier New"/>
      <w:sz w:val="20"/>
      <w:szCs w:val="20"/>
      <w:lang w:eastAsia="ar-SA"/>
    </w:rPr>
  </w:style>
  <w:style w:type="paragraph" w:customStyle="1" w:styleId="affffffffffffff8">
    <w:name w:val="~Текст отчета по НИР"/>
    <w:basedOn w:val="afffa"/>
    <w:uiPriority w:val="99"/>
    <w:qFormat/>
    <w:rsid w:val="000D44C8"/>
    <w:pPr>
      <w:spacing w:after="0" w:line="360" w:lineRule="auto"/>
    </w:pPr>
    <w:rPr>
      <w:sz w:val="20"/>
      <w:szCs w:val="20"/>
    </w:rPr>
  </w:style>
  <w:style w:type="paragraph" w:customStyle="1" w:styleId="normaltxt">
    <w:name w:val="normaltxt"/>
    <w:basedOn w:val="afffa"/>
    <w:uiPriority w:val="99"/>
    <w:qFormat/>
    <w:rsid w:val="000D44C8"/>
    <w:pPr>
      <w:spacing w:before="100" w:beforeAutospacing="1" w:after="100" w:afterAutospacing="1"/>
      <w:jc w:val="left"/>
    </w:pPr>
  </w:style>
  <w:style w:type="character" w:customStyle="1" w:styleId="5f7">
    <w:name w:val="Стиль5 Знак"/>
    <w:uiPriority w:val="99"/>
    <w:locked/>
    <w:rsid w:val="000D44C8"/>
    <w:rPr>
      <w:kern w:val="28"/>
      <w:sz w:val="24"/>
      <w:szCs w:val="24"/>
      <w:shd w:val="clear" w:color="auto" w:fill="FFFFFF"/>
    </w:rPr>
  </w:style>
  <w:style w:type="paragraph" w:customStyle="1" w:styleId="Normal2">
    <w:name w:val="Normal2"/>
    <w:uiPriority w:val="99"/>
    <w:qFormat/>
    <w:rsid w:val="000D44C8"/>
    <w:rPr>
      <w:sz w:val="26"/>
    </w:rPr>
  </w:style>
  <w:style w:type="paragraph" w:customStyle="1" w:styleId="affffffffffffff9">
    <w:name w:val="Обычныы"/>
    <w:uiPriority w:val="99"/>
    <w:qFormat/>
    <w:rsid w:val="000D44C8"/>
  </w:style>
  <w:style w:type="paragraph" w:customStyle="1" w:styleId="af8">
    <w:name w:val="Маркированный абзац"/>
    <w:basedOn w:val="afffa"/>
    <w:link w:val="affffffffffffffa"/>
    <w:uiPriority w:val="99"/>
    <w:qFormat/>
    <w:rsid w:val="000D44C8"/>
    <w:pPr>
      <w:numPr>
        <w:numId w:val="73"/>
      </w:numPr>
      <w:spacing w:after="0"/>
      <w:jc w:val="left"/>
    </w:pPr>
  </w:style>
  <w:style w:type="paragraph" w:customStyle="1" w:styleId="1fffffa">
    <w:name w:val="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b">
    <w:name w:val="1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21f3">
    <w:name w:val="Знак2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fb">
    <w:name w:val="Знак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c">
    <w:name w:val="Знак Знак Знак Знак Знак Знак1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ffffd">
    <w:name w:val="Знак Знак Знак Знак Знак Знак1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114">
    <w:name w:val="Знак Знак Знак1 Знак Знак Знак1 Знак Знак Знак Знак1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1fa">
    <w:name w:val="~ 1 Перечисление в отчете НИР"/>
    <w:basedOn w:val="afffa"/>
    <w:uiPriority w:val="99"/>
    <w:qFormat/>
    <w:rsid w:val="000D44C8"/>
    <w:pPr>
      <w:numPr>
        <w:numId w:val="74"/>
      </w:numPr>
      <w:tabs>
        <w:tab w:val="clear" w:pos="1847"/>
        <w:tab w:val="num" w:pos="587"/>
      </w:tabs>
      <w:spacing w:after="0" w:line="360" w:lineRule="auto"/>
      <w:ind w:left="-207"/>
      <w:jc w:val="left"/>
    </w:pPr>
    <w:rPr>
      <w:sz w:val="16"/>
    </w:rPr>
  </w:style>
  <w:style w:type="paragraph" w:customStyle="1" w:styleId="affffffffffffffb">
    <w:name w:val="Перечисление"/>
    <w:basedOn w:val="afffa"/>
    <w:uiPriority w:val="99"/>
    <w:qFormat/>
    <w:rsid w:val="000D44C8"/>
    <w:pPr>
      <w:autoSpaceDE w:val="0"/>
      <w:autoSpaceDN w:val="0"/>
      <w:spacing w:after="0"/>
      <w:ind w:firstLine="709"/>
    </w:pPr>
  </w:style>
  <w:style w:type="paragraph" w:customStyle="1" w:styleId="affffffffffffffc">
    <w:name w:val="Комментарии Знак Знак"/>
    <w:basedOn w:val="afffa"/>
    <w:link w:val="affffffffffffffd"/>
    <w:uiPriority w:val="99"/>
    <w:qFormat/>
    <w:rsid w:val="000D44C8"/>
    <w:pPr>
      <w:spacing w:after="0" w:line="360" w:lineRule="auto"/>
      <w:ind w:firstLine="851"/>
    </w:pPr>
    <w:rPr>
      <w:color w:val="FF9900"/>
      <w:szCs w:val="20"/>
      <w:lang w:val="x-none" w:eastAsia="x-none"/>
    </w:rPr>
  </w:style>
  <w:style w:type="character" w:customStyle="1" w:styleId="affffffffffffffd">
    <w:name w:val="Комментарии Знак Знак Знак"/>
    <w:link w:val="affffffffffffffc"/>
    <w:uiPriority w:val="99"/>
    <w:locked/>
    <w:rsid w:val="000D44C8"/>
    <w:rPr>
      <w:color w:val="FF9900"/>
      <w:sz w:val="24"/>
    </w:rPr>
  </w:style>
  <w:style w:type="character" w:customStyle="1" w:styleId="1ff3">
    <w:name w:val="Обычный1 Знак"/>
    <w:link w:val="1ff2"/>
    <w:locked/>
    <w:rsid w:val="000D44C8"/>
    <w:rPr>
      <w:rFonts w:ascii="Arial" w:hAnsi="Arial"/>
      <w:sz w:val="28"/>
      <w:lang w:bidi="ar-SA"/>
    </w:rPr>
  </w:style>
  <w:style w:type="character" w:customStyle="1" w:styleId="rvts17">
    <w:name w:val="rvts17"/>
    <w:uiPriority w:val="99"/>
    <w:rsid w:val="000D44C8"/>
    <w:rPr>
      <w:sz w:val="24"/>
      <w:shd w:val="clear" w:color="auto" w:fill="FFFFFF"/>
    </w:rPr>
  </w:style>
  <w:style w:type="paragraph" w:customStyle="1" w:styleId="3fffc">
    <w:name w:val="~ 3 Перечисление в отчете НИР"/>
    <w:basedOn w:val="afffa"/>
    <w:uiPriority w:val="99"/>
    <w:qFormat/>
    <w:rsid w:val="000D44C8"/>
    <w:pPr>
      <w:tabs>
        <w:tab w:val="num" w:pos="113"/>
      </w:tabs>
      <w:spacing w:after="0" w:line="360" w:lineRule="auto"/>
    </w:pPr>
    <w:rPr>
      <w:lang w:eastAsia="ar-SA"/>
    </w:rPr>
  </w:style>
  <w:style w:type="paragraph" w:customStyle="1" w:styleId="98">
    <w:name w:val="Знак9"/>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e">
    <w:name w:val="Основной_НИР"/>
    <w:basedOn w:val="afffa"/>
    <w:link w:val="afffffffffffffff"/>
    <w:uiPriority w:val="99"/>
    <w:qFormat/>
    <w:rsid w:val="000D44C8"/>
    <w:pPr>
      <w:spacing w:after="0" w:line="360" w:lineRule="auto"/>
      <w:ind w:firstLine="720"/>
    </w:pPr>
    <w:rPr>
      <w:szCs w:val="20"/>
      <w:lang w:val="x-none" w:eastAsia="x-none"/>
    </w:rPr>
  </w:style>
  <w:style w:type="character" w:customStyle="1" w:styleId="afffffffffffffff">
    <w:name w:val="Основной_НИР Знак"/>
    <w:link w:val="affffffffffffffe"/>
    <w:uiPriority w:val="99"/>
    <w:locked/>
    <w:rsid w:val="000D44C8"/>
    <w:rPr>
      <w:sz w:val="24"/>
    </w:rPr>
  </w:style>
  <w:style w:type="paragraph" w:customStyle="1" w:styleId="-112">
    <w:name w:val="Цветной список - Акцент 11"/>
    <w:basedOn w:val="afffa"/>
    <w:uiPriority w:val="99"/>
    <w:qFormat/>
    <w:rsid w:val="000D44C8"/>
    <w:pPr>
      <w:ind w:left="708"/>
    </w:pPr>
  </w:style>
  <w:style w:type="paragraph" w:customStyle="1" w:styleId="TableText">
    <w:name w:val="Table_Text"/>
    <w:uiPriority w:val="99"/>
    <w:qFormat/>
    <w:rsid w:val="000D44C8"/>
    <w:pPr>
      <w:snapToGrid w:val="0"/>
      <w:spacing w:before="40" w:after="40" w:line="288" w:lineRule="auto"/>
    </w:pPr>
    <w:rPr>
      <w:color w:val="000000"/>
      <w:sz w:val="22"/>
      <w:szCs w:val="22"/>
      <w:lang w:eastAsia="en-US"/>
    </w:rPr>
  </w:style>
  <w:style w:type="paragraph" w:customStyle="1" w:styleId="CharChar1">
    <w:name w:val="Char Char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afffffffffffffff0">
    <w:name w:val="Знак Знак Знак Знак Знак Знак Знак Знак Знак Знак Знак Знак Знак Знак Знак Знак Знак Знак Знак"/>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fffa"/>
    <w:uiPriority w:val="99"/>
    <w:qFormat/>
    <w:rsid w:val="000D44C8"/>
    <w:pPr>
      <w:spacing w:after="0"/>
      <w:ind w:firstLine="720"/>
    </w:pPr>
    <w:rPr>
      <w:rFonts w:ascii="Arial" w:hAnsi="Arial"/>
      <w:szCs w:val="20"/>
    </w:rPr>
  </w:style>
  <w:style w:type="character" w:customStyle="1" w:styleId="maintitle011">
    <w:name w:val="main_title_011"/>
    <w:uiPriority w:val="99"/>
    <w:rsid w:val="000D44C8"/>
    <w:rPr>
      <w:rFonts w:ascii="Trebuchet MS" w:hAnsi="Trebuchet MS"/>
      <w:b/>
      <w:smallCaps/>
      <w:color w:val="005F91"/>
      <w:sz w:val="16"/>
    </w:rPr>
  </w:style>
  <w:style w:type="character" w:customStyle="1" w:styleId="zagolovok1">
    <w:name w:val="zagolovok1"/>
    <w:uiPriority w:val="99"/>
    <w:rsid w:val="000D44C8"/>
    <w:rPr>
      <w:rFonts w:ascii="Arial" w:hAnsi="Arial"/>
      <w:b/>
      <w:color w:val="990000"/>
      <w:sz w:val="24"/>
    </w:rPr>
  </w:style>
  <w:style w:type="paragraph" w:customStyle="1" w:styleId="afffffffffffffff1">
    <w:name w:val="Текст проекта"/>
    <w:basedOn w:val="afffa"/>
    <w:uiPriority w:val="99"/>
    <w:qFormat/>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fff0"/>
    <w:uiPriority w:val="99"/>
    <w:qFormat/>
    <w:rsid w:val="000D44C8"/>
    <w:pPr>
      <w:numPr>
        <w:numId w:val="75"/>
      </w:numPr>
      <w:spacing w:before="100" w:after="100" w:line="360" w:lineRule="auto"/>
    </w:pPr>
    <w:rPr>
      <w:szCs w:val="20"/>
    </w:rPr>
  </w:style>
  <w:style w:type="character" w:customStyle="1" w:styleId="afffffff2">
    <w:name w:val="Обычный (веб) Знак"/>
    <w:aliases w:val="Обычный (веб) Знак Знак Знак Знак,Обычный (Web) Знак Знак,Знак Знак Знак Знак Знак Знак Знак Знак Знак Знак Знак Знак Знак Знак Знак2,Обычный (веб) Знак Знак Знак1,Обычный (Web) Знак Знак Знак Знак"/>
    <w:link w:val="afffffff1"/>
    <w:uiPriority w:val="99"/>
    <w:locked/>
    <w:rsid w:val="000D44C8"/>
    <w:rPr>
      <w:sz w:val="24"/>
      <w:szCs w:val="24"/>
    </w:rPr>
  </w:style>
  <w:style w:type="paragraph" w:customStyle="1" w:styleId="afffffffffffffff2">
    <w:name w:val="обычн БО"/>
    <w:basedOn w:val="afffa"/>
    <w:uiPriority w:val="99"/>
    <w:qFormat/>
    <w:rsid w:val="000D44C8"/>
    <w:pPr>
      <w:spacing w:after="0"/>
      <w:ind w:firstLine="720"/>
    </w:pPr>
    <w:rPr>
      <w:rFonts w:ascii="Arial" w:hAnsi="Arial"/>
      <w:sz w:val="28"/>
      <w:szCs w:val="20"/>
    </w:rPr>
  </w:style>
  <w:style w:type="paragraph" w:customStyle="1" w:styleId="New4E">
    <w:name w:val="МаркNew_4E"/>
    <w:basedOn w:val="afffa"/>
    <w:uiPriority w:val="99"/>
    <w:qFormat/>
    <w:rsid w:val="000D44C8"/>
    <w:pPr>
      <w:numPr>
        <w:numId w:val="76"/>
      </w:numPr>
      <w:spacing w:after="0"/>
      <w:jc w:val="left"/>
    </w:pPr>
    <w:rPr>
      <w:szCs w:val="20"/>
    </w:rPr>
  </w:style>
  <w:style w:type="paragraph" w:customStyle="1" w:styleId="21f4">
    <w:name w:val="Список 21"/>
    <w:basedOn w:val="afffa"/>
    <w:uiPriority w:val="99"/>
    <w:qFormat/>
    <w:rsid w:val="000D44C8"/>
    <w:pPr>
      <w:tabs>
        <w:tab w:val="left" w:pos="360"/>
      </w:tabs>
      <w:suppressAutoHyphens/>
      <w:spacing w:after="120"/>
      <w:ind w:left="360" w:hanging="360"/>
      <w:jc w:val="left"/>
    </w:pPr>
    <w:rPr>
      <w:szCs w:val="20"/>
      <w:lang w:eastAsia="ar-SA"/>
    </w:rPr>
  </w:style>
  <w:style w:type="paragraph" w:customStyle="1" w:styleId="afffffffffffffff3">
    <w:name w:val="Словарная статья"/>
    <w:basedOn w:val="afffa"/>
    <w:next w:val="afffa"/>
    <w:uiPriority w:val="99"/>
    <w:qFormat/>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fffa"/>
    <w:uiPriority w:val="99"/>
    <w:qFormat/>
    <w:rsid w:val="000D44C8"/>
    <w:pPr>
      <w:spacing w:after="160" w:line="240" w:lineRule="exact"/>
      <w:jc w:val="left"/>
    </w:pPr>
    <w:rPr>
      <w:rFonts w:ascii="Verdana" w:hAnsi="Verdana" w:cs="Verdana"/>
      <w:sz w:val="20"/>
      <w:szCs w:val="20"/>
      <w:lang w:val="en-US" w:eastAsia="en-US"/>
    </w:rPr>
  </w:style>
  <w:style w:type="paragraph" w:customStyle="1" w:styleId="3fffd">
    <w:name w:val="Красная строка3"/>
    <w:basedOn w:val="afffff0"/>
    <w:uiPriority w:val="99"/>
    <w:qFormat/>
    <w:rsid w:val="000D44C8"/>
    <w:pPr>
      <w:suppressAutoHyphens/>
      <w:spacing w:after="0" w:line="360" w:lineRule="auto"/>
      <w:ind w:firstLine="720"/>
    </w:pPr>
    <w:rPr>
      <w:lang w:eastAsia="ar-SA"/>
    </w:rPr>
  </w:style>
  <w:style w:type="character" w:customStyle="1" w:styleId="CharChar0">
    <w:name w:val="Обычный Char Char"/>
    <w:rsid w:val="000D44C8"/>
    <w:rPr>
      <w:sz w:val="24"/>
      <w:lang w:val="ru-RU" w:eastAsia="ru-RU"/>
    </w:rPr>
  </w:style>
  <w:style w:type="paragraph" w:customStyle="1" w:styleId="afffffffffffffff4">
    <w:name w:val="ЗАГОЛОВОК (титульная)"/>
    <w:next w:val="1ff2"/>
    <w:uiPriority w:val="99"/>
    <w:qFormat/>
    <w:rsid w:val="000D44C8"/>
    <w:pPr>
      <w:spacing w:line="360" w:lineRule="auto"/>
      <w:jc w:val="center"/>
      <w:outlineLvl w:val="0"/>
    </w:pPr>
    <w:rPr>
      <w:b/>
      <w:bCs/>
      <w:caps/>
      <w:sz w:val="28"/>
      <w:szCs w:val="28"/>
    </w:rPr>
  </w:style>
  <w:style w:type="paragraph" w:customStyle="1" w:styleId="afffffffffffffff5">
    <w:name w:val="Подзаголовок (титульная)"/>
    <w:next w:val="1ff2"/>
    <w:autoRedefine/>
    <w:uiPriority w:val="99"/>
    <w:qFormat/>
    <w:rsid w:val="000D44C8"/>
    <w:pPr>
      <w:spacing w:line="360" w:lineRule="auto"/>
      <w:jc w:val="center"/>
    </w:pPr>
    <w:rPr>
      <w:b/>
      <w:sz w:val="28"/>
      <w:szCs w:val="24"/>
    </w:rPr>
  </w:style>
  <w:style w:type="paragraph" w:customStyle="1" w:styleId="afffffffffffffff6">
    <w:name w:val="Комментарии"/>
    <w:link w:val="CharChar2"/>
    <w:qFormat/>
    <w:rsid w:val="000D44C8"/>
    <w:pPr>
      <w:spacing w:line="360" w:lineRule="auto"/>
      <w:ind w:firstLine="851"/>
      <w:jc w:val="both"/>
    </w:pPr>
    <w:rPr>
      <w:color w:val="FF9900"/>
      <w:sz w:val="24"/>
      <w:szCs w:val="22"/>
    </w:rPr>
  </w:style>
  <w:style w:type="character" w:customStyle="1" w:styleId="CharChar2">
    <w:name w:val="Комментарии Char Char"/>
    <w:link w:val="afffffffffffffff6"/>
    <w:locked/>
    <w:rsid w:val="000D44C8"/>
    <w:rPr>
      <w:color w:val="FF9900"/>
      <w:sz w:val="24"/>
      <w:szCs w:val="22"/>
      <w:lang w:bidi="ar-SA"/>
    </w:rPr>
  </w:style>
  <w:style w:type="paragraph" w:customStyle="1" w:styleId="afffffffffffffff7">
    <w:name w:val="Рисунок"/>
    <w:next w:val="1ff2"/>
    <w:uiPriority w:val="99"/>
    <w:qFormat/>
    <w:rsid w:val="000D44C8"/>
    <w:pPr>
      <w:keepNext/>
      <w:spacing w:line="360" w:lineRule="auto"/>
      <w:jc w:val="center"/>
    </w:pPr>
    <w:rPr>
      <w:sz w:val="24"/>
      <w:szCs w:val="24"/>
    </w:rPr>
  </w:style>
  <w:style w:type="paragraph" w:customStyle="1" w:styleId="afffffffffffffff8">
    <w:name w:val="Рисунок подпись"/>
    <w:next w:val="1ff2"/>
    <w:uiPriority w:val="99"/>
    <w:qFormat/>
    <w:rsid w:val="000D44C8"/>
    <w:pPr>
      <w:spacing w:line="360" w:lineRule="auto"/>
      <w:jc w:val="center"/>
    </w:pPr>
    <w:rPr>
      <w:b/>
      <w:sz w:val="24"/>
      <w:szCs w:val="24"/>
      <w:lang w:val="en-US"/>
    </w:rPr>
  </w:style>
  <w:style w:type="paragraph" w:customStyle="1" w:styleId="afffffffffffffff9">
    <w:name w:val="Таблица название таблицы"/>
    <w:next w:val="1ff2"/>
    <w:uiPriority w:val="99"/>
    <w:qFormat/>
    <w:rsid w:val="000D44C8"/>
    <w:pPr>
      <w:keepNext/>
      <w:spacing w:line="360" w:lineRule="auto"/>
      <w:jc w:val="both"/>
    </w:pPr>
    <w:rPr>
      <w:b/>
      <w:sz w:val="24"/>
      <w:szCs w:val="24"/>
    </w:rPr>
  </w:style>
  <w:style w:type="paragraph" w:customStyle="1" w:styleId="afffffffffffffffa">
    <w:name w:val="Таблица название столбцов"/>
    <w:basedOn w:val="afffffffffffffff9"/>
    <w:next w:val="1ff2"/>
    <w:autoRedefine/>
    <w:uiPriority w:val="99"/>
    <w:qFormat/>
    <w:rsid w:val="000D44C8"/>
    <w:pPr>
      <w:spacing w:before="120" w:after="120"/>
      <w:jc w:val="center"/>
    </w:pPr>
  </w:style>
  <w:style w:type="paragraph" w:customStyle="1" w:styleId="312">
    <w:name w:val="Список 31"/>
    <w:uiPriority w:val="99"/>
    <w:qFormat/>
    <w:rsid w:val="000D44C8"/>
    <w:pPr>
      <w:numPr>
        <w:numId w:val="77"/>
      </w:numPr>
      <w:spacing w:line="360" w:lineRule="auto"/>
      <w:jc w:val="both"/>
    </w:pPr>
    <w:rPr>
      <w:sz w:val="24"/>
      <w:szCs w:val="24"/>
    </w:rPr>
  </w:style>
  <w:style w:type="paragraph" w:customStyle="1" w:styleId="afffffffffffffffb">
    <w:name w:val="ЗАГОЛОВОК ПРИЛОЖЕНИЯ"/>
    <w:basedOn w:val="1fd"/>
    <w:next w:val="afffa"/>
    <w:autoRedefine/>
    <w:uiPriority w:val="99"/>
    <w:qFormat/>
    <w:rsid w:val="000D44C8"/>
    <w:pPr>
      <w:pageBreakBefore/>
      <w:tabs>
        <w:tab w:val="num" w:pos="0"/>
      </w:tabs>
      <w:spacing w:after="240" w:line="360" w:lineRule="auto"/>
      <w:ind w:firstLine="709"/>
      <w:jc w:val="left"/>
    </w:pPr>
    <w:rPr>
      <w:bCs/>
      <w:caps/>
      <w:kern w:val="32"/>
      <w:sz w:val="28"/>
      <w:szCs w:val="28"/>
    </w:rPr>
  </w:style>
  <w:style w:type="paragraph" w:customStyle="1" w:styleId="afffffffffffffffc">
    <w:name w:val="Подзаголовок приложения"/>
    <w:next w:val="1ff2"/>
    <w:link w:val="CharChar3"/>
    <w:qFormat/>
    <w:rsid w:val="000D44C8"/>
    <w:pPr>
      <w:spacing w:line="360" w:lineRule="auto"/>
      <w:jc w:val="center"/>
    </w:pPr>
    <w:rPr>
      <w:b/>
      <w:sz w:val="28"/>
      <w:szCs w:val="22"/>
    </w:rPr>
  </w:style>
  <w:style w:type="character" w:customStyle="1" w:styleId="CharChar3">
    <w:name w:val="Подзаголовок приложения Char Char"/>
    <w:link w:val="afffffffffffffffc"/>
    <w:locked/>
    <w:rsid w:val="000D44C8"/>
    <w:rPr>
      <w:b/>
      <w:sz w:val="28"/>
      <w:szCs w:val="22"/>
      <w:lang w:bidi="ar-SA"/>
    </w:rPr>
  </w:style>
  <w:style w:type="paragraph" w:customStyle="1" w:styleId="1fffffe">
    <w:name w:val="Дата1"/>
    <w:next w:val="1ff2"/>
    <w:autoRedefine/>
    <w:uiPriority w:val="99"/>
    <w:qFormat/>
    <w:rsid w:val="000D44C8"/>
    <w:pPr>
      <w:spacing w:line="360" w:lineRule="auto"/>
      <w:jc w:val="center"/>
    </w:pPr>
    <w:rPr>
      <w:sz w:val="24"/>
      <w:szCs w:val="24"/>
    </w:rPr>
  </w:style>
  <w:style w:type="paragraph" w:customStyle="1" w:styleId="-c">
    <w:name w:val="Комментарии - список"/>
    <w:basedOn w:val="21f4"/>
    <w:uiPriority w:val="99"/>
    <w:qFormat/>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6">
    <w:name w:val="Список1"/>
    <w:uiPriority w:val="99"/>
    <w:qFormat/>
    <w:rsid w:val="000D44C8"/>
    <w:pPr>
      <w:numPr>
        <w:numId w:val="78"/>
      </w:numPr>
      <w:spacing w:line="360" w:lineRule="auto"/>
      <w:jc w:val="both"/>
    </w:pPr>
    <w:rPr>
      <w:sz w:val="24"/>
      <w:szCs w:val="24"/>
    </w:rPr>
  </w:style>
  <w:style w:type="paragraph" w:customStyle="1" w:styleId="afffffffffffffffd">
    <w:name w:val="Таблица текст в ячейках"/>
    <w:basedOn w:val="affffffffffffff1"/>
    <w:uiPriority w:val="99"/>
    <w:qFormat/>
    <w:rsid w:val="000D44C8"/>
    <w:pPr>
      <w:spacing w:before="120" w:after="120" w:line="360" w:lineRule="auto"/>
      <w:ind w:left="0" w:right="0"/>
    </w:pPr>
    <w:rPr>
      <w:sz w:val="24"/>
      <w:szCs w:val="24"/>
    </w:rPr>
  </w:style>
  <w:style w:type="paragraph" w:customStyle="1" w:styleId="afffffffffffffffe">
    <w:name w:val="с€‡‘Џљ€ ї€•ђ€"/>
    <w:basedOn w:val="afffa"/>
    <w:next w:val="afffa"/>
    <w:link w:val="affffffffffffffff"/>
    <w:uiPriority w:val="99"/>
    <w:qFormat/>
    <w:rsid w:val="000D44C8"/>
    <w:pPr>
      <w:keepNext/>
      <w:keepLines/>
      <w:spacing w:before="60"/>
      <w:jc w:val="center"/>
    </w:pPr>
    <w:rPr>
      <w:b/>
      <w:szCs w:val="20"/>
      <w:lang w:val="x-none" w:eastAsia="x-none"/>
    </w:rPr>
  </w:style>
  <w:style w:type="character" w:customStyle="1" w:styleId="affffffffffffffff">
    <w:name w:val="с€‡‘Џљ€ ї€•ђ€ ‚’€ђ"/>
    <w:link w:val="afffffffffffffffe"/>
    <w:uiPriority w:val="99"/>
    <w:locked/>
    <w:rsid w:val="000D44C8"/>
    <w:rPr>
      <w:b/>
      <w:sz w:val="24"/>
    </w:rPr>
  </w:style>
  <w:style w:type="character" w:customStyle="1" w:styleId="1ffffff">
    <w:name w:val="Основной текст Знак1 Знак"/>
    <w:uiPriority w:val="99"/>
    <w:rsid w:val="000D44C8"/>
    <w:rPr>
      <w:lang w:eastAsia="ru-RU"/>
    </w:rPr>
  </w:style>
  <w:style w:type="paragraph" w:customStyle="1" w:styleId="Chapter">
    <w:name w:val="Chapter"/>
    <w:basedOn w:val="afffa"/>
    <w:next w:val="1fd"/>
    <w:uiPriority w:val="99"/>
    <w:qFormat/>
    <w:rsid w:val="000D44C8"/>
    <w:pPr>
      <w:pageBreakBefore/>
      <w:numPr>
        <w:numId w:val="79"/>
      </w:numPr>
      <w:spacing w:after="0"/>
      <w:jc w:val="left"/>
    </w:pPr>
    <w:rPr>
      <w:b/>
      <w:sz w:val="28"/>
      <w:szCs w:val="20"/>
    </w:rPr>
  </w:style>
  <w:style w:type="paragraph" w:customStyle="1" w:styleId="TableNum1">
    <w:name w:val="Table Num 1"/>
    <w:basedOn w:val="a"/>
    <w:next w:val="afffff0"/>
    <w:uiPriority w:val="99"/>
    <w:qFormat/>
    <w:rsid w:val="000D44C8"/>
    <w:pPr>
      <w:numPr>
        <w:numId w:val="80"/>
      </w:numPr>
      <w:tabs>
        <w:tab w:val="clear" w:pos="648"/>
        <w:tab w:val="num" w:pos="720"/>
        <w:tab w:val="num" w:pos="1440"/>
      </w:tabs>
      <w:spacing w:after="0" w:line="220" w:lineRule="atLeast"/>
      <w:ind w:left="720" w:hanging="360"/>
    </w:pPr>
    <w:rPr>
      <w:i/>
      <w:sz w:val="20"/>
      <w:lang w:eastAsia="en-US"/>
    </w:rPr>
  </w:style>
  <w:style w:type="paragraph" w:customStyle="1" w:styleId="Tabletext0">
    <w:name w:val="Tabletext"/>
    <w:basedOn w:val="afffa"/>
    <w:uiPriority w:val="99"/>
    <w:qFormat/>
    <w:rsid w:val="000D44C8"/>
    <w:pPr>
      <w:keepLines/>
      <w:widowControl w:val="0"/>
      <w:spacing w:before="60" w:line="240" w:lineRule="atLeast"/>
      <w:jc w:val="left"/>
    </w:pPr>
    <w:rPr>
      <w:rFonts w:ascii="Arial" w:hAnsi="Arial"/>
      <w:sz w:val="20"/>
      <w:szCs w:val="20"/>
      <w:lang w:val="en-US" w:eastAsia="en-US"/>
    </w:rPr>
  </w:style>
  <w:style w:type="paragraph" w:customStyle="1" w:styleId="affffffffffffffff0">
    <w:name w:val="ГС_Основной_текст"/>
    <w:link w:val="affffffffffffffff1"/>
    <w:qFormat/>
    <w:rsid w:val="000D44C8"/>
    <w:pPr>
      <w:tabs>
        <w:tab w:val="left" w:pos="851"/>
      </w:tabs>
      <w:spacing w:after="60" w:line="360" w:lineRule="auto"/>
      <w:ind w:firstLine="851"/>
      <w:jc w:val="both"/>
    </w:pPr>
    <w:rPr>
      <w:snapToGrid w:val="0"/>
      <w:sz w:val="24"/>
      <w:szCs w:val="22"/>
    </w:rPr>
  </w:style>
  <w:style w:type="character" w:customStyle="1" w:styleId="affffffffffffffff1">
    <w:name w:val="ГС_Основной_текст Знак"/>
    <w:link w:val="affffffffffffffff0"/>
    <w:locked/>
    <w:rsid w:val="000D44C8"/>
    <w:rPr>
      <w:snapToGrid w:val="0"/>
      <w:sz w:val="24"/>
      <w:szCs w:val="22"/>
      <w:lang w:bidi="ar-SA"/>
    </w:rPr>
  </w:style>
  <w:style w:type="paragraph" w:customStyle="1" w:styleId="a8">
    <w:name w:val="ГС_Список_марк"/>
    <w:uiPriority w:val="99"/>
    <w:qFormat/>
    <w:rsid w:val="000D44C8"/>
    <w:pPr>
      <w:numPr>
        <w:numId w:val="81"/>
      </w:numPr>
      <w:spacing w:after="60" w:line="360" w:lineRule="auto"/>
      <w:jc w:val="both"/>
    </w:pPr>
    <w:rPr>
      <w:sz w:val="24"/>
    </w:rPr>
  </w:style>
  <w:style w:type="paragraph" w:customStyle="1" w:styleId="DT2">
    <w:name w:val="DT2"/>
    <w:basedOn w:val="afffa"/>
    <w:next w:val="afffa"/>
    <w:uiPriority w:val="99"/>
    <w:qFormat/>
    <w:rsid w:val="000D44C8"/>
    <w:pPr>
      <w:spacing w:before="60"/>
      <w:jc w:val="center"/>
    </w:pPr>
    <w:rPr>
      <w:b/>
      <w:bCs/>
      <w:sz w:val="28"/>
      <w:szCs w:val="20"/>
    </w:rPr>
  </w:style>
  <w:style w:type="paragraph" w:customStyle="1" w:styleId="THC">
    <w:name w:val="THC"/>
    <w:basedOn w:val="afffa"/>
    <w:uiPriority w:val="99"/>
    <w:qFormat/>
    <w:rsid w:val="000D44C8"/>
    <w:pPr>
      <w:spacing w:after="0"/>
      <w:jc w:val="center"/>
    </w:pPr>
    <w:rPr>
      <w:b/>
      <w:sz w:val="22"/>
      <w:szCs w:val="20"/>
    </w:rPr>
  </w:style>
  <w:style w:type="paragraph" w:customStyle="1" w:styleId="TB">
    <w:name w:val="TB"/>
    <w:basedOn w:val="afffa"/>
    <w:uiPriority w:val="99"/>
    <w:qFormat/>
    <w:rsid w:val="000D44C8"/>
    <w:pPr>
      <w:spacing w:after="0"/>
      <w:jc w:val="left"/>
    </w:pPr>
    <w:rPr>
      <w:sz w:val="22"/>
      <w:szCs w:val="20"/>
    </w:rPr>
  </w:style>
  <w:style w:type="character" w:customStyle="1" w:styleId="articleseperator">
    <w:name w:val="article_seperator"/>
    <w:uiPriority w:val="99"/>
    <w:rsid w:val="000D44C8"/>
  </w:style>
  <w:style w:type="paragraph" w:customStyle="1" w:styleId="BS">
    <w:name w:val="BS"/>
    <w:basedOn w:val="afffa"/>
    <w:link w:val="BS0"/>
    <w:uiPriority w:val="99"/>
    <w:qFormat/>
    <w:rsid w:val="000D44C8"/>
    <w:pPr>
      <w:spacing w:before="60"/>
      <w:ind w:firstLine="709"/>
    </w:pPr>
    <w:rPr>
      <w:szCs w:val="20"/>
      <w:lang w:val="x-none" w:eastAsia="x-none"/>
    </w:rPr>
  </w:style>
  <w:style w:type="character" w:customStyle="1" w:styleId="BS0">
    <w:name w:val="BS Знак"/>
    <w:link w:val="BS"/>
    <w:uiPriority w:val="99"/>
    <w:locked/>
    <w:rsid w:val="000D44C8"/>
    <w:rPr>
      <w:sz w:val="24"/>
    </w:rPr>
  </w:style>
  <w:style w:type="paragraph" w:customStyle="1" w:styleId="LN">
    <w:name w:val="LN"/>
    <w:basedOn w:val="BS"/>
    <w:uiPriority w:val="99"/>
    <w:qFormat/>
    <w:rsid w:val="000D44C8"/>
    <w:pPr>
      <w:numPr>
        <w:numId w:val="82"/>
      </w:numPr>
      <w:tabs>
        <w:tab w:val="clear" w:pos="1134"/>
        <w:tab w:val="num" w:pos="360"/>
        <w:tab w:val="num" w:pos="1847"/>
      </w:tabs>
      <w:ind w:left="0" w:firstLine="709"/>
      <w:jc w:val="left"/>
    </w:pPr>
  </w:style>
  <w:style w:type="paragraph" w:customStyle="1" w:styleId="TLN">
    <w:name w:val="TLN"/>
    <w:basedOn w:val="afffa"/>
    <w:uiPriority w:val="99"/>
    <w:qFormat/>
    <w:rsid w:val="000D44C8"/>
    <w:pPr>
      <w:tabs>
        <w:tab w:val="num" w:pos="0"/>
      </w:tabs>
      <w:spacing w:after="0"/>
      <w:jc w:val="left"/>
    </w:pPr>
    <w:rPr>
      <w:sz w:val="22"/>
    </w:rPr>
  </w:style>
  <w:style w:type="character" w:customStyle="1" w:styleId="341">
    <w:name w:val="Знак Знак34"/>
    <w:locked/>
    <w:rsid w:val="000D44C8"/>
    <w:rPr>
      <w:sz w:val="22"/>
      <w:lang w:val="ru-RU" w:eastAsia="ru-RU"/>
    </w:rPr>
  </w:style>
  <w:style w:type="paragraph" w:customStyle="1" w:styleId="formattext">
    <w:name w:val="formattext"/>
    <w:basedOn w:val="afffa"/>
    <w:uiPriority w:val="99"/>
    <w:qFormat/>
    <w:rsid w:val="000D44C8"/>
    <w:pPr>
      <w:spacing w:before="100" w:beforeAutospacing="1" w:after="100" w:afterAutospacing="1"/>
      <w:jc w:val="left"/>
    </w:pPr>
  </w:style>
  <w:style w:type="character" w:customStyle="1" w:styleId="1ffffff0">
    <w:name w:val="Текст сноски Знак1 Знак Знак"/>
    <w:aliases w:val="Текст сноски Знак Знак Знак Знак,Текст сноски Знак Знак Знак Знак1"/>
    <w:uiPriority w:val="99"/>
    <w:locked/>
    <w:rsid w:val="000D44C8"/>
    <w:rPr>
      <w:lang w:val="ru-RU" w:eastAsia="ru-RU"/>
    </w:rPr>
  </w:style>
  <w:style w:type="paragraph" w:customStyle="1" w:styleId="2fffff0">
    <w:name w:val="çàãîëîâîê 2"/>
    <w:basedOn w:val="afffa"/>
    <w:next w:val="afffa"/>
    <w:uiPriority w:val="99"/>
    <w:qFormat/>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uiPriority w:val="99"/>
    <w:rsid w:val="000D44C8"/>
    <w:rPr>
      <w:rFonts w:cs="Times New Roman"/>
    </w:rPr>
  </w:style>
  <w:style w:type="character" w:customStyle="1" w:styleId="blue">
    <w:name w:val="blue"/>
    <w:uiPriority w:val="99"/>
    <w:rsid w:val="000D44C8"/>
    <w:rPr>
      <w:rFonts w:cs="Times New Roman"/>
    </w:rPr>
  </w:style>
  <w:style w:type="paragraph" w:styleId="affffffffffffffff2">
    <w:name w:val="table of figures"/>
    <w:basedOn w:val="afffa"/>
    <w:next w:val="afffa"/>
    <w:uiPriority w:val="99"/>
    <w:rsid w:val="000D44C8"/>
    <w:pPr>
      <w:spacing w:after="0" w:line="360" w:lineRule="auto"/>
      <w:ind w:firstLine="709"/>
    </w:pPr>
    <w:rPr>
      <w:sz w:val="28"/>
      <w:szCs w:val="20"/>
    </w:rPr>
  </w:style>
  <w:style w:type="paragraph" w:customStyle="1" w:styleId="affffffffffffffff3">
    <w:name w:val="Содержание"/>
    <w:basedOn w:val="afffa"/>
    <w:next w:val="afffff0"/>
    <w:uiPriority w:val="99"/>
    <w:qFormat/>
    <w:rsid w:val="000D44C8"/>
    <w:pPr>
      <w:keepNext/>
      <w:spacing w:before="120" w:after="240" w:line="360" w:lineRule="auto"/>
      <w:ind w:firstLine="709"/>
      <w:jc w:val="center"/>
    </w:pPr>
    <w:rPr>
      <w:rFonts w:cs="Arial"/>
      <w:caps/>
      <w:sz w:val="28"/>
      <w:szCs w:val="28"/>
      <w:lang w:val="en-US"/>
    </w:rPr>
  </w:style>
  <w:style w:type="paragraph" w:customStyle="1" w:styleId="1f5">
    <w:name w:val="Нумер1"/>
    <w:basedOn w:val="afffff0"/>
    <w:uiPriority w:val="99"/>
    <w:qFormat/>
    <w:rsid w:val="000D44C8"/>
    <w:pPr>
      <w:numPr>
        <w:ilvl w:val="1"/>
        <w:numId w:val="85"/>
      </w:numPr>
      <w:spacing w:after="0" w:line="360" w:lineRule="auto"/>
      <w:ind w:hanging="357"/>
    </w:pPr>
    <w:rPr>
      <w:sz w:val="28"/>
      <w:szCs w:val="20"/>
    </w:rPr>
  </w:style>
  <w:style w:type="paragraph" w:customStyle="1" w:styleId="24">
    <w:name w:val="Нумер2"/>
    <w:basedOn w:val="afffa"/>
    <w:uiPriority w:val="99"/>
    <w:qFormat/>
    <w:rsid w:val="000D44C8"/>
    <w:pPr>
      <w:numPr>
        <w:numId w:val="83"/>
      </w:numPr>
      <w:spacing w:after="0"/>
    </w:pPr>
    <w:rPr>
      <w:sz w:val="28"/>
      <w:szCs w:val="28"/>
    </w:rPr>
  </w:style>
  <w:style w:type="paragraph" w:customStyle="1" w:styleId="affffffffffffffff4">
    <w:name w:val="Картина"/>
    <w:basedOn w:val="afffa"/>
    <w:next w:val="afffff0"/>
    <w:uiPriority w:val="99"/>
    <w:qFormat/>
    <w:rsid w:val="000D44C8"/>
    <w:pPr>
      <w:keepNext/>
      <w:spacing w:before="60" w:line="360" w:lineRule="auto"/>
      <w:ind w:firstLine="709"/>
      <w:jc w:val="center"/>
    </w:pPr>
    <w:rPr>
      <w:sz w:val="28"/>
      <w:szCs w:val="28"/>
    </w:rPr>
  </w:style>
  <w:style w:type="paragraph" w:customStyle="1" w:styleId="affffffffffffffff5">
    <w:name w:val="Подпись_Рис"/>
    <w:basedOn w:val="afffa"/>
    <w:next w:val="afffff0"/>
    <w:uiPriority w:val="99"/>
    <w:qFormat/>
    <w:rsid w:val="000D44C8"/>
    <w:pPr>
      <w:spacing w:after="120" w:line="360" w:lineRule="auto"/>
      <w:jc w:val="center"/>
    </w:pPr>
    <w:rPr>
      <w:sz w:val="28"/>
      <w:szCs w:val="28"/>
    </w:rPr>
  </w:style>
  <w:style w:type="paragraph" w:customStyle="1" w:styleId="affffffffffffffff6">
    <w:name w:val="Подпись_Табл"/>
    <w:basedOn w:val="afffa"/>
    <w:next w:val="afffff0"/>
    <w:uiPriority w:val="99"/>
    <w:qFormat/>
    <w:rsid w:val="000D44C8"/>
    <w:pPr>
      <w:spacing w:after="120" w:line="360" w:lineRule="auto"/>
      <w:ind w:firstLine="709"/>
    </w:pPr>
    <w:rPr>
      <w:sz w:val="28"/>
      <w:szCs w:val="28"/>
    </w:rPr>
  </w:style>
  <w:style w:type="paragraph" w:customStyle="1" w:styleId="34">
    <w:name w:val="Маркер3"/>
    <w:basedOn w:val="afffa"/>
    <w:uiPriority w:val="99"/>
    <w:qFormat/>
    <w:rsid w:val="000D44C8"/>
    <w:pPr>
      <w:numPr>
        <w:ilvl w:val="1"/>
        <w:numId w:val="84"/>
      </w:numPr>
      <w:tabs>
        <w:tab w:val="clear" w:pos="3204"/>
      </w:tabs>
      <w:spacing w:after="0" w:line="360" w:lineRule="auto"/>
      <w:ind w:left="1560" w:hanging="426"/>
    </w:pPr>
  </w:style>
  <w:style w:type="paragraph" w:customStyle="1" w:styleId="affffffffffffffff7">
    <w:name w:val="Выноска"/>
    <w:basedOn w:val="afffa"/>
    <w:uiPriority w:val="99"/>
    <w:qFormat/>
    <w:rsid w:val="000D44C8"/>
    <w:pPr>
      <w:widowControl w:val="0"/>
      <w:spacing w:after="0"/>
      <w:jc w:val="center"/>
    </w:pPr>
    <w:rPr>
      <w:sz w:val="20"/>
      <w:szCs w:val="20"/>
    </w:rPr>
  </w:style>
  <w:style w:type="paragraph" w:customStyle="1" w:styleId="affffffffffffffff8">
    <w:name w:val="Название таблицы"/>
    <w:basedOn w:val="affffff"/>
    <w:link w:val="affffffffffffffff9"/>
    <w:qFormat/>
    <w:rsid w:val="000D44C8"/>
    <w:pPr>
      <w:tabs>
        <w:tab w:val="clear" w:pos="3780"/>
        <w:tab w:val="clear" w:pos="7540"/>
      </w:tabs>
      <w:spacing w:before="120"/>
      <w:jc w:val="right"/>
    </w:pPr>
    <w:rPr>
      <w:b w:val="0"/>
      <w:bCs/>
      <w:szCs w:val="20"/>
      <w:lang w:val="ru-RU" w:eastAsia="ru-RU"/>
    </w:rPr>
  </w:style>
  <w:style w:type="paragraph" w:customStyle="1" w:styleId="affffffffffffffffa">
    <w:name w:val="Обычный заголовок"/>
    <w:basedOn w:val="afffa"/>
    <w:next w:val="afffff0"/>
    <w:uiPriority w:val="99"/>
    <w:qFormat/>
    <w:rsid w:val="000D44C8"/>
    <w:pPr>
      <w:keepNext/>
      <w:spacing w:after="0" w:line="360" w:lineRule="auto"/>
      <w:ind w:firstLine="851"/>
      <w:outlineLvl w:val="6"/>
    </w:pPr>
    <w:rPr>
      <w:b/>
      <w:sz w:val="28"/>
      <w:szCs w:val="20"/>
      <w:u w:val="single"/>
    </w:rPr>
  </w:style>
  <w:style w:type="paragraph" w:customStyle="1" w:styleId="2fffff1">
    <w:name w:val="Абзац2"/>
    <w:basedOn w:val="2f2"/>
    <w:uiPriority w:val="99"/>
    <w:qFormat/>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lang w:val="ru-RU" w:eastAsia="ru-RU"/>
    </w:rPr>
  </w:style>
  <w:style w:type="paragraph" w:customStyle="1" w:styleId="3fffe">
    <w:name w:val="Абзац3"/>
    <w:basedOn w:val="3e"/>
    <w:uiPriority w:val="99"/>
    <w:qFormat/>
    <w:rsid w:val="000D44C8"/>
    <w:pPr>
      <w:keepNext w:val="0"/>
      <w:numPr>
        <w:ilvl w:val="2"/>
      </w:numPr>
      <w:tabs>
        <w:tab w:val="num" w:pos="1617"/>
      </w:tabs>
      <w:spacing w:before="0" w:after="0" w:line="360" w:lineRule="auto"/>
      <w:ind w:firstLine="709"/>
    </w:pPr>
    <w:rPr>
      <w:rFonts w:ascii="Times New Roman" w:hAnsi="Times New Roman" w:cs="Arial"/>
      <w:sz w:val="28"/>
      <w:lang w:val="ru-RU" w:eastAsia="ru-RU"/>
    </w:rPr>
  </w:style>
  <w:style w:type="paragraph" w:customStyle="1" w:styleId="4ff">
    <w:name w:val="Абзац4"/>
    <w:basedOn w:val="4b"/>
    <w:uiPriority w:val="99"/>
    <w:qFormat/>
    <w:rsid w:val="000D44C8"/>
    <w:pPr>
      <w:keepNext w:val="0"/>
      <w:numPr>
        <w:ilvl w:val="3"/>
      </w:numPr>
      <w:tabs>
        <w:tab w:val="num" w:pos="-605"/>
        <w:tab w:val="num" w:pos="1782"/>
        <w:tab w:val="left" w:pos="1980"/>
      </w:tabs>
      <w:spacing w:before="0" w:after="0" w:line="360" w:lineRule="auto"/>
      <w:ind w:firstLine="709"/>
    </w:pPr>
    <w:rPr>
      <w:b w:val="0"/>
      <w:lang w:val="en-US" w:eastAsia="ru-RU"/>
    </w:rPr>
  </w:style>
  <w:style w:type="paragraph" w:customStyle="1" w:styleId="affffffffffffffffb">
    <w:name w:val="Титул"/>
    <w:basedOn w:val="afffa"/>
    <w:uiPriority w:val="99"/>
    <w:qFormat/>
    <w:rsid w:val="000D44C8"/>
    <w:pPr>
      <w:spacing w:after="0"/>
      <w:ind w:left="2142"/>
    </w:pPr>
    <w:rPr>
      <w:sz w:val="28"/>
      <w:szCs w:val="28"/>
    </w:rPr>
  </w:style>
  <w:style w:type="paragraph" w:customStyle="1" w:styleId="affffffffffffffffc">
    <w:name w:val="Ячейка"/>
    <w:basedOn w:val="afffa"/>
    <w:link w:val="affffffffffffffffd"/>
    <w:qFormat/>
    <w:rsid w:val="000D44C8"/>
    <w:pPr>
      <w:spacing w:after="0"/>
      <w:jc w:val="left"/>
    </w:pPr>
    <w:rPr>
      <w:sz w:val="28"/>
      <w:szCs w:val="28"/>
      <w:lang w:val="x-none" w:eastAsia="x-none"/>
    </w:rPr>
  </w:style>
  <w:style w:type="paragraph" w:customStyle="1" w:styleId="affffffffffffffffe">
    <w:name w:val="Рамка"/>
    <w:basedOn w:val="afffa"/>
    <w:uiPriority w:val="99"/>
    <w:qFormat/>
    <w:rsid w:val="000D44C8"/>
    <w:pPr>
      <w:framePr w:hSpace="181" w:wrap="around" w:hAnchor="margin" w:yAlign="bottom"/>
      <w:spacing w:after="0"/>
      <w:jc w:val="left"/>
    </w:pPr>
    <w:rPr>
      <w:sz w:val="22"/>
      <w:szCs w:val="22"/>
    </w:rPr>
  </w:style>
  <w:style w:type="paragraph" w:customStyle="1" w:styleId="afffffffffffffffff">
    <w:name w:val="ЛистРег"/>
    <w:basedOn w:val="afffffffffffffa"/>
    <w:uiPriority w:val="99"/>
    <w:qFormat/>
    <w:rsid w:val="000D44C8"/>
    <w:pPr>
      <w:keepLines w:val="0"/>
      <w:pageBreakBefore/>
      <w:tabs>
        <w:tab w:val="clear" w:pos="4962"/>
        <w:tab w:val="clear" w:pos="5245"/>
        <w:tab w:val="clear" w:pos="5812"/>
        <w:tab w:val="clear" w:pos="6096"/>
      </w:tabs>
      <w:spacing w:before="0" w:after="0"/>
      <w:ind w:firstLine="0"/>
    </w:pPr>
    <w:rPr>
      <w:rFonts w:eastAsia="Times New Roman"/>
      <w:caps/>
      <w:lang w:eastAsia="ru-RU"/>
    </w:rPr>
  </w:style>
  <w:style w:type="paragraph" w:customStyle="1" w:styleId="afffffffffffffffff0">
    <w:name w:val="Стиль_а)"/>
    <w:basedOn w:val="2b"/>
    <w:uiPriority w:val="99"/>
    <w:qFormat/>
    <w:rsid w:val="000D44C8"/>
    <w:pPr>
      <w:keepLines w:val="0"/>
      <w:numPr>
        <w:ilvl w:val="0"/>
        <w:numId w:val="0"/>
      </w:numPr>
      <w:tabs>
        <w:tab w:val="num" w:pos="1614"/>
      </w:tabs>
      <w:spacing w:before="0" w:line="360" w:lineRule="auto"/>
      <w:ind w:left="1610" w:hanging="357"/>
    </w:pPr>
    <w:rPr>
      <w:lang w:val="ru-RU" w:eastAsia="ru-RU"/>
    </w:rPr>
  </w:style>
  <w:style w:type="paragraph" w:customStyle="1" w:styleId="1ffffff1">
    <w:name w:val="Абзац1"/>
    <w:basedOn w:val="1fd"/>
    <w:uiPriority w:val="99"/>
    <w:qFormat/>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8">
    <w:name w:val="Абзац5"/>
    <w:basedOn w:val="52"/>
    <w:link w:val="5f9"/>
    <w:qFormat/>
    <w:rsid w:val="000D44C8"/>
    <w:pPr>
      <w:keepNext w:val="0"/>
      <w:widowControl w:val="0"/>
      <w:tabs>
        <w:tab w:val="num" w:pos="2090"/>
      </w:tabs>
      <w:spacing w:line="360" w:lineRule="auto"/>
      <w:ind w:left="2109" w:hanging="1383"/>
      <w:jc w:val="left"/>
    </w:pPr>
    <w:rPr>
      <w:b w:val="0"/>
      <w:color w:val="auto"/>
      <w:szCs w:val="22"/>
    </w:rPr>
  </w:style>
  <w:style w:type="character" w:customStyle="1" w:styleId="5f9">
    <w:name w:val="Абзац5 Знак"/>
    <w:link w:val="5f8"/>
    <w:rsid w:val="000D44C8"/>
    <w:rPr>
      <w:bCs/>
      <w:sz w:val="28"/>
      <w:szCs w:val="22"/>
    </w:rPr>
  </w:style>
  <w:style w:type="character" w:customStyle="1" w:styleId="affffffffffffffffd">
    <w:name w:val="Ячейка Знак"/>
    <w:link w:val="affffffffffffffffc"/>
    <w:rsid w:val="000D44C8"/>
    <w:rPr>
      <w:sz w:val="28"/>
      <w:szCs w:val="28"/>
    </w:rPr>
  </w:style>
  <w:style w:type="paragraph" w:customStyle="1" w:styleId="aa">
    <w:name w:val="Перечень нормативов в ТЗ"/>
    <w:basedOn w:val="afffa"/>
    <w:uiPriority w:val="99"/>
    <w:qFormat/>
    <w:rsid w:val="000D44C8"/>
    <w:pPr>
      <w:numPr>
        <w:numId w:val="86"/>
      </w:numPr>
      <w:tabs>
        <w:tab w:val="left" w:pos="900"/>
      </w:tabs>
      <w:autoSpaceDE w:val="0"/>
      <w:autoSpaceDN w:val="0"/>
      <w:adjustRightInd w:val="0"/>
      <w:spacing w:before="60" w:after="120"/>
    </w:pPr>
  </w:style>
  <w:style w:type="paragraph" w:customStyle="1" w:styleId="afffffffffffffffff1">
    <w:name w:val="РП Основной текст"/>
    <w:basedOn w:val="afffa"/>
    <w:link w:val="afffffffffffffffff2"/>
    <w:qFormat/>
    <w:rsid w:val="000D44C8"/>
    <w:pPr>
      <w:spacing w:before="120" w:after="0"/>
      <w:ind w:firstLine="851"/>
    </w:pPr>
    <w:rPr>
      <w:lang w:val="x-none" w:eastAsia="x-none"/>
    </w:rPr>
  </w:style>
  <w:style w:type="character" w:customStyle="1" w:styleId="afffffffffffffffff2">
    <w:name w:val="РП Основной текст Знак Знак"/>
    <w:link w:val="afffffffffffffffff1"/>
    <w:rsid w:val="000D44C8"/>
    <w:rPr>
      <w:sz w:val="24"/>
      <w:szCs w:val="24"/>
    </w:rPr>
  </w:style>
  <w:style w:type="paragraph" w:customStyle="1" w:styleId="300">
    <w:name w:val="Стиль Маркер3 + По левому краю Перед:  0 пт После:  0 пт Междуст..."/>
    <w:basedOn w:val="afffa"/>
    <w:uiPriority w:val="99"/>
    <w:qFormat/>
    <w:rsid w:val="000D44C8"/>
    <w:pPr>
      <w:tabs>
        <w:tab w:val="num" w:pos="360"/>
      </w:tabs>
      <w:spacing w:after="0" w:line="276" w:lineRule="auto"/>
      <w:jc w:val="left"/>
    </w:pPr>
    <w:rPr>
      <w:szCs w:val="20"/>
    </w:rPr>
  </w:style>
  <w:style w:type="paragraph" w:customStyle="1" w:styleId="notanormal">
    <w:name w:val="nota_normal"/>
    <w:basedOn w:val="afffa"/>
    <w:uiPriority w:val="99"/>
    <w:qFormat/>
    <w:rsid w:val="000D44C8"/>
    <w:pPr>
      <w:suppressAutoHyphens/>
      <w:spacing w:after="200" w:line="276" w:lineRule="auto"/>
      <w:ind w:firstLine="709"/>
    </w:pPr>
    <w:rPr>
      <w:rFonts w:ascii="Verdana" w:hAnsi="Verdana" w:cs="Arial"/>
      <w:sz w:val="22"/>
      <w:szCs w:val="22"/>
      <w:lang w:eastAsia="ar-SA"/>
    </w:rPr>
  </w:style>
  <w:style w:type="paragraph" w:customStyle="1" w:styleId="afffffffffffffffff3">
    <w:name w:val="Основной"/>
    <w:basedOn w:val="afffa"/>
    <w:link w:val="afffffffffffffffff4"/>
    <w:qFormat/>
    <w:rsid w:val="000D44C8"/>
    <w:pPr>
      <w:tabs>
        <w:tab w:val="left" w:pos="4962"/>
        <w:tab w:val="left" w:pos="5245"/>
        <w:tab w:val="left" w:pos="5812"/>
        <w:tab w:val="left" w:pos="6096"/>
      </w:tabs>
      <w:spacing w:before="60" w:after="120"/>
      <w:ind w:firstLine="669"/>
    </w:pPr>
    <w:rPr>
      <w:noProof/>
      <w:sz w:val="28"/>
      <w:szCs w:val="28"/>
      <w:lang w:val="x-none" w:eastAsia="x-none"/>
    </w:rPr>
  </w:style>
  <w:style w:type="character" w:customStyle="1" w:styleId="afffffffffffffffff4">
    <w:name w:val="Основной Знак"/>
    <w:link w:val="afffffffffffffffff3"/>
    <w:rsid w:val="000D44C8"/>
    <w:rPr>
      <w:noProof/>
      <w:sz w:val="28"/>
      <w:szCs w:val="28"/>
    </w:rPr>
  </w:style>
  <w:style w:type="numbering" w:customStyle="1" w:styleId="12pt">
    <w:name w:val="Стиль маркированный 12 pt"/>
    <w:basedOn w:val="afffd"/>
    <w:rsid w:val="000D44C8"/>
    <w:pPr>
      <w:numPr>
        <w:numId w:val="87"/>
      </w:numPr>
    </w:pPr>
  </w:style>
  <w:style w:type="character" w:customStyle="1" w:styleId="WW8Num15z2">
    <w:name w:val="WW8Num15z2"/>
    <w:rsid w:val="000D44C8"/>
    <w:rPr>
      <w:sz w:val="26"/>
    </w:rPr>
  </w:style>
  <w:style w:type="paragraph" w:styleId="afffffffffffffffff5">
    <w:name w:val="TOC Heading"/>
    <w:basedOn w:val="1fd"/>
    <w:next w:val="afffa"/>
    <w:uiPriority w:val="39"/>
    <w:unhideWhenUsed/>
    <w:qFormat/>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3">
    <w:name w:val="Контракт-подпункт Знак"/>
    <w:link w:val="-1"/>
    <w:rsid w:val="00343321"/>
    <w:rPr>
      <w:sz w:val="24"/>
      <w:szCs w:val="24"/>
    </w:rPr>
  </w:style>
  <w:style w:type="character" w:customStyle="1" w:styleId="22f0">
    <w:name w:val="Заголовок 2 Знак2"/>
    <w:aliases w:val="Заголовок 2 - после заг.1 и перед заг.3 Знак1,H2 Знак1,h2 Знак1,Заголовок 2 Знак1,Янссен З2 Знак1,H21 Знак1,H22 Знак1,H211 Знак1,H23 Знак1,H212 Знак1,Heading 2 Hidden Знак1,CHS Знак1,H2-Heading 2 Знак1,l2 Знак1,22 Знак1,heading2 Знак1"/>
    <w:uiPriority w:val="9"/>
    <w:semiHidden/>
    <w:rsid w:val="00B4455A"/>
    <w:rPr>
      <w:rFonts w:ascii="Calibri Light" w:eastAsia="Times New Roman" w:hAnsi="Calibri Light" w:cs="Times New Roman"/>
      <w:color w:val="2E74B5"/>
      <w:sz w:val="26"/>
      <w:szCs w:val="26"/>
    </w:rPr>
  </w:style>
  <w:style w:type="character" w:customStyle="1" w:styleId="41c">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H41 Знак1,H42 Знак1,H411 Знак1"/>
    <w:semiHidden/>
    <w:rsid w:val="00B4455A"/>
    <w:rPr>
      <w:rFonts w:ascii="Calibri Light" w:eastAsia="Times New Roman" w:hAnsi="Calibri Light" w:cs="Times New Roman"/>
      <w:i/>
      <w:iCs/>
      <w:color w:val="2E74B5"/>
      <w:sz w:val="24"/>
      <w:szCs w:val="24"/>
    </w:rPr>
  </w:style>
  <w:style w:type="character" w:customStyle="1" w:styleId="516">
    <w:name w:val="Заголовок 5 Знак1"/>
    <w:aliases w:val="H5 Знак1,Gliederung5 Знак,_Подпункт Знак1,Heading 5 Знак1,ITT t5 Знак1,PA Pico Section Знак1,5 Знак1,Roman list Знак1,h5 Знак1,Roman list1 Знак1,Roman list2 Знак1,Roman list11 Знак1,Roman list3 Знак1,Roman list12 Знак1,heading 5 Знак"/>
    <w:uiPriority w:val="99"/>
    <w:semiHidden/>
    <w:rsid w:val="00B4455A"/>
    <w:rPr>
      <w:rFonts w:ascii="Calibri Light" w:eastAsia="Times New Roman" w:hAnsi="Calibri Light" w:cs="Times New Roman"/>
      <w:color w:val="2E74B5"/>
      <w:sz w:val="24"/>
      <w:szCs w:val="24"/>
    </w:rPr>
  </w:style>
  <w:style w:type="character" w:customStyle="1" w:styleId="614">
    <w:name w:val="Заголовок 6 Знак1"/>
    <w:aliases w:val="H6 Знак1,ITT t6 Знак1,PA Appendix Знак1,6 Знак1,Bullet list Знак1,Bullet list1 Знак1,Bullet list2 Знак1,Bullet list11 Знак1,Bullet list3 Знак1,Bullet list12 Знак1,Bullet list21 Знак1,Bullet list111 Знак1,Bullet lis Знак1,Italics Знак1"/>
    <w:uiPriority w:val="99"/>
    <w:semiHidden/>
    <w:rsid w:val="00B4455A"/>
    <w:rPr>
      <w:rFonts w:ascii="Calibri Light" w:eastAsia="Times New Roman" w:hAnsi="Calibri Light" w:cs="Times New Roman"/>
      <w:color w:val="1F4D78"/>
      <w:sz w:val="24"/>
      <w:szCs w:val="24"/>
    </w:rPr>
  </w:style>
  <w:style w:type="character" w:customStyle="1" w:styleId="2fffff2">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З Знак1"/>
    <w:uiPriority w:val="99"/>
    <w:semiHidden/>
    <w:rsid w:val="00B4455A"/>
  </w:style>
  <w:style w:type="character" w:customStyle="1" w:styleId="1ffffff2">
    <w:name w:val="Основной текст с отступом Знак1"/>
    <w:aliases w:val="Основной текст с нумерацией Знак1"/>
    <w:rsid w:val="00B4455A"/>
    <w:rPr>
      <w:sz w:val="24"/>
      <w:szCs w:val="24"/>
    </w:rPr>
  </w:style>
  <w:style w:type="character" w:customStyle="1" w:styleId="1ffffff3">
    <w:name w:val="Текст примечания Знак1"/>
    <w:rsid w:val="00B4455A"/>
  </w:style>
  <w:style w:type="character" w:customStyle="1" w:styleId="21f5">
    <w:name w:val="Основной текст с отступом 2 Знак1"/>
    <w:uiPriority w:val="99"/>
    <w:semiHidden/>
    <w:rsid w:val="00B4455A"/>
    <w:rPr>
      <w:sz w:val="24"/>
      <w:szCs w:val="24"/>
    </w:rPr>
  </w:style>
  <w:style w:type="character" w:customStyle="1" w:styleId="21f6">
    <w:name w:val="Основной текст 2 Знак1"/>
    <w:uiPriority w:val="99"/>
    <w:semiHidden/>
    <w:rsid w:val="00B4455A"/>
    <w:rPr>
      <w:sz w:val="24"/>
      <w:szCs w:val="24"/>
    </w:rPr>
  </w:style>
  <w:style w:type="character" w:customStyle="1" w:styleId="712">
    <w:name w:val="Заголовок 7 Знак1"/>
    <w:aliases w:val="PIM 7 Знак1,**Буква1-заголовок Знак1,ITT t7 Знак1,PA Appendix Major Знак1,7 Знак1,req3 Знак1,letter list Знак1,lettered list Знак1,letter list1 Знак1,lettered list1 Знак1,letter list2 Знак1,lettered list2 Знак1,letter list11 Знак1"/>
    <w:uiPriority w:val="99"/>
    <w:semiHidden/>
    <w:rsid w:val="00B4455A"/>
    <w:rPr>
      <w:rFonts w:ascii="Calibri Light" w:eastAsia="Times New Roman" w:hAnsi="Calibri Light" w:cs="Times New Roman"/>
      <w:i/>
      <w:iCs/>
      <w:color w:val="1F4D78"/>
      <w:sz w:val="24"/>
      <w:szCs w:val="24"/>
    </w:rPr>
  </w:style>
  <w:style w:type="character" w:customStyle="1" w:styleId="812">
    <w:name w:val="Заголовок 8 Знак1"/>
    <w:aliases w:val="ITT t8 Знак1,PA Appendix Minor Знак1,8 Знак1,r Знак1,requirement Знак1,req2 Знак1,Reference List Знак1,action Знак1,action1 Знак1,action2 Знак1,action11 Знак1,action3 Знак1,action4 Знак1,action5 Знак1,action6 Знак1,action7 Знак1"/>
    <w:uiPriority w:val="99"/>
    <w:semiHidden/>
    <w:rsid w:val="00B4455A"/>
    <w:rPr>
      <w:rFonts w:ascii="Calibri Light" w:eastAsia="Times New Roman" w:hAnsi="Calibri Light" w:cs="Times New Roman"/>
      <w:color w:val="272727"/>
      <w:sz w:val="21"/>
      <w:szCs w:val="21"/>
    </w:rPr>
  </w:style>
  <w:style w:type="character" w:customStyle="1" w:styleId="912">
    <w:name w:val="Заголовок 9 Знак1"/>
    <w:aliases w:val="ITT t9 Знак1,9 Знак1,rb Знак1,req bullet Знак1,req1 Знак1,progress Знак1,Titre 10 Знак1,App Heading Знак1,progress1 Знак1,progress2 Знак1,progress11 Знак1,progress3 Знак1,progress4 Знак1,progress5 Знак1,progress6 Знак1,progress7 Знак1"/>
    <w:uiPriority w:val="99"/>
    <w:semiHidden/>
    <w:rsid w:val="00B4455A"/>
    <w:rPr>
      <w:rFonts w:ascii="Calibri Light" w:eastAsia="Times New Roman" w:hAnsi="Calibri Light" w:cs="Times New Roman"/>
      <w:i/>
      <w:iCs/>
      <w:color w:val="272727"/>
      <w:sz w:val="21"/>
      <w:szCs w:val="21"/>
    </w:rPr>
  </w:style>
  <w:style w:type="character" w:customStyle="1" w:styleId="1ffffff4">
    <w:name w:val="Название Знак1"/>
    <w:rsid w:val="00B4455A"/>
    <w:rPr>
      <w:rFonts w:ascii="Calibri Light" w:eastAsia="Times New Roman" w:hAnsi="Calibri Light" w:cs="Times New Roman"/>
      <w:spacing w:val="-10"/>
      <w:kern w:val="28"/>
      <w:sz w:val="56"/>
      <w:szCs w:val="56"/>
    </w:rPr>
  </w:style>
  <w:style w:type="character" w:customStyle="1" w:styleId="1ffffff5">
    <w:name w:val="Подзаголовок Знак1"/>
    <w:aliases w:val="ГОСТ Подзаголовок Знак1,**Заг-скрытый Знак1"/>
    <w:rsid w:val="00B4455A"/>
    <w:rPr>
      <w:rFonts w:ascii="Calibri" w:eastAsia="Times New Roman" w:hAnsi="Calibri" w:cs="Times New Roman"/>
      <w:color w:val="5A5A5A"/>
      <w:spacing w:val="15"/>
      <w:sz w:val="22"/>
      <w:szCs w:val="22"/>
    </w:rPr>
  </w:style>
  <w:style w:type="character" w:customStyle="1" w:styleId="1ffffff6">
    <w:name w:val="Дата Знак1"/>
    <w:uiPriority w:val="99"/>
    <w:semiHidden/>
    <w:rsid w:val="00B4455A"/>
    <w:rPr>
      <w:sz w:val="24"/>
      <w:szCs w:val="24"/>
    </w:rPr>
  </w:style>
  <w:style w:type="character" w:customStyle="1" w:styleId="1ffffff7">
    <w:name w:val="Текст Знак1"/>
    <w:link w:val="11fc"/>
    <w:semiHidden/>
    <w:rsid w:val="00B4455A"/>
    <w:rPr>
      <w:rFonts w:ascii="Consolas" w:hAnsi="Consolas"/>
      <w:sz w:val="21"/>
      <w:szCs w:val="21"/>
    </w:rPr>
  </w:style>
  <w:style w:type="character" w:customStyle="1" w:styleId="1ffffff8">
    <w:name w:val="Текст выноски Знак1"/>
    <w:uiPriority w:val="99"/>
    <w:semiHidden/>
    <w:rsid w:val="00B4455A"/>
    <w:rPr>
      <w:rFonts w:ascii="Segoe UI" w:hAnsi="Segoe UI" w:cs="Segoe UI"/>
      <w:sz w:val="18"/>
      <w:szCs w:val="18"/>
    </w:rPr>
  </w:style>
  <w:style w:type="character" w:customStyle="1" w:styleId="31f4">
    <w:name w:val="Основной текст с отступом 3 Знак1"/>
    <w:uiPriority w:val="99"/>
    <w:semiHidden/>
    <w:rsid w:val="00B4455A"/>
    <w:rPr>
      <w:sz w:val="16"/>
      <w:szCs w:val="16"/>
    </w:rPr>
  </w:style>
  <w:style w:type="character" w:customStyle="1" w:styleId="1ffffff9">
    <w:name w:val="Текст концевой сноски Знак1"/>
    <w:rsid w:val="00B4455A"/>
  </w:style>
  <w:style w:type="character" w:customStyle="1" w:styleId="1ffffffa">
    <w:name w:val="Тема примечания Знак1"/>
    <w:uiPriority w:val="99"/>
    <w:rsid w:val="00B4455A"/>
    <w:rPr>
      <w:b/>
      <w:bCs/>
    </w:rPr>
  </w:style>
  <w:style w:type="character" w:customStyle="1" w:styleId="1ffffffb">
    <w:name w:val="Прощание Знак1"/>
    <w:uiPriority w:val="99"/>
    <w:semiHidden/>
    <w:rsid w:val="00B4455A"/>
    <w:rPr>
      <w:sz w:val="24"/>
      <w:szCs w:val="24"/>
    </w:rPr>
  </w:style>
  <w:style w:type="character" w:customStyle="1" w:styleId="1ffffffc">
    <w:name w:val="Заголовок записки Знак1"/>
    <w:uiPriority w:val="99"/>
    <w:semiHidden/>
    <w:rsid w:val="00B4455A"/>
    <w:rPr>
      <w:sz w:val="24"/>
      <w:szCs w:val="24"/>
    </w:rPr>
  </w:style>
  <w:style w:type="character" w:customStyle="1" w:styleId="1ffffffd">
    <w:name w:val="Красная строка Знак1"/>
    <w:uiPriority w:val="99"/>
    <w:semiHidden/>
    <w:rsid w:val="00B4455A"/>
    <w:rPr>
      <w:rFonts w:ascii="Verdana" w:hAnsi="Verdana"/>
      <w:sz w:val="22"/>
      <w:szCs w:val="24"/>
      <w:lang w:val="en-US" w:eastAsia="en-US" w:bidi="ar-SA"/>
    </w:rPr>
  </w:style>
  <w:style w:type="character" w:customStyle="1" w:styleId="21f7">
    <w:name w:val="Красная строка 2 Знак1"/>
    <w:uiPriority w:val="99"/>
    <w:semiHidden/>
    <w:rsid w:val="00B4455A"/>
  </w:style>
  <w:style w:type="character" w:customStyle="1" w:styleId="1ffffffe">
    <w:name w:val="Подпись Знак1"/>
    <w:uiPriority w:val="99"/>
    <w:semiHidden/>
    <w:rsid w:val="00B4455A"/>
    <w:rPr>
      <w:sz w:val="24"/>
      <w:szCs w:val="24"/>
    </w:rPr>
  </w:style>
  <w:style w:type="character" w:customStyle="1" w:styleId="1fffffff">
    <w:name w:val="Приветствие Знак1"/>
    <w:uiPriority w:val="99"/>
    <w:semiHidden/>
    <w:rsid w:val="00B4455A"/>
    <w:rPr>
      <w:sz w:val="24"/>
      <w:szCs w:val="24"/>
    </w:rPr>
  </w:style>
  <w:style w:type="character" w:customStyle="1" w:styleId="1fffffff0">
    <w:name w:val="Шапка Знак1"/>
    <w:uiPriority w:val="99"/>
    <w:semiHidden/>
    <w:rsid w:val="00B4455A"/>
    <w:rPr>
      <w:rFonts w:ascii="Calibri Light" w:eastAsia="Times New Roman" w:hAnsi="Calibri Light" w:cs="Times New Roman"/>
      <w:sz w:val="24"/>
      <w:szCs w:val="24"/>
      <w:shd w:val="pct20" w:color="auto" w:fill="auto"/>
    </w:rPr>
  </w:style>
  <w:style w:type="character" w:customStyle="1" w:styleId="1fffffff1">
    <w:name w:val="Электронная подпись Знак1"/>
    <w:semiHidden/>
    <w:rsid w:val="00B4455A"/>
    <w:rPr>
      <w:sz w:val="24"/>
      <w:szCs w:val="24"/>
    </w:rPr>
  </w:style>
  <w:style w:type="character" w:customStyle="1" w:styleId="99">
    <w:name w:val="Основной текст + 9"/>
    <w:aliases w:val="5 pt"/>
    <w:rsid w:val="00B4455A"/>
    <w:rPr>
      <w:rFonts w:ascii="Times New Roman" w:hAnsi="Times New Roman" w:cs="Times New Roman" w:hint="default"/>
      <w:b w:val="0"/>
      <w:bCs w:val="0"/>
      <w:i w:val="0"/>
      <w:iCs w:val="0"/>
      <w:smallCaps/>
      <w:strike w:val="0"/>
      <w:dstrike w:val="0"/>
      <w:color w:val="000000"/>
      <w:spacing w:val="-4"/>
      <w:w w:val="100"/>
      <w:position w:val="0"/>
      <w:sz w:val="19"/>
      <w:szCs w:val="19"/>
      <w:u w:val="none"/>
      <w:effect w:val="none"/>
      <w:shd w:val="clear" w:color="auto" w:fill="FFFFFF"/>
      <w:lang w:val="ru-RU"/>
    </w:rPr>
  </w:style>
  <w:style w:type="character" w:customStyle="1" w:styleId="21f8">
    <w:name w:val="Цитата 2 Знак1"/>
    <w:uiPriority w:val="99"/>
    <w:rsid w:val="00B4455A"/>
    <w:rPr>
      <w:i/>
      <w:iCs/>
      <w:color w:val="404040"/>
      <w:sz w:val="24"/>
      <w:szCs w:val="24"/>
    </w:rPr>
  </w:style>
  <w:style w:type="character" w:customStyle="1" w:styleId="1fffffff2">
    <w:name w:val="Выделенная цитата Знак1"/>
    <w:uiPriority w:val="99"/>
    <w:rsid w:val="00B4455A"/>
    <w:rPr>
      <w:i/>
      <w:iCs/>
      <w:color w:val="5B9BD5"/>
      <w:sz w:val="24"/>
      <w:szCs w:val="24"/>
    </w:rPr>
  </w:style>
  <w:style w:type="paragraph" w:customStyle="1" w:styleId="Style4">
    <w:name w:val="Style4"/>
    <w:basedOn w:val="afffa"/>
    <w:uiPriority w:val="99"/>
    <w:qFormat/>
    <w:rsid w:val="00C95C75"/>
    <w:pPr>
      <w:widowControl w:val="0"/>
      <w:autoSpaceDE w:val="0"/>
      <w:autoSpaceDN w:val="0"/>
      <w:adjustRightInd w:val="0"/>
      <w:spacing w:after="0" w:line="317" w:lineRule="exact"/>
      <w:ind w:firstLine="706"/>
      <w:jc w:val="left"/>
    </w:pPr>
  </w:style>
  <w:style w:type="paragraph" w:customStyle="1" w:styleId="Style7">
    <w:name w:val="Style7"/>
    <w:basedOn w:val="afffa"/>
    <w:uiPriority w:val="99"/>
    <w:rsid w:val="00C95C75"/>
    <w:pPr>
      <w:widowControl w:val="0"/>
      <w:autoSpaceDE w:val="0"/>
      <w:autoSpaceDN w:val="0"/>
      <w:adjustRightInd w:val="0"/>
      <w:spacing w:after="0" w:line="324" w:lineRule="exact"/>
      <w:ind w:firstLine="691"/>
      <w:jc w:val="left"/>
    </w:pPr>
  </w:style>
  <w:style w:type="character" w:customStyle="1" w:styleId="FontStyle11">
    <w:name w:val="Font Style11"/>
    <w:uiPriority w:val="99"/>
    <w:rsid w:val="00C95C75"/>
    <w:rPr>
      <w:rFonts w:ascii="Times New Roman" w:hAnsi="Times New Roman" w:cs="Times New Roman" w:hint="default"/>
      <w:sz w:val="26"/>
      <w:szCs w:val="26"/>
    </w:rPr>
  </w:style>
  <w:style w:type="character" w:customStyle="1" w:styleId="afffffffffff0">
    <w:name w:val="Подподпункт Знак"/>
    <w:link w:val="afffffffffff"/>
    <w:locked/>
    <w:rsid w:val="00300E8A"/>
    <w:rPr>
      <w:rFonts w:eastAsia="Calibri"/>
      <w:sz w:val="28"/>
    </w:rPr>
  </w:style>
  <w:style w:type="paragraph" w:customStyle="1" w:styleId="88">
    <w:name w:val="Обычный8"/>
    <w:rsid w:val="005545D2"/>
    <w:pPr>
      <w:pBdr>
        <w:top w:val="nil"/>
        <w:left w:val="nil"/>
        <w:bottom w:val="nil"/>
        <w:right w:val="nil"/>
        <w:between w:val="nil"/>
      </w:pBdr>
    </w:pPr>
    <w:rPr>
      <w:bCs/>
      <w:iCs/>
      <w:color w:val="000000"/>
      <w:sz w:val="24"/>
      <w:szCs w:val="24"/>
    </w:rPr>
  </w:style>
  <w:style w:type="paragraph" w:customStyle="1" w:styleId="afffffffffffffffff6">
    <w:name w:val="Обычный (таблица)"/>
    <w:basedOn w:val="afffa"/>
    <w:qFormat/>
    <w:rsid w:val="005545D2"/>
    <w:pPr>
      <w:spacing w:after="120" w:line="264" w:lineRule="auto"/>
    </w:pPr>
    <w:rPr>
      <w:rFonts w:eastAsia="Calibri"/>
      <w:szCs w:val="22"/>
      <w:lang w:eastAsia="en-US"/>
    </w:rPr>
  </w:style>
  <w:style w:type="character" w:customStyle="1" w:styleId="1fffffff3">
    <w:name w:val="Название объекта Знак1"/>
    <w:aliases w:val="Наименование объекта Знак1,Название объекта Знак Знак Знак1,Название объекта Знак2 Знак Знак Знак1,Название объекта Знак Знак1 Знак Знак Знак1,Название объекта Знак1 Знак Знак Знак Знак Знак1"/>
    <w:uiPriority w:val="35"/>
    <w:locked/>
    <w:rsid w:val="005545D2"/>
    <w:rPr>
      <w:rFonts w:ascii="Times New Roman" w:hAnsi="Times New Roman"/>
      <w:b w:val="0"/>
      <w:bCs/>
      <w:sz w:val="24"/>
      <w:lang w:eastAsia="en-US"/>
    </w:rPr>
  </w:style>
  <w:style w:type="paragraph" w:customStyle="1" w:styleId="101">
    <w:name w:val="ТаблицаН 10пт 1 интервал"/>
    <w:basedOn w:val="afffa"/>
    <w:rsid w:val="005545D2"/>
    <w:pPr>
      <w:keepLines/>
      <w:numPr>
        <w:numId w:val="92"/>
      </w:numPr>
      <w:spacing w:before="60" w:line="259" w:lineRule="auto"/>
      <w:contextualSpacing/>
    </w:pPr>
    <w:rPr>
      <w:rFonts w:ascii="Calibri" w:eastAsiaTheme="minorHAnsi" w:hAnsi="Calibri" w:cstheme="minorBidi"/>
      <w:sz w:val="20"/>
      <w:szCs w:val="20"/>
      <w:lang w:eastAsia="en-US"/>
    </w:rPr>
  </w:style>
  <w:style w:type="character" w:customStyle="1" w:styleId="ng-binding">
    <w:name w:val="ng-binding"/>
    <w:basedOn w:val="afffb"/>
    <w:rsid w:val="005545D2"/>
  </w:style>
  <w:style w:type="character" w:customStyle="1" w:styleId="FontStyle20">
    <w:name w:val="Font Style20"/>
    <w:basedOn w:val="afffb"/>
    <w:uiPriority w:val="99"/>
    <w:rsid w:val="005545D2"/>
    <w:rPr>
      <w:rFonts w:ascii="Times New Roman" w:hAnsi="Times New Roman" w:cs="Times New Roman"/>
      <w:sz w:val="22"/>
      <w:szCs w:val="22"/>
    </w:rPr>
  </w:style>
  <w:style w:type="character" w:customStyle="1" w:styleId="FontStyle19">
    <w:name w:val="Font Style19"/>
    <w:basedOn w:val="afffb"/>
    <w:uiPriority w:val="99"/>
    <w:rsid w:val="005545D2"/>
    <w:rPr>
      <w:rFonts w:ascii="Times New Roman" w:hAnsi="Times New Roman" w:cs="Times New Roman"/>
      <w:b w:val="0"/>
      <w:bCs/>
      <w:sz w:val="22"/>
      <w:szCs w:val="22"/>
    </w:rPr>
  </w:style>
  <w:style w:type="paragraph" w:customStyle="1" w:styleId="79">
    <w:name w:val="Основной текст7"/>
    <w:basedOn w:val="afffa"/>
    <w:uiPriority w:val="99"/>
    <w:qFormat/>
    <w:rsid w:val="005545D2"/>
    <w:pPr>
      <w:widowControl w:val="0"/>
      <w:shd w:val="clear" w:color="auto" w:fill="FFFFFF"/>
      <w:spacing w:before="120" w:after="240" w:line="494" w:lineRule="exact"/>
      <w:ind w:hanging="1020"/>
      <w:jc w:val="right"/>
    </w:pPr>
    <w:rPr>
      <w:b/>
      <w:i/>
      <w:color w:val="000000" w:themeColor="text1"/>
      <w:spacing w:val="6"/>
      <w:lang w:eastAsia="en-US"/>
    </w:rPr>
  </w:style>
  <w:style w:type="numbering" w:customStyle="1" w:styleId="147">
    <w:name w:val="Нет списка14"/>
    <w:next w:val="afffd"/>
    <w:uiPriority w:val="99"/>
    <w:semiHidden/>
    <w:unhideWhenUsed/>
    <w:rsid w:val="00D22CED"/>
  </w:style>
  <w:style w:type="paragraph" w:customStyle="1" w:styleId="01zagolovok">
    <w:name w:val="01_zagolovok"/>
    <w:basedOn w:val="afffa"/>
    <w:uiPriority w:val="99"/>
    <w:qFormat/>
    <w:rsid w:val="00D22CED"/>
    <w:pPr>
      <w:keepNext/>
      <w:pageBreakBefore/>
      <w:spacing w:before="360" w:after="120"/>
      <w:jc w:val="left"/>
      <w:outlineLvl w:val="0"/>
    </w:pPr>
    <w:rPr>
      <w:rFonts w:ascii="GaramondC" w:hAnsi="GaramondC"/>
      <w:b/>
      <w:color w:val="000000"/>
      <w:sz w:val="40"/>
      <w:szCs w:val="62"/>
    </w:rPr>
  </w:style>
  <w:style w:type="paragraph" w:customStyle="1" w:styleId="03zagolovok2">
    <w:name w:val="03zagolovok2"/>
    <w:basedOn w:val="afffa"/>
    <w:uiPriority w:val="99"/>
    <w:qFormat/>
    <w:rsid w:val="00D22CED"/>
    <w:pPr>
      <w:keepNext/>
      <w:spacing w:before="360" w:after="120" w:line="360" w:lineRule="atLeast"/>
      <w:jc w:val="left"/>
      <w:outlineLvl w:val="1"/>
    </w:pPr>
    <w:rPr>
      <w:rFonts w:ascii="GaramondC" w:hAnsi="GaramondC"/>
      <w:b/>
      <w:color w:val="000000"/>
      <w:sz w:val="28"/>
      <w:szCs w:val="28"/>
    </w:rPr>
  </w:style>
  <w:style w:type="paragraph" w:customStyle="1" w:styleId="02statia1">
    <w:name w:val="02statia1"/>
    <w:basedOn w:val="afffa"/>
    <w:uiPriority w:val="99"/>
    <w:qFormat/>
    <w:rsid w:val="00D22CED"/>
    <w:pPr>
      <w:keepNext/>
      <w:spacing w:before="280" w:after="0" w:line="320" w:lineRule="atLeast"/>
      <w:ind w:left="1134" w:right="851" w:hanging="578"/>
      <w:jc w:val="left"/>
      <w:outlineLvl w:val="2"/>
    </w:pPr>
    <w:rPr>
      <w:rFonts w:ascii="GaramondNarrowC" w:hAnsi="GaramondNarrowC"/>
      <w:b/>
      <w:sz w:val="28"/>
      <w:szCs w:val="28"/>
    </w:rPr>
  </w:style>
  <w:style w:type="paragraph" w:customStyle="1" w:styleId="02statia3">
    <w:name w:val="02statia3"/>
    <w:basedOn w:val="afffa"/>
    <w:uiPriority w:val="99"/>
    <w:qFormat/>
    <w:rsid w:val="00D22CED"/>
    <w:pPr>
      <w:spacing w:before="120" w:after="0" w:line="320" w:lineRule="atLeast"/>
      <w:ind w:left="2900" w:hanging="880"/>
    </w:pPr>
    <w:rPr>
      <w:rFonts w:ascii="GaramondNarrowC" w:hAnsi="GaramondNarrowC"/>
      <w:color w:val="000000"/>
      <w:sz w:val="21"/>
      <w:szCs w:val="21"/>
    </w:rPr>
  </w:style>
  <w:style w:type="character" w:customStyle="1" w:styleId="PIM7">
    <w:name w:val="PIM 7 Знак Знак"/>
    <w:locked/>
    <w:rsid w:val="00D22CED"/>
    <w:rPr>
      <w:b/>
      <w:bCs/>
      <w:sz w:val="28"/>
      <w:szCs w:val="24"/>
      <w:lang w:val="ru-RU" w:eastAsia="ru-RU" w:bidi="ar-SA"/>
    </w:rPr>
  </w:style>
  <w:style w:type="table" w:customStyle="1" w:styleId="255">
    <w:name w:val="Сетка таблицы25"/>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fffffff4">
    <w:name w:val="ГОСТ_Заголовок_1"/>
    <w:basedOn w:val="afffa"/>
    <w:next w:val="afffa"/>
    <w:uiPriority w:val="99"/>
    <w:qFormat/>
    <w:rsid w:val="00D22CED"/>
    <w:pPr>
      <w:pageBreakBefore/>
      <w:tabs>
        <w:tab w:val="num" w:pos="-368"/>
      </w:tabs>
      <w:spacing w:after="0"/>
      <w:ind w:left="-8" w:hanging="360"/>
      <w:jc w:val="center"/>
      <w:outlineLvl w:val="0"/>
    </w:pPr>
    <w:rPr>
      <w:b/>
      <w:sz w:val="28"/>
      <w:szCs w:val="20"/>
    </w:rPr>
  </w:style>
  <w:style w:type="paragraph" w:customStyle="1" w:styleId="148">
    <w:name w:val="Абзац списка14"/>
    <w:basedOn w:val="afffa"/>
    <w:uiPriority w:val="99"/>
    <w:qFormat/>
    <w:rsid w:val="00D22CED"/>
    <w:pPr>
      <w:spacing w:after="0" w:line="312" w:lineRule="auto"/>
      <w:ind w:left="720"/>
    </w:pPr>
    <w:rPr>
      <w:szCs w:val="22"/>
      <w:lang w:val="x-none" w:eastAsia="en-US"/>
    </w:rPr>
  </w:style>
  <w:style w:type="numbering" w:customStyle="1" w:styleId="ArticleSection11">
    <w:name w:val="Article / Section11"/>
    <w:rsid w:val="00D22CED"/>
    <w:pPr>
      <w:numPr>
        <w:numId w:val="93"/>
      </w:numPr>
    </w:pPr>
  </w:style>
  <w:style w:type="character" w:customStyle="1" w:styleId="SubtitleChar">
    <w:name w:val="Subtitle Char"/>
    <w:locked/>
    <w:rsid w:val="00D22CED"/>
    <w:rPr>
      <w:rFonts w:ascii="Times New Roman" w:hAnsi="Times New Roman"/>
      <w:b/>
      <w:sz w:val="24"/>
    </w:rPr>
  </w:style>
  <w:style w:type="paragraph" w:customStyle="1" w:styleId="afffffffffffffffff7">
    <w:name w:val="Локальная нумерация"/>
    <w:basedOn w:val="afffa"/>
    <w:uiPriority w:val="99"/>
    <w:qFormat/>
    <w:rsid w:val="00D22CED"/>
    <w:pPr>
      <w:tabs>
        <w:tab w:val="left" w:pos="1134"/>
      </w:tabs>
      <w:spacing w:before="80" w:after="40"/>
    </w:pPr>
    <w:rPr>
      <w:rFonts w:eastAsia="Calibri"/>
    </w:rPr>
  </w:style>
  <w:style w:type="numbering" w:customStyle="1" w:styleId="59">
    <w:name w:val="Стиль59"/>
    <w:rsid w:val="00D22CED"/>
    <w:pPr>
      <w:numPr>
        <w:numId w:val="96"/>
      </w:numPr>
    </w:pPr>
  </w:style>
  <w:style w:type="numbering" w:customStyle="1" w:styleId="512">
    <w:name w:val="Стиль512"/>
    <w:rsid w:val="00D22CED"/>
    <w:pPr>
      <w:numPr>
        <w:numId w:val="95"/>
      </w:numPr>
    </w:pPr>
  </w:style>
  <w:style w:type="paragraph" w:customStyle="1" w:styleId="aff5">
    <w:name w:val="Основной текст с отступом.Списки"/>
    <w:basedOn w:val="afffff0"/>
    <w:uiPriority w:val="99"/>
    <w:qFormat/>
    <w:rsid w:val="00D22CED"/>
    <w:pPr>
      <w:numPr>
        <w:ilvl w:val="1"/>
        <w:numId w:val="97"/>
      </w:numPr>
      <w:tabs>
        <w:tab w:val="num" w:pos="360"/>
      </w:tabs>
      <w:autoSpaceDE w:val="0"/>
      <w:autoSpaceDN w:val="0"/>
      <w:spacing w:line="480" w:lineRule="auto"/>
      <w:ind w:left="0" w:firstLine="0"/>
    </w:pPr>
  </w:style>
  <w:style w:type="paragraph" w:customStyle="1" w:styleId="WW-List2">
    <w:name w:val="WW-List 2"/>
    <w:basedOn w:val="afffa"/>
    <w:uiPriority w:val="99"/>
    <w:qFormat/>
    <w:rsid w:val="00D22CED"/>
    <w:pPr>
      <w:widowControl w:val="0"/>
      <w:suppressAutoHyphens/>
      <w:spacing w:after="0" w:line="300" w:lineRule="auto"/>
      <w:ind w:left="566" w:hanging="283"/>
    </w:pPr>
    <w:rPr>
      <w:sz w:val="20"/>
      <w:szCs w:val="20"/>
      <w:lang w:eastAsia="ar-SA"/>
    </w:rPr>
  </w:style>
  <w:style w:type="paragraph" w:customStyle="1" w:styleId="Picture">
    <w:name w:val="Picture"/>
    <w:basedOn w:val="affff6"/>
    <w:next w:val="afffa"/>
    <w:uiPriority w:val="99"/>
    <w:qFormat/>
    <w:rsid w:val="00D22CED"/>
    <w:pPr>
      <w:spacing w:before="60" w:after="0" w:line="360" w:lineRule="auto"/>
      <w:ind w:left="0"/>
      <w:jc w:val="center"/>
    </w:pPr>
    <w:rPr>
      <w:rFonts w:ascii="Arial" w:hAnsi="Arial"/>
      <w:szCs w:val="20"/>
      <w:lang w:eastAsia="en-US"/>
    </w:rPr>
  </w:style>
  <w:style w:type="paragraph" w:customStyle="1" w:styleId="ae">
    <w:name w:val="Основа"/>
    <w:basedOn w:val="affff6"/>
    <w:link w:val="afffffffffffffffff8"/>
    <w:qFormat/>
    <w:rsid w:val="00D22CED"/>
    <w:pPr>
      <w:numPr>
        <w:numId w:val="98"/>
      </w:numPr>
      <w:tabs>
        <w:tab w:val="clear" w:pos="720"/>
        <w:tab w:val="num" w:pos="608"/>
      </w:tabs>
      <w:spacing w:after="60" w:line="360" w:lineRule="auto"/>
      <w:ind w:left="606" w:hanging="374"/>
      <w:contextualSpacing/>
      <w:jc w:val="left"/>
    </w:pPr>
    <w:rPr>
      <w:rFonts w:ascii="Arial" w:hAnsi="Arial"/>
      <w:sz w:val="27"/>
      <w:szCs w:val="27"/>
      <w:lang w:val="x-none" w:eastAsia="en-US"/>
    </w:rPr>
  </w:style>
  <w:style w:type="paragraph" w:customStyle="1" w:styleId="1fffffff5">
    <w:name w:val="Основа1"/>
    <w:basedOn w:val="affff6"/>
    <w:link w:val="1fffffff6"/>
    <w:autoRedefine/>
    <w:qFormat/>
    <w:rsid w:val="00D22CED"/>
    <w:pPr>
      <w:suppressAutoHyphens/>
      <w:ind w:left="0" w:firstLine="720"/>
      <w:contextualSpacing/>
      <w:jc w:val="center"/>
    </w:pPr>
    <w:rPr>
      <w:b/>
      <w:sz w:val="27"/>
      <w:szCs w:val="27"/>
      <w:lang w:val="x-none" w:eastAsia="en-US"/>
    </w:rPr>
  </w:style>
  <w:style w:type="character" w:customStyle="1" w:styleId="afffffffffffffffff8">
    <w:name w:val="Основа Знак"/>
    <w:link w:val="ae"/>
    <w:rsid w:val="00D22CED"/>
    <w:rPr>
      <w:rFonts w:ascii="Arial" w:hAnsi="Arial"/>
      <w:sz w:val="27"/>
      <w:szCs w:val="27"/>
      <w:lang w:val="x-none" w:eastAsia="en-US"/>
    </w:rPr>
  </w:style>
  <w:style w:type="character" w:customStyle="1" w:styleId="1fffffff6">
    <w:name w:val="Основа1 Знак"/>
    <w:link w:val="1fffffff5"/>
    <w:rsid w:val="00D22CED"/>
    <w:rPr>
      <w:b/>
      <w:sz w:val="27"/>
      <w:szCs w:val="27"/>
      <w:lang w:val="x-none" w:eastAsia="en-US"/>
    </w:rPr>
  </w:style>
  <w:style w:type="character" w:customStyle="1" w:styleId="ConsNormal0">
    <w:name w:val="ConsNormal Знак"/>
    <w:link w:val="ConsNormal"/>
    <w:rsid w:val="00D22CED"/>
    <w:rPr>
      <w:rFonts w:ascii="Arial" w:hAnsi="Arial" w:cs="Arial"/>
    </w:rPr>
  </w:style>
  <w:style w:type="character" w:customStyle="1" w:styleId="NoSpacingChar">
    <w:name w:val="No Spacing Char"/>
    <w:link w:val="1ffff4"/>
    <w:locked/>
    <w:rsid w:val="00D22CED"/>
    <w:rPr>
      <w:rFonts w:eastAsia="Calibri"/>
    </w:rPr>
  </w:style>
  <w:style w:type="character" w:customStyle="1" w:styleId="ConsNonformat0">
    <w:name w:val="ConsNonformat Знак"/>
    <w:link w:val="ConsNonformat"/>
    <w:locked/>
    <w:rsid w:val="00D22CED"/>
    <w:rPr>
      <w:rFonts w:ascii="Courier New" w:hAnsi="Courier New" w:cs="Courier New"/>
    </w:rPr>
  </w:style>
  <w:style w:type="character" w:customStyle="1" w:styleId="affffffffff6">
    <w:name w:val="Без интервала Знак"/>
    <w:link w:val="affffffffff5"/>
    <w:uiPriority w:val="1"/>
    <w:rsid w:val="00D22CED"/>
    <w:rPr>
      <w:rFonts w:ascii="Calibri" w:eastAsia="Calibri" w:hAnsi="Calibri"/>
      <w:sz w:val="22"/>
      <w:szCs w:val="22"/>
      <w:lang w:eastAsia="en-US"/>
    </w:rPr>
  </w:style>
  <w:style w:type="paragraph" w:customStyle="1" w:styleId="afffffffffffffffff9">
    <w:name w:val="Комментарий"/>
    <w:basedOn w:val="afffa"/>
    <w:uiPriority w:val="99"/>
    <w:qFormat/>
    <w:rsid w:val="00D22CED"/>
    <w:pPr>
      <w:spacing w:before="100" w:beforeAutospacing="1" w:after="100" w:afterAutospacing="1"/>
    </w:pPr>
    <w:rPr>
      <w:rFonts w:eastAsia="Calibri"/>
      <w:i/>
      <w:sz w:val="22"/>
      <w:szCs w:val="22"/>
      <w:lang w:eastAsia="en-US"/>
    </w:rPr>
  </w:style>
  <w:style w:type="paragraph" w:customStyle="1" w:styleId="af3">
    <w:name w:val="Дефис"/>
    <w:basedOn w:val="affffffe"/>
    <w:link w:val="afffffffffffffffffa"/>
    <w:uiPriority w:val="99"/>
    <w:qFormat/>
    <w:rsid w:val="00D22CED"/>
    <w:pPr>
      <w:numPr>
        <w:numId w:val="99"/>
      </w:numPr>
      <w:contextualSpacing/>
    </w:pPr>
    <w:rPr>
      <w:lang w:val="en-US"/>
    </w:rPr>
  </w:style>
  <w:style w:type="character" w:customStyle="1" w:styleId="afffffffffffffffffa">
    <w:name w:val="Дефис Знак"/>
    <w:link w:val="af3"/>
    <w:uiPriority w:val="99"/>
    <w:rsid w:val="00D22CED"/>
    <w:rPr>
      <w:sz w:val="24"/>
      <w:szCs w:val="24"/>
      <w:lang w:val="en-US" w:eastAsia="x-none"/>
    </w:rPr>
  </w:style>
  <w:style w:type="numbering" w:customStyle="1" w:styleId="157">
    <w:name w:val="Нет списка15"/>
    <w:next w:val="afffd"/>
    <w:uiPriority w:val="99"/>
    <w:semiHidden/>
    <w:unhideWhenUsed/>
    <w:rsid w:val="00D22CED"/>
  </w:style>
  <w:style w:type="character" w:customStyle="1" w:styleId="blk">
    <w:name w:val="blk"/>
    <w:rsid w:val="00D22CED"/>
  </w:style>
  <w:style w:type="character" w:customStyle="1" w:styleId="u">
    <w:name w:val="u"/>
    <w:rsid w:val="00D22CED"/>
  </w:style>
  <w:style w:type="paragraph" w:customStyle="1" w:styleId="18">
    <w:name w:val="Список многоуровневый 1"/>
    <w:basedOn w:val="afffa"/>
    <w:uiPriority w:val="99"/>
    <w:qFormat/>
    <w:rsid w:val="00D22CED"/>
    <w:pPr>
      <w:numPr>
        <w:numId w:val="100"/>
      </w:numPr>
      <w:spacing w:before="20" w:after="20" w:line="360" w:lineRule="auto"/>
      <w:jc w:val="left"/>
    </w:pPr>
    <w:rPr>
      <w:sz w:val="22"/>
    </w:rPr>
  </w:style>
  <w:style w:type="character" w:customStyle="1" w:styleId="afffffffffffffffffb">
    <w:name w:val="Гипертекстовая ссылка"/>
    <w:rsid w:val="00D22CED"/>
    <w:rPr>
      <w:rFonts w:ascii="Times New Roman" w:hAnsi="Times New Roman" w:cs="Times New Roman" w:hint="default"/>
      <w:b/>
      <w:bCs/>
      <w:color w:val="008000"/>
    </w:rPr>
  </w:style>
  <w:style w:type="paragraph" w:customStyle="1" w:styleId="afffffffffffffffffc">
    <w:name w:val="Обычный.жирный"/>
    <w:basedOn w:val="afffa"/>
    <w:link w:val="afffffffffffffffffd"/>
    <w:qFormat/>
    <w:rsid w:val="00D22CED"/>
    <w:pPr>
      <w:spacing w:before="120" w:after="0" w:line="360" w:lineRule="auto"/>
      <w:ind w:firstLine="567"/>
    </w:pPr>
    <w:rPr>
      <w:rFonts w:eastAsia="Calibri"/>
      <w:b/>
      <w:szCs w:val="22"/>
      <w:lang w:val="x-none" w:eastAsia="en-US"/>
    </w:rPr>
  </w:style>
  <w:style w:type="character" w:customStyle="1" w:styleId="afffffffffffffffffd">
    <w:name w:val="Обычный.жирный Знак"/>
    <w:link w:val="afffffffffffffffffc"/>
    <w:rsid w:val="00D22CED"/>
    <w:rPr>
      <w:rFonts w:eastAsia="Calibri"/>
      <w:b/>
      <w:sz w:val="24"/>
      <w:szCs w:val="22"/>
      <w:lang w:val="x-none" w:eastAsia="en-US"/>
    </w:rPr>
  </w:style>
  <w:style w:type="paragraph" w:customStyle="1" w:styleId="afffffffffffffffffe">
    <w:name w:val="Название приложения"/>
    <w:basedOn w:val="afffa"/>
    <w:next w:val="afffa"/>
    <w:uiPriority w:val="99"/>
    <w:qFormat/>
    <w:rsid w:val="00D22CED"/>
    <w:pPr>
      <w:keepNext/>
      <w:spacing w:after="0" w:line="360" w:lineRule="auto"/>
      <w:ind w:firstLine="567"/>
      <w:jc w:val="center"/>
    </w:pPr>
    <w:rPr>
      <w:rFonts w:eastAsia="Calibri"/>
      <w:b/>
      <w:szCs w:val="22"/>
      <w:lang w:eastAsia="en-US"/>
    </w:rPr>
  </w:style>
  <w:style w:type="paragraph" w:customStyle="1" w:styleId="affffffffffffffffff">
    <w:name w:val="Текст таблицы.жирн"/>
    <w:basedOn w:val="affffffffffffd"/>
    <w:uiPriority w:val="99"/>
    <w:qFormat/>
    <w:rsid w:val="00D22CED"/>
    <w:pPr>
      <w:widowControl/>
      <w:tabs>
        <w:tab w:val="clear" w:pos="459"/>
      </w:tabs>
      <w:spacing w:before="0" w:after="0" w:line="240" w:lineRule="auto"/>
      <w:ind w:left="0" w:right="0"/>
      <w:jc w:val="left"/>
    </w:pPr>
    <w:rPr>
      <w:rFonts w:eastAsia="Calibri"/>
      <w:b/>
      <w:bCs w:val="0"/>
      <w:color w:val="auto"/>
      <w:sz w:val="22"/>
      <w:szCs w:val="22"/>
      <w:lang w:eastAsia="en-US"/>
    </w:rPr>
  </w:style>
  <w:style w:type="paragraph" w:customStyle="1" w:styleId="affffffffffffffffff0">
    <w:name w:val="Форма"/>
    <w:basedOn w:val="afffa"/>
    <w:next w:val="afffa"/>
    <w:uiPriority w:val="99"/>
    <w:qFormat/>
    <w:rsid w:val="00D22CED"/>
    <w:pPr>
      <w:keepNext/>
      <w:spacing w:before="100" w:beforeAutospacing="1" w:after="100" w:afterAutospacing="1" w:line="360" w:lineRule="auto"/>
      <w:ind w:firstLine="567"/>
      <w:jc w:val="right"/>
      <w:outlineLvl w:val="1"/>
    </w:pPr>
    <w:rPr>
      <w:rFonts w:eastAsia="Calibri"/>
      <w:sz w:val="28"/>
      <w:szCs w:val="32"/>
      <w:lang w:eastAsia="en-US"/>
    </w:rPr>
  </w:style>
  <w:style w:type="paragraph" w:customStyle="1" w:styleId="a7">
    <w:name w:val="Нумератор таблицы"/>
    <w:basedOn w:val="affffffffffffd"/>
    <w:uiPriority w:val="99"/>
    <w:qFormat/>
    <w:rsid w:val="00D22CED"/>
    <w:pPr>
      <w:widowControl/>
      <w:numPr>
        <w:numId w:val="101"/>
      </w:numPr>
      <w:tabs>
        <w:tab w:val="clear" w:pos="459"/>
      </w:tabs>
      <w:spacing w:before="0" w:after="0" w:line="240" w:lineRule="auto"/>
      <w:ind w:left="0" w:right="0" w:firstLine="0"/>
      <w:jc w:val="center"/>
    </w:pPr>
    <w:rPr>
      <w:rFonts w:eastAsia="Calibri"/>
      <w:bCs w:val="0"/>
      <w:color w:val="auto"/>
      <w:sz w:val="22"/>
      <w:szCs w:val="22"/>
      <w:lang w:eastAsia="en-US"/>
    </w:rPr>
  </w:style>
  <w:style w:type="paragraph" w:customStyle="1" w:styleId="2-1">
    <w:name w:val="Маркированный список 2-1"/>
    <w:basedOn w:val="2f7"/>
    <w:link w:val="2-12"/>
    <w:uiPriority w:val="99"/>
    <w:qFormat/>
    <w:locked/>
    <w:rsid w:val="00D22CED"/>
    <w:pPr>
      <w:numPr>
        <w:ilvl w:val="1"/>
        <w:numId w:val="102"/>
      </w:numPr>
      <w:spacing w:after="0" w:line="360" w:lineRule="auto"/>
      <w:ind w:left="1134" w:hanging="567"/>
    </w:pPr>
    <w:rPr>
      <w:rFonts w:eastAsia="Calibri"/>
      <w:szCs w:val="22"/>
      <w:lang w:val="x-none" w:eastAsia="en-US"/>
    </w:rPr>
  </w:style>
  <w:style w:type="character" w:customStyle="1" w:styleId="affff9">
    <w:name w:val="Маркированный список Знак"/>
    <w:aliases w:val="UL Знак,Маркированный список 1 Знак,Маркированный список Знак Знак Знак Знак Знак Знак Знак Знак Знак Знак Знак Знак Знак Знак Знак Знак Знак,НОВ_Маркированный список Знак,List Bullet 1 Знак,List Bullet Char Знак"/>
    <w:link w:val="affff8"/>
    <w:rsid w:val="00D22CED"/>
    <w:rPr>
      <w:sz w:val="24"/>
      <w:szCs w:val="24"/>
    </w:rPr>
  </w:style>
  <w:style w:type="character" w:customStyle="1" w:styleId="2f8">
    <w:name w:val="Маркированный список 2 Знак"/>
    <w:aliases w:val="Indent 2 Знак"/>
    <w:link w:val="2f7"/>
    <w:uiPriority w:val="99"/>
    <w:rsid w:val="00D22CED"/>
    <w:rPr>
      <w:sz w:val="24"/>
    </w:rPr>
  </w:style>
  <w:style w:type="character" w:customStyle="1" w:styleId="2-12">
    <w:name w:val="Маркированный список 2-1 Знак"/>
    <w:link w:val="2-1"/>
    <w:uiPriority w:val="99"/>
    <w:rsid w:val="00D22CED"/>
    <w:rPr>
      <w:rFonts w:eastAsia="Calibri"/>
      <w:sz w:val="24"/>
      <w:szCs w:val="22"/>
      <w:lang w:val="x-none" w:eastAsia="en-US"/>
    </w:rPr>
  </w:style>
  <w:style w:type="character" w:customStyle="1" w:styleId="afffffffffffe">
    <w:name w:val="Заголовок Знак"/>
    <w:link w:val="1ffff0"/>
    <w:rsid w:val="00D22CED"/>
    <w:rPr>
      <w:rFonts w:ascii="Arial" w:eastAsia="MS Mincho" w:hAnsi="Arial" w:cs="Tahoma"/>
      <w:sz w:val="28"/>
      <w:szCs w:val="28"/>
      <w:lang w:eastAsia="ar-SA"/>
    </w:rPr>
  </w:style>
  <w:style w:type="paragraph" w:customStyle="1" w:styleId="affffffffffffffffff1">
    <w:name w:val="Заг.простой"/>
    <w:basedOn w:val="afffa"/>
    <w:uiPriority w:val="99"/>
    <w:qFormat/>
    <w:rsid w:val="00D22CED"/>
    <w:pPr>
      <w:keepNext/>
      <w:pageBreakBefore/>
      <w:spacing w:after="0" w:line="360" w:lineRule="auto"/>
      <w:ind w:firstLine="567"/>
      <w:outlineLvl w:val="0"/>
    </w:pPr>
    <w:rPr>
      <w:rFonts w:eastAsia="Calibri"/>
      <w:b/>
      <w:sz w:val="32"/>
      <w:szCs w:val="32"/>
      <w:lang w:eastAsia="en-US"/>
    </w:rPr>
  </w:style>
  <w:style w:type="paragraph" w:customStyle="1" w:styleId="2fffff3">
    <w:name w:val="Заг.ур.2"/>
    <w:basedOn w:val="1fd"/>
    <w:uiPriority w:val="99"/>
    <w:qFormat/>
    <w:rsid w:val="00D22CED"/>
    <w:pPr>
      <w:numPr>
        <w:ilvl w:val="2"/>
      </w:numPr>
      <w:tabs>
        <w:tab w:val="left" w:pos="567"/>
        <w:tab w:val="left" w:pos="1276"/>
      </w:tabs>
      <w:spacing w:after="0" w:line="360" w:lineRule="auto"/>
      <w:ind w:left="567" w:hanging="567"/>
      <w:jc w:val="both"/>
      <w:outlineLvl w:val="2"/>
    </w:pPr>
    <w:rPr>
      <w:rFonts w:eastAsia="Calibri"/>
      <w:kern w:val="0"/>
      <w:sz w:val="24"/>
      <w:szCs w:val="32"/>
      <w:lang w:eastAsia="en-US"/>
    </w:rPr>
  </w:style>
  <w:style w:type="paragraph" w:customStyle="1" w:styleId="33">
    <w:name w:val="Пункт.ур.3"/>
    <w:basedOn w:val="afffa"/>
    <w:next w:val="afffa"/>
    <w:uiPriority w:val="99"/>
    <w:qFormat/>
    <w:rsid w:val="00D22CED"/>
    <w:pPr>
      <w:numPr>
        <w:ilvl w:val="3"/>
        <w:numId w:val="103"/>
      </w:numPr>
      <w:tabs>
        <w:tab w:val="left" w:pos="1276"/>
      </w:tabs>
      <w:spacing w:before="120" w:after="0" w:line="360" w:lineRule="auto"/>
      <w:ind w:left="0" w:firstLine="567"/>
    </w:pPr>
    <w:rPr>
      <w:rFonts w:eastAsia="Calibri"/>
      <w:szCs w:val="22"/>
      <w:lang w:eastAsia="en-US"/>
    </w:rPr>
  </w:style>
  <w:style w:type="paragraph" w:customStyle="1" w:styleId="2fffff4">
    <w:name w:val="Пункт.ур.2"/>
    <w:basedOn w:val="2fffff3"/>
    <w:uiPriority w:val="99"/>
    <w:qFormat/>
    <w:rsid w:val="00D22CED"/>
    <w:pPr>
      <w:keepNext w:val="0"/>
      <w:tabs>
        <w:tab w:val="clear" w:pos="567"/>
        <w:tab w:val="left" w:pos="1134"/>
      </w:tabs>
      <w:spacing w:before="120"/>
      <w:ind w:left="0" w:firstLine="567"/>
      <w:outlineLvl w:val="9"/>
    </w:pPr>
    <w:rPr>
      <w:b w:val="0"/>
    </w:rPr>
  </w:style>
  <w:style w:type="paragraph" w:customStyle="1" w:styleId="43">
    <w:name w:val="Пункт.ур.4"/>
    <w:basedOn w:val="33"/>
    <w:next w:val="afffa"/>
    <w:uiPriority w:val="99"/>
    <w:qFormat/>
    <w:rsid w:val="00D22CED"/>
    <w:pPr>
      <w:numPr>
        <w:ilvl w:val="4"/>
      </w:numPr>
      <w:tabs>
        <w:tab w:val="clear" w:pos="1276"/>
        <w:tab w:val="left" w:pos="1560"/>
      </w:tabs>
      <w:ind w:left="0" w:firstLine="567"/>
    </w:pPr>
  </w:style>
  <w:style w:type="paragraph" w:customStyle="1" w:styleId="affffffffffffffffff2">
    <w:name w:val="Междушапка"/>
    <w:basedOn w:val="afffa"/>
    <w:uiPriority w:val="99"/>
    <w:qFormat/>
    <w:rsid w:val="00D22CED"/>
    <w:pPr>
      <w:spacing w:after="0" w:line="14" w:lineRule="auto"/>
      <w:ind w:firstLine="567"/>
    </w:pPr>
    <w:rPr>
      <w:rFonts w:eastAsia="Calibri"/>
      <w:sz w:val="2"/>
      <w:szCs w:val="22"/>
      <w:lang w:eastAsia="en-US"/>
    </w:rPr>
  </w:style>
  <w:style w:type="paragraph" w:customStyle="1" w:styleId="affffffffffffffffff3">
    <w:name w:val="Под.Форма"/>
    <w:basedOn w:val="affffffffffffffffff0"/>
    <w:next w:val="afffa"/>
    <w:uiPriority w:val="99"/>
    <w:qFormat/>
    <w:rsid w:val="00D22CED"/>
    <w:pPr>
      <w:outlineLvl w:val="2"/>
    </w:pPr>
  </w:style>
  <w:style w:type="paragraph" w:customStyle="1" w:styleId="1f2">
    <w:name w:val="ГК.Заг.1"/>
    <w:basedOn w:val="afffa"/>
    <w:next w:val="afffa"/>
    <w:uiPriority w:val="99"/>
    <w:qFormat/>
    <w:rsid w:val="00D22CED"/>
    <w:pPr>
      <w:keepNext/>
      <w:numPr>
        <w:numId w:val="104"/>
      </w:numPr>
      <w:spacing w:before="240" w:after="0" w:line="360" w:lineRule="auto"/>
      <w:ind w:left="567" w:hanging="567"/>
      <w:outlineLvl w:val="1"/>
    </w:pPr>
    <w:rPr>
      <w:rFonts w:eastAsia="Calibri"/>
      <w:b/>
      <w:sz w:val="28"/>
      <w:szCs w:val="22"/>
      <w:lang w:eastAsia="en-US"/>
    </w:rPr>
  </w:style>
  <w:style w:type="paragraph" w:customStyle="1" w:styleId="2a">
    <w:name w:val="ГК.Пункт.ур.2"/>
    <w:basedOn w:val="afffa"/>
    <w:next w:val="afffa"/>
    <w:uiPriority w:val="99"/>
    <w:qFormat/>
    <w:rsid w:val="00D22CED"/>
    <w:pPr>
      <w:numPr>
        <w:ilvl w:val="1"/>
        <w:numId w:val="104"/>
      </w:numPr>
      <w:tabs>
        <w:tab w:val="left" w:pos="1134"/>
      </w:tabs>
      <w:spacing w:before="120" w:after="0" w:line="360" w:lineRule="auto"/>
    </w:pPr>
    <w:rPr>
      <w:rFonts w:eastAsia="Calibri"/>
      <w:szCs w:val="22"/>
      <w:lang w:eastAsia="en-US"/>
    </w:rPr>
  </w:style>
  <w:style w:type="paragraph" w:customStyle="1" w:styleId="36">
    <w:name w:val="ГК.Пункт.ур.3"/>
    <w:basedOn w:val="2a"/>
    <w:uiPriority w:val="99"/>
    <w:qFormat/>
    <w:rsid w:val="00D22CED"/>
    <w:pPr>
      <w:numPr>
        <w:ilvl w:val="2"/>
      </w:numPr>
      <w:ind w:left="0" w:firstLine="567"/>
    </w:pPr>
  </w:style>
  <w:style w:type="paragraph" w:customStyle="1" w:styleId="1e">
    <w:name w:val="Заголовок 1+"/>
    <w:basedOn w:val="affff8"/>
    <w:uiPriority w:val="99"/>
    <w:qFormat/>
    <w:rsid w:val="00D22CED"/>
    <w:pPr>
      <w:widowControl/>
      <w:numPr>
        <w:numId w:val="105"/>
      </w:numPr>
      <w:tabs>
        <w:tab w:val="left" w:pos="1134"/>
      </w:tabs>
      <w:spacing w:after="0" w:line="360" w:lineRule="auto"/>
    </w:pPr>
    <w:rPr>
      <w:rFonts w:eastAsia="Calibri"/>
      <w:b/>
      <w:i/>
      <w:sz w:val="27"/>
      <w:szCs w:val="22"/>
      <w:lang w:val="x-none" w:eastAsia="en-US"/>
    </w:rPr>
  </w:style>
  <w:style w:type="paragraph" w:customStyle="1" w:styleId="3ffff">
    <w:name w:val="Заг.ур.3"/>
    <w:basedOn w:val="33"/>
    <w:next w:val="afffa"/>
    <w:uiPriority w:val="99"/>
    <w:qFormat/>
    <w:rsid w:val="00D22CED"/>
    <w:pPr>
      <w:keepNext/>
      <w:tabs>
        <w:tab w:val="clear" w:pos="1276"/>
        <w:tab w:val="left" w:pos="709"/>
      </w:tabs>
      <w:ind w:left="709" w:hanging="709"/>
      <w:outlineLvl w:val="3"/>
    </w:pPr>
    <w:rPr>
      <w:b/>
    </w:rPr>
  </w:style>
  <w:style w:type="paragraph" w:customStyle="1" w:styleId="4ff0">
    <w:name w:val="Заг.ур.4"/>
    <w:basedOn w:val="43"/>
    <w:next w:val="afffa"/>
    <w:uiPriority w:val="99"/>
    <w:qFormat/>
    <w:rsid w:val="00D22CED"/>
    <w:pPr>
      <w:keepNext/>
      <w:tabs>
        <w:tab w:val="left" w:pos="851"/>
      </w:tabs>
      <w:ind w:left="851" w:hanging="851"/>
      <w:outlineLvl w:val="4"/>
    </w:pPr>
    <w:rPr>
      <w:b/>
    </w:rPr>
  </w:style>
  <w:style w:type="paragraph" w:customStyle="1" w:styleId="affffffffffffffffff4">
    <w:name w:val="Название рисунка"/>
    <w:basedOn w:val="affffffffffffffff8"/>
    <w:uiPriority w:val="99"/>
    <w:qFormat/>
    <w:rsid w:val="00D22CED"/>
    <w:pPr>
      <w:keepNext/>
      <w:spacing w:after="100" w:afterAutospacing="1"/>
      <w:ind w:firstLine="567"/>
      <w:jc w:val="center"/>
    </w:pPr>
    <w:rPr>
      <w:rFonts w:eastAsia="Calibri"/>
      <w:bCs w:val="0"/>
      <w:iCs/>
      <w:sz w:val="22"/>
      <w:szCs w:val="18"/>
      <w:lang w:eastAsia="en-US"/>
    </w:rPr>
  </w:style>
  <w:style w:type="paragraph" w:customStyle="1" w:styleId="1f7">
    <w:name w:val="ТЗ.Заг.1"/>
    <w:basedOn w:val="afffa"/>
    <w:next w:val="afffa"/>
    <w:uiPriority w:val="99"/>
    <w:qFormat/>
    <w:rsid w:val="00D22CED"/>
    <w:pPr>
      <w:keepNext/>
      <w:numPr>
        <w:numId w:val="106"/>
      </w:numPr>
      <w:spacing w:before="240" w:after="0" w:line="360" w:lineRule="auto"/>
      <w:outlineLvl w:val="1"/>
    </w:pPr>
    <w:rPr>
      <w:rFonts w:eastAsia="Calibri"/>
      <w:b/>
      <w:sz w:val="28"/>
      <w:szCs w:val="28"/>
      <w:lang w:eastAsia="en-US"/>
    </w:rPr>
  </w:style>
  <w:style w:type="paragraph" w:customStyle="1" w:styleId="2e">
    <w:name w:val="ТЗ.Заг.2"/>
    <w:basedOn w:val="1f7"/>
    <w:next w:val="afffa"/>
    <w:uiPriority w:val="99"/>
    <w:qFormat/>
    <w:rsid w:val="00D22CED"/>
    <w:pPr>
      <w:numPr>
        <w:ilvl w:val="1"/>
      </w:numPr>
      <w:ind w:left="567" w:hanging="567"/>
      <w:jc w:val="left"/>
      <w:outlineLvl w:val="2"/>
    </w:pPr>
    <w:rPr>
      <w:sz w:val="24"/>
    </w:rPr>
  </w:style>
  <w:style w:type="paragraph" w:customStyle="1" w:styleId="38">
    <w:name w:val="ТЗ.Заг.3"/>
    <w:basedOn w:val="2e"/>
    <w:next w:val="afffa"/>
    <w:uiPriority w:val="99"/>
    <w:qFormat/>
    <w:rsid w:val="00D22CED"/>
    <w:pPr>
      <w:numPr>
        <w:ilvl w:val="2"/>
      </w:numPr>
      <w:ind w:left="709" w:hanging="709"/>
      <w:outlineLvl w:val="3"/>
    </w:pPr>
  </w:style>
  <w:style w:type="paragraph" w:customStyle="1" w:styleId="47">
    <w:name w:val="ТЗ.Заг.4"/>
    <w:basedOn w:val="38"/>
    <w:next w:val="afffa"/>
    <w:uiPriority w:val="99"/>
    <w:qFormat/>
    <w:rsid w:val="00D22CED"/>
    <w:pPr>
      <w:numPr>
        <w:ilvl w:val="3"/>
      </w:numPr>
      <w:ind w:left="851" w:hanging="851"/>
      <w:outlineLvl w:val="4"/>
    </w:pPr>
  </w:style>
  <w:style w:type="character" w:customStyle="1" w:styleId="phNormal">
    <w:name w:val="ph_Normal Знак"/>
    <w:link w:val="phNormal0"/>
    <w:locked/>
    <w:rsid w:val="00D22CED"/>
    <w:rPr>
      <w:rFonts w:ascii="Calibri" w:eastAsia="Calibri" w:hAnsi="Calibri"/>
    </w:rPr>
  </w:style>
  <w:style w:type="paragraph" w:customStyle="1" w:styleId="phNormal0">
    <w:name w:val="ph_Normal"/>
    <w:basedOn w:val="afffa"/>
    <w:link w:val="phNormal"/>
    <w:qFormat/>
    <w:rsid w:val="00D22CED"/>
    <w:pPr>
      <w:spacing w:after="0" w:line="360" w:lineRule="auto"/>
      <w:ind w:firstLine="851"/>
    </w:pPr>
    <w:rPr>
      <w:rFonts w:ascii="Calibri" w:eastAsia="Calibri" w:hAnsi="Calibri"/>
      <w:sz w:val="20"/>
      <w:szCs w:val="20"/>
    </w:rPr>
  </w:style>
  <w:style w:type="paragraph" w:customStyle="1" w:styleId="Style50">
    <w:name w:val="Style50"/>
    <w:basedOn w:val="afffa"/>
    <w:uiPriority w:val="99"/>
    <w:qFormat/>
    <w:rsid w:val="00D22CED"/>
    <w:pPr>
      <w:widowControl w:val="0"/>
      <w:autoSpaceDE w:val="0"/>
      <w:autoSpaceDN w:val="0"/>
      <w:adjustRightInd w:val="0"/>
      <w:spacing w:after="0"/>
      <w:jc w:val="center"/>
    </w:pPr>
    <w:rPr>
      <w:rFonts w:ascii="Arial" w:hAnsi="Arial"/>
    </w:rPr>
  </w:style>
  <w:style w:type="paragraph" w:customStyle="1" w:styleId="phListtable">
    <w:name w:val="ph_List_table"/>
    <w:basedOn w:val="afffa"/>
    <w:uiPriority w:val="99"/>
    <w:qFormat/>
    <w:rsid w:val="00D22CED"/>
    <w:pPr>
      <w:keepLines/>
      <w:numPr>
        <w:numId w:val="107"/>
      </w:numPr>
      <w:spacing w:before="120" w:after="120"/>
      <w:ind w:left="384"/>
      <w:jc w:val="left"/>
    </w:pPr>
    <w:rPr>
      <w:rFonts w:cs="Arial"/>
      <w:kern w:val="28"/>
    </w:rPr>
  </w:style>
  <w:style w:type="table" w:customStyle="1" w:styleId="1115">
    <w:name w:val="Сетка таблицы111"/>
    <w:basedOn w:val="afffc"/>
    <w:next w:val="afffff3"/>
    <w:uiPriority w:val="59"/>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12pt">
    <w:name w:val="Body text + 12 pt"/>
    <w:rsid w:val="00D22CE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rPr>
  </w:style>
  <w:style w:type="paragraph" w:customStyle="1" w:styleId="phImportant">
    <w:name w:val="ph_Important"/>
    <w:basedOn w:val="afffa"/>
    <w:next w:val="afffa"/>
    <w:uiPriority w:val="99"/>
    <w:qFormat/>
    <w:rsid w:val="00D22CED"/>
    <w:pPr>
      <w:pBdr>
        <w:top w:val="double" w:sz="4" w:space="1" w:color="auto"/>
        <w:bottom w:val="double" w:sz="4" w:space="1" w:color="auto"/>
      </w:pBdr>
      <w:spacing w:after="0" w:line="360" w:lineRule="auto"/>
      <w:ind w:firstLine="851"/>
    </w:pPr>
    <w:rPr>
      <w:b/>
      <w:i/>
    </w:rPr>
  </w:style>
  <w:style w:type="paragraph" w:customStyle="1" w:styleId="158">
    <w:name w:val="Знак15"/>
    <w:basedOn w:val="afffa"/>
    <w:rsid w:val="00D22CED"/>
    <w:pPr>
      <w:spacing w:before="100" w:beforeAutospacing="1" w:after="100" w:afterAutospacing="1"/>
      <w:jc w:val="left"/>
    </w:pPr>
    <w:rPr>
      <w:rFonts w:ascii="Tahoma" w:hAnsi="Tahoma"/>
      <w:sz w:val="20"/>
      <w:szCs w:val="20"/>
      <w:lang w:val="en-US" w:eastAsia="en-US"/>
    </w:rPr>
  </w:style>
  <w:style w:type="character" w:customStyle="1" w:styleId="postbody">
    <w:name w:val="postbody"/>
    <w:basedOn w:val="afffb"/>
    <w:rsid w:val="00D22CED"/>
  </w:style>
  <w:style w:type="paragraph" w:customStyle="1" w:styleId="title-skoda">
    <w:name w:val="title-skoda"/>
    <w:basedOn w:val="afffa"/>
    <w:uiPriority w:val="99"/>
    <w:qFormat/>
    <w:rsid w:val="00D22CED"/>
    <w:pPr>
      <w:numPr>
        <w:numId w:val="108"/>
      </w:numPr>
      <w:tabs>
        <w:tab w:val="clear" w:pos="432"/>
      </w:tabs>
      <w:spacing w:before="100" w:beforeAutospacing="1" w:after="100" w:afterAutospacing="1"/>
      <w:ind w:left="0" w:firstLine="0"/>
      <w:jc w:val="left"/>
    </w:pPr>
  </w:style>
  <w:style w:type="paragraph" w:customStyle="1" w:styleId="caaieiaie11">
    <w:name w:val="caaieiaie 11"/>
    <w:basedOn w:val="afffa"/>
    <w:next w:val="afffa"/>
    <w:uiPriority w:val="99"/>
    <w:qFormat/>
    <w:rsid w:val="00D22CED"/>
    <w:pPr>
      <w:keepNext/>
      <w:overflowPunct w:val="0"/>
      <w:autoSpaceDE w:val="0"/>
      <w:autoSpaceDN w:val="0"/>
      <w:adjustRightInd w:val="0"/>
      <w:spacing w:after="0"/>
      <w:jc w:val="center"/>
      <w:textAlignment w:val="baseline"/>
    </w:pPr>
  </w:style>
  <w:style w:type="paragraph" w:customStyle="1" w:styleId="oaenoniinee">
    <w:name w:val="oaeno niinee"/>
    <w:basedOn w:val="afffa"/>
    <w:uiPriority w:val="99"/>
    <w:qFormat/>
    <w:rsid w:val="00D22CED"/>
    <w:pPr>
      <w:widowControl w:val="0"/>
      <w:tabs>
        <w:tab w:val="num" w:pos="720"/>
      </w:tabs>
      <w:overflowPunct w:val="0"/>
      <w:autoSpaceDE w:val="0"/>
      <w:autoSpaceDN w:val="0"/>
      <w:adjustRightInd w:val="0"/>
      <w:spacing w:after="0"/>
      <w:jc w:val="left"/>
      <w:textAlignment w:val="baseline"/>
    </w:pPr>
    <w:rPr>
      <w:rFonts w:ascii="Gelvetsky 12pt" w:hAnsi="Gelvetsky 12pt"/>
      <w:szCs w:val="20"/>
      <w:lang w:val="en-US"/>
    </w:rPr>
  </w:style>
  <w:style w:type="character" w:customStyle="1" w:styleId="HTMLb">
    <w:name w:val="Разметка HTML"/>
    <w:rsid w:val="00D22CED"/>
    <w:rPr>
      <w:vanish/>
      <w:color w:val="FF0000"/>
    </w:rPr>
  </w:style>
  <w:style w:type="paragraph" w:customStyle="1" w:styleId="affffffffffffffffff5">
    <w:name w:val="朧診執"/>
    <w:basedOn w:val="afffa"/>
    <w:uiPriority w:val="99"/>
    <w:qFormat/>
    <w:rsid w:val="00D22CED"/>
    <w:pPr>
      <w:widowControl w:val="0"/>
      <w:autoSpaceDE w:val="0"/>
      <w:autoSpaceDN w:val="0"/>
      <w:adjustRightInd w:val="0"/>
      <w:spacing w:before="100" w:after="100"/>
      <w:ind w:left="360" w:right="360"/>
      <w:jc w:val="left"/>
    </w:pPr>
    <w:rPr>
      <w:sz w:val="20"/>
    </w:rPr>
  </w:style>
  <w:style w:type="character" w:customStyle="1" w:styleId="HTMLc">
    <w:name w:val="及傲奄魏 HTML"/>
    <w:rsid w:val="00D22CED"/>
    <w:rPr>
      <w:vanish/>
      <w:color w:val="FF0000"/>
    </w:rPr>
  </w:style>
  <w:style w:type="paragraph" w:customStyle="1" w:styleId="xl28">
    <w:name w:val="xl28"/>
    <w:basedOn w:val="afffa"/>
    <w:uiPriority w:val="99"/>
    <w:qFormat/>
    <w:rsid w:val="00D22CED"/>
    <w:pPr>
      <w:pBdr>
        <w:left w:val="single" w:sz="4" w:space="0" w:color="auto"/>
        <w:bottom w:val="single" w:sz="4" w:space="0" w:color="auto"/>
        <w:right w:val="single" w:sz="4" w:space="0" w:color="auto"/>
      </w:pBdr>
      <w:spacing w:before="100" w:after="100"/>
      <w:textAlignment w:val="top"/>
    </w:pPr>
    <w:rPr>
      <w:rFonts w:ascii="Courier New" w:hAnsi="Courier New"/>
      <w:szCs w:val="20"/>
    </w:rPr>
  </w:style>
  <w:style w:type="paragraph" w:customStyle="1" w:styleId="xl27">
    <w:name w:val="xl2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9">
    <w:name w:val="xl29"/>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0">
    <w:name w:val="xl3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
    <w:name w:val="xl3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3">
    <w:name w:val="xl3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
    <w:name w:val="xl34"/>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6">
    <w:name w:val="xl36"/>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7">
    <w:name w:val="xl3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8">
    <w:name w:val="xl3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39">
    <w:name w:val="xl39"/>
    <w:basedOn w:val="afffa"/>
    <w:uiPriority w:val="99"/>
    <w:qFormat/>
    <w:rsid w:val="00D22CED"/>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40">
    <w:name w:val="xl4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42">
    <w:name w:val="xl42"/>
    <w:basedOn w:val="afffa"/>
    <w:uiPriority w:val="99"/>
    <w:qFormat/>
    <w:rsid w:val="00D22CED"/>
    <w:pPr>
      <w:spacing w:before="100" w:beforeAutospacing="1" w:after="100" w:afterAutospacing="1"/>
      <w:jc w:val="center"/>
    </w:pPr>
    <w:rPr>
      <w:b/>
      <w:bCs/>
      <w:i/>
      <w:iCs/>
    </w:rPr>
  </w:style>
  <w:style w:type="paragraph" w:customStyle="1" w:styleId="xl43">
    <w:name w:val="xl43"/>
    <w:basedOn w:val="afffa"/>
    <w:uiPriority w:val="99"/>
    <w:qFormat/>
    <w:rsid w:val="00D22CED"/>
    <w:pPr>
      <w:pBdr>
        <w:bottom w:val="single" w:sz="4" w:space="0" w:color="auto"/>
        <w:right w:val="single" w:sz="4" w:space="0" w:color="auto"/>
      </w:pBdr>
      <w:spacing w:before="100" w:beforeAutospacing="1" w:after="100" w:afterAutospacing="1"/>
      <w:jc w:val="right"/>
      <w:textAlignment w:val="top"/>
    </w:pPr>
    <w:rPr>
      <w:b/>
      <w:bCs/>
    </w:rPr>
  </w:style>
  <w:style w:type="paragraph" w:customStyle="1" w:styleId="2122">
    <w:name w:val="Основной текст 212"/>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1fffffff7">
    <w:name w:val="Верхний колонтитул1"/>
    <w:uiPriority w:val="99"/>
    <w:qFormat/>
    <w:rsid w:val="00D22CED"/>
    <w:pPr>
      <w:tabs>
        <w:tab w:val="center" w:pos="4153"/>
        <w:tab w:val="right" w:pos="8306"/>
      </w:tabs>
    </w:pPr>
  </w:style>
  <w:style w:type="paragraph" w:customStyle="1" w:styleId="affffffffffffffffff6">
    <w:name w:val="маркированный"/>
    <w:basedOn w:val="afffa"/>
    <w:rsid w:val="00D22CED"/>
    <w:pPr>
      <w:tabs>
        <w:tab w:val="num" w:pos="643"/>
      </w:tabs>
      <w:spacing w:after="0"/>
      <w:ind w:left="643" w:hanging="360"/>
    </w:pPr>
  </w:style>
  <w:style w:type="paragraph" w:customStyle="1" w:styleId="affffffffffffffffff7">
    <w:name w:val="нумерованный"/>
    <w:basedOn w:val="afffa"/>
    <w:uiPriority w:val="99"/>
    <w:qFormat/>
    <w:rsid w:val="00D22CED"/>
    <w:pPr>
      <w:tabs>
        <w:tab w:val="num" w:pos="720"/>
      </w:tabs>
      <w:spacing w:after="0"/>
      <w:ind w:left="720" w:hanging="360"/>
    </w:pPr>
  </w:style>
  <w:style w:type="character" w:customStyle="1" w:styleId="WW8Num7z0">
    <w:name w:val="WW8Num7z0"/>
    <w:rsid w:val="00D22CED"/>
    <w:rPr>
      <w:rFonts w:ascii="Times New Roman" w:hAnsi="Times New Roman" w:cs="Times New Roman"/>
    </w:rPr>
  </w:style>
  <w:style w:type="paragraph" w:customStyle="1" w:styleId="Pa12">
    <w:name w:val="Pa12"/>
    <w:basedOn w:val="afffa"/>
    <w:next w:val="afffa"/>
    <w:uiPriority w:val="99"/>
    <w:qFormat/>
    <w:rsid w:val="00D22CED"/>
    <w:pPr>
      <w:widowControl w:val="0"/>
      <w:autoSpaceDE w:val="0"/>
      <w:autoSpaceDN w:val="0"/>
      <w:adjustRightInd w:val="0"/>
      <w:spacing w:after="0" w:line="161" w:lineRule="atLeast"/>
      <w:jc w:val="left"/>
    </w:pPr>
    <w:rPr>
      <w:rFonts w:ascii="Officina Sans C" w:hAnsi="Officina Sans C"/>
    </w:rPr>
  </w:style>
  <w:style w:type="paragraph" w:customStyle="1" w:styleId="22f1">
    <w:name w:val="Обычный22"/>
    <w:rsid w:val="00D22CED"/>
    <w:pPr>
      <w:widowControl w:val="0"/>
      <w:spacing w:line="300" w:lineRule="auto"/>
    </w:pPr>
    <w:rPr>
      <w:snapToGrid w:val="0"/>
      <w:sz w:val="22"/>
    </w:rPr>
  </w:style>
  <w:style w:type="paragraph" w:customStyle="1" w:styleId="affffffffffffffffff8">
    <w:name w:val="Текст документа"/>
    <w:basedOn w:val="afffa"/>
    <w:link w:val="affffffffffffffffff9"/>
    <w:autoRedefine/>
    <w:qFormat/>
    <w:rsid w:val="00D22CED"/>
    <w:pPr>
      <w:keepNext/>
      <w:overflowPunct w:val="0"/>
      <w:autoSpaceDE w:val="0"/>
      <w:autoSpaceDN w:val="0"/>
      <w:adjustRightInd w:val="0"/>
      <w:spacing w:after="0"/>
      <w:jc w:val="center"/>
      <w:textAlignment w:val="baseline"/>
    </w:pPr>
    <w:rPr>
      <w:rFonts w:eastAsia="Calibri"/>
    </w:rPr>
  </w:style>
  <w:style w:type="paragraph" w:customStyle="1" w:styleId="affffffffffffffffffa">
    <w:name w:val="ë‡žÖ’žŽ"/>
    <w:uiPriority w:val="99"/>
    <w:qFormat/>
    <w:rsid w:val="00D22CED"/>
    <w:pPr>
      <w:widowControl w:val="0"/>
    </w:pPr>
    <w:rPr>
      <w:lang w:val="de-DE"/>
    </w:rPr>
  </w:style>
  <w:style w:type="character" w:customStyle="1" w:styleId="affffffffffffffffffb">
    <w:name w:val="Стандартный Знак"/>
    <w:link w:val="affffffffffffffffffc"/>
    <w:locked/>
    <w:rsid w:val="00D22CED"/>
    <w:rPr>
      <w:sz w:val="24"/>
      <w:lang w:val="en-US"/>
    </w:rPr>
  </w:style>
  <w:style w:type="paragraph" w:customStyle="1" w:styleId="affffffffffffffffffc">
    <w:name w:val="Стандартный"/>
    <w:basedOn w:val="afffa"/>
    <w:link w:val="affffffffffffffffffb"/>
    <w:qFormat/>
    <w:rsid w:val="00D22CED"/>
    <w:pPr>
      <w:spacing w:after="0" w:line="360" w:lineRule="auto"/>
      <w:ind w:firstLine="709"/>
    </w:pPr>
    <w:rPr>
      <w:szCs w:val="20"/>
      <w:lang w:val="en-US"/>
    </w:rPr>
  </w:style>
  <w:style w:type="paragraph" w:customStyle="1" w:styleId="28">
    <w:name w:val="Маркированный 2"/>
    <w:basedOn w:val="afffa"/>
    <w:link w:val="2fffff5"/>
    <w:uiPriority w:val="99"/>
    <w:qFormat/>
    <w:rsid w:val="00D22CED"/>
    <w:pPr>
      <w:keepLines/>
      <w:numPr>
        <w:numId w:val="109"/>
      </w:numPr>
      <w:spacing w:after="0" w:line="360" w:lineRule="auto"/>
    </w:pPr>
    <w:rPr>
      <w:rFonts w:eastAsia="Calibri"/>
      <w:szCs w:val="20"/>
    </w:rPr>
  </w:style>
  <w:style w:type="character" w:customStyle="1" w:styleId="affffffffffffffffffd">
    <w:name w:val="Таблица заголовок Знак"/>
    <w:link w:val="affffffffffffffffffe"/>
    <w:locked/>
    <w:rsid w:val="00D22CED"/>
    <w:rPr>
      <w:b/>
      <w:kern w:val="28"/>
      <w:sz w:val="24"/>
      <w:lang w:val="en-US"/>
    </w:rPr>
  </w:style>
  <w:style w:type="paragraph" w:customStyle="1" w:styleId="affffffffffffffffffe">
    <w:name w:val="Таблица заголовок"/>
    <w:basedOn w:val="1ffff1"/>
    <w:link w:val="affffffffffffffffffd"/>
    <w:qFormat/>
    <w:rsid w:val="00D22CED"/>
    <w:pPr>
      <w:keepNext/>
      <w:suppressLineNumbers w:val="0"/>
      <w:suppressAutoHyphens w:val="0"/>
      <w:spacing w:line="312" w:lineRule="auto"/>
      <w:jc w:val="center"/>
    </w:pPr>
    <w:rPr>
      <w:rFonts w:cs="Times New Roman"/>
      <w:b/>
      <w:i w:val="0"/>
      <w:iCs w:val="0"/>
      <w:kern w:val="28"/>
      <w:szCs w:val="20"/>
      <w:lang w:val="en-US" w:eastAsia="ru-RU"/>
    </w:rPr>
  </w:style>
  <w:style w:type="character" w:customStyle="1" w:styleId="affffffffffffffff9">
    <w:name w:val="Название таблицы Знак"/>
    <w:link w:val="affffffffffffffff8"/>
    <w:locked/>
    <w:rsid w:val="00D22CED"/>
    <w:rPr>
      <w:bCs/>
      <w:sz w:val="28"/>
    </w:rPr>
  </w:style>
  <w:style w:type="character" w:customStyle="1" w:styleId="FontStyle160">
    <w:name w:val="Font Style160"/>
    <w:rsid w:val="00D22CED"/>
    <w:rPr>
      <w:rFonts w:ascii="Times New Roman" w:hAnsi="Times New Roman"/>
      <w:sz w:val="22"/>
    </w:rPr>
  </w:style>
  <w:style w:type="character" w:customStyle="1" w:styleId="afffffffffffffffffff">
    <w:name w:val="Норм. текст Знак"/>
    <w:link w:val="afffffffffffffffffff0"/>
    <w:locked/>
    <w:rsid w:val="00D22CED"/>
    <w:rPr>
      <w:rFonts w:ascii="Calibri" w:eastAsia="Calibri" w:hAnsi="Calibri"/>
      <w:sz w:val="22"/>
      <w:szCs w:val="22"/>
      <w:lang w:eastAsia="en-US"/>
    </w:rPr>
  </w:style>
  <w:style w:type="paragraph" w:customStyle="1" w:styleId="afffffffffffffffffff0">
    <w:name w:val="Норм. текст"/>
    <w:basedOn w:val="afffa"/>
    <w:link w:val="afffffffffffffffffff"/>
    <w:qFormat/>
    <w:rsid w:val="00D22CED"/>
    <w:pPr>
      <w:spacing w:before="120" w:after="0"/>
      <w:ind w:firstLine="902"/>
    </w:pPr>
    <w:rPr>
      <w:rFonts w:ascii="Calibri" w:eastAsia="Calibri" w:hAnsi="Calibri"/>
      <w:sz w:val="22"/>
      <w:szCs w:val="22"/>
      <w:lang w:eastAsia="en-US"/>
    </w:rPr>
  </w:style>
  <w:style w:type="paragraph" w:customStyle="1" w:styleId="Body">
    <w:name w:val="Body"/>
    <w:link w:val="Body0"/>
    <w:qFormat/>
    <w:rsid w:val="00D22CED"/>
    <w:rPr>
      <w:rFonts w:ascii="Helvetica" w:eastAsia="ヒラギノ角ゴ Pro W3" w:hAnsi="Helvetica"/>
      <w:color w:val="000000"/>
      <w:sz w:val="24"/>
      <w:lang w:val="en-US"/>
    </w:rPr>
  </w:style>
  <w:style w:type="paragraph" w:customStyle="1" w:styleId="517">
    <w:name w:val="Заголовок 51"/>
    <w:next w:val="Body"/>
    <w:uiPriority w:val="99"/>
    <w:qFormat/>
    <w:rsid w:val="00D22CED"/>
    <w:pPr>
      <w:keepNext/>
      <w:outlineLvl w:val="4"/>
    </w:pPr>
    <w:rPr>
      <w:rFonts w:ascii="Helvetica" w:eastAsia="ヒラギノ角ゴ Pro W3" w:hAnsi="Helvetica"/>
      <w:b/>
      <w:color w:val="000000"/>
      <w:sz w:val="24"/>
      <w:lang w:val="en-US"/>
    </w:rPr>
  </w:style>
  <w:style w:type="paragraph" w:customStyle="1" w:styleId="615">
    <w:name w:val="Заголовок 61"/>
    <w:next w:val="Body"/>
    <w:uiPriority w:val="99"/>
    <w:qFormat/>
    <w:rsid w:val="00D22CED"/>
    <w:pPr>
      <w:keepNext/>
      <w:outlineLvl w:val="5"/>
    </w:pPr>
    <w:rPr>
      <w:rFonts w:ascii="Helvetica" w:eastAsia="ヒラギノ角ゴ Pro W3" w:hAnsi="Helvetica"/>
      <w:b/>
      <w:color w:val="000000"/>
      <w:sz w:val="24"/>
      <w:lang w:val="en-US"/>
    </w:rPr>
  </w:style>
  <w:style w:type="paragraph" w:customStyle="1" w:styleId="1fffffff8">
    <w:name w:val="Нижний колонтитул1"/>
    <w:uiPriority w:val="99"/>
    <w:qFormat/>
    <w:rsid w:val="00D22CED"/>
    <w:pPr>
      <w:tabs>
        <w:tab w:val="right" w:pos="7920"/>
      </w:tabs>
    </w:pPr>
    <w:rPr>
      <w:rFonts w:ascii="Book Antiqua" w:eastAsia="ヒラギノ角ゴ Pro W3" w:hAnsi="Book Antiqua"/>
      <w:color w:val="000000"/>
      <w:sz w:val="16"/>
      <w:lang w:val="en-US"/>
    </w:rPr>
  </w:style>
  <w:style w:type="paragraph" w:customStyle="1" w:styleId="FreeFormA">
    <w:name w:val="Free Form A"/>
    <w:uiPriority w:val="99"/>
    <w:qFormat/>
    <w:rsid w:val="00D22CED"/>
    <w:rPr>
      <w:rFonts w:eastAsia="ヒラギノ角ゴ Pro W3"/>
      <w:color w:val="000000"/>
    </w:rPr>
  </w:style>
  <w:style w:type="paragraph" w:customStyle="1" w:styleId="TOCHeading1">
    <w:name w:val="TOC Heading1"/>
    <w:uiPriority w:val="99"/>
    <w:qFormat/>
    <w:rsid w:val="00D22CED"/>
    <w:pPr>
      <w:keepNext/>
      <w:pageBreakBefore/>
      <w:spacing w:before="960" w:after="960"/>
      <w:ind w:left="2520"/>
    </w:pPr>
    <w:rPr>
      <w:rFonts w:ascii="Book Antiqua" w:eastAsia="ヒラギノ角ゴ Pro W3" w:hAnsi="Book Antiqua"/>
      <w:color w:val="000000"/>
      <w:sz w:val="36"/>
      <w:lang w:val="en-US"/>
    </w:rPr>
  </w:style>
  <w:style w:type="paragraph" w:customStyle="1" w:styleId="11fd">
    <w:name w:val="Оглавление 1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21f9">
    <w:name w:val="Оглавление 21"/>
    <w:uiPriority w:val="99"/>
    <w:qFormat/>
    <w:rsid w:val="00D22CED"/>
    <w:pPr>
      <w:tabs>
        <w:tab w:val="right" w:leader="dot" w:pos="10100"/>
      </w:tabs>
      <w:spacing w:before="240"/>
      <w:ind w:left="720"/>
      <w:outlineLvl w:val="0"/>
    </w:pPr>
    <w:rPr>
      <w:rFonts w:ascii="Helvetica" w:eastAsia="ヒラギノ角ゴ Pro W3" w:hAnsi="Helvetica"/>
      <w:b/>
      <w:i/>
      <w:color w:val="000000"/>
      <w:sz w:val="24"/>
      <w:lang w:val="en-US"/>
    </w:rPr>
  </w:style>
  <w:style w:type="paragraph" w:customStyle="1" w:styleId="31f5">
    <w:name w:val="Оглавление 31"/>
    <w:next w:val="1ff2"/>
    <w:uiPriority w:val="99"/>
    <w:qFormat/>
    <w:rsid w:val="00D22CED"/>
    <w:pPr>
      <w:tabs>
        <w:tab w:val="right" w:leader="dot" w:pos="10080"/>
      </w:tabs>
      <w:ind w:left="2880"/>
      <w:outlineLvl w:val="0"/>
    </w:pPr>
    <w:rPr>
      <w:rFonts w:ascii="Book Antiqua" w:eastAsia="ヒラギノ角ゴ Pro W3" w:hAnsi="Book Antiqua"/>
      <w:color w:val="000000"/>
      <w:lang w:val="en-US"/>
    </w:rPr>
  </w:style>
  <w:style w:type="paragraph" w:customStyle="1" w:styleId="41d">
    <w:name w:val="Оглавление 4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518">
    <w:name w:val="Оглавление 51"/>
    <w:uiPriority w:val="99"/>
    <w:qFormat/>
    <w:rsid w:val="00D22CED"/>
    <w:pPr>
      <w:tabs>
        <w:tab w:val="right" w:leader="dot" w:pos="10100"/>
      </w:tabs>
      <w:spacing w:before="240" w:after="60"/>
      <w:ind w:left="360"/>
      <w:outlineLvl w:val="0"/>
    </w:pPr>
    <w:rPr>
      <w:rFonts w:ascii="Helvetica" w:eastAsia="ヒラギノ角ゴ Pro W3" w:hAnsi="Helvetica"/>
      <w:b/>
      <w:color w:val="000000"/>
      <w:sz w:val="28"/>
      <w:lang w:val="en-US"/>
    </w:rPr>
  </w:style>
  <w:style w:type="paragraph" w:customStyle="1" w:styleId="616">
    <w:name w:val="Оглавление 6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713">
    <w:name w:val="Оглавление 71"/>
    <w:next w:val="1ff2"/>
    <w:uiPriority w:val="99"/>
    <w:qFormat/>
    <w:rsid w:val="00D22CED"/>
    <w:pPr>
      <w:tabs>
        <w:tab w:val="right" w:leader="dot" w:pos="10080"/>
      </w:tabs>
      <w:spacing w:before="120" w:after="120"/>
      <w:ind w:left="2520"/>
      <w:outlineLvl w:val="0"/>
    </w:pPr>
    <w:rPr>
      <w:rFonts w:ascii="Book Antiqua" w:eastAsia="ヒラギノ角ゴ Pro W3" w:hAnsi="Book Antiqua"/>
      <w:color w:val="000000"/>
      <w:lang w:val="en-US"/>
    </w:rPr>
  </w:style>
  <w:style w:type="paragraph" w:customStyle="1" w:styleId="813">
    <w:name w:val="Оглавление 81"/>
    <w:uiPriority w:val="99"/>
    <w:qFormat/>
    <w:rsid w:val="00D22CED"/>
    <w:pPr>
      <w:tabs>
        <w:tab w:val="right" w:leader="dot" w:pos="10100"/>
      </w:tabs>
      <w:spacing w:before="240" w:after="60"/>
      <w:outlineLvl w:val="0"/>
    </w:pPr>
    <w:rPr>
      <w:rFonts w:ascii="Helvetica" w:eastAsia="ヒラギノ角ゴ Pro W3" w:hAnsi="Helvetica"/>
      <w:b/>
      <w:color w:val="000000"/>
      <w:sz w:val="36"/>
      <w:lang w:val="en-US"/>
    </w:rPr>
  </w:style>
  <w:style w:type="paragraph" w:customStyle="1" w:styleId="TitleA">
    <w:name w:val="Title A"/>
    <w:uiPriority w:val="99"/>
    <w:qFormat/>
    <w:rsid w:val="00D22CED"/>
    <w:pPr>
      <w:keepNext/>
      <w:outlineLvl w:val="0"/>
    </w:pPr>
    <w:rPr>
      <w:rFonts w:ascii="Helvetica" w:eastAsia="ヒラギノ角ゴ Pro W3" w:hAnsi="Helvetica"/>
      <w:b/>
      <w:color w:val="000000"/>
      <w:sz w:val="56"/>
      <w:lang w:val="en-US"/>
    </w:rPr>
  </w:style>
  <w:style w:type="paragraph" w:customStyle="1" w:styleId="Heading4A">
    <w:name w:val="Heading 4 A"/>
    <w:uiPriority w:val="99"/>
    <w:qFormat/>
    <w:rsid w:val="00D22CED"/>
    <w:pPr>
      <w:keepNext/>
      <w:outlineLvl w:val="3"/>
    </w:pPr>
    <w:rPr>
      <w:rFonts w:ascii="Helvetica" w:eastAsia="ヒラギノ角ゴ Pro W3" w:hAnsi="Helvetica"/>
      <w:b/>
      <w:color w:val="000000"/>
      <w:sz w:val="24"/>
      <w:lang w:val="en-US"/>
    </w:rPr>
  </w:style>
  <w:style w:type="paragraph" w:customStyle="1" w:styleId="Heading3A">
    <w:name w:val="Heading 3 A"/>
    <w:uiPriority w:val="99"/>
    <w:qFormat/>
    <w:rsid w:val="00D22CED"/>
    <w:pPr>
      <w:keepNext/>
      <w:outlineLvl w:val="2"/>
    </w:pPr>
    <w:rPr>
      <w:rFonts w:ascii="Helvetica" w:eastAsia="ヒラギノ角ゴ Pro W3" w:hAnsi="Helvetica"/>
      <w:b/>
      <w:color w:val="000000"/>
      <w:sz w:val="24"/>
      <w:lang w:val="en-US"/>
    </w:rPr>
  </w:style>
  <w:style w:type="paragraph" w:customStyle="1" w:styleId="Heading9A">
    <w:name w:val="Heading 9 A"/>
    <w:uiPriority w:val="99"/>
    <w:qFormat/>
    <w:rsid w:val="00D22CED"/>
    <w:pPr>
      <w:keepNext/>
      <w:outlineLvl w:val="8"/>
    </w:pPr>
    <w:rPr>
      <w:rFonts w:ascii="Helvetica" w:eastAsia="ヒラギノ角ゴ Pro W3" w:hAnsi="Helvetica"/>
      <w:b/>
      <w:color w:val="000000"/>
      <w:sz w:val="24"/>
      <w:lang w:val="en-US"/>
    </w:rPr>
  </w:style>
  <w:style w:type="paragraph" w:customStyle="1" w:styleId="Heading7A">
    <w:name w:val="Heading 7 A"/>
    <w:uiPriority w:val="99"/>
    <w:qFormat/>
    <w:rsid w:val="00D22CED"/>
    <w:pPr>
      <w:keepNext/>
      <w:outlineLvl w:val="6"/>
    </w:pPr>
    <w:rPr>
      <w:rFonts w:ascii="Helvetica" w:eastAsia="ヒラギノ角ゴ Pro W3" w:hAnsi="Helvetica"/>
      <w:b/>
      <w:color w:val="000000"/>
      <w:sz w:val="24"/>
      <w:lang w:val="en-US"/>
    </w:rPr>
  </w:style>
  <w:style w:type="paragraph" w:customStyle="1" w:styleId="Heading5A">
    <w:name w:val="Heading 5 A"/>
    <w:uiPriority w:val="99"/>
    <w:qFormat/>
    <w:rsid w:val="00D22CED"/>
    <w:pPr>
      <w:keepNext/>
      <w:outlineLvl w:val="4"/>
    </w:pPr>
    <w:rPr>
      <w:rFonts w:ascii="Helvetica" w:eastAsia="ヒラギノ角ゴ Pro W3" w:hAnsi="Helvetica"/>
      <w:b/>
      <w:color w:val="000000"/>
      <w:sz w:val="24"/>
      <w:lang w:val="en-US"/>
    </w:rPr>
  </w:style>
  <w:style w:type="paragraph" w:customStyle="1" w:styleId="Heading8A">
    <w:name w:val="Heading 8 A"/>
    <w:uiPriority w:val="99"/>
    <w:qFormat/>
    <w:rsid w:val="00D22CED"/>
    <w:pPr>
      <w:keepNext/>
      <w:outlineLvl w:val="7"/>
    </w:pPr>
    <w:rPr>
      <w:rFonts w:ascii="Helvetica" w:eastAsia="ヒラギノ角ゴ Pro W3" w:hAnsi="Helvetica"/>
      <w:b/>
      <w:color w:val="000000"/>
      <w:sz w:val="24"/>
      <w:lang w:val="en-US"/>
    </w:rPr>
  </w:style>
  <w:style w:type="paragraph" w:customStyle="1" w:styleId="Heading2A">
    <w:name w:val="Heading 2 A"/>
    <w:uiPriority w:val="99"/>
    <w:qFormat/>
    <w:rsid w:val="00D22CED"/>
    <w:pPr>
      <w:keepNext/>
      <w:outlineLvl w:val="1"/>
    </w:pPr>
    <w:rPr>
      <w:rFonts w:ascii="Helvetica" w:eastAsia="ヒラギノ角ゴ Pro W3" w:hAnsi="Helvetica"/>
      <w:b/>
      <w:color w:val="000000"/>
      <w:sz w:val="24"/>
      <w:lang w:val="en-US"/>
    </w:rPr>
  </w:style>
  <w:style w:type="paragraph" w:customStyle="1" w:styleId="Heading6A">
    <w:name w:val="Heading 6 A"/>
    <w:uiPriority w:val="99"/>
    <w:qFormat/>
    <w:rsid w:val="00D22CED"/>
    <w:pPr>
      <w:keepNext/>
      <w:outlineLvl w:val="5"/>
    </w:pPr>
    <w:rPr>
      <w:rFonts w:ascii="Helvetica" w:eastAsia="ヒラギノ角ゴ Pro W3" w:hAnsi="Helvetica"/>
      <w:b/>
      <w:color w:val="000000"/>
      <w:sz w:val="24"/>
      <w:lang w:val="en-US"/>
    </w:rPr>
  </w:style>
  <w:style w:type="paragraph" w:customStyle="1" w:styleId="Heading1A">
    <w:name w:val="Heading 1 A"/>
    <w:uiPriority w:val="99"/>
    <w:qFormat/>
    <w:rsid w:val="00D22CED"/>
    <w:pPr>
      <w:keepNext/>
      <w:outlineLvl w:val="0"/>
    </w:pPr>
    <w:rPr>
      <w:rFonts w:ascii="Helvetica" w:eastAsia="ヒラギノ角ゴ Pro W3" w:hAnsi="Helvetica"/>
      <w:b/>
      <w:color w:val="000000"/>
      <w:sz w:val="36"/>
      <w:lang w:val="en-US"/>
    </w:rPr>
  </w:style>
  <w:style w:type="paragraph" w:customStyle="1" w:styleId="FreeForm">
    <w:name w:val="Free Form"/>
    <w:uiPriority w:val="99"/>
    <w:qFormat/>
    <w:rsid w:val="00D22CED"/>
    <w:rPr>
      <w:rFonts w:eastAsia="ヒラギノ角ゴ Pro W3"/>
      <w:color w:val="000000"/>
    </w:rPr>
  </w:style>
  <w:style w:type="character" w:customStyle="1" w:styleId="longtext">
    <w:name w:val="long_text"/>
    <w:rsid w:val="00D22CED"/>
    <w:rPr>
      <w:color w:val="000000"/>
      <w:sz w:val="20"/>
    </w:rPr>
  </w:style>
  <w:style w:type="paragraph" w:customStyle="1" w:styleId="TableText1">
    <w:name w:val="Table Text"/>
    <w:uiPriority w:val="99"/>
    <w:qFormat/>
    <w:rsid w:val="00D22CED"/>
    <w:pPr>
      <w:keepLines/>
    </w:pPr>
    <w:rPr>
      <w:rFonts w:ascii="Book Antiqua" w:eastAsia="ヒラギノ角ゴ Pro W3" w:hAnsi="Book Antiqua"/>
      <w:color w:val="000000"/>
      <w:sz w:val="16"/>
      <w:lang w:val="en-US"/>
    </w:rPr>
  </w:style>
  <w:style w:type="paragraph" w:customStyle="1" w:styleId="TableHeading">
    <w:name w:val="Table Heading"/>
    <w:uiPriority w:val="99"/>
    <w:qFormat/>
    <w:rsid w:val="00D22CED"/>
    <w:pPr>
      <w:keepLines/>
      <w:spacing w:before="120" w:after="120"/>
    </w:pPr>
    <w:rPr>
      <w:rFonts w:ascii="Book Antiqua" w:eastAsia="ヒラギノ角ゴ Pro W3" w:hAnsi="Book Antiqua"/>
      <w:b/>
      <w:color w:val="000000"/>
      <w:sz w:val="16"/>
      <w:lang w:val="en-US"/>
    </w:rPr>
  </w:style>
  <w:style w:type="character" w:customStyle="1" w:styleId="1fffffff9">
    <w:name w:val="Номер страницы1"/>
    <w:rsid w:val="00D22CED"/>
    <w:rPr>
      <w:rFonts w:ascii="Book Antiqua" w:eastAsia="ヒラギノ角ゴ Pro W3" w:hAnsi="Book Antiqua"/>
      <w:b w:val="0"/>
      <w:i w:val="0"/>
      <w:color w:val="000000"/>
      <w:sz w:val="20"/>
    </w:rPr>
  </w:style>
  <w:style w:type="paragraph" w:customStyle="1" w:styleId="style13328306510000000292msolistparagraph">
    <w:name w:val="style_13328306510000000292msolistparagraph"/>
    <w:basedOn w:val="afffa"/>
    <w:uiPriority w:val="99"/>
    <w:qFormat/>
    <w:rsid w:val="00D22CED"/>
    <w:pPr>
      <w:spacing w:before="100" w:beforeAutospacing="1" w:after="100" w:afterAutospacing="1"/>
      <w:jc w:val="left"/>
    </w:pPr>
  </w:style>
  <w:style w:type="paragraph" w:customStyle="1" w:styleId="afffffffffffffffffff1">
    <w:name w:val="_Заголовок таблицы"/>
    <w:basedOn w:val="afffa"/>
    <w:uiPriority w:val="99"/>
    <w:qFormat/>
    <w:rsid w:val="00D22CED"/>
    <w:pPr>
      <w:keepNext/>
      <w:spacing w:before="120" w:after="120"/>
      <w:jc w:val="center"/>
    </w:pPr>
    <w:rPr>
      <w:b/>
    </w:rPr>
  </w:style>
  <w:style w:type="paragraph" w:customStyle="1" w:styleId="1fffffffa">
    <w:name w:val="_Заголовок 1"/>
    <w:basedOn w:val="1fd"/>
    <w:next w:val="517"/>
    <w:uiPriority w:val="99"/>
    <w:qFormat/>
    <w:rsid w:val="00D22CED"/>
    <w:pPr>
      <w:keepLines/>
      <w:tabs>
        <w:tab w:val="num" w:pos="360"/>
      </w:tabs>
      <w:spacing w:before="200" w:after="200"/>
      <w:ind w:left="360"/>
      <w:jc w:val="left"/>
    </w:pPr>
    <w:rPr>
      <w:rFonts w:ascii="Times New Roman Полужирный" w:hAnsi="Times New Roman Полужирный"/>
      <w:bCs/>
      <w:caps/>
      <w:kern w:val="32"/>
      <w:szCs w:val="32"/>
      <w:lang w:eastAsia="en-US"/>
    </w:rPr>
  </w:style>
  <w:style w:type="paragraph" w:customStyle="1" w:styleId="2fffff6">
    <w:name w:val="_Заголовок 2"/>
    <w:basedOn w:val="2f2"/>
    <w:link w:val="2fffff7"/>
    <w:qFormat/>
    <w:rsid w:val="00D22CED"/>
    <w:pPr>
      <w:widowControl w:val="0"/>
      <w:autoSpaceDN w:val="0"/>
      <w:adjustRightInd w:val="0"/>
      <w:spacing w:before="160" w:after="160" w:line="360" w:lineRule="atLeast"/>
      <w:textAlignment w:val="baseline"/>
    </w:pPr>
    <w:rPr>
      <w:rFonts w:ascii="Times New Roman" w:hAnsi="Times New Roman"/>
      <w:i w:val="0"/>
      <w:sz w:val="32"/>
      <w:lang w:eastAsia="en-US"/>
    </w:rPr>
  </w:style>
  <w:style w:type="character" w:customStyle="1" w:styleId="2fffff7">
    <w:name w:val="_Заголовок 2 Знак"/>
    <w:link w:val="2fffff6"/>
    <w:rsid w:val="00D22CED"/>
    <w:rPr>
      <w:b/>
      <w:bCs/>
      <w:iCs/>
      <w:sz w:val="32"/>
      <w:szCs w:val="28"/>
      <w:lang w:val="x-none" w:eastAsia="en-US"/>
    </w:rPr>
  </w:style>
  <w:style w:type="paragraph" w:customStyle="1" w:styleId="3ffff0">
    <w:name w:val="_Заголовок 3"/>
    <w:basedOn w:val="3e"/>
    <w:link w:val="3ffff1"/>
    <w:uiPriority w:val="99"/>
    <w:qFormat/>
    <w:rsid w:val="00D22CED"/>
    <w:pPr>
      <w:widowControl w:val="0"/>
      <w:autoSpaceDN w:val="0"/>
      <w:adjustRightInd w:val="0"/>
      <w:spacing w:before="120" w:after="120" w:line="360" w:lineRule="atLeast"/>
      <w:ind w:firstLine="5400"/>
      <w:textAlignment w:val="baseline"/>
    </w:pPr>
    <w:rPr>
      <w:rFonts w:ascii="Times New Roman" w:hAnsi="Times New Roman"/>
      <w:sz w:val="28"/>
      <w:lang w:eastAsia="en-US"/>
    </w:rPr>
  </w:style>
  <w:style w:type="character" w:customStyle="1" w:styleId="3ffff1">
    <w:name w:val="_Заголовок 3 Знак"/>
    <w:link w:val="3ffff0"/>
    <w:uiPriority w:val="99"/>
    <w:rsid w:val="00D22CED"/>
    <w:rPr>
      <w:b/>
      <w:bCs/>
      <w:sz w:val="28"/>
      <w:szCs w:val="26"/>
      <w:lang w:val="x-none" w:eastAsia="en-US"/>
    </w:rPr>
  </w:style>
  <w:style w:type="character" w:customStyle="1" w:styleId="block">
    <w:name w:val="block"/>
    <w:rsid w:val="00D22CED"/>
  </w:style>
  <w:style w:type="paragraph" w:customStyle="1" w:styleId="expand">
    <w:name w:val="expand"/>
    <w:basedOn w:val="afffa"/>
    <w:uiPriority w:val="99"/>
    <w:qFormat/>
    <w:rsid w:val="00D22CED"/>
    <w:pPr>
      <w:spacing w:before="100" w:beforeAutospacing="1" w:after="100" w:afterAutospacing="1"/>
      <w:jc w:val="left"/>
    </w:pPr>
  </w:style>
  <w:style w:type="paragraph" w:customStyle="1" w:styleId="collapse">
    <w:name w:val="collapse"/>
    <w:basedOn w:val="afffa"/>
    <w:uiPriority w:val="99"/>
    <w:qFormat/>
    <w:rsid w:val="00D22CED"/>
    <w:pPr>
      <w:spacing w:before="100" w:beforeAutospacing="1" w:after="100" w:afterAutospacing="1"/>
      <w:jc w:val="left"/>
    </w:pPr>
  </w:style>
  <w:style w:type="numbering" w:customStyle="1" w:styleId="23e">
    <w:name w:val="Нет списка23"/>
    <w:next w:val="afffd"/>
    <w:uiPriority w:val="99"/>
    <w:semiHidden/>
    <w:unhideWhenUsed/>
    <w:rsid w:val="00D22CED"/>
  </w:style>
  <w:style w:type="paragraph" w:customStyle="1" w:styleId="NumHeading1">
    <w:name w:val="Num Heading 1"/>
    <w:basedOn w:val="1fd"/>
    <w:next w:val="afffa"/>
    <w:uiPriority w:val="99"/>
    <w:qFormat/>
    <w:rsid w:val="00D22CED"/>
    <w:pPr>
      <w:numPr>
        <w:numId w:val="110"/>
      </w:numPr>
      <w:spacing w:before="120" w:after="0" w:line="264" w:lineRule="auto"/>
      <w:jc w:val="left"/>
    </w:pPr>
    <w:rPr>
      <w:rFonts w:eastAsia="Arial Black"/>
      <w:smallCaps/>
      <w:color w:val="333333"/>
      <w:kern w:val="32"/>
      <w:sz w:val="28"/>
      <w:szCs w:val="28"/>
      <w:lang w:val="en-US" w:eastAsia="ja-JP"/>
    </w:rPr>
  </w:style>
  <w:style w:type="paragraph" w:customStyle="1" w:styleId="NumHeading2">
    <w:name w:val="Num Heading 2"/>
    <w:basedOn w:val="2f2"/>
    <w:next w:val="afffa"/>
    <w:uiPriority w:val="99"/>
    <w:qFormat/>
    <w:rsid w:val="00D22CED"/>
    <w:pPr>
      <w:numPr>
        <w:ilvl w:val="1"/>
        <w:numId w:val="110"/>
      </w:numPr>
      <w:spacing w:before="120" w:after="120"/>
      <w:jc w:val="left"/>
    </w:pPr>
    <w:rPr>
      <w:rFonts w:ascii="Times New Roman" w:eastAsia="Arial" w:hAnsi="Times New Roman"/>
      <w:b w:val="0"/>
      <w:bCs w:val="0"/>
      <w:i w:val="0"/>
      <w:iCs w:val="0"/>
      <w:color w:val="333333"/>
      <w:lang w:eastAsia="ja-JP"/>
    </w:rPr>
  </w:style>
  <w:style w:type="paragraph" w:customStyle="1" w:styleId="NumHeading3">
    <w:name w:val="Num Heading 3"/>
    <w:basedOn w:val="3e"/>
    <w:next w:val="afffa"/>
    <w:uiPriority w:val="99"/>
    <w:qFormat/>
    <w:rsid w:val="00D22CED"/>
    <w:pPr>
      <w:numPr>
        <w:ilvl w:val="2"/>
        <w:numId w:val="110"/>
      </w:numPr>
      <w:spacing w:before="180" w:line="264" w:lineRule="auto"/>
      <w:jc w:val="left"/>
    </w:pPr>
    <w:rPr>
      <w:rFonts w:ascii="Times New Roman" w:eastAsia="Arial" w:hAnsi="Times New Roman"/>
      <w:bCs w:val="0"/>
      <w:color w:val="333333"/>
      <w:sz w:val="22"/>
      <w:lang w:eastAsia="ja-JP"/>
    </w:rPr>
  </w:style>
  <w:style w:type="paragraph" w:customStyle="1" w:styleId="PictureCaption">
    <w:name w:val="Picture Caption"/>
    <w:basedOn w:val="affffff"/>
    <w:next w:val="affff6"/>
    <w:link w:val="PictureCaption0"/>
    <w:qFormat/>
    <w:rsid w:val="00D22CED"/>
    <w:pPr>
      <w:tabs>
        <w:tab w:val="clear" w:pos="3780"/>
        <w:tab w:val="clear" w:pos="7540"/>
      </w:tabs>
      <w:spacing w:after="240"/>
    </w:pPr>
    <w:rPr>
      <w:rFonts w:ascii="Arial" w:hAnsi="Arial"/>
      <w:b w:val="0"/>
      <w:bCs/>
      <w:sz w:val="24"/>
      <w:lang w:eastAsia="en-US"/>
    </w:rPr>
  </w:style>
  <w:style w:type="character" w:customStyle="1" w:styleId="PictureCaption0">
    <w:name w:val="Picture Caption Знак"/>
    <w:link w:val="PictureCaption"/>
    <w:rsid w:val="00D22CED"/>
    <w:rPr>
      <w:rFonts w:ascii="Arial" w:hAnsi="Arial"/>
      <w:bCs/>
      <w:sz w:val="24"/>
      <w:szCs w:val="24"/>
      <w:lang w:val="x-none" w:eastAsia="en-US"/>
    </w:rPr>
  </w:style>
  <w:style w:type="paragraph" w:customStyle="1" w:styleId="TableCaption2">
    <w:name w:val="Table Caption 2"/>
    <w:basedOn w:val="affffff"/>
    <w:next w:val="TableHead1"/>
    <w:uiPriority w:val="99"/>
    <w:qFormat/>
    <w:rsid w:val="00D22CED"/>
    <w:pPr>
      <w:tabs>
        <w:tab w:val="clear" w:pos="3780"/>
        <w:tab w:val="clear" w:pos="7540"/>
      </w:tabs>
      <w:spacing w:before="60" w:after="60"/>
      <w:ind w:right="142"/>
      <w:jc w:val="right"/>
    </w:pPr>
    <w:rPr>
      <w:rFonts w:ascii="Arial" w:hAnsi="Arial"/>
      <w:b w:val="0"/>
      <w:bCs/>
      <w:sz w:val="22"/>
      <w:szCs w:val="22"/>
      <w:lang w:val="ru-RU" w:eastAsia="en-US"/>
    </w:rPr>
  </w:style>
  <w:style w:type="paragraph" w:customStyle="1" w:styleId="TableHead1">
    <w:name w:val="Table Head 1"/>
    <w:basedOn w:val="affff6"/>
    <w:next w:val="TableHead2"/>
    <w:rsid w:val="00D22CED"/>
    <w:pPr>
      <w:spacing w:before="60" w:after="60"/>
      <w:ind w:left="0"/>
      <w:jc w:val="center"/>
    </w:pPr>
    <w:rPr>
      <w:rFonts w:ascii="Arial" w:hAnsi="Arial"/>
      <w:b/>
      <w:bCs/>
      <w:sz w:val="22"/>
      <w:szCs w:val="22"/>
      <w:lang w:eastAsia="en-US"/>
    </w:rPr>
  </w:style>
  <w:style w:type="paragraph" w:customStyle="1" w:styleId="TableHead2">
    <w:name w:val="Table Head 2"/>
    <w:basedOn w:val="affff6"/>
    <w:next w:val="TableRow"/>
    <w:uiPriority w:val="99"/>
    <w:qFormat/>
    <w:rsid w:val="00D22CED"/>
    <w:pPr>
      <w:spacing w:before="60" w:after="0"/>
      <w:ind w:left="0"/>
      <w:jc w:val="center"/>
    </w:pPr>
    <w:rPr>
      <w:rFonts w:ascii="Arial" w:hAnsi="Arial"/>
      <w:b/>
      <w:bCs/>
      <w:i/>
      <w:iCs/>
      <w:sz w:val="22"/>
      <w:szCs w:val="20"/>
      <w:lang w:eastAsia="en-US"/>
    </w:rPr>
  </w:style>
  <w:style w:type="paragraph" w:customStyle="1" w:styleId="TableRow">
    <w:name w:val="Table Row"/>
    <w:basedOn w:val="affff6"/>
    <w:link w:val="TableRowChar"/>
    <w:rsid w:val="00D22CED"/>
    <w:pPr>
      <w:spacing w:before="60" w:after="0"/>
      <w:ind w:left="0"/>
      <w:jc w:val="left"/>
    </w:pPr>
    <w:rPr>
      <w:rFonts w:ascii="Arial" w:hAnsi="Arial"/>
      <w:sz w:val="22"/>
      <w:szCs w:val="20"/>
      <w:lang w:val="x-none" w:eastAsia="en-US"/>
    </w:rPr>
  </w:style>
  <w:style w:type="paragraph" w:customStyle="1" w:styleId="FormulaNextLine">
    <w:name w:val="Formula Next Line"/>
    <w:basedOn w:val="affff6"/>
    <w:next w:val="affff6"/>
    <w:rsid w:val="00D22CED"/>
    <w:pPr>
      <w:spacing w:before="60" w:after="0" w:line="360" w:lineRule="auto"/>
      <w:ind w:left="0"/>
    </w:pPr>
    <w:rPr>
      <w:rFonts w:ascii="Arial" w:hAnsi="Arial"/>
      <w:szCs w:val="20"/>
      <w:lang w:eastAsia="en-US"/>
    </w:rPr>
  </w:style>
  <w:style w:type="paragraph" w:customStyle="1" w:styleId="Formula">
    <w:name w:val="Formula"/>
    <w:basedOn w:val="affffff"/>
    <w:next w:val="FormulaNextLine"/>
    <w:uiPriority w:val="99"/>
    <w:qFormat/>
    <w:rsid w:val="00D22CED"/>
    <w:pPr>
      <w:tabs>
        <w:tab w:val="clear" w:pos="3780"/>
        <w:tab w:val="clear" w:pos="7540"/>
      </w:tabs>
      <w:spacing w:line="360" w:lineRule="auto"/>
      <w:jc w:val="right"/>
    </w:pPr>
    <w:rPr>
      <w:rFonts w:ascii="Arial" w:hAnsi="Arial"/>
      <w:b w:val="0"/>
      <w:bCs/>
      <w:sz w:val="24"/>
      <w:lang w:val="ru-RU" w:eastAsia="en-US"/>
    </w:rPr>
  </w:style>
  <w:style w:type="paragraph" w:customStyle="1" w:styleId="ListBulleted">
    <w:name w:val="List Bulleted"/>
    <w:basedOn w:val="affff6"/>
    <w:uiPriority w:val="99"/>
    <w:qFormat/>
    <w:rsid w:val="00D22CED"/>
    <w:pPr>
      <w:numPr>
        <w:numId w:val="112"/>
      </w:numPr>
      <w:spacing w:after="0" w:line="360" w:lineRule="auto"/>
    </w:pPr>
    <w:rPr>
      <w:rFonts w:ascii="Arial" w:hAnsi="Arial" w:cs="Arial"/>
      <w:lang w:eastAsia="en-US"/>
    </w:rPr>
  </w:style>
  <w:style w:type="paragraph" w:customStyle="1" w:styleId="ListNumbered">
    <w:name w:val="List Numbered"/>
    <w:basedOn w:val="ListBulleted"/>
    <w:uiPriority w:val="99"/>
    <w:qFormat/>
    <w:rsid w:val="00D22CED"/>
    <w:pPr>
      <w:numPr>
        <w:numId w:val="113"/>
      </w:numPr>
      <w:tabs>
        <w:tab w:val="left" w:pos="1134"/>
      </w:tabs>
    </w:pPr>
  </w:style>
  <w:style w:type="paragraph" w:customStyle="1" w:styleId="TableCaption1">
    <w:name w:val="Table Caption 1"/>
    <w:basedOn w:val="TableCaption2"/>
    <w:next w:val="TableCaption2"/>
    <w:link w:val="TableCaption1CharChar"/>
    <w:qFormat/>
    <w:rsid w:val="00D22CED"/>
    <w:pPr>
      <w:spacing w:before="120" w:after="0"/>
      <w:ind w:left="142"/>
      <w:jc w:val="left"/>
    </w:pPr>
    <w:rPr>
      <w:bCs w:val="0"/>
      <w:sz w:val="24"/>
      <w:szCs w:val="24"/>
      <w:lang w:val="x-none"/>
    </w:rPr>
  </w:style>
  <w:style w:type="paragraph" w:customStyle="1" w:styleId="Heading">
    <w:name w:val="Heading"/>
    <w:uiPriority w:val="99"/>
    <w:qFormat/>
    <w:rsid w:val="00D22CED"/>
    <w:pPr>
      <w:widowControl w:val="0"/>
      <w:adjustRightInd w:val="0"/>
    </w:pPr>
    <w:rPr>
      <w:rFonts w:ascii="Arial" w:hAnsi="Arial" w:cs="Arial"/>
      <w:b/>
      <w:bCs/>
      <w:sz w:val="22"/>
      <w:szCs w:val="22"/>
      <w:lang w:val="en-US" w:eastAsia="en-US"/>
    </w:rPr>
  </w:style>
  <w:style w:type="paragraph" w:customStyle="1" w:styleId="BodyText31">
    <w:name w:val="Body Text 31"/>
    <w:basedOn w:val="afffa"/>
    <w:uiPriority w:val="99"/>
    <w:qFormat/>
    <w:rsid w:val="00D22CED"/>
    <w:pPr>
      <w:spacing w:after="0"/>
    </w:pPr>
    <w:rPr>
      <w:szCs w:val="20"/>
    </w:rPr>
  </w:style>
  <w:style w:type="paragraph" w:customStyle="1" w:styleId="bodytext0">
    <w:name w:val="bodytext"/>
    <w:basedOn w:val="afffa"/>
    <w:uiPriority w:val="99"/>
    <w:qFormat/>
    <w:rsid w:val="00D22CED"/>
    <w:pPr>
      <w:spacing w:before="120" w:after="120"/>
      <w:textAlignment w:val="baseline"/>
    </w:pPr>
    <w:rPr>
      <w:rFonts w:ascii="Verdana" w:hAnsi="Verdana"/>
      <w:color w:val="000000"/>
    </w:rPr>
  </w:style>
  <w:style w:type="paragraph" w:customStyle="1" w:styleId="note">
    <w:name w:val="note"/>
    <w:basedOn w:val="afffa"/>
    <w:uiPriority w:val="99"/>
    <w:qFormat/>
    <w:rsid w:val="00D22CED"/>
    <w:pPr>
      <w:pBdr>
        <w:top w:val="single" w:sz="2" w:space="4" w:color="C8D6EE"/>
        <w:left w:val="single" w:sz="18" w:space="4" w:color="C8D6EE"/>
        <w:bottom w:val="single" w:sz="2" w:space="4" w:color="C8D6EE"/>
        <w:right w:val="single" w:sz="2" w:space="4" w:color="C8D6EE"/>
      </w:pBdr>
      <w:shd w:val="clear" w:color="auto" w:fill="FFF9EB"/>
      <w:spacing w:after="0"/>
      <w:textAlignment w:val="baseline"/>
    </w:pPr>
    <w:rPr>
      <w:rFonts w:ascii="Verdana" w:hAnsi="Verdana"/>
      <w:color w:val="456595"/>
    </w:rPr>
  </w:style>
  <w:style w:type="paragraph" w:customStyle="1" w:styleId="p">
    <w:name w:val="p"/>
    <w:basedOn w:val="afffa"/>
    <w:uiPriority w:val="99"/>
    <w:qFormat/>
    <w:rsid w:val="00D22CED"/>
    <w:pPr>
      <w:spacing w:before="100" w:beforeAutospacing="1" w:after="100" w:afterAutospacing="1"/>
      <w:jc w:val="left"/>
    </w:pPr>
  </w:style>
  <w:style w:type="paragraph" w:customStyle="1" w:styleId="Anormal">
    <w:name w:val="A_normal"/>
    <w:basedOn w:val="affff6"/>
    <w:uiPriority w:val="99"/>
    <w:qFormat/>
    <w:rsid w:val="00D22CED"/>
    <w:pPr>
      <w:spacing w:after="0" w:line="360" w:lineRule="auto"/>
      <w:ind w:left="0" w:firstLine="720"/>
    </w:pPr>
    <w:rPr>
      <w:szCs w:val="20"/>
      <w:lang w:eastAsia="en-US"/>
    </w:rPr>
  </w:style>
  <w:style w:type="paragraph" w:customStyle="1" w:styleId="11110">
    <w:name w:val="Список 1.1.1.1."/>
    <w:basedOn w:val="4b"/>
    <w:uiPriority w:val="99"/>
    <w:qFormat/>
    <w:rsid w:val="00D22CED"/>
    <w:pPr>
      <w:keepLines/>
      <w:tabs>
        <w:tab w:val="num" w:pos="1080"/>
      </w:tabs>
      <w:suppressAutoHyphens/>
      <w:spacing w:before="120" w:line="264" w:lineRule="auto"/>
      <w:jc w:val="left"/>
    </w:pPr>
    <w:rPr>
      <w:b w:val="0"/>
      <w:bCs w:val="0"/>
      <w:snapToGrid w:val="0"/>
      <w:sz w:val="24"/>
      <w:szCs w:val="20"/>
    </w:rPr>
  </w:style>
  <w:style w:type="paragraph" w:customStyle="1" w:styleId="12f">
    <w:name w:val="Обычный12"/>
    <w:basedOn w:val="afffa"/>
    <w:uiPriority w:val="99"/>
    <w:qFormat/>
    <w:rsid w:val="00D22CED"/>
    <w:pPr>
      <w:spacing w:after="0" w:line="360" w:lineRule="auto"/>
    </w:pPr>
    <w:rPr>
      <w:szCs w:val="20"/>
    </w:rPr>
  </w:style>
  <w:style w:type="paragraph" w:customStyle="1" w:styleId="afffffffffffffffffff2">
    <w:name w:val="Нормальный для таблиц"/>
    <w:basedOn w:val="afffa"/>
    <w:uiPriority w:val="99"/>
    <w:qFormat/>
    <w:rsid w:val="00D22CED"/>
    <w:pPr>
      <w:keepNext/>
      <w:keepLines/>
      <w:spacing w:before="120" w:after="0" w:line="264" w:lineRule="auto"/>
      <w:jc w:val="left"/>
    </w:pPr>
    <w:rPr>
      <w:szCs w:val="20"/>
    </w:rPr>
  </w:style>
  <w:style w:type="paragraph" w:customStyle="1" w:styleId="PamkaSmall">
    <w:name w:val="PamkaSmall"/>
    <w:basedOn w:val="afffa"/>
    <w:uiPriority w:val="99"/>
    <w:qFormat/>
    <w:rsid w:val="00D22CED"/>
    <w:pPr>
      <w:spacing w:after="0"/>
      <w:jc w:val="left"/>
    </w:pPr>
    <w:rPr>
      <w:rFonts w:ascii="Arial" w:hAnsi="Arial"/>
      <w:i/>
      <w:sz w:val="16"/>
      <w:szCs w:val="20"/>
    </w:rPr>
  </w:style>
  <w:style w:type="paragraph" w:customStyle="1" w:styleId="Style8pt">
    <w:name w:val="Style Оглавление таблиц + 8 pt"/>
    <w:basedOn w:val="afffa"/>
    <w:uiPriority w:val="99"/>
    <w:qFormat/>
    <w:rsid w:val="00D22CED"/>
    <w:pPr>
      <w:keepNext/>
      <w:keepLines/>
      <w:spacing w:after="0" w:line="264" w:lineRule="auto"/>
      <w:jc w:val="center"/>
    </w:pPr>
    <w:rPr>
      <w:b/>
      <w:bCs/>
      <w:sz w:val="16"/>
      <w:szCs w:val="20"/>
    </w:rPr>
  </w:style>
  <w:style w:type="paragraph" w:customStyle="1" w:styleId="xl44">
    <w:name w:val="xl44"/>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pPr>
    <w:rPr>
      <w:b/>
      <w:bCs/>
    </w:rPr>
  </w:style>
  <w:style w:type="paragraph" w:customStyle="1" w:styleId="xl45">
    <w:name w:val="xl45"/>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7">
    <w:name w:val="xl47"/>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8">
    <w:name w:val="xl4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49">
    <w:name w:val="xl49"/>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0">
    <w:name w:val="xl50"/>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1">
    <w:name w:val="xl51"/>
    <w:basedOn w:val="afffa"/>
    <w:uiPriority w:val="99"/>
    <w:qFormat/>
    <w:rsid w:val="00D22CED"/>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b/>
      <w:bCs/>
    </w:rPr>
  </w:style>
  <w:style w:type="paragraph" w:customStyle="1" w:styleId="xl52">
    <w:name w:val="xl52"/>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3">
    <w:name w:val="xl53"/>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paragraph" w:customStyle="1" w:styleId="xl55">
    <w:name w:val="xl55"/>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6">
    <w:name w:val="xl56"/>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7">
    <w:name w:val="xl57"/>
    <w:basedOn w:val="afffa"/>
    <w:uiPriority w:val="99"/>
    <w:qFormat/>
    <w:rsid w:val="00D22CED"/>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58">
    <w:name w:val="xl58"/>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rPr>
      <w:b/>
      <w:bCs/>
    </w:rPr>
  </w:style>
  <w:style w:type="paragraph" w:customStyle="1" w:styleId="xl59">
    <w:name w:val="xl59"/>
    <w:basedOn w:val="afffa"/>
    <w:uiPriority w:val="99"/>
    <w:qFormat/>
    <w:rsid w:val="00D22CED"/>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0">
    <w:name w:val="xl60"/>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1">
    <w:name w:val="xl61"/>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New Roman CYR" w:hAnsi="Times New Roman CYR" w:cs="Times New Roman CYR"/>
      <w:b/>
      <w:bCs/>
    </w:rPr>
  </w:style>
  <w:style w:type="paragraph" w:customStyle="1" w:styleId="xl62">
    <w:name w:val="xl62"/>
    <w:basedOn w:val="afffa"/>
    <w:uiPriority w:val="99"/>
    <w:qFormat/>
    <w:rsid w:val="00D22CED"/>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color w:val="0000FF"/>
    </w:rPr>
  </w:style>
  <w:style w:type="character" w:customStyle="1" w:styleId="BodyTextIndentChar">
    <w:name w:val="Body Text Indent Char"/>
    <w:rsid w:val="00D22CED"/>
    <w:rPr>
      <w:rFonts w:ascii="Arial" w:hAnsi="Arial" w:cs="Arial"/>
      <w:sz w:val="24"/>
      <w:lang w:val="ru-RU" w:eastAsia="en-US" w:bidi="ar-SA"/>
    </w:rPr>
  </w:style>
  <w:style w:type="character" w:customStyle="1" w:styleId="CharChar30">
    <w:name w:val="Char Char3"/>
    <w:rsid w:val="00D22CED"/>
    <w:rPr>
      <w:rFonts w:ascii="Arial" w:hAnsi="Arial" w:cs="Arial"/>
      <w:sz w:val="24"/>
      <w:lang w:val="ru-RU" w:eastAsia="en-US" w:bidi="ar-SA"/>
    </w:rPr>
  </w:style>
  <w:style w:type="character" w:customStyle="1" w:styleId="Char">
    <w:name w:val="Знак Знак Знак Знак Char"/>
    <w:aliases w:val=" Знак Знак Char, Знак Char,Знак Знак Char Char, Знак Char Char,Знак Char,Основной текст с отступом Char Char, Знак Знак Знак Знак1 Char, Знак Знак1 Char, Знак2 Char,Знак Знак Знак Знак1 Char, Знак Знак Знак Знак Char,Знак2 Char"/>
    <w:rsid w:val="00D22CED"/>
    <w:rPr>
      <w:rFonts w:ascii="Arial" w:hAnsi="Arial" w:cs="Arial"/>
      <w:sz w:val="24"/>
      <w:lang w:val="ru-RU" w:eastAsia="en-US" w:bidi="ar-SA"/>
    </w:rPr>
  </w:style>
  <w:style w:type="character" w:customStyle="1" w:styleId="H2Char">
    <w:name w:val="H2 Char"/>
    <w:aliases w:val="H21 Char,H22 Char,H211 Char,H23 Char,H212 Char,h2 Char,2 Char,Heading 2 Hidden Char,CHS Char,H2-Heading 2 Char,l2 Char,22 Char,heading2 Char,list2 Char,A Char,A.B.C. Char,list 2 Char,Heading2 Char,Heading Indent No L2 Char,UNDERRUBRIK 1-2 Char"/>
    <w:rsid w:val="00D22CED"/>
    <w:rPr>
      <w:rFonts w:ascii="Arial" w:hAnsi="Arial" w:cs="Arial"/>
      <w:b/>
      <w:sz w:val="24"/>
      <w:lang w:val="ru-RU" w:eastAsia="en-US" w:bidi="ar-SA"/>
    </w:rPr>
  </w:style>
  <w:style w:type="character" w:customStyle="1" w:styleId="Char1">
    <w:name w:val="Знак Знак Знак Знак Char1"/>
    <w:aliases w:val=" Знак Char1,Знак Знак Char Char1, Знак Знак Знак Знак Char1,Body Text Indent Char1,Знак Знак Знак Знак1 Char1,Знак Знак1 Char,Знак2 Char1"/>
    <w:rsid w:val="00D22CED"/>
    <w:rPr>
      <w:rFonts w:ascii="Arial" w:hAnsi="Arial" w:cs="Arial"/>
      <w:sz w:val="24"/>
      <w:lang w:val="ru-RU" w:eastAsia="en-US" w:bidi="ar-SA"/>
    </w:rPr>
  </w:style>
  <w:style w:type="paragraph" w:customStyle="1" w:styleId="TableCaption">
    <w:name w:val="Table Caption"/>
    <w:basedOn w:val="affffff"/>
    <w:uiPriority w:val="99"/>
    <w:qFormat/>
    <w:rsid w:val="00D22CED"/>
    <w:pPr>
      <w:tabs>
        <w:tab w:val="clear" w:pos="3780"/>
        <w:tab w:val="clear" w:pos="7540"/>
      </w:tabs>
      <w:spacing w:before="60"/>
      <w:ind w:left="1134" w:firstLine="170"/>
      <w:jc w:val="left"/>
    </w:pPr>
    <w:rPr>
      <w:rFonts w:ascii="Arial" w:hAnsi="Arial"/>
      <w:b w:val="0"/>
      <w:bCs/>
      <w:sz w:val="24"/>
      <w:lang w:val="ru-RU" w:eastAsia="ru-RU"/>
    </w:rPr>
  </w:style>
  <w:style w:type="paragraph" w:customStyle="1" w:styleId="Appendix">
    <w:name w:val="Appendix"/>
    <w:basedOn w:val="1fd"/>
    <w:next w:val="affff6"/>
    <w:uiPriority w:val="99"/>
    <w:qFormat/>
    <w:rsid w:val="00D22CED"/>
    <w:pPr>
      <w:pageBreakBefore/>
      <w:tabs>
        <w:tab w:val="center" w:pos="4153"/>
        <w:tab w:val="right" w:pos="8306"/>
      </w:tabs>
      <w:spacing w:before="0" w:after="240"/>
      <w:jc w:val="left"/>
    </w:pPr>
    <w:rPr>
      <w:bCs/>
      <w:sz w:val="30"/>
      <w:szCs w:val="27"/>
    </w:rPr>
  </w:style>
  <w:style w:type="character" w:customStyle="1" w:styleId="admin">
    <w:name w:val="admin"/>
    <w:semiHidden/>
    <w:rsid w:val="00D22CED"/>
    <w:rPr>
      <w:rFonts w:ascii="Arial" w:hAnsi="Arial" w:cs="Arial"/>
      <w:color w:val="auto"/>
      <w:sz w:val="20"/>
      <w:szCs w:val="20"/>
    </w:rPr>
  </w:style>
  <w:style w:type="character" w:customStyle="1" w:styleId="Char3">
    <w:name w:val="Знак Знак Знак Знак Char3"/>
    <w:aliases w:val=" Знак Знак Char2, Знак Char3,Знак Знак Char1,Знак Char Char1, Знак Знак Char3,Знак Char Char2, Знак Знак Знак Знак Char3,Знак Char3,Знак Знак Char3"/>
    <w:rsid w:val="00D22CED"/>
    <w:rPr>
      <w:rFonts w:ascii="Arial" w:hAnsi="Arial" w:cs="Arial"/>
      <w:sz w:val="24"/>
      <w:lang w:val="ru-RU" w:eastAsia="en-US" w:bidi="ar-SA"/>
    </w:rPr>
  </w:style>
  <w:style w:type="paragraph" w:customStyle="1" w:styleId="he2">
    <w:name w:val="he2"/>
    <w:basedOn w:val="afffa"/>
    <w:uiPriority w:val="99"/>
    <w:qFormat/>
    <w:rsid w:val="00D22CED"/>
    <w:pPr>
      <w:spacing w:before="100" w:beforeAutospacing="1" w:after="100" w:afterAutospacing="1"/>
      <w:jc w:val="left"/>
    </w:pPr>
    <w:rPr>
      <w:color w:val="000000"/>
    </w:rPr>
  </w:style>
  <w:style w:type="paragraph" w:customStyle="1" w:styleId="09">
    <w:name w:val="ТЗ0 основной"/>
    <w:basedOn w:val="afffa"/>
    <w:link w:val="0a"/>
    <w:qFormat/>
    <w:rsid w:val="00D22CED"/>
    <w:pPr>
      <w:spacing w:before="60" w:line="360" w:lineRule="auto"/>
      <w:ind w:firstLine="851"/>
    </w:pPr>
    <w:rPr>
      <w:bCs/>
      <w:spacing w:val="-1"/>
      <w:lang w:val="x-none" w:eastAsia="x-none"/>
    </w:rPr>
  </w:style>
  <w:style w:type="character" w:customStyle="1" w:styleId="0a">
    <w:name w:val="ТЗ0 основной Знак"/>
    <w:link w:val="09"/>
    <w:rsid w:val="00D22CED"/>
    <w:rPr>
      <w:bCs/>
      <w:spacing w:val="-1"/>
      <w:sz w:val="24"/>
      <w:szCs w:val="24"/>
      <w:lang w:val="x-none" w:eastAsia="x-none"/>
    </w:rPr>
  </w:style>
  <w:style w:type="paragraph" w:customStyle="1" w:styleId="1273">
    <w:name w:val="Стиль По ширине Первая строка:  127 см Перед:  3 пт Междустр.ин..."/>
    <w:basedOn w:val="afffa"/>
    <w:uiPriority w:val="99"/>
    <w:qFormat/>
    <w:rsid w:val="00D22CED"/>
    <w:pPr>
      <w:spacing w:before="60" w:after="0" w:line="360" w:lineRule="auto"/>
      <w:ind w:firstLine="720"/>
    </w:pPr>
    <w:rPr>
      <w:rFonts w:ascii="Arial" w:hAnsi="Arial"/>
      <w:szCs w:val="20"/>
      <w:lang w:eastAsia="en-US"/>
    </w:rPr>
  </w:style>
  <w:style w:type="paragraph" w:customStyle="1" w:styleId="ListBulletedNextLine">
    <w:name w:val="List Bulleted Next Line"/>
    <w:basedOn w:val="ListBulleted"/>
    <w:uiPriority w:val="99"/>
    <w:qFormat/>
    <w:rsid w:val="00D22CED"/>
    <w:pPr>
      <w:numPr>
        <w:numId w:val="114"/>
      </w:numPr>
      <w:tabs>
        <w:tab w:val="left" w:pos="3119"/>
      </w:tabs>
      <w:spacing w:before="60"/>
    </w:pPr>
    <w:rPr>
      <w:rFonts w:ascii="Times New Roman" w:hAnsi="Times New Roman" w:cs="Times New Roman"/>
      <w:lang w:eastAsia="ru-RU"/>
    </w:rPr>
  </w:style>
  <w:style w:type="paragraph" w:styleId="afffffffffffffffffff3">
    <w:name w:val="macro"/>
    <w:basedOn w:val="afffa"/>
    <w:link w:val="afffffffffffffffffff4"/>
    <w:rsid w:val="00D22CED"/>
    <w:pPr>
      <w:keepNext/>
      <w:spacing w:after="160" w:line="240" w:lineRule="atLeast"/>
      <w:ind w:left="1080"/>
    </w:pPr>
    <w:rPr>
      <w:rFonts w:ascii="Courier New" w:hAnsi="Courier New"/>
      <w:spacing w:val="-5"/>
      <w:lang w:val="x-none" w:eastAsia="en-US"/>
    </w:rPr>
  </w:style>
  <w:style w:type="character" w:customStyle="1" w:styleId="afffffffffffffffffff4">
    <w:name w:val="Текст макроса Знак"/>
    <w:basedOn w:val="afffb"/>
    <w:link w:val="afffffffffffffffffff3"/>
    <w:rsid w:val="00D22CED"/>
    <w:rPr>
      <w:rFonts w:ascii="Courier New" w:hAnsi="Courier New"/>
      <w:spacing w:val="-5"/>
      <w:sz w:val="24"/>
      <w:szCs w:val="24"/>
      <w:lang w:val="x-none" w:eastAsia="en-US"/>
    </w:rPr>
  </w:style>
  <w:style w:type="paragraph" w:customStyle="1" w:styleId="11210">
    <w:name w:val="Стиль Заголовок 1 + По левому краю Перед:  12 пт1"/>
    <w:basedOn w:val="1fd"/>
    <w:uiPriority w:val="99"/>
    <w:qFormat/>
    <w:rsid w:val="00D22CED"/>
    <w:pPr>
      <w:pageBreakBefore/>
      <w:tabs>
        <w:tab w:val="left" w:pos="357"/>
      </w:tabs>
      <w:spacing w:after="120" w:line="360" w:lineRule="auto"/>
      <w:jc w:val="left"/>
    </w:pPr>
    <w:rPr>
      <w:bCs/>
      <w:smallCaps/>
      <w:kern w:val="0"/>
      <w:sz w:val="30"/>
    </w:rPr>
  </w:style>
  <w:style w:type="paragraph" w:styleId="afffffffffffffffffff5">
    <w:name w:val="toa heading"/>
    <w:basedOn w:val="afffa"/>
    <w:next w:val="afffffffffffffffffff6"/>
    <w:rsid w:val="00D22CED"/>
    <w:pPr>
      <w:keepNext/>
      <w:spacing w:after="160" w:line="480" w:lineRule="atLeast"/>
    </w:pPr>
    <w:rPr>
      <w:b/>
      <w:spacing w:val="-10"/>
      <w:kern w:val="28"/>
    </w:rPr>
  </w:style>
  <w:style w:type="paragraph" w:styleId="afffffffffffffffffff6">
    <w:name w:val="table of authorities"/>
    <w:basedOn w:val="afffa"/>
    <w:rsid w:val="00D22CED"/>
    <w:pPr>
      <w:keepNext/>
      <w:tabs>
        <w:tab w:val="right" w:leader="dot" w:pos="7560"/>
      </w:tabs>
      <w:spacing w:after="160" w:line="264" w:lineRule="auto"/>
      <w:ind w:left="1440" w:hanging="360"/>
    </w:pPr>
  </w:style>
  <w:style w:type="paragraph" w:customStyle="1" w:styleId="1fffffffb">
    <w:name w:val="маркер 1"/>
    <w:basedOn w:val="afffa"/>
    <w:uiPriority w:val="99"/>
    <w:qFormat/>
    <w:rsid w:val="00D22CED"/>
    <w:pPr>
      <w:tabs>
        <w:tab w:val="num" w:pos="1440"/>
      </w:tabs>
      <w:spacing w:after="0"/>
      <w:ind w:left="1440" w:hanging="360"/>
      <w:jc w:val="left"/>
    </w:pPr>
  </w:style>
  <w:style w:type="paragraph" w:customStyle="1" w:styleId="Noeeu1">
    <w:name w:val="Noeeu1"/>
    <w:basedOn w:val="afffa"/>
    <w:uiPriority w:val="99"/>
    <w:qFormat/>
    <w:rsid w:val="00D22CED"/>
    <w:pPr>
      <w:widowControl w:val="0"/>
      <w:overflowPunct w:val="0"/>
      <w:autoSpaceDE w:val="0"/>
      <w:autoSpaceDN w:val="0"/>
      <w:adjustRightInd w:val="0"/>
      <w:spacing w:after="0"/>
      <w:ind w:firstLine="567"/>
      <w:textAlignment w:val="baseline"/>
    </w:pPr>
    <w:rPr>
      <w:sz w:val="28"/>
      <w:szCs w:val="20"/>
    </w:rPr>
  </w:style>
  <w:style w:type="character" w:customStyle="1" w:styleId="mark">
    <w:name w:val="mark"/>
    <w:basedOn w:val="afffb"/>
    <w:rsid w:val="00D22CED"/>
  </w:style>
  <w:style w:type="paragraph" w:customStyle="1" w:styleId="afffffffffffffffffff7">
    <w:name w:val="Стиль Основной текст с отступом + По левому краю Междустр.интервал..."/>
    <w:basedOn w:val="affff6"/>
    <w:uiPriority w:val="99"/>
    <w:qFormat/>
    <w:rsid w:val="00D22CED"/>
    <w:pPr>
      <w:spacing w:before="60" w:after="0" w:line="360" w:lineRule="auto"/>
      <w:ind w:left="0" w:firstLine="720"/>
      <w:jc w:val="left"/>
    </w:pPr>
    <w:rPr>
      <w:rFonts w:ascii="Arial" w:hAnsi="Arial"/>
      <w:szCs w:val="20"/>
      <w:lang w:eastAsia="en-US"/>
    </w:rPr>
  </w:style>
  <w:style w:type="paragraph" w:customStyle="1" w:styleId="tablerow0">
    <w:name w:val="tablerow"/>
    <w:basedOn w:val="afffa"/>
    <w:uiPriority w:val="99"/>
    <w:qFormat/>
    <w:rsid w:val="00D22CED"/>
    <w:pPr>
      <w:spacing w:before="100" w:beforeAutospacing="1" w:after="100" w:afterAutospacing="1"/>
      <w:jc w:val="left"/>
    </w:pPr>
    <w:rPr>
      <w:rFonts w:eastAsia="Calibri"/>
    </w:rPr>
  </w:style>
  <w:style w:type="paragraph" w:customStyle="1" w:styleId="Head5">
    <w:name w:val="Head 5"/>
    <w:basedOn w:val="4b"/>
    <w:next w:val="affff6"/>
    <w:uiPriority w:val="99"/>
    <w:qFormat/>
    <w:rsid w:val="00D22CED"/>
    <w:pPr>
      <w:numPr>
        <w:ilvl w:val="4"/>
        <w:numId w:val="111"/>
      </w:numPr>
      <w:spacing w:before="120" w:after="0" w:line="360" w:lineRule="auto"/>
      <w:jc w:val="left"/>
    </w:pPr>
    <w:rPr>
      <w:rFonts w:ascii="Arial" w:hAnsi="Arial"/>
      <w:bCs w:val="0"/>
      <w:color w:val="000000"/>
      <w:sz w:val="24"/>
      <w:szCs w:val="20"/>
      <w:lang w:eastAsia="en-US"/>
    </w:rPr>
  </w:style>
  <w:style w:type="paragraph" w:customStyle="1" w:styleId="afffffffffffffffffff8">
    <w:name w:val="_Текст+абзац"/>
    <w:aliases w:val="_Текст_Перечисление + Слева:  0"/>
    <w:link w:val="afffffffffffffffffff9"/>
    <w:qFormat/>
    <w:rsid w:val="00D22CED"/>
    <w:pPr>
      <w:suppressAutoHyphens/>
      <w:spacing w:before="120"/>
      <w:ind w:firstLine="595"/>
      <w:jc w:val="both"/>
    </w:pPr>
    <w:rPr>
      <w:rFonts w:ascii="Arial" w:eastAsia="Arial" w:hAnsi="Arial"/>
      <w:spacing w:val="-2"/>
      <w:sz w:val="22"/>
      <w:szCs w:val="26"/>
      <w:lang w:eastAsia="ar-SA"/>
    </w:rPr>
  </w:style>
  <w:style w:type="paragraph" w:customStyle="1" w:styleId="aff3">
    <w:name w:val="_Текст_Перечисление"/>
    <w:link w:val="afffffffffffffffffffa"/>
    <w:uiPriority w:val="99"/>
    <w:qFormat/>
    <w:rsid w:val="00D22CED"/>
    <w:pPr>
      <w:numPr>
        <w:numId w:val="115"/>
      </w:numPr>
      <w:suppressAutoHyphens/>
      <w:spacing w:before="40"/>
      <w:jc w:val="both"/>
    </w:pPr>
    <w:rPr>
      <w:rFonts w:ascii="Arial" w:eastAsia="Arial" w:hAnsi="Arial"/>
      <w:spacing w:val="-2"/>
      <w:sz w:val="22"/>
      <w:szCs w:val="26"/>
      <w:lang w:eastAsia="ar-SA"/>
    </w:rPr>
  </w:style>
  <w:style w:type="paragraph" w:customStyle="1" w:styleId="013">
    <w:name w:val="ТЗ0 Марк б/н1"/>
    <w:basedOn w:val="afffa"/>
    <w:uiPriority w:val="99"/>
    <w:qFormat/>
    <w:rsid w:val="00D22CED"/>
    <w:pPr>
      <w:numPr>
        <w:numId w:val="116"/>
      </w:numPr>
      <w:spacing w:before="40" w:after="40"/>
    </w:pPr>
    <w:rPr>
      <w:w w:val="101"/>
      <w:lang w:eastAsia="ar-SA"/>
    </w:rPr>
  </w:style>
  <w:style w:type="paragraph" w:customStyle="1" w:styleId="2d">
    <w:name w:val="Список_2"/>
    <w:basedOn w:val="afffa"/>
    <w:uiPriority w:val="99"/>
    <w:qFormat/>
    <w:rsid w:val="00D22CED"/>
    <w:pPr>
      <w:numPr>
        <w:numId w:val="111"/>
      </w:numPr>
      <w:spacing w:after="0"/>
      <w:jc w:val="left"/>
    </w:pPr>
    <w:rPr>
      <w:lang w:eastAsia="ar-SA"/>
    </w:rPr>
  </w:style>
  <w:style w:type="character" w:customStyle="1" w:styleId="CharChar5">
    <w:name w:val="Char Char5"/>
    <w:rsid w:val="00D22CED"/>
    <w:rPr>
      <w:rFonts w:ascii="Arial" w:hAnsi="Arial" w:cs="Arial"/>
      <w:sz w:val="24"/>
      <w:lang w:val="ru-RU" w:eastAsia="en-US" w:bidi="ar-SA"/>
    </w:rPr>
  </w:style>
  <w:style w:type="character" w:customStyle="1" w:styleId="TableRowChar">
    <w:name w:val="Table Row Char"/>
    <w:link w:val="TableRow"/>
    <w:rsid w:val="00D22CED"/>
    <w:rPr>
      <w:rFonts w:ascii="Arial" w:hAnsi="Arial"/>
      <w:sz w:val="22"/>
      <w:lang w:val="x-none" w:eastAsia="en-US"/>
    </w:rPr>
  </w:style>
  <w:style w:type="paragraph" w:customStyle="1" w:styleId="1fb">
    <w:name w:val="ТЗ1 заг с/н"/>
    <w:basedOn w:val="afffa"/>
    <w:uiPriority w:val="99"/>
    <w:qFormat/>
    <w:rsid w:val="00D22CED"/>
    <w:pPr>
      <w:numPr>
        <w:numId w:val="117"/>
      </w:numPr>
      <w:spacing w:after="0"/>
      <w:jc w:val="left"/>
    </w:pPr>
  </w:style>
  <w:style w:type="character" w:customStyle="1" w:styleId="CharChar15">
    <w:name w:val="Char Char15"/>
    <w:rsid w:val="00D22CED"/>
    <w:rPr>
      <w:rFonts w:ascii="Arial" w:hAnsi="Arial" w:cs="Arial"/>
      <w:sz w:val="24"/>
      <w:lang w:eastAsia="en-US"/>
    </w:rPr>
  </w:style>
  <w:style w:type="character" w:customStyle="1" w:styleId="CharChar6">
    <w:name w:val="Char Char6"/>
    <w:rsid w:val="00D22CED"/>
    <w:rPr>
      <w:rFonts w:ascii="Arial" w:hAnsi="Arial" w:cs="Arial"/>
      <w:b/>
      <w:sz w:val="24"/>
      <w:lang w:eastAsia="en-US"/>
    </w:rPr>
  </w:style>
  <w:style w:type="character" w:customStyle="1" w:styleId="1fffffffc">
    <w:name w:val="Схема документа Знак1"/>
    <w:rsid w:val="00D22CED"/>
    <w:rPr>
      <w:rFonts w:ascii="Tahoma" w:hAnsi="Tahoma" w:cs="Tahoma"/>
      <w:sz w:val="16"/>
      <w:szCs w:val="16"/>
    </w:rPr>
  </w:style>
  <w:style w:type="paragraph" w:customStyle="1" w:styleId="shlist1">
    <w:name w:val="sh_list1"/>
    <w:basedOn w:val="afffa"/>
    <w:uiPriority w:val="99"/>
    <w:qFormat/>
    <w:rsid w:val="00D22CED"/>
    <w:pPr>
      <w:numPr>
        <w:numId w:val="118"/>
      </w:numPr>
      <w:spacing w:after="120" w:line="360" w:lineRule="auto"/>
    </w:pPr>
    <w:rPr>
      <w:sz w:val="20"/>
      <w:szCs w:val="20"/>
      <w:lang w:eastAsia="en-US"/>
    </w:rPr>
  </w:style>
  <w:style w:type="character" w:customStyle="1" w:styleId="hcp4">
    <w:name w:val="hcp4"/>
    <w:rsid w:val="00D22CED"/>
    <w:rPr>
      <w:rFonts w:ascii="Arial" w:hAnsi="Arial" w:cs="Arial" w:hint="default"/>
      <w:sz w:val="16"/>
      <w:szCs w:val="16"/>
    </w:rPr>
  </w:style>
  <w:style w:type="character" w:customStyle="1" w:styleId="TableCaption1CharChar">
    <w:name w:val="Table Caption 1 Char Char"/>
    <w:link w:val="TableCaption1"/>
    <w:rsid w:val="00D22CED"/>
    <w:rPr>
      <w:rFonts w:ascii="Arial" w:hAnsi="Arial"/>
      <w:sz w:val="24"/>
      <w:szCs w:val="24"/>
      <w:lang w:val="x-none" w:eastAsia="en-US"/>
    </w:rPr>
  </w:style>
  <w:style w:type="paragraph" w:customStyle="1" w:styleId="TableCaption13">
    <w:name w:val="Стиль Table Caption 1 + после: 3 пт"/>
    <w:basedOn w:val="TableCaption1"/>
    <w:next w:val="TableHead1"/>
    <w:autoRedefine/>
    <w:uiPriority w:val="99"/>
    <w:qFormat/>
    <w:rsid w:val="00D22CED"/>
    <w:pPr>
      <w:spacing w:after="60"/>
      <w:jc w:val="right"/>
    </w:pPr>
    <w:rPr>
      <w:rFonts w:cs="Arial"/>
      <w:b/>
      <w:szCs w:val="20"/>
    </w:rPr>
  </w:style>
  <w:style w:type="character" w:customStyle="1" w:styleId="Char4">
    <w:name w:val="Знак Знак Знак Знак Char4"/>
    <w:aliases w:val=" Знак Знак Char4, Знак Char4,Знак Знак Char2,Знак Char Char3, Знак Знак Знак Знак Char4"/>
    <w:rsid w:val="00D22CED"/>
    <w:rPr>
      <w:rFonts w:ascii="Arial" w:hAnsi="Arial" w:cs="Arial"/>
      <w:sz w:val="24"/>
      <w:lang w:val="ru-RU" w:eastAsia="en-US" w:bidi="ar-SA"/>
    </w:rPr>
  </w:style>
  <w:style w:type="paragraph" w:customStyle="1" w:styleId="TableHead11">
    <w:name w:val="Table Head 11"/>
    <w:basedOn w:val="affff6"/>
    <w:next w:val="afffa"/>
    <w:uiPriority w:val="99"/>
    <w:qFormat/>
    <w:rsid w:val="00D22CED"/>
    <w:pPr>
      <w:spacing w:before="60" w:after="60"/>
      <w:ind w:left="0"/>
      <w:jc w:val="center"/>
    </w:pPr>
    <w:rPr>
      <w:rFonts w:ascii="Arial" w:hAnsi="Arial"/>
      <w:b/>
      <w:bCs/>
      <w:sz w:val="22"/>
      <w:szCs w:val="22"/>
      <w:lang w:eastAsia="en-US"/>
    </w:rPr>
  </w:style>
  <w:style w:type="paragraph" w:customStyle="1" w:styleId="TableRow1">
    <w:name w:val="Table Row1"/>
    <w:basedOn w:val="affff6"/>
    <w:uiPriority w:val="99"/>
    <w:qFormat/>
    <w:rsid w:val="00D22CED"/>
    <w:pPr>
      <w:spacing w:before="60" w:after="0"/>
      <w:ind w:left="0"/>
      <w:jc w:val="left"/>
    </w:pPr>
    <w:rPr>
      <w:rFonts w:ascii="Arial" w:hAnsi="Arial"/>
      <w:sz w:val="22"/>
      <w:szCs w:val="20"/>
      <w:lang w:eastAsia="en-US"/>
    </w:rPr>
  </w:style>
  <w:style w:type="paragraph" w:customStyle="1" w:styleId="TableCaption11">
    <w:name w:val="Table Caption 11"/>
    <w:basedOn w:val="afffa"/>
    <w:next w:val="afffa"/>
    <w:uiPriority w:val="99"/>
    <w:qFormat/>
    <w:rsid w:val="00D22CED"/>
    <w:pPr>
      <w:spacing w:before="120" w:after="0"/>
      <w:ind w:left="142" w:right="142"/>
      <w:jc w:val="left"/>
    </w:pPr>
    <w:rPr>
      <w:rFonts w:ascii="Arial" w:hAnsi="Arial"/>
      <w:lang w:eastAsia="en-US"/>
    </w:rPr>
  </w:style>
  <w:style w:type="paragraph" w:customStyle="1" w:styleId="12731">
    <w:name w:val="Стиль По ширине Первая строка:  127 см Перед:  3 пт Междустр.ин...1"/>
    <w:basedOn w:val="afffa"/>
    <w:uiPriority w:val="99"/>
    <w:qFormat/>
    <w:rsid w:val="00D22CED"/>
    <w:pPr>
      <w:spacing w:before="60" w:after="0" w:line="360" w:lineRule="auto"/>
      <w:ind w:firstLine="720"/>
    </w:pPr>
    <w:rPr>
      <w:rFonts w:ascii="Arial" w:hAnsi="Arial"/>
      <w:szCs w:val="20"/>
      <w:lang w:eastAsia="en-US"/>
    </w:rPr>
  </w:style>
  <w:style w:type="character" w:customStyle="1" w:styleId="TableRowChar1">
    <w:name w:val="Table Row Char1"/>
    <w:rsid w:val="00D22CED"/>
    <w:rPr>
      <w:rFonts w:ascii="Arial" w:hAnsi="Arial"/>
      <w:sz w:val="22"/>
      <w:lang w:val="ru-RU" w:eastAsia="en-US" w:bidi="ar-SA"/>
    </w:rPr>
  </w:style>
  <w:style w:type="numbering" w:customStyle="1" w:styleId="NoList1">
    <w:name w:val="No List1"/>
    <w:next w:val="afffd"/>
    <w:rsid w:val="00D22CED"/>
  </w:style>
  <w:style w:type="table" w:customStyle="1" w:styleId="TableGrid1">
    <w:name w:val="Table Grid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TableCaption1After3pt">
    <w:name w:val="Style Table Caption 1 + After:  3 pt"/>
    <w:basedOn w:val="TableCaption1"/>
    <w:autoRedefine/>
    <w:uiPriority w:val="99"/>
    <w:qFormat/>
    <w:rsid w:val="00D22CED"/>
    <w:pPr>
      <w:spacing w:after="60"/>
    </w:pPr>
    <w:rPr>
      <w:szCs w:val="20"/>
    </w:rPr>
  </w:style>
  <w:style w:type="paragraph" w:customStyle="1" w:styleId="TableCaption1After3pt1">
    <w:name w:val="Table Caption 1 + After:  3 pt1"/>
    <w:basedOn w:val="TableCaption1"/>
    <w:uiPriority w:val="99"/>
    <w:qFormat/>
    <w:rsid w:val="00D22CED"/>
    <w:pPr>
      <w:spacing w:after="60"/>
    </w:pPr>
    <w:rPr>
      <w:szCs w:val="20"/>
    </w:rPr>
  </w:style>
  <w:style w:type="character" w:customStyle="1" w:styleId="TableCaption10">
    <w:name w:val="Table Caption 1 Знак"/>
    <w:rsid w:val="00D22CED"/>
    <w:rPr>
      <w:rFonts w:ascii="Arial" w:hAnsi="Arial"/>
      <w:sz w:val="24"/>
      <w:szCs w:val="24"/>
      <w:lang w:val="ru-RU" w:eastAsia="en-US" w:bidi="ar-SA"/>
    </w:rPr>
  </w:style>
  <w:style w:type="character" w:customStyle="1" w:styleId="Heading1CharChar">
    <w:name w:val="Heading 1 Char Char"/>
    <w:rsid w:val="00D22CED"/>
    <w:rPr>
      <w:rFonts w:ascii="Arial" w:eastAsia="Times New Roman" w:hAnsi="Arial" w:cs="Arial"/>
      <w:b/>
      <w:smallCaps/>
      <w:sz w:val="28"/>
      <w:szCs w:val="28"/>
      <w:lang w:eastAsia="en-US"/>
    </w:rPr>
  </w:style>
  <w:style w:type="character" w:customStyle="1" w:styleId="Heading2CharChar">
    <w:name w:val="Heading 2 Char Char"/>
    <w:rsid w:val="00D22CED"/>
    <w:rPr>
      <w:rFonts w:ascii="Arial" w:eastAsia="Times New Roman" w:hAnsi="Arial" w:cs="Arial"/>
      <w:b/>
      <w:sz w:val="24"/>
      <w:lang w:eastAsia="en-US"/>
    </w:rPr>
  </w:style>
  <w:style w:type="character" w:customStyle="1" w:styleId="Heading3CharChar">
    <w:name w:val="Heading 3 Char Char"/>
    <w:rsid w:val="00D22CED"/>
    <w:rPr>
      <w:rFonts w:ascii="Arial" w:eastAsia="Times New Roman" w:hAnsi="Arial" w:cs="Arial"/>
      <w:b/>
      <w:color w:val="000000"/>
      <w:sz w:val="24"/>
      <w:lang w:eastAsia="en-US"/>
    </w:rPr>
  </w:style>
  <w:style w:type="character" w:customStyle="1" w:styleId="Heading4CharChar">
    <w:name w:val="Heading 4 Char Char"/>
    <w:rsid w:val="00D22CED"/>
    <w:rPr>
      <w:rFonts w:ascii="Arial" w:eastAsia="Times New Roman" w:hAnsi="Arial" w:cs="Arial"/>
      <w:b/>
      <w:color w:val="000000"/>
      <w:sz w:val="24"/>
      <w:lang w:eastAsia="en-US"/>
    </w:rPr>
  </w:style>
  <w:style w:type="paragraph" w:customStyle="1" w:styleId="af6">
    <w:name w:val="Подрисуночная подпись"/>
    <w:basedOn w:val="afffa"/>
    <w:next w:val="afffa"/>
    <w:uiPriority w:val="99"/>
    <w:qFormat/>
    <w:rsid w:val="00D22CED"/>
    <w:pPr>
      <w:numPr>
        <w:numId w:val="121"/>
      </w:numPr>
      <w:spacing w:before="60" w:after="240" w:line="259" w:lineRule="auto"/>
      <w:jc w:val="center"/>
    </w:pPr>
    <w:rPr>
      <w:rFonts w:ascii="Calibri" w:eastAsia="Calibri" w:hAnsi="Calibri"/>
      <w:sz w:val="22"/>
      <w:szCs w:val="22"/>
      <w:lang w:eastAsia="en-US"/>
    </w:rPr>
  </w:style>
  <w:style w:type="character" w:customStyle="1" w:styleId="PictureCaptionChar">
    <w:name w:val="Picture Caption Char"/>
    <w:rsid w:val="00D22CED"/>
    <w:rPr>
      <w:rFonts w:ascii="Arial" w:eastAsia="Times New Roman" w:hAnsi="Arial" w:cs="Arial"/>
      <w:bCs/>
      <w:sz w:val="24"/>
      <w:szCs w:val="24"/>
    </w:rPr>
  </w:style>
  <w:style w:type="paragraph" w:customStyle="1" w:styleId="2fffff8">
    <w:name w:val="Основной текст 2 уровня"/>
    <w:basedOn w:val="afffff0"/>
    <w:next w:val="afffa"/>
    <w:uiPriority w:val="99"/>
    <w:qFormat/>
    <w:rsid w:val="00D22CED"/>
    <w:pPr>
      <w:spacing w:line="259" w:lineRule="auto"/>
      <w:jc w:val="left"/>
    </w:pPr>
    <w:rPr>
      <w:rFonts w:ascii="Calibri" w:eastAsia="Calibri" w:hAnsi="Calibri"/>
      <w:sz w:val="22"/>
      <w:szCs w:val="22"/>
      <w:lang w:eastAsia="en-US"/>
    </w:rPr>
  </w:style>
  <w:style w:type="numbering" w:customStyle="1" w:styleId="ListNumbered0">
    <w:name w:val="Стиль List Numbered"/>
    <w:rsid w:val="00D22CED"/>
  </w:style>
  <w:style w:type="numbering" w:customStyle="1" w:styleId="PictureCaption1">
    <w:name w:val="Стиль Picture Caption"/>
    <w:rsid w:val="00D22CED"/>
  </w:style>
  <w:style w:type="numbering" w:customStyle="1" w:styleId="afffffffffffffffffffb">
    <w:name w:val="Стиль Подрисуночная подпись"/>
    <w:rsid w:val="00D22CED"/>
  </w:style>
  <w:style w:type="numbering" w:customStyle="1" w:styleId="afffffffffffffffffffc">
    <w:name w:val="Стиль Заголовки"/>
    <w:rsid w:val="00D22CED"/>
  </w:style>
  <w:style w:type="numbering" w:customStyle="1" w:styleId="ListBulleted0">
    <w:name w:val="Стиль List Bulleted"/>
    <w:rsid w:val="00D22CED"/>
  </w:style>
  <w:style w:type="paragraph" w:customStyle="1" w:styleId="afffffffffffffffffffd">
    <w:name w:val="Заголовок приложения"/>
    <w:aliases w:val=" Appendix"/>
    <w:basedOn w:val="1fd"/>
    <w:next w:val="afffa"/>
    <w:rsid w:val="00D22CED"/>
    <w:pPr>
      <w:pageBreakBefore/>
      <w:spacing w:before="0" w:after="240"/>
      <w:jc w:val="left"/>
    </w:pPr>
    <w:rPr>
      <w:bCs/>
      <w:smallCaps/>
      <w:kern w:val="0"/>
      <w:sz w:val="30"/>
      <w:lang w:eastAsia="en-US"/>
    </w:rPr>
  </w:style>
  <w:style w:type="numbering" w:customStyle="1" w:styleId="afffffffffffffffffffe">
    <w:name w:val="Стиль Заголовок"/>
    <w:rsid w:val="00D22CED"/>
  </w:style>
  <w:style w:type="paragraph" w:customStyle="1" w:styleId="OTRNormal">
    <w:name w:val="OTR_Normal"/>
    <w:basedOn w:val="afffa"/>
    <w:link w:val="OTRNormal0"/>
    <w:qFormat/>
    <w:rsid w:val="00D22CED"/>
    <w:pPr>
      <w:spacing w:before="60" w:after="120"/>
      <w:ind w:firstLine="567"/>
    </w:pPr>
    <w:rPr>
      <w:szCs w:val="20"/>
      <w:lang w:val="x-none" w:eastAsia="en-US"/>
    </w:rPr>
  </w:style>
  <w:style w:type="character" w:customStyle="1" w:styleId="OTRNormal0">
    <w:name w:val="OTR_Normal Знак"/>
    <w:link w:val="OTRNormal"/>
    <w:rsid w:val="00D22CED"/>
    <w:rPr>
      <w:sz w:val="24"/>
      <w:lang w:val="x-none" w:eastAsia="en-US"/>
    </w:rPr>
  </w:style>
  <w:style w:type="paragraph" w:customStyle="1" w:styleId="Iniiaiieaieoiaioa">
    <w:name w:val="Iniiaiie aieoiaioa"/>
    <w:basedOn w:val="afffa"/>
    <w:uiPriority w:val="99"/>
    <w:qFormat/>
    <w:rsid w:val="00D22CED"/>
    <w:pPr>
      <w:spacing w:before="120" w:after="0" w:line="360" w:lineRule="auto"/>
    </w:pPr>
    <w:rPr>
      <w:szCs w:val="20"/>
      <w:lang w:eastAsia="ar-SA"/>
    </w:rPr>
  </w:style>
  <w:style w:type="paragraph" w:customStyle="1" w:styleId="100">
    <w:name w:val="Маркированный 10"/>
    <w:basedOn w:val="afffa"/>
    <w:autoRedefine/>
    <w:uiPriority w:val="99"/>
    <w:qFormat/>
    <w:rsid w:val="00D22CED"/>
    <w:pPr>
      <w:numPr>
        <w:numId w:val="128"/>
      </w:numPr>
      <w:spacing w:after="120"/>
    </w:pPr>
    <w:rPr>
      <w:rFonts w:ascii="Calibri" w:eastAsia="Calibri" w:hAnsi="Calibri"/>
      <w:lang w:eastAsia="en-US"/>
    </w:rPr>
  </w:style>
  <w:style w:type="paragraph" w:customStyle="1" w:styleId="112">
    <w:name w:val="Маркированный 11"/>
    <w:basedOn w:val="afffa"/>
    <w:autoRedefine/>
    <w:uiPriority w:val="99"/>
    <w:qFormat/>
    <w:rsid w:val="00D22CED"/>
    <w:pPr>
      <w:numPr>
        <w:numId w:val="130"/>
      </w:numPr>
      <w:spacing w:after="0" w:line="360" w:lineRule="auto"/>
    </w:pPr>
    <w:rPr>
      <w:rFonts w:ascii="Calibri" w:eastAsia="Calibri" w:hAnsi="Calibri"/>
      <w:lang w:eastAsia="en-US"/>
    </w:rPr>
  </w:style>
  <w:style w:type="paragraph" w:customStyle="1" w:styleId="115">
    <w:name w:val="Маркированны1 15"/>
    <w:basedOn w:val="affff6"/>
    <w:autoRedefine/>
    <w:uiPriority w:val="99"/>
    <w:qFormat/>
    <w:rsid w:val="00D22CED"/>
    <w:pPr>
      <w:numPr>
        <w:numId w:val="129"/>
      </w:numPr>
      <w:tabs>
        <w:tab w:val="left" w:pos="1080"/>
      </w:tabs>
      <w:spacing w:before="60" w:after="0" w:line="360" w:lineRule="auto"/>
    </w:pPr>
    <w:rPr>
      <w:rFonts w:ascii="Arial" w:hAnsi="Arial" w:cs="Arial"/>
      <w:szCs w:val="20"/>
      <w:lang w:eastAsia="en-US"/>
    </w:rPr>
  </w:style>
  <w:style w:type="paragraph" w:customStyle="1" w:styleId="160">
    <w:name w:val="Маркированный 16"/>
    <w:basedOn w:val="affff6"/>
    <w:autoRedefine/>
    <w:uiPriority w:val="99"/>
    <w:qFormat/>
    <w:rsid w:val="00D22CED"/>
    <w:pPr>
      <w:numPr>
        <w:ilvl w:val="1"/>
        <w:numId w:val="129"/>
      </w:numPr>
      <w:spacing w:before="60" w:after="0" w:line="360" w:lineRule="auto"/>
    </w:pPr>
    <w:rPr>
      <w:rFonts w:ascii="Arial" w:hAnsi="Arial" w:cs="Arial"/>
      <w:szCs w:val="20"/>
      <w:lang w:eastAsia="en-US"/>
    </w:rPr>
  </w:style>
  <w:style w:type="paragraph" w:customStyle="1" w:styleId="-24">
    <w:name w:val="Заголовок таблицы-2"/>
    <w:basedOn w:val="TableRow"/>
    <w:autoRedefine/>
    <w:uiPriority w:val="99"/>
    <w:qFormat/>
    <w:rsid w:val="00D22CED"/>
    <w:rPr>
      <w:b/>
      <w:i/>
    </w:rPr>
  </w:style>
  <w:style w:type="paragraph" w:customStyle="1" w:styleId="Number">
    <w:name w:val="Number"/>
    <w:basedOn w:val="afffa"/>
    <w:autoRedefine/>
    <w:uiPriority w:val="99"/>
    <w:qFormat/>
    <w:rsid w:val="00D22CED"/>
    <w:rPr>
      <w:szCs w:val="20"/>
    </w:rPr>
  </w:style>
  <w:style w:type="character" w:customStyle="1" w:styleId="CharChar4">
    <w:name w:val="Char Char4"/>
    <w:locked/>
    <w:rsid w:val="00D22CED"/>
    <w:rPr>
      <w:sz w:val="24"/>
      <w:lang w:eastAsia="ar-SA" w:bidi="ar-SA"/>
    </w:rPr>
  </w:style>
  <w:style w:type="paragraph" w:customStyle="1" w:styleId="TableCaption130">
    <w:name w:val="Стиль Table Caption 1 + После:  3 пт"/>
    <w:basedOn w:val="TableCaption1"/>
    <w:autoRedefine/>
    <w:uiPriority w:val="99"/>
    <w:qFormat/>
    <w:rsid w:val="00D22CED"/>
    <w:pPr>
      <w:keepNext/>
      <w:spacing w:after="60"/>
      <w:jc w:val="right"/>
    </w:pPr>
    <w:rPr>
      <w:szCs w:val="20"/>
    </w:rPr>
  </w:style>
  <w:style w:type="character" w:customStyle="1" w:styleId="FontStyle69">
    <w:name w:val="Font Style69"/>
    <w:uiPriority w:val="99"/>
    <w:rsid w:val="00D22CED"/>
    <w:rPr>
      <w:rFonts w:ascii="Arial Unicode MS" w:eastAsia="Arial Unicode MS" w:cs="Arial Unicode MS"/>
      <w:b/>
      <w:bCs/>
      <w:sz w:val="16"/>
      <w:szCs w:val="16"/>
    </w:rPr>
  </w:style>
  <w:style w:type="paragraph" w:customStyle="1" w:styleId="Footer2">
    <w:name w:val="Footer2"/>
    <w:basedOn w:val="afffa"/>
    <w:uiPriority w:val="99"/>
    <w:qFormat/>
    <w:rsid w:val="00D22CED"/>
    <w:pPr>
      <w:tabs>
        <w:tab w:val="left" w:pos="0"/>
      </w:tabs>
      <w:spacing w:before="20" w:after="20" w:line="220" w:lineRule="atLeast"/>
      <w:ind w:left="130"/>
      <w:jc w:val="left"/>
    </w:pPr>
    <w:rPr>
      <w:rFonts w:ascii="Arial" w:hAnsi="Arial"/>
      <w:b/>
      <w:bCs/>
      <w:sz w:val="18"/>
      <w:lang w:val="de-DE" w:eastAsia="en-US"/>
    </w:rPr>
  </w:style>
  <w:style w:type="paragraph" w:customStyle="1" w:styleId="affffffffffffffffffff">
    <w:name w:val="Абзац основной"/>
    <w:uiPriority w:val="99"/>
    <w:qFormat/>
    <w:rsid w:val="00D22CED"/>
    <w:pPr>
      <w:widowControl w:val="0"/>
      <w:suppressAutoHyphens/>
      <w:ind w:firstLine="709"/>
    </w:pPr>
    <w:rPr>
      <w:kern w:val="1"/>
      <w:lang w:eastAsia="ar-SA"/>
    </w:rPr>
  </w:style>
  <w:style w:type="paragraph" w:customStyle="1" w:styleId="1fffffffd">
    <w:name w:val="Обычный 1"/>
    <w:basedOn w:val="afffa"/>
    <w:link w:val="1fffffffe"/>
    <w:qFormat/>
    <w:rsid w:val="00D22CED"/>
    <w:pPr>
      <w:spacing w:before="60" w:line="360" w:lineRule="auto"/>
      <w:ind w:firstLine="709"/>
    </w:pPr>
    <w:rPr>
      <w:sz w:val="28"/>
      <w:lang w:val="x-none" w:eastAsia="en-US"/>
    </w:rPr>
  </w:style>
  <w:style w:type="character" w:customStyle="1" w:styleId="1fffffffe">
    <w:name w:val="Обычный 1 Знак"/>
    <w:link w:val="1fffffffd"/>
    <w:rsid w:val="00D22CED"/>
    <w:rPr>
      <w:sz w:val="28"/>
      <w:szCs w:val="24"/>
      <w:lang w:val="x-none" w:eastAsia="en-US"/>
    </w:rPr>
  </w:style>
  <w:style w:type="paragraph" w:customStyle="1" w:styleId="affffffffffffffffffff0">
    <w:name w:val="Таблица номера строк"/>
    <w:basedOn w:val="afffa"/>
    <w:uiPriority w:val="99"/>
    <w:qFormat/>
    <w:rsid w:val="00D22CED"/>
    <w:pPr>
      <w:spacing w:after="0"/>
      <w:jc w:val="center"/>
    </w:pPr>
    <w:rPr>
      <w:rFonts w:ascii="Arial" w:hAnsi="Arial" w:cs="Arial"/>
      <w:color w:val="000000"/>
      <w:sz w:val="20"/>
      <w:szCs w:val="20"/>
    </w:rPr>
  </w:style>
  <w:style w:type="paragraph" w:customStyle="1" w:styleId="aff8">
    <w:name w:val="Таблица буллеты"/>
    <w:basedOn w:val="afffa"/>
    <w:uiPriority w:val="99"/>
    <w:qFormat/>
    <w:rsid w:val="00D22CED"/>
    <w:pPr>
      <w:numPr>
        <w:numId w:val="132"/>
      </w:numPr>
      <w:spacing w:after="0"/>
      <w:jc w:val="left"/>
    </w:pPr>
    <w:rPr>
      <w:rFonts w:ascii="Arial" w:eastAsia="Calibri" w:hAnsi="Arial" w:cs="Arial"/>
      <w:sz w:val="20"/>
      <w:szCs w:val="20"/>
      <w:lang w:eastAsia="en-US"/>
    </w:rPr>
  </w:style>
  <w:style w:type="paragraph" w:customStyle="1" w:styleId="affffffffffffffffffff1">
    <w:name w:val="Основной текст буллеты"/>
    <w:basedOn w:val="afffa"/>
    <w:uiPriority w:val="99"/>
    <w:qFormat/>
    <w:rsid w:val="00D22CED"/>
    <w:pPr>
      <w:spacing w:after="0"/>
      <w:ind w:left="1004" w:hanging="360"/>
    </w:pPr>
    <w:rPr>
      <w:rFonts w:ascii="Arial" w:hAnsi="Arial" w:cs="Arial"/>
    </w:rPr>
  </w:style>
  <w:style w:type="paragraph" w:customStyle="1" w:styleId="affffffffffffffffffff2">
    <w:name w:val="_маркированный"/>
    <w:basedOn w:val="afffa"/>
    <w:uiPriority w:val="99"/>
    <w:qFormat/>
    <w:rsid w:val="00D22CED"/>
    <w:pPr>
      <w:suppressAutoHyphens/>
      <w:spacing w:before="60"/>
      <w:ind w:left="1125" w:hanging="360"/>
      <w:contextualSpacing/>
    </w:pPr>
    <w:rPr>
      <w:color w:val="000000"/>
      <w:sz w:val="28"/>
      <w:szCs w:val="28"/>
      <w:lang w:eastAsia="ar-SA"/>
    </w:rPr>
  </w:style>
  <w:style w:type="paragraph" w:customStyle="1" w:styleId="1ffffffff">
    <w:name w:val="Таблица1"/>
    <w:basedOn w:val="afffa"/>
    <w:link w:val="1ffffffff0"/>
    <w:qFormat/>
    <w:rsid w:val="00D22CED"/>
    <w:pPr>
      <w:spacing w:after="0"/>
      <w:contextualSpacing/>
      <w:jc w:val="center"/>
    </w:pPr>
    <w:rPr>
      <w:rFonts w:ascii="Tahoma" w:hAnsi="Tahoma"/>
      <w:b/>
      <w:sz w:val="20"/>
      <w:lang w:val="x-none" w:eastAsia="en-US"/>
    </w:rPr>
  </w:style>
  <w:style w:type="character" w:customStyle="1" w:styleId="1ffffffff0">
    <w:name w:val="Таблица1 Знак"/>
    <w:link w:val="1ffffffff"/>
    <w:rsid w:val="00D22CED"/>
    <w:rPr>
      <w:rFonts w:ascii="Tahoma" w:hAnsi="Tahoma"/>
      <w:b/>
      <w:szCs w:val="24"/>
      <w:lang w:val="x-none" w:eastAsia="en-US"/>
    </w:rPr>
  </w:style>
  <w:style w:type="character" w:customStyle="1" w:styleId="afffffffffff4">
    <w:name w:val="Таблица Знак"/>
    <w:link w:val="afffffffffff3"/>
    <w:rsid w:val="00D22CED"/>
    <w:rPr>
      <w:sz w:val="26"/>
    </w:rPr>
  </w:style>
  <w:style w:type="paragraph" w:customStyle="1" w:styleId="Tablecaption12">
    <w:name w:val="Table caption 1"/>
    <w:basedOn w:val="affffff"/>
    <w:next w:val="TableHead1"/>
    <w:uiPriority w:val="99"/>
    <w:qFormat/>
    <w:rsid w:val="00D22CED"/>
    <w:pPr>
      <w:tabs>
        <w:tab w:val="clear" w:pos="3780"/>
        <w:tab w:val="clear" w:pos="7540"/>
      </w:tabs>
      <w:spacing w:before="120" w:after="60"/>
      <w:ind w:left="142" w:right="142"/>
      <w:jc w:val="left"/>
    </w:pPr>
    <w:rPr>
      <w:rFonts w:ascii="Arial" w:hAnsi="Arial"/>
      <w:sz w:val="24"/>
      <w:szCs w:val="20"/>
      <w:lang w:val="ru-RU" w:eastAsia="ru-RU"/>
    </w:rPr>
  </w:style>
  <w:style w:type="paragraph" w:customStyle="1" w:styleId="BCListNumber12">
    <w:name w:val="BC List Number 12"/>
    <w:basedOn w:val="afffa"/>
    <w:uiPriority w:val="99"/>
    <w:qFormat/>
    <w:rsid w:val="00D22CED"/>
    <w:pPr>
      <w:tabs>
        <w:tab w:val="num" w:pos="360"/>
      </w:tabs>
      <w:spacing w:before="60"/>
      <w:ind w:left="360" w:hanging="360"/>
    </w:pPr>
    <w:rPr>
      <w:kern w:val="36"/>
      <w:lang w:eastAsia="en-US"/>
    </w:rPr>
  </w:style>
  <w:style w:type="paragraph" w:customStyle="1" w:styleId="BCListNumber121">
    <w:name w:val="BC List Number 12 1"/>
    <w:basedOn w:val="afffa"/>
    <w:link w:val="BCListNumber121CharChar"/>
    <w:qFormat/>
    <w:rsid w:val="00D22CED"/>
    <w:pPr>
      <w:spacing w:before="60"/>
    </w:pPr>
    <w:rPr>
      <w:kern w:val="36"/>
      <w:lang w:val="x-none" w:eastAsia="en-US"/>
    </w:rPr>
  </w:style>
  <w:style w:type="character" w:customStyle="1" w:styleId="BCListNumber121CharChar">
    <w:name w:val="BC List Number 12 1 Char Char"/>
    <w:link w:val="BCListNumber121"/>
    <w:rsid w:val="00D22CED"/>
    <w:rPr>
      <w:kern w:val="36"/>
      <w:sz w:val="24"/>
      <w:szCs w:val="24"/>
      <w:lang w:val="x-none" w:eastAsia="en-US"/>
    </w:rPr>
  </w:style>
  <w:style w:type="paragraph" w:customStyle="1" w:styleId="BCListBullet12">
    <w:name w:val="BC List Bullet 12"/>
    <w:basedOn w:val="afffa"/>
    <w:uiPriority w:val="99"/>
    <w:qFormat/>
    <w:rsid w:val="00D22CED"/>
    <w:pPr>
      <w:numPr>
        <w:numId w:val="133"/>
      </w:numPr>
      <w:spacing w:before="60"/>
    </w:pPr>
    <w:rPr>
      <w:kern w:val="36"/>
      <w:lang w:eastAsia="en-US"/>
    </w:rPr>
  </w:style>
  <w:style w:type="paragraph" w:customStyle="1" w:styleId="BCListBullet122">
    <w:name w:val="BC List Bullet 12 2"/>
    <w:basedOn w:val="BCListBullet12"/>
    <w:uiPriority w:val="99"/>
    <w:qFormat/>
    <w:rsid w:val="00D22CED"/>
    <w:pPr>
      <w:tabs>
        <w:tab w:val="clear" w:pos="360"/>
        <w:tab w:val="num" w:pos="1068"/>
      </w:tabs>
      <w:ind w:left="1080" w:hanging="372"/>
    </w:pPr>
  </w:style>
  <w:style w:type="paragraph" w:customStyle="1" w:styleId="BCHeading1">
    <w:name w:val="BC Heading 1"/>
    <w:basedOn w:val="1fd"/>
    <w:next w:val="afffa"/>
    <w:uiPriority w:val="99"/>
    <w:qFormat/>
    <w:rsid w:val="00D22CED"/>
    <w:pPr>
      <w:keepLines/>
      <w:pageBreakBefore/>
      <w:tabs>
        <w:tab w:val="num" w:pos="432"/>
      </w:tabs>
      <w:suppressAutoHyphens/>
      <w:spacing w:after="120"/>
      <w:ind w:left="431" w:hanging="431"/>
      <w:jc w:val="left"/>
    </w:pPr>
    <w:rPr>
      <w:bCs/>
      <w:kern w:val="32"/>
      <w:sz w:val="24"/>
      <w:szCs w:val="24"/>
      <w:lang w:eastAsia="en-US"/>
    </w:rPr>
  </w:style>
  <w:style w:type="paragraph" w:customStyle="1" w:styleId="1ffffffff1">
    <w:name w:val="Основной текст 1"/>
    <w:basedOn w:val="1fffffffd"/>
    <w:uiPriority w:val="99"/>
    <w:qFormat/>
    <w:rsid w:val="00D22CED"/>
    <w:pPr>
      <w:spacing w:line="240" w:lineRule="auto"/>
    </w:pPr>
    <w:rPr>
      <w:rFonts w:ascii="Arial" w:hAnsi="Arial" w:cs="Arial"/>
      <w:sz w:val="24"/>
    </w:rPr>
  </w:style>
  <w:style w:type="paragraph" w:customStyle="1" w:styleId="BCHeading2">
    <w:name w:val="BC Heading 2"/>
    <w:basedOn w:val="2f2"/>
    <w:next w:val="afffa"/>
    <w:uiPriority w:val="99"/>
    <w:qFormat/>
    <w:rsid w:val="00D22CED"/>
    <w:pPr>
      <w:keepLines/>
      <w:numPr>
        <w:ilvl w:val="1"/>
      </w:numPr>
      <w:tabs>
        <w:tab w:val="left" w:pos="567"/>
        <w:tab w:val="num" w:pos="2376"/>
      </w:tabs>
      <w:suppressAutoHyphens/>
      <w:spacing w:after="240"/>
      <w:ind w:left="578" w:hanging="578"/>
      <w:jc w:val="left"/>
    </w:pPr>
    <w:rPr>
      <w:rFonts w:ascii="Times New Roman" w:hAnsi="Times New Roman"/>
      <w:i w:val="0"/>
      <w:kern w:val="36"/>
      <w:szCs w:val="24"/>
      <w:lang w:eastAsia="en-US"/>
    </w:rPr>
  </w:style>
  <w:style w:type="paragraph" w:customStyle="1" w:styleId="afff0">
    <w:name w:val="Список новый"/>
    <w:basedOn w:val="afffa"/>
    <w:link w:val="affffffffffffffffffff3"/>
    <w:uiPriority w:val="99"/>
    <w:qFormat/>
    <w:rsid w:val="00D22CED"/>
    <w:pPr>
      <w:numPr>
        <w:numId w:val="135"/>
      </w:numPr>
      <w:spacing w:line="360" w:lineRule="auto"/>
      <w:contextualSpacing/>
    </w:pPr>
    <w:rPr>
      <w:rFonts w:ascii="Arial" w:hAnsi="Arial"/>
      <w:sz w:val="22"/>
      <w:lang w:val="x-none" w:eastAsia="en-US"/>
    </w:rPr>
  </w:style>
  <w:style w:type="character" w:customStyle="1" w:styleId="affffffffffffffffffff3">
    <w:name w:val="Список новый Знак"/>
    <w:link w:val="afff0"/>
    <w:uiPriority w:val="99"/>
    <w:rsid w:val="00D22CED"/>
    <w:rPr>
      <w:rFonts w:ascii="Arial" w:hAnsi="Arial"/>
      <w:sz w:val="22"/>
      <w:szCs w:val="24"/>
      <w:lang w:val="x-none" w:eastAsia="en-US"/>
    </w:rPr>
  </w:style>
  <w:style w:type="paragraph" w:customStyle="1" w:styleId="affffffffffffffffffff4">
    <w:name w:val="Список основ"/>
    <w:basedOn w:val="afffa"/>
    <w:uiPriority w:val="99"/>
    <w:qFormat/>
    <w:rsid w:val="00D22CED"/>
    <w:pPr>
      <w:spacing w:after="200" w:line="360" w:lineRule="auto"/>
      <w:ind w:firstLine="851"/>
      <w:contextualSpacing/>
    </w:pPr>
    <w:rPr>
      <w:rFonts w:ascii="Calibri" w:hAnsi="Calibri"/>
      <w:sz w:val="22"/>
      <w:szCs w:val="22"/>
      <w:lang w:val="en-US" w:eastAsia="en-US"/>
    </w:rPr>
  </w:style>
  <w:style w:type="character" w:customStyle="1" w:styleId="1ffffffff2">
    <w:name w:val="Сильное выделение1"/>
    <w:rsid w:val="00D22CED"/>
    <w:rPr>
      <w:rFonts w:ascii="Times New Roman" w:hAnsi="Times New Roman" w:cs="Times New Roman"/>
      <w:b/>
      <w:i/>
      <w:sz w:val="24"/>
    </w:rPr>
  </w:style>
  <w:style w:type="paragraph" w:customStyle="1" w:styleId="3c">
    <w:name w:val="Заголовок_3"/>
    <w:basedOn w:val="2f2"/>
    <w:link w:val="3ffff2"/>
    <w:autoRedefine/>
    <w:uiPriority w:val="99"/>
    <w:qFormat/>
    <w:rsid w:val="00D22CED"/>
    <w:pPr>
      <w:keepLines/>
      <w:numPr>
        <w:ilvl w:val="2"/>
        <w:numId w:val="136"/>
      </w:numPr>
      <w:spacing w:before="200" w:line="360" w:lineRule="auto"/>
      <w:contextualSpacing/>
    </w:pPr>
    <w:rPr>
      <w:rFonts w:ascii="Times New Roman" w:hAnsi="Times New Roman"/>
      <w:sz w:val="26"/>
      <w:lang w:eastAsia="en-US"/>
    </w:rPr>
  </w:style>
  <w:style w:type="character" w:customStyle="1" w:styleId="3ffff2">
    <w:name w:val="Заголовок_3 Знак"/>
    <w:link w:val="3c"/>
    <w:uiPriority w:val="99"/>
    <w:rsid w:val="00D22CED"/>
    <w:rPr>
      <w:b/>
      <w:bCs/>
      <w:i/>
      <w:iCs/>
      <w:sz w:val="26"/>
      <w:szCs w:val="28"/>
      <w:lang w:val="x-none" w:eastAsia="en-US"/>
    </w:rPr>
  </w:style>
  <w:style w:type="character" w:customStyle="1" w:styleId="Heading1Char">
    <w:name w:val="Heading 1 Char"/>
    <w:aliases w:val="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Заголовок 1 Знак Знак Знак1 Cha"/>
    <w:locked/>
    <w:rsid w:val="00D22CED"/>
    <w:rPr>
      <w:rFonts w:ascii="Cambria" w:hAnsi="Cambria" w:cs="Times New Roman"/>
      <w:b/>
      <w:kern w:val="32"/>
      <w:sz w:val="32"/>
    </w:rPr>
  </w:style>
  <w:style w:type="character" w:customStyle="1" w:styleId="Heading2Char">
    <w:name w:val="Heading 2 Char"/>
    <w:aliases w:val="contract Char,Numbered text 3 Char,heading 2 Char,21 Char,211 Char,h:2 Char,h:2app Char,T2 Char,TF-Overskrit 2 Char,Title2 Char,ITT t2 Char,PA Major Section Char,TE Heading 2 Char,Livello 2 Char,R2 Char,l2 C"/>
    <w:locked/>
    <w:rsid w:val="00D22CED"/>
    <w:rPr>
      <w:rFonts w:ascii="Cambria" w:hAnsi="Cambria" w:cs="Times New Roman"/>
      <w:b/>
      <w:i/>
      <w:sz w:val="28"/>
    </w:rPr>
  </w:style>
  <w:style w:type="character" w:customStyle="1" w:styleId="Heading3Char">
    <w:name w:val="Heading 3 Char"/>
    <w:aliases w:val="H3 Char,3 Char,h:3 Char,h Char,31 Char,ITT t3 Char,PA Minor Section Char,TE Heading Char,Title3 Char,list Char,l3 Char,Level 3 Head Char,heading 3 Char,h3 Char,H31 Char,H32 Char,H33 Char,H34 Char,H35 Char,título 3 Char,subhead Char,1. Ch"/>
    <w:locked/>
    <w:rsid w:val="00D22CED"/>
    <w:rPr>
      <w:rFonts w:ascii="Cambria" w:hAnsi="Cambria" w:cs="Times New Roman"/>
      <w:b/>
      <w:sz w:val="26"/>
    </w:rPr>
  </w:style>
  <w:style w:type="character" w:customStyle="1" w:styleId="Heading5Char">
    <w:name w:val="Heading 5 Char"/>
    <w:aliases w:val="H5 Char,ITT t5 Char,PA Pico Section Char,5 Char,Roman list Char,h5 Char,Roman list1 Char,Roman list2 Char,Roman list11 Char,Roman list3 Char,Roman list12 Char,Roman list21 Char,Roman list111 Char,Gliederung5 Char,heading 5 Char,Заг 2 Cha"/>
    <w:locked/>
    <w:rsid w:val="00D22CED"/>
    <w:rPr>
      <w:rFonts w:ascii="Calibri" w:hAnsi="Calibri" w:cs="Times New Roman"/>
      <w:b/>
      <w:i/>
      <w:sz w:val="26"/>
    </w:rPr>
  </w:style>
  <w:style w:type="character" w:customStyle="1" w:styleId="Heading6Char">
    <w:name w:val="Heading 6 Char"/>
    <w:aliases w:val="ITT t6 Char,PA Appendix Char,6 Char,heading 6 Char,Bullet list Char,Bullet list1 Char,Bullet list2 Char,Bullet list11 Char,Bullet list3 Char,Bullet list12 Char,Bullet list21 Char,Bullet list111 Char,Bullet lis Char,H6 Char,Italics Char"/>
    <w:locked/>
    <w:rsid w:val="00D22CED"/>
    <w:rPr>
      <w:rFonts w:ascii="Calibri" w:hAnsi="Calibri" w:cs="Times New Roman"/>
      <w:b/>
    </w:rPr>
  </w:style>
  <w:style w:type="character" w:customStyle="1" w:styleId="Heading7Char">
    <w:name w:val="Heading 7 Char"/>
    <w:aliases w:val="ITT t7 Char,PA Appendix Major Char,7 Char,req3 Char,heading 7 Char,letter list Char,lettered list Char,letter list1 Char,lettered list1 Char,letter list2 Char,lettered list2 Char,letter list11 Char,lettered list11 Char,letter list3 Char"/>
    <w:locked/>
    <w:rsid w:val="00D22CED"/>
    <w:rPr>
      <w:rFonts w:ascii="Calibri" w:hAnsi="Calibri" w:cs="Times New Roman"/>
      <w:sz w:val="24"/>
    </w:rPr>
  </w:style>
  <w:style w:type="character" w:customStyle="1" w:styleId="Heading9Char">
    <w:name w:val="Heading 9 Char"/>
    <w:aliases w:val="ITT t9 Char,9 Char,rb Char,req bullet Char,req1 Char,heading 9 Char,progress Char5,Titre 10 Char,App Heading Char,progress1 Char,progress2 Char,progress11 Char,progress3 Char,progress4 Char,progress5 Char,progress6 Char,progress7 Char"/>
    <w:locked/>
    <w:rsid w:val="00D22CED"/>
    <w:rPr>
      <w:rFonts w:ascii="Cambria" w:hAnsi="Cambria" w:cs="Times New Roman"/>
    </w:rPr>
  </w:style>
  <w:style w:type="paragraph" w:customStyle="1" w:styleId="-25">
    <w:name w:val="Пункт-2"/>
    <w:basedOn w:val="affffffffffc"/>
    <w:uiPriority w:val="99"/>
    <w:qFormat/>
    <w:rsid w:val="00D22CED"/>
    <w:pPr>
      <w:keepNext/>
      <w:tabs>
        <w:tab w:val="clear" w:pos="1980"/>
        <w:tab w:val="num" w:pos="643"/>
        <w:tab w:val="num" w:pos="1080"/>
        <w:tab w:val="num" w:pos="1134"/>
      </w:tabs>
      <w:suppressAutoHyphens/>
      <w:spacing w:before="240" w:after="120" w:line="360" w:lineRule="auto"/>
      <w:ind w:left="1134" w:hanging="1134"/>
      <w:contextualSpacing/>
      <w:jc w:val="left"/>
      <w:outlineLvl w:val="2"/>
    </w:pPr>
    <w:rPr>
      <w:rFonts w:ascii="Calibri" w:hAnsi="Calibri"/>
      <w:b/>
      <w:bCs/>
      <w:sz w:val="28"/>
    </w:rPr>
  </w:style>
  <w:style w:type="character" w:customStyle="1" w:styleId="FootnoteTextChar">
    <w:name w:val="Footnote Text Char"/>
    <w:aliases w:val="Footnote Text Char Знак Знак Char,Footnote Text Char Знак Char,Footnote Text Char Знак Знак Знак Знак Char,Знак2 Char5,Footnote Text Char Знак Знак Знак Знак Char Char Char,Footnote Text Char Знак Знак Знак Знак Char Char1,Знак2 Char4"/>
    <w:locked/>
    <w:rsid w:val="00D22CED"/>
    <w:rPr>
      <w:rFonts w:cs="Times New Roman"/>
      <w:snapToGrid w:val="0"/>
      <w:sz w:val="20"/>
      <w:lang w:eastAsia="en-US"/>
    </w:rPr>
  </w:style>
  <w:style w:type="character" w:customStyle="1" w:styleId="BodyTextIndent3Char">
    <w:name w:val="Body Text Indent 3 Char"/>
    <w:locked/>
    <w:rsid w:val="00D22CED"/>
    <w:rPr>
      <w:rFonts w:cs="Times New Roman"/>
      <w:sz w:val="16"/>
    </w:rPr>
  </w:style>
  <w:style w:type="character" w:customStyle="1" w:styleId="BodyText3Char">
    <w:name w:val="Body Text 3 Char"/>
    <w:locked/>
    <w:rsid w:val="00D22CED"/>
    <w:rPr>
      <w:rFonts w:cs="Times New Roman"/>
      <w:sz w:val="16"/>
    </w:rPr>
  </w:style>
  <w:style w:type="character" w:customStyle="1" w:styleId="DocumentMapChar">
    <w:name w:val="Document Map Char"/>
    <w:locked/>
    <w:rsid w:val="00D22CED"/>
    <w:rPr>
      <w:rFonts w:ascii="Tahoma" w:hAnsi="Tahoma" w:cs="Times New Roman"/>
      <w:sz w:val="16"/>
    </w:rPr>
  </w:style>
  <w:style w:type="character" w:customStyle="1" w:styleId="CommentTextChar">
    <w:name w:val="Comment Text Char"/>
    <w:locked/>
    <w:rsid w:val="00D22CED"/>
    <w:rPr>
      <w:rFonts w:cs="Times New Roman"/>
      <w:sz w:val="20"/>
    </w:rPr>
  </w:style>
  <w:style w:type="character" w:customStyle="1" w:styleId="CommentSubjectChar">
    <w:name w:val="Comment Subject Char"/>
    <w:locked/>
    <w:rsid w:val="00D22CED"/>
    <w:rPr>
      <w:rFonts w:cs="Times New Roman"/>
      <w:b/>
      <w:sz w:val="20"/>
    </w:rPr>
  </w:style>
  <w:style w:type="paragraph" w:customStyle="1" w:styleId="1f6">
    <w:name w:val="Список_1"/>
    <w:basedOn w:val="afffa"/>
    <w:uiPriority w:val="99"/>
    <w:qFormat/>
    <w:rsid w:val="00D22CED"/>
    <w:pPr>
      <w:numPr>
        <w:numId w:val="139"/>
      </w:numPr>
      <w:spacing w:line="360" w:lineRule="auto"/>
      <w:contextualSpacing/>
    </w:pPr>
    <w:rPr>
      <w:rFonts w:ascii="Arial" w:hAnsi="Arial"/>
      <w:sz w:val="22"/>
      <w:lang w:eastAsia="en-US"/>
    </w:rPr>
  </w:style>
  <w:style w:type="paragraph" w:customStyle="1" w:styleId="TEXT">
    <w:name w:val="TEXT"/>
    <w:basedOn w:val="afffa"/>
    <w:uiPriority w:val="99"/>
    <w:qFormat/>
    <w:rsid w:val="00D22CED"/>
    <w:pPr>
      <w:spacing w:before="80" w:after="80" w:line="360" w:lineRule="auto"/>
      <w:ind w:firstLine="709"/>
      <w:contextualSpacing/>
    </w:pPr>
    <w:rPr>
      <w:rFonts w:ascii="Arial" w:hAnsi="Arial"/>
      <w:sz w:val="22"/>
      <w:szCs w:val="20"/>
      <w:lang w:eastAsia="en-US"/>
    </w:rPr>
  </w:style>
  <w:style w:type="paragraph" w:customStyle="1" w:styleId="-2">
    <w:name w:val="Маркированный список-2"/>
    <w:basedOn w:val="affff8"/>
    <w:uiPriority w:val="99"/>
    <w:qFormat/>
    <w:rsid w:val="00D22CED"/>
    <w:pPr>
      <w:widowControl/>
      <w:numPr>
        <w:numId w:val="140"/>
      </w:numPr>
      <w:tabs>
        <w:tab w:val="left" w:pos="-1985"/>
        <w:tab w:val="left" w:pos="1560"/>
      </w:tabs>
      <w:spacing w:before="60" w:line="360" w:lineRule="auto"/>
      <w:ind w:left="1560" w:hanging="426"/>
      <w:contextualSpacing/>
    </w:pPr>
    <w:rPr>
      <w:rFonts w:ascii="Arial" w:hAnsi="Arial"/>
      <w:kern w:val="28"/>
      <w:sz w:val="22"/>
      <w:lang w:eastAsia="en-US"/>
    </w:rPr>
  </w:style>
  <w:style w:type="paragraph" w:customStyle="1" w:styleId="BodyText1">
    <w:name w:val="Body Text1"/>
    <w:basedOn w:val="afffa"/>
    <w:uiPriority w:val="99"/>
    <w:qFormat/>
    <w:rsid w:val="00D22CED"/>
    <w:pPr>
      <w:spacing w:line="360" w:lineRule="auto"/>
      <w:ind w:firstLine="709"/>
      <w:contextualSpacing/>
    </w:pPr>
    <w:rPr>
      <w:rFonts w:ascii="Arial" w:hAnsi="Arial"/>
      <w:sz w:val="22"/>
      <w:szCs w:val="20"/>
      <w:lang w:val="en-US" w:eastAsia="en-US"/>
    </w:rPr>
  </w:style>
  <w:style w:type="paragraph" w:customStyle="1" w:styleId="Arial10Left">
    <w:name w:val="Arial10Left"/>
    <w:uiPriority w:val="99"/>
    <w:qFormat/>
    <w:rsid w:val="00D22CED"/>
    <w:pPr>
      <w:widowControl w:val="0"/>
      <w:autoSpaceDE w:val="0"/>
      <w:autoSpaceDN w:val="0"/>
      <w:adjustRightInd w:val="0"/>
      <w:spacing w:after="200" w:line="276" w:lineRule="auto"/>
    </w:pPr>
    <w:rPr>
      <w:rFonts w:ascii="Arial" w:hAnsi="Arial" w:cs="Arial"/>
      <w:sz w:val="22"/>
      <w:szCs w:val="22"/>
    </w:rPr>
  </w:style>
  <w:style w:type="paragraph" w:customStyle="1" w:styleId="15">
    <w:name w:val="Подпункт договора 1"/>
    <w:basedOn w:val="afffff0"/>
    <w:autoRedefine/>
    <w:uiPriority w:val="99"/>
    <w:qFormat/>
    <w:rsid w:val="00D22CED"/>
    <w:pPr>
      <w:numPr>
        <w:ilvl w:val="1"/>
        <w:numId w:val="141"/>
      </w:numPr>
      <w:tabs>
        <w:tab w:val="clear" w:pos="567"/>
        <w:tab w:val="num" w:pos="360"/>
      </w:tabs>
      <w:spacing w:line="360" w:lineRule="auto"/>
      <w:ind w:left="0" w:firstLine="709"/>
      <w:contextualSpacing/>
    </w:pPr>
    <w:rPr>
      <w:rFonts w:ascii="Calibri" w:hAnsi="Calibri"/>
      <w:szCs w:val="20"/>
      <w:lang w:eastAsia="en-US"/>
    </w:rPr>
  </w:style>
  <w:style w:type="paragraph" w:customStyle="1" w:styleId="ab">
    <w:name w:val="Пункт договора"/>
    <w:basedOn w:val="afffa"/>
    <w:uiPriority w:val="99"/>
    <w:qFormat/>
    <w:rsid w:val="00D22CED"/>
    <w:pPr>
      <w:keepNext/>
      <w:numPr>
        <w:numId w:val="141"/>
      </w:numPr>
      <w:spacing w:before="360" w:after="240" w:line="360" w:lineRule="auto"/>
      <w:contextualSpacing/>
      <w:jc w:val="center"/>
    </w:pPr>
    <w:rPr>
      <w:rFonts w:ascii="Arial" w:hAnsi="Arial"/>
      <w:b/>
      <w:caps/>
      <w:sz w:val="22"/>
      <w:szCs w:val="20"/>
      <w:lang w:eastAsia="en-US"/>
    </w:rPr>
  </w:style>
  <w:style w:type="paragraph" w:customStyle="1" w:styleId="2fffff9">
    <w:name w:val="Подпункт договора 2"/>
    <w:basedOn w:val="15"/>
    <w:autoRedefine/>
    <w:uiPriority w:val="99"/>
    <w:qFormat/>
    <w:rsid w:val="00D22CED"/>
    <w:pPr>
      <w:numPr>
        <w:ilvl w:val="0"/>
        <w:numId w:val="0"/>
      </w:numPr>
      <w:ind w:firstLine="720"/>
    </w:pPr>
  </w:style>
  <w:style w:type="paragraph" w:customStyle="1" w:styleId="1ffffffff3">
    <w:name w:val="Маркированный список1"/>
    <w:basedOn w:val="afffa"/>
    <w:link w:val="1ffffffff4"/>
    <w:qFormat/>
    <w:rsid w:val="00D22CED"/>
    <w:pPr>
      <w:tabs>
        <w:tab w:val="num" w:pos="360"/>
      </w:tabs>
      <w:suppressAutoHyphens/>
      <w:spacing w:line="360" w:lineRule="auto"/>
      <w:ind w:left="360" w:hanging="360"/>
      <w:contextualSpacing/>
    </w:pPr>
    <w:rPr>
      <w:rFonts w:ascii="Arial" w:hAnsi="Arial"/>
      <w:sz w:val="20"/>
      <w:lang w:eastAsia="ar-SA"/>
    </w:rPr>
  </w:style>
  <w:style w:type="paragraph" w:customStyle="1" w:styleId="TableBody">
    <w:name w:val="Table Body"/>
    <w:basedOn w:val="afffa"/>
    <w:uiPriority w:val="99"/>
    <w:qFormat/>
    <w:rsid w:val="00D22CED"/>
    <w:pPr>
      <w:spacing w:line="360" w:lineRule="auto"/>
      <w:ind w:firstLine="709"/>
      <w:contextualSpacing/>
    </w:pPr>
    <w:rPr>
      <w:rFonts w:ascii="Stone Sans Medium/SemiBold" w:hAnsi="Stone Sans Medium/SemiBold"/>
      <w:sz w:val="22"/>
      <w:szCs w:val="20"/>
      <w:lang w:val="en-GB" w:eastAsia="en-US"/>
    </w:rPr>
  </w:style>
  <w:style w:type="paragraph" w:customStyle="1" w:styleId="Header2">
    <w:name w:val="Header2"/>
    <w:basedOn w:val="afffa"/>
    <w:uiPriority w:val="99"/>
    <w:qFormat/>
    <w:rsid w:val="00D22CED"/>
    <w:pPr>
      <w:suppressAutoHyphens/>
      <w:spacing w:before="240" w:after="240" w:line="360" w:lineRule="auto"/>
      <w:ind w:firstLine="709"/>
      <w:contextualSpacing/>
      <w:jc w:val="center"/>
    </w:pPr>
    <w:rPr>
      <w:rFonts w:ascii="Arial" w:hAnsi="Arial"/>
      <w:b/>
      <w:sz w:val="28"/>
      <w:lang w:eastAsia="ar-SA"/>
    </w:rPr>
  </w:style>
  <w:style w:type="paragraph" w:customStyle="1" w:styleId="affffffffffffffffffff5">
    <w:name w:val="Письмо"/>
    <w:basedOn w:val="1ff2"/>
    <w:uiPriority w:val="99"/>
    <w:qFormat/>
    <w:rsid w:val="00D22CED"/>
    <w:pPr>
      <w:suppressAutoHyphens/>
      <w:spacing w:after="200" w:line="320" w:lineRule="exact"/>
      <w:ind w:firstLine="720"/>
    </w:pPr>
    <w:rPr>
      <w:rFonts w:ascii="Calibri" w:hAnsi="Calibri"/>
      <w:szCs w:val="22"/>
      <w:lang w:eastAsia="ar-SA"/>
    </w:rPr>
  </w:style>
  <w:style w:type="paragraph" w:customStyle="1" w:styleId="Remark">
    <w:name w:val="Remark"/>
    <w:basedOn w:val="afffa"/>
    <w:uiPriority w:val="99"/>
    <w:qFormat/>
    <w:rsid w:val="00D22CED"/>
    <w:pPr>
      <w:spacing w:before="240" w:after="240" w:line="360" w:lineRule="auto"/>
      <w:ind w:firstLine="709"/>
      <w:contextualSpacing/>
    </w:pPr>
    <w:rPr>
      <w:rFonts w:ascii="Arial" w:hAnsi="Arial"/>
      <w:b/>
      <w:bCs/>
      <w:sz w:val="28"/>
      <w:lang w:eastAsia="en-US"/>
    </w:rPr>
  </w:style>
  <w:style w:type="paragraph" w:customStyle="1" w:styleId="affffffffffffffffffff6">
    <w:name w:val="Нормальный"/>
    <w:link w:val="affffffffffffffffffff7"/>
    <w:qFormat/>
    <w:rsid w:val="00D22CED"/>
    <w:pPr>
      <w:spacing w:after="200" w:line="276" w:lineRule="auto"/>
    </w:pPr>
    <w:rPr>
      <w:rFonts w:ascii="TimesET" w:hAnsi="TimesET"/>
      <w:sz w:val="22"/>
      <w:szCs w:val="22"/>
    </w:rPr>
  </w:style>
  <w:style w:type="character" w:customStyle="1" w:styleId="affffffff6">
    <w:name w:val="Стиль Знак"/>
    <w:link w:val="affffffff5"/>
    <w:locked/>
    <w:rsid w:val="00D22CED"/>
    <w:rPr>
      <w:rFonts w:ascii="Arial" w:hAnsi="Arial" w:cs="Arial"/>
      <w:sz w:val="24"/>
      <w:szCs w:val="24"/>
    </w:rPr>
  </w:style>
  <w:style w:type="paragraph" w:customStyle="1" w:styleId="Caaieiaie1SectionHeadingSection">
    <w:name w:val="Caaieiaie 1.Section Heading.Section"/>
    <w:basedOn w:val="afffa"/>
    <w:next w:val="afffa"/>
    <w:uiPriority w:val="99"/>
    <w:qFormat/>
    <w:rsid w:val="00D22CED"/>
    <w:pPr>
      <w:keepNext/>
      <w:widowControl w:val="0"/>
      <w:tabs>
        <w:tab w:val="center" w:pos="4680"/>
      </w:tabs>
      <w:autoSpaceDE w:val="0"/>
      <w:autoSpaceDN w:val="0"/>
      <w:spacing w:line="240" w:lineRule="atLeast"/>
      <w:ind w:firstLine="709"/>
      <w:contextualSpacing/>
      <w:jc w:val="center"/>
    </w:pPr>
    <w:rPr>
      <w:rFonts w:ascii="Arial" w:hAnsi="Arial"/>
      <w:b/>
      <w:bCs/>
      <w:sz w:val="22"/>
      <w:szCs w:val="22"/>
      <w:lang w:val="en-US" w:eastAsia="en-US"/>
    </w:rPr>
  </w:style>
  <w:style w:type="paragraph" w:customStyle="1" w:styleId="Ioieo">
    <w:name w:val="Ioieo"/>
    <w:basedOn w:val="afffa"/>
    <w:uiPriority w:val="99"/>
    <w:qFormat/>
    <w:rsid w:val="00D22CED"/>
    <w:pPr>
      <w:widowControl w:val="0"/>
      <w:tabs>
        <w:tab w:val="left" w:pos="360"/>
      </w:tabs>
      <w:autoSpaceDE w:val="0"/>
      <w:autoSpaceDN w:val="0"/>
      <w:spacing w:line="360" w:lineRule="auto"/>
      <w:ind w:left="360" w:hanging="360"/>
      <w:contextualSpacing/>
    </w:pPr>
    <w:rPr>
      <w:rFonts w:ascii="Arial" w:hAnsi="Arial"/>
      <w:sz w:val="20"/>
      <w:szCs w:val="20"/>
      <w:lang w:eastAsia="en-US"/>
    </w:rPr>
  </w:style>
  <w:style w:type="paragraph" w:customStyle="1" w:styleId="Bulleted">
    <w:name w:val="Bulleted"/>
    <w:basedOn w:val="afffa"/>
    <w:uiPriority w:val="99"/>
    <w:qFormat/>
    <w:rsid w:val="00D22CED"/>
    <w:pPr>
      <w:autoSpaceDE w:val="0"/>
      <w:autoSpaceDN w:val="0"/>
      <w:spacing w:before="120" w:line="360" w:lineRule="auto"/>
      <w:ind w:firstLine="709"/>
      <w:contextualSpacing/>
    </w:pPr>
    <w:rPr>
      <w:rFonts w:ascii="Arial" w:hAnsi="Arial"/>
      <w:sz w:val="20"/>
      <w:szCs w:val="20"/>
      <w:lang w:val="en-GB" w:eastAsia="en-US"/>
    </w:rPr>
  </w:style>
  <w:style w:type="character" w:customStyle="1" w:styleId="EmailStyle781">
    <w:name w:val="EmailStyle781"/>
    <w:rsid w:val="00D22CED"/>
    <w:rPr>
      <w:rFonts w:ascii="Arial" w:hAnsi="Arial"/>
      <w:color w:val="000080"/>
      <w:sz w:val="20"/>
    </w:rPr>
  </w:style>
  <w:style w:type="paragraph" w:customStyle="1" w:styleId="affffffffffffffffffff8">
    <w:name w:val="Преамбула"/>
    <w:basedOn w:val="afffa"/>
    <w:next w:val="afffa"/>
    <w:uiPriority w:val="99"/>
    <w:qFormat/>
    <w:rsid w:val="00D22CED"/>
    <w:pPr>
      <w:autoSpaceDE w:val="0"/>
      <w:autoSpaceDN w:val="0"/>
      <w:spacing w:line="360" w:lineRule="auto"/>
      <w:ind w:firstLine="720"/>
      <w:contextualSpacing/>
    </w:pPr>
    <w:rPr>
      <w:rFonts w:ascii="TimesET" w:hAnsi="TimesET" w:cs="TimesET"/>
      <w:sz w:val="22"/>
      <w:szCs w:val="22"/>
      <w:lang w:eastAsia="en-US"/>
    </w:rPr>
  </w:style>
  <w:style w:type="paragraph" w:customStyle="1" w:styleId="standart">
    <w:name w:val="standart"/>
    <w:basedOn w:val="afffa"/>
    <w:uiPriority w:val="99"/>
    <w:qFormat/>
    <w:rsid w:val="00D22CED"/>
    <w:pPr>
      <w:widowControl w:val="0"/>
      <w:spacing w:line="360" w:lineRule="auto"/>
      <w:ind w:firstLine="709"/>
      <w:contextualSpacing/>
    </w:pPr>
    <w:rPr>
      <w:rFonts w:ascii="Arial" w:hAnsi="Arial" w:cs="Arial"/>
      <w:sz w:val="20"/>
      <w:szCs w:val="20"/>
      <w:lang w:eastAsia="en-US"/>
    </w:rPr>
  </w:style>
  <w:style w:type="paragraph" w:customStyle="1" w:styleId="DocHeader">
    <w:name w:val="DocHeader"/>
    <w:basedOn w:val="afffa"/>
    <w:uiPriority w:val="99"/>
    <w:qFormat/>
    <w:rsid w:val="00D22CED"/>
    <w:pPr>
      <w:widowControl w:val="0"/>
      <w:spacing w:before="240" w:after="240" w:line="360" w:lineRule="auto"/>
      <w:ind w:firstLine="709"/>
      <w:contextualSpacing/>
      <w:jc w:val="center"/>
    </w:pPr>
    <w:rPr>
      <w:rFonts w:ascii="Arial" w:hAnsi="Arial" w:cs="Arial"/>
      <w:b/>
      <w:bCs/>
      <w:sz w:val="28"/>
      <w:szCs w:val="28"/>
      <w:lang w:val="en-US" w:eastAsia="en-US"/>
    </w:rPr>
  </w:style>
  <w:style w:type="character" w:customStyle="1" w:styleId="EmailStyle871">
    <w:name w:val="EmailStyle871"/>
    <w:rsid w:val="00D22CED"/>
    <w:rPr>
      <w:rFonts w:ascii="Arial" w:hAnsi="Arial"/>
      <w:color w:val="auto"/>
      <w:sz w:val="20"/>
    </w:rPr>
  </w:style>
  <w:style w:type="paragraph" w:customStyle="1" w:styleId="TableText2">
    <w:name w:val="TableText"/>
    <w:uiPriority w:val="99"/>
    <w:qFormat/>
    <w:rsid w:val="00D22CED"/>
    <w:pPr>
      <w:spacing w:before="60" w:after="60" w:line="276" w:lineRule="auto"/>
    </w:pPr>
    <w:rPr>
      <w:rFonts w:ascii="Arial" w:hAnsi="Arial" w:cs="Arial"/>
      <w:spacing w:val="4"/>
      <w:sz w:val="18"/>
      <w:szCs w:val="18"/>
      <w:lang w:val="en-US" w:eastAsia="he-IL" w:bidi="he-IL"/>
    </w:rPr>
  </w:style>
  <w:style w:type="paragraph" w:customStyle="1" w:styleId="text0">
    <w:name w:val="text"/>
    <w:basedOn w:val="afffa"/>
    <w:uiPriority w:val="99"/>
    <w:qFormat/>
    <w:rsid w:val="00D22CED"/>
    <w:pPr>
      <w:spacing w:after="280" w:line="280" w:lineRule="atLeast"/>
      <w:ind w:left="2059" w:firstLine="709"/>
      <w:contextualSpacing/>
    </w:pPr>
    <w:rPr>
      <w:rFonts w:ascii="Arial" w:hAnsi="Arial"/>
      <w:sz w:val="22"/>
      <w:szCs w:val="22"/>
      <w:lang w:val="en-US" w:eastAsia="en-US"/>
    </w:rPr>
  </w:style>
  <w:style w:type="paragraph" w:customStyle="1" w:styleId="26">
    <w:name w:val="Текст_бюл2"/>
    <w:basedOn w:val="afffa"/>
    <w:uiPriority w:val="99"/>
    <w:qFormat/>
    <w:rsid w:val="00D22CED"/>
    <w:pPr>
      <w:numPr>
        <w:numId w:val="143"/>
      </w:numPr>
      <w:tabs>
        <w:tab w:val="left" w:pos="1620"/>
        <w:tab w:val="left" w:pos="1800"/>
      </w:tabs>
      <w:spacing w:line="360" w:lineRule="auto"/>
      <w:contextualSpacing/>
    </w:pPr>
    <w:rPr>
      <w:rFonts w:ascii="Calibri" w:eastAsia="MS Mincho" w:hAnsi="Calibri"/>
      <w:sz w:val="26"/>
      <w:lang w:val="en-US" w:eastAsia="ja-JP"/>
    </w:rPr>
  </w:style>
  <w:style w:type="paragraph" w:customStyle="1" w:styleId="21fa">
    <w:name w:val="Цитата 21"/>
    <w:basedOn w:val="afffa"/>
    <w:next w:val="afffa"/>
    <w:link w:val="QuoteChar"/>
    <w:qFormat/>
    <w:rsid w:val="00D22CED"/>
    <w:pPr>
      <w:spacing w:line="360" w:lineRule="auto"/>
      <w:ind w:firstLine="709"/>
      <w:contextualSpacing/>
    </w:pPr>
    <w:rPr>
      <w:rFonts w:ascii="Calibri" w:hAnsi="Calibri"/>
      <w:i/>
      <w:iCs/>
      <w:color w:val="000000"/>
      <w:sz w:val="20"/>
      <w:szCs w:val="20"/>
      <w:lang w:val="x-none" w:eastAsia="en-US"/>
    </w:rPr>
  </w:style>
  <w:style w:type="character" w:customStyle="1" w:styleId="QuoteChar">
    <w:name w:val="Quote Char"/>
    <w:link w:val="21fa"/>
    <w:locked/>
    <w:rsid w:val="00D22CED"/>
    <w:rPr>
      <w:rFonts w:ascii="Calibri" w:hAnsi="Calibri"/>
      <w:i/>
      <w:iCs/>
      <w:color w:val="000000"/>
      <w:lang w:val="x-none" w:eastAsia="en-US"/>
    </w:rPr>
  </w:style>
  <w:style w:type="paragraph" w:customStyle="1" w:styleId="1ffffffff5">
    <w:name w:val="Выделенная цитата1"/>
    <w:basedOn w:val="afffa"/>
    <w:next w:val="afffa"/>
    <w:link w:val="IntenseQuoteChar"/>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val="x-none" w:eastAsia="en-US"/>
    </w:rPr>
  </w:style>
  <w:style w:type="character" w:customStyle="1" w:styleId="IntenseQuoteChar">
    <w:name w:val="Intense Quote Char"/>
    <w:link w:val="1ffffffff5"/>
    <w:locked/>
    <w:rsid w:val="00D22CED"/>
    <w:rPr>
      <w:rFonts w:ascii="Calibri" w:hAnsi="Calibri"/>
      <w:b/>
      <w:bCs/>
      <w:i/>
      <w:iCs/>
      <w:color w:val="4F81BD"/>
      <w:lang w:val="x-none" w:eastAsia="en-US"/>
    </w:rPr>
  </w:style>
  <w:style w:type="character" w:customStyle="1" w:styleId="1ffffffff6">
    <w:name w:val="Слабое выделение1"/>
    <w:rsid w:val="00D22CED"/>
    <w:rPr>
      <w:rFonts w:cs="Times New Roman"/>
      <w:i/>
      <w:color w:val="808080"/>
    </w:rPr>
  </w:style>
  <w:style w:type="character" w:customStyle="1" w:styleId="1ffffffff7">
    <w:name w:val="Слабая ссылка1"/>
    <w:rsid w:val="00D22CED"/>
    <w:rPr>
      <w:rFonts w:cs="Times New Roman"/>
      <w:smallCaps/>
      <w:color w:val="C0504D"/>
      <w:u w:val="single"/>
    </w:rPr>
  </w:style>
  <w:style w:type="character" w:customStyle="1" w:styleId="1ffffffff8">
    <w:name w:val="Сильная ссылка1"/>
    <w:rsid w:val="00D22CED"/>
    <w:rPr>
      <w:rFonts w:cs="Times New Roman"/>
      <w:b/>
      <w:smallCaps/>
      <w:color w:val="C0504D"/>
      <w:spacing w:val="5"/>
      <w:u w:val="single"/>
    </w:rPr>
  </w:style>
  <w:style w:type="character" w:customStyle="1" w:styleId="1ffffffff9">
    <w:name w:val="Название книги1"/>
    <w:rsid w:val="00D22CED"/>
    <w:rPr>
      <w:rFonts w:cs="Times New Roman"/>
      <w:b/>
      <w:smallCaps/>
      <w:spacing w:val="5"/>
    </w:rPr>
  </w:style>
  <w:style w:type="paragraph" w:customStyle="1" w:styleId="1ffffffffa">
    <w:name w:val="Заголовок оглавления1"/>
    <w:basedOn w:val="1fd"/>
    <w:next w:val="afffa"/>
    <w:uiPriority w:val="99"/>
    <w:qFormat/>
    <w:rsid w:val="00D22CED"/>
    <w:pPr>
      <w:keepLines/>
      <w:pageBreakBefore/>
      <w:spacing w:before="0" w:line="360" w:lineRule="auto"/>
      <w:contextualSpacing/>
      <w:jc w:val="both"/>
      <w:outlineLvl w:val="9"/>
    </w:pPr>
    <w:rPr>
      <w:kern w:val="0"/>
      <w:sz w:val="30"/>
      <w:lang w:eastAsia="en-US"/>
    </w:rPr>
  </w:style>
  <w:style w:type="paragraph" w:customStyle="1" w:styleId="affffffffffffffffffff9">
    <w:name w:val=""/>
    <w:basedOn w:val="afffa"/>
    <w:uiPriority w:val="99"/>
    <w:qFormat/>
    <w:rsid w:val="00D22CED"/>
    <w:pPr>
      <w:autoSpaceDE w:val="0"/>
      <w:autoSpaceDN w:val="0"/>
      <w:spacing w:after="120" w:line="360" w:lineRule="auto"/>
      <w:ind w:firstLine="709"/>
      <w:contextualSpacing/>
    </w:pPr>
    <w:rPr>
      <w:rFonts w:ascii="Symbol" w:hAnsi="Symbol" w:cs="Symbol"/>
      <w:sz w:val="20"/>
      <w:szCs w:val="20"/>
      <w:lang w:eastAsia="en-US"/>
    </w:rPr>
  </w:style>
  <w:style w:type="paragraph" w:customStyle="1" w:styleId="2TimesNewRoman1">
    <w:name w:val="Стиль Основной текст 2 + Times New Roman Черный По ширине Первая...1"/>
    <w:basedOn w:val="22"/>
    <w:link w:val="2TimesNewRoman10"/>
    <w:qFormat/>
    <w:rsid w:val="00D22CED"/>
    <w:pPr>
      <w:numPr>
        <w:ilvl w:val="0"/>
        <w:numId w:val="0"/>
      </w:numPr>
      <w:autoSpaceDE w:val="0"/>
      <w:autoSpaceDN w:val="0"/>
      <w:adjustRightInd w:val="0"/>
      <w:ind w:firstLine="567"/>
      <w:contextualSpacing/>
    </w:pPr>
    <w:rPr>
      <w:rFonts w:ascii="Tahoma" w:hAnsi="Tahoma"/>
      <w:bCs/>
      <w:color w:val="000000"/>
      <w:sz w:val="22"/>
      <w:lang w:val="en-US" w:eastAsia="en-US"/>
    </w:rPr>
  </w:style>
  <w:style w:type="character" w:customStyle="1" w:styleId="2TimesNewRoman10">
    <w:name w:val="Стиль Основной текст 2 + Times New Roman Черный По ширине Первая...1 Знак"/>
    <w:link w:val="2TimesNewRoman1"/>
    <w:locked/>
    <w:rsid w:val="00D22CED"/>
    <w:rPr>
      <w:rFonts w:ascii="Tahoma" w:hAnsi="Tahoma"/>
      <w:bCs/>
      <w:color w:val="000000"/>
      <w:sz w:val="22"/>
      <w:lang w:val="en-US" w:eastAsia="en-US"/>
    </w:rPr>
  </w:style>
  <w:style w:type="paragraph" w:customStyle="1" w:styleId="affffffffffffffffffffa">
    <w:name w:val="Стиль по ширине"/>
    <w:basedOn w:val="afffa"/>
    <w:uiPriority w:val="99"/>
    <w:qFormat/>
    <w:rsid w:val="00D22CED"/>
    <w:pPr>
      <w:spacing w:line="288" w:lineRule="auto"/>
      <w:ind w:firstLine="709"/>
      <w:contextualSpacing/>
    </w:pPr>
    <w:rPr>
      <w:rFonts w:ascii="Verdana" w:hAnsi="Verdana"/>
      <w:sz w:val="22"/>
      <w:szCs w:val="20"/>
      <w:lang w:eastAsia="en-US"/>
    </w:rPr>
  </w:style>
  <w:style w:type="paragraph" w:customStyle="1" w:styleId="affffffffffffffffffffb">
    <w:name w:val="А Основной текст"/>
    <w:link w:val="affffffffffffffffffffc"/>
    <w:qFormat/>
    <w:rsid w:val="00D22CED"/>
    <w:pPr>
      <w:suppressAutoHyphens/>
      <w:spacing w:after="200" w:line="276" w:lineRule="auto"/>
      <w:ind w:left="284" w:firstLine="425"/>
      <w:jc w:val="both"/>
    </w:pPr>
    <w:rPr>
      <w:rFonts w:ascii="Calibri" w:hAnsi="Calibri"/>
      <w:color w:val="000000"/>
      <w:sz w:val="22"/>
      <w:szCs w:val="22"/>
      <w:lang w:eastAsia="en-US"/>
    </w:rPr>
  </w:style>
  <w:style w:type="character" w:customStyle="1" w:styleId="affffffffffffffffffffc">
    <w:name w:val="А Основной текст Знак"/>
    <w:link w:val="affffffffffffffffffffb"/>
    <w:locked/>
    <w:rsid w:val="00D22CED"/>
    <w:rPr>
      <w:rFonts w:ascii="Calibri" w:hAnsi="Calibri"/>
      <w:color w:val="000000"/>
      <w:sz w:val="22"/>
      <w:szCs w:val="22"/>
      <w:lang w:eastAsia="en-US"/>
    </w:rPr>
  </w:style>
  <w:style w:type="paragraph" w:customStyle="1" w:styleId="4ff1">
    <w:name w:val="4"/>
    <w:basedOn w:val="afffa"/>
    <w:uiPriority w:val="99"/>
    <w:qFormat/>
    <w:rsid w:val="00D22CED"/>
    <w:pPr>
      <w:spacing w:before="120" w:after="120"/>
      <w:ind w:firstLine="567"/>
      <w:contextualSpacing/>
      <w:jc w:val="left"/>
    </w:pPr>
    <w:rPr>
      <w:rFonts w:ascii="Arial" w:hAnsi="Arial"/>
      <w:sz w:val="22"/>
    </w:rPr>
  </w:style>
  <w:style w:type="character" w:customStyle="1" w:styleId="4ff2">
    <w:name w:val="Стиль4 Знак"/>
    <w:locked/>
    <w:rsid w:val="00D22CED"/>
    <w:rPr>
      <w:sz w:val="24"/>
      <w:lang w:val="ru-RU" w:eastAsia="ru-RU"/>
    </w:rPr>
  </w:style>
  <w:style w:type="paragraph" w:customStyle="1" w:styleId="BankNormal">
    <w:name w:val="BankNormal"/>
    <w:uiPriority w:val="99"/>
    <w:qFormat/>
    <w:rsid w:val="00D22CED"/>
    <w:pPr>
      <w:tabs>
        <w:tab w:val="left" w:pos="-720"/>
      </w:tabs>
      <w:suppressAutoHyphens/>
    </w:pPr>
    <w:rPr>
      <w:rFonts w:ascii="CG Times" w:hAnsi="CG Times"/>
      <w:sz w:val="22"/>
      <w:lang w:val="en-US" w:eastAsia="en-US"/>
    </w:rPr>
  </w:style>
  <w:style w:type="character" w:customStyle="1" w:styleId="preparersnote">
    <w:name w:val="preparer's note"/>
    <w:rsid w:val="00D22CED"/>
    <w:rPr>
      <w:rFonts w:cs="Times New Roman"/>
      <w:b/>
      <w:i/>
      <w:iCs/>
    </w:rPr>
  </w:style>
  <w:style w:type="paragraph" w:customStyle="1" w:styleId="BDSText">
    <w:name w:val="BDS Text"/>
    <w:basedOn w:val="afffa"/>
    <w:uiPriority w:val="99"/>
    <w:qFormat/>
    <w:rsid w:val="00D22CED"/>
    <w:pPr>
      <w:tabs>
        <w:tab w:val="right" w:pos="7272"/>
      </w:tabs>
      <w:spacing w:before="120" w:after="120"/>
      <w:contextualSpacing/>
    </w:pPr>
    <w:rPr>
      <w:rFonts w:ascii="Arial" w:hAnsi="Arial"/>
      <w:sz w:val="22"/>
      <w:szCs w:val="20"/>
      <w:lang w:val="en-US" w:eastAsia="en-US"/>
    </w:rPr>
  </w:style>
  <w:style w:type="character" w:customStyle="1" w:styleId="2fffffa">
    <w:name w:val="Текст примечания Знак2"/>
    <w:semiHidden/>
    <w:rsid w:val="00D22CED"/>
    <w:rPr>
      <w:rFonts w:cs="Times New Roman"/>
      <w:lang w:val="ru-RU" w:eastAsia="ru-RU" w:bidi="ar-SA"/>
    </w:rPr>
  </w:style>
  <w:style w:type="character" w:customStyle="1" w:styleId="1ffffffffb">
    <w:name w:val="Замещающий текст1"/>
    <w:semiHidden/>
    <w:rsid w:val="00D22CED"/>
    <w:rPr>
      <w:rFonts w:cs="Times New Roman"/>
      <w:color w:val="808080"/>
    </w:rPr>
  </w:style>
  <w:style w:type="numbering" w:customStyle="1" w:styleId="affffffffffffffffffffd">
    <w:name w:val="Список основной"/>
    <w:rsid w:val="00D22CED"/>
  </w:style>
  <w:style w:type="numbering" w:customStyle="1" w:styleId="490">
    <w:name w:val="Стиль49"/>
    <w:rsid w:val="00D22CED"/>
  </w:style>
  <w:style w:type="numbering" w:customStyle="1" w:styleId="1ai5">
    <w:name w:val="1 / a / i5"/>
    <w:basedOn w:val="afffd"/>
    <w:next w:val="1ai"/>
    <w:rsid w:val="00D22CED"/>
  </w:style>
  <w:style w:type="paragraph" w:customStyle="1" w:styleId="0852085">
    <w:name w:val="08&lt;5=&gt;20=85"/>
    <w:basedOn w:val="afffa"/>
    <w:next w:val="afffa"/>
    <w:uiPriority w:val="99"/>
    <w:qFormat/>
    <w:rsid w:val="00D22CED"/>
    <w:pPr>
      <w:autoSpaceDE w:val="0"/>
      <w:autoSpaceDN w:val="0"/>
      <w:adjustRightInd w:val="0"/>
      <w:spacing w:after="0"/>
      <w:jc w:val="center"/>
    </w:pPr>
    <w:rPr>
      <w:rFonts w:ascii="MS Sans Serif" w:hAnsi="MS Sans Serif" w:cs="MS Sans Serif"/>
      <w:b/>
      <w:bCs/>
      <w:sz w:val="20"/>
      <w:szCs w:val="20"/>
    </w:rPr>
  </w:style>
  <w:style w:type="paragraph" w:customStyle="1" w:styleId="1ffffffffc">
    <w:name w:val="таблица1"/>
    <w:basedOn w:val="TableRow"/>
    <w:link w:val="1ffffffffd"/>
    <w:qFormat/>
    <w:rsid w:val="00D22CED"/>
    <w:pPr>
      <w:spacing w:before="0"/>
    </w:pPr>
    <w:rPr>
      <w:sz w:val="27"/>
    </w:rPr>
  </w:style>
  <w:style w:type="paragraph" w:customStyle="1" w:styleId="1ffffffffe">
    <w:name w:val="Заг1"/>
    <w:basedOn w:val="1fd"/>
    <w:link w:val="1fffffffff"/>
    <w:qFormat/>
    <w:rsid w:val="00D22CED"/>
    <w:pPr>
      <w:pageBreakBefore/>
      <w:tabs>
        <w:tab w:val="num" w:pos="700"/>
      </w:tabs>
      <w:spacing w:before="0" w:after="120" w:line="360" w:lineRule="auto"/>
      <w:ind w:left="680" w:hanging="340"/>
      <w:jc w:val="left"/>
    </w:pPr>
    <w:rPr>
      <w:smallCaps/>
      <w:kern w:val="0"/>
      <w:sz w:val="30"/>
      <w:szCs w:val="27"/>
      <w:lang w:val="x-none" w:eastAsia="en-US"/>
    </w:rPr>
  </w:style>
  <w:style w:type="character" w:customStyle="1" w:styleId="1ffffffffd">
    <w:name w:val="таблица1 Знак"/>
    <w:link w:val="1ffffffffc"/>
    <w:rsid w:val="00D22CED"/>
    <w:rPr>
      <w:rFonts w:ascii="Arial" w:hAnsi="Arial"/>
      <w:sz w:val="27"/>
      <w:lang w:val="x-none" w:eastAsia="en-US"/>
    </w:rPr>
  </w:style>
  <w:style w:type="character" w:customStyle="1" w:styleId="1fffffffff">
    <w:name w:val="Заг1 Знак"/>
    <w:link w:val="1ffffffffe"/>
    <w:rsid w:val="00D22CED"/>
    <w:rPr>
      <w:b/>
      <w:smallCaps/>
      <w:sz w:val="30"/>
      <w:szCs w:val="27"/>
      <w:lang w:val="x-none" w:eastAsia="en-US"/>
    </w:rPr>
  </w:style>
  <w:style w:type="paragraph" w:customStyle="1" w:styleId="3ffff3">
    <w:name w:val="Заг3"/>
    <w:basedOn w:val="3e"/>
    <w:link w:val="3ffff4"/>
    <w:qFormat/>
    <w:rsid w:val="00D22CED"/>
    <w:pPr>
      <w:spacing w:after="0" w:line="360" w:lineRule="auto"/>
      <w:ind w:left="720"/>
      <w:jc w:val="left"/>
    </w:pPr>
    <w:rPr>
      <w:color w:val="000000"/>
      <w:sz w:val="24"/>
      <w:lang w:eastAsia="en-US"/>
    </w:rPr>
  </w:style>
  <w:style w:type="character" w:customStyle="1" w:styleId="2fff4">
    <w:name w:val="Заг2 Знак"/>
    <w:link w:val="2fff3"/>
    <w:rsid w:val="00D22CED"/>
    <w:rPr>
      <w:b/>
      <w:kern w:val="1"/>
      <w:sz w:val="22"/>
      <w:lang w:eastAsia="ar-SA"/>
    </w:rPr>
  </w:style>
  <w:style w:type="paragraph" w:customStyle="1" w:styleId="4ff3">
    <w:name w:val="Заг4"/>
    <w:basedOn w:val="3ffff3"/>
    <w:link w:val="4ff4"/>
    <w:autoRedefine/>
    <w:qFormat/>
    <w:rsid w:val="00D22CED"/>
    <w:pPr>
      <w:ind w:left="1418"/>
      <w:outlineLvl w:val="3"/>
    </w:pPr>
    <w:rPr>
      <w:bCs w:val="0"/>
      <w:sz w:val="27"/>
      <w:szCs w:val="20"/>
    </w:rPr>
  </w:style>
  <w:style w:type="character" w:customStyle="1" w:styleId="3ffff4">
    <w:name w:val="Заг3 Знак"/>
    <w:link w:val="3ffff3"/>
    <w:rsid w:val="00D22CED"/>
    <w:rPr>
      <w:rFonts w:ascii="Arial" w:hAnsi="Arial"/>
      <w:b/>
      <w:bCs/>
      <w:color w:val="000000"/>
      <w:sz w:val="24"/>
      <w:szCs w:val="26"/>
      <w:lang w:val="x-none" w:eastAsia="en-US"/>
    </w:rPr>
  </w:style>
  <w:style w:type="character" w:customStyle="1" w:styleId="WW8Num25ztrue7">
    <w:name w:val="WW8Num25ztrue7"/>
    <w:rsid w:val="00D22CED"/>
  </w:style>
  <w:style w:type="character" w:customStyle="1" w:styleId="4ff4">
    <w:name w:val="Заг4 Знак"/>
    <w:link w:val="4ff3"/>
    <w:rsid w:val="00D22CED"/>
    <w:rPr>
      <w:rFonts w:ascii="Arial" w:hAnsi="Arial"/>
      <w:b/>
      <w:color w:val="000000"/>
      <w:sz w:val="27"/>
      <w:lang w:val="x-none" w:eastAsia="en-US"/>
    </w:rPr>
  </w:style>
  <w:style w:type="paragraph" w:customStyle="1" w:styleId="Style10">
    <w:name w:val="Style10"/>
    <w:basedOn w:val="afffa"/>
    <w:uiPriority w:val="99"/>
    <w:qFormat/>
    <w:rsid w:val="00D22CED"/>
    <w:pPr>
      <w:widowControl w:val="0"/>
      <w:autoSpaceDE w:val="0"/>
      <w:autoSpaceDN w:val="0"/>
      <w:adjustRightInd w:val="0"/>
      <w:spacing w:after="0" w:line="324" w:lineRule="exact"/>
    </w:pPr>
  </w:style>
  <w:style w:type="character" w:customStyle="1" w:styleId="st">
    <w:name w:val="st"/>
    <w:rsid w:val="00D22CED"/>
  </w:style>
  <w:style w:type="character" w:customStyle="1" w:styleId="CharChar28">
    <w:name w:val="Char Char28"/>
    <w:rsid w:val="00D22CED"/>
    <w:rPr>
      <w:rFonts w:ascii="Arial" w:hAnsi="Arial"/>
      <w:b/>
      <w:sz w:val="24"/>
      <w:lang w:eastAsia="en-US" w:bidi="ar-SA"/>
    </w:rPr>
  </w:style>
  <w:style w:type="character" w:customStyle="1" w:styleId="iceouttxt4">
    <w:name w:val="iceouttxt4"/>
    <w:rsid w:val="00D22CED"/>
  </w:style>
  <w:style w:type="numbering" w:customStyle="1" w:styleId="NoList11">
    <w:name w:val="No List11"/>
    <w:next w:val="afffd"/>
    <w:rsid w:val="00D22CED"/>
  </w:style>
  <w:style w:type="table" w:customStyle="1" w:styleId="TableGrid11">
    <w:name w:val="Table Grid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
    <w:name w:val="Стиль List Numbered1"/>
    <w:rsid w:val="00D22CED"/>
  </w:style>
  <w:style w:type="numbering" w:customStyle="1" w:styleId="PictureCaption10">
    <w:name w:val="Стиль Picture Caption1"/>
    <w:rsid w:val="00D22CED"/>
  </w:style>
  <w:style w:type="numbering" w:customStyle="1" w:styleId="1fffffffff0">
    <w:name w:val="Стиль Подрисуночная подпись1"/>
    <w:rsid w:val="00D22CED"/>
  </w:style>
  <w:style w:type="numbering" w:customStyle="1" w:styleId="1fffffffff1">
    <w:name w:val="Стиль Заголовки1"/>
    <w:rsid w:val="00D22CED"/>
  </w:style>
  <w:style w:type="numbering" w:customStyle="1" w:styleId="ListBulleted1">
    <w:name w:val="Стиль List Bulleted1"/>
    <w:rsid w:val="00D22CED"/>
  </w:style>
  <w:style w:type="numbering" w:customStyle="1" w:styleId="1fffffffff2">
    <w:name w:val="Стиль Заголовок1"/>
    <w:rsid w:val="00D22CED"/>
  </w:style>
  <w:style w:type="numbering" w:customStyle="1" w:styleId="1150">
    <w:name w:val="Стиль115"/>
    <w:rsid w:val="00D22CED"/>
  </w:style>
  <w:style w:type="numbering" w:customStyle="1" w:styleId="2150">
    <w:name w:val="Стиль215"/>
    <w:rsid w:val="00D22CED"/>
  </w:style>
  <w:style w:type="numbering" w:customStyle="1" w:styleId="31f6">
    <w:name w:val="Стиль31"/>
    <w:rsid w:val="00D22CED"/>
  </w:style>
  <w:style w:type="numbering" w:customStyle="1" w:styleId="1fffffffff3">
    <w:name w:val="Список основной1"/>
    <w:rsid w:val="00D22CED"/>
  </w:style>
  <w:style w:type="numbering" w:customStyle="1" w:styleId="4120">
    <w:name w:val="Стиль412"/>
    <w:rsid w:val="00D22CED"/>
  </w:style>
  <w:style w:type="numbering" w:customStyle="1" w:styleId="1ai12">
    <w:name w:val="1 / a / i12"/>
    <w:basedOn w:val="afffd"/>
    <w:next w:val="1ai"/>
    <w:rsid w:val="00D22CED"/>
  </w:style>
  <w:style w:type="paragraph" w:customStyle="1" w:styleId="ASFKNameTable">
    <w:name w:val="_ASFK_Name_Table"/>
    <w:link w:val="ASFKNameTable0"/>
    <w:qFormat/>
    <w:rsid w:val="00D22CED"/>
    <w:pPr>
      <w:keepNext/>
      <w:tabs>
        <w:tab w:val="num" w:pos="567"/>
        <w:tab w:val="num" w:pos="720"/>
      </w:tabs>
      <w:spacing w:before="240" w:after="120"/>
      <w:ind w:left="360" w:firstLine="567"/>
    </w:pPr>
    <w:rPr>
      <w:b/>
      <w:bCs/>
      <w:sz w:val="24"/>
      <w:szCs w:val="24"/>
    </w:rPr>
  </w:style>
  <w:style w:type="paragraph" w:customStyle="1" w:styleId="OTRNameTable">
    <w:name w:val="OTR_Name_Table"/>
    <w:basedOn w:val="afffa"/>
    <w:link w:val="OTRNameTable0"/>
    <w:uiPriority w:val="99"/>
    <w:qFormat/>
    <w:rsid w:val="00D22CED"/>
    <w:pPr>
      <w:keepNext/>
      <w:numPr>
        <w:numId w:val="147"/>
      </w:numPr>
      <w:spacing w:before="120" w:after="0"/>
    </w:pPr>
    <w:rPr>
      <w:b/>
      <w:szCs w:val="20"/>
      <w:lang w:val="en-US" w:eastAsia="en-US"/>
    </w:rPr>
  </w:style>
  <w:style w:type="paragraph" w:customStyle="1" w:styleId="affffffffffffffffffffe">
    <w:name w:val="Текст в табл. мал."/>
    <w:basedOn w:val="afffa"/>
    <w:uiPriority w:val="99"/>
    <w:qFormat/>
    <w:rsid w:val="00D22CED"/>
    <w:pPr>
      <w:keepLines/>
      <w:spacing w:before="60"/>
      <w:ind w:right="113"/>
      <w:jc w:val="left"/>
    </w:pPr>
    <w:rPr>
      <w:noProof/>
      <w:szCs w:val="20"/>
      <w:lang w:eastAsia="en-US"/>
    </w:rPr>
  </w:style>
  <w:style w:type="paragraph" w:customStyle="1" w:styleId="ASFKListmark114">
    <w:name w:val="Стиль _ASFK_List_mark1 + 14 пт По ширине"/>
    <w:basedOn w:val="afffa"/>
    <w:uiPriority w:val="99"/>
    <w:qFormat/>
    <w:rsid w:val="00D22CED"/>
    <w:pPr>
      <w:spacing w:after="0"/>
      <w:ind w:firstLine="567"/>
    </w:pPr>
    <w:rPr>
      <w:rFonts w:ascii="Calibri" w:hAnsi="Calibri"/>
      <w:sz w:val="22"/>
      <w:szCs w:val="22"/>
      <w:lang w:val="en-US"/>
    </w:rPr>
  </w:style>
  <w:style w:type="paragraph" w:customStyle="1" w:styleId="ASFKListnum">
    <w:name w:val="_ASFK_List_num"/>
    <w:uiPriority w:val="99"/>
    <w:qFormat/>
    <w:rsid w:val="00D22CED"/>
    <w:pPr>
      <w:tabs>
        <w:tab w:val="num" w:pos="567"/>
      </w:tabs>
      <w:spacing w:before="120" w:after="120"/>
      <w:ind w:left="284" w:hanging="227"/>
      <w:contextualSpacing/>
    </w:pPr>
    <w:rPr>
      <w:sz w:val="28"/>
    </w:rPr>
  </w:style>
  <w:style w:type="paragraph" w:customStyle="1" w:styleId="ASFKListnormal2">
    <w:name w:val="_ASFK_List_normal_2 см"/>
    <w:basedOn w:val="afffa"/>
    <w:uiPriority w:val="99"/>
    <w:qFormat/>
    <w:rsid w:val="00D22CED"/>
    <w:pPr>
      <w:tabs>
        <w:tab w:val="left" w:pos="284"/>
      </w:tabs>
      <w:spacing w:before="60"/>
      <w:ind w:left="1134"/>
      <w:contextualSpacing/>
      <w:jc w:val="left"/>
    </w:pPr>
    <w:rPr>
      <w:sz w:val="28"/>
      <w:szCs w:val="20"/>
    </w:rPr>
  </w:style>
  <w:style w:type="character" w:customStyle="1" w:styleId="ASFKNameTable0">
    <w:name w:val="_ASFK_Name_Table Знак"/>
    <w:link w:val="ASFKNameTable"/>
    <w:locked/>
    <w:rsid w:val="00D22CED"/>
    <w:rPr>
      <w:b/>
      <w:bCs/>
      <w:sz w:val="24"/>
      <w:szCs w:val="24"/>
    </w:rPr>
  </w:style>
  <w:style w:type="paragraph" w:customStyle="1" w:styleId="ASFKTableHead">
    <w:name w:val="_ASFK_Table_Head"/>
    <w:basedOn w:val="ASFKTablenorm"/>
    <w:uiPriority w:val="99"/>
    <w:qFormat/>
    <w:rsid w:val="00D22CED"/>
    <w:pPr>
      <w:keepNext/>
      <w:jc w:val="center"/>
    </w:pPr>
    <w:rPr>
      <w:b/>
      <w:bCs/>
    </w:rPr>
  </w:style>
  <w:style w:type="paragraph" w:customStyle="1" w:styleId="ASFKTablenorm">
    <w:name w:val="_ASFK_Table_norm"/>
    <w:uiPriority w:val="99"/>
    <w:qFormat/>
    <w:rsid w:val="00D22CED"/>
    <w:pPr>
      <w:spacing w:before="60" w:after="60"/>
    </w:pPr>
    <w:rPr>
      <w:sz w:val="22"/>
      <w:szCs w:val="22"/>
    </w:rPr>
  </w:style>
  <w:style w:type="paragraph" w:customStyle="1" w:styleId="afa">
    <w:name w:val="_Табл_Текст"/>
    <w:uiPriority w:val="99"/>
    <w:qFormat/>
    <w:rsid w:val="00D22CED"/>
    <w:pPr>
      <w:numPr>
        <w:numId w:val="148"/>
      </w:numPr>
      <w:spacing w:before="40"/>
      <w:jc w:val="both"/>
    </w:pPr>
    <w:rPr>
      <w:rFonts w:ascii="Arial" w:hAnsi="Arial"/>
      <w:spacing w:val="-2"/>
      <w:szCs w:val="18"/>
    </w:rPr>
  </w:style>
  <w:style w:type="paragraph" w:customStyle="1" w:styleId="ASFKNormal">
    <w:name w:val="Стиль _ASFK_Normal + По ширине"/>
    <w:basedOn w:val="afffa"/>
    <w:uiPriority w:val="99"/>
    <w:qFormat/>
    <w:rsid w:val="00D22CED"/>
    <w:pPr>
      <w:spacing w:before="120"/>
      <w:ind w:firstLine="567"/>
    </w:pPr>
    <w:rPr>
      <w:sz w:val="22"/>
      <w:szCs w:val="22"/>
    </w:rPr>
  </w:style>
  <w:style w:type="paragraph" w:customStyle="1" w:styleId="ABody">
    <w:name w:val="A_Body"/>
    <w:uiPriority w:val="99"/>
    <w:qFormat/>
    <w:rsid w:val="00D22CED"/>
    <w:pPr>
      <w:tabs>
        <w:tab w:val="left" w:pos="851"/>
      </w:tabs>
      <w:spacing w:before="120" w:after="120" w:line="276" w:lineRule="auto"/>
      <w:ind w:firstLine="851"/>
      <w:contextualSpacing/>
      <w:jc w:val="both"/>
    </w:pPr>
    <w:rPr>
      <w:sz w:val="24"/>
      <w:szCs w:val="24"/>
      <w:lang w:val="en-US"/>
    </w:rPr>
  </w:style>
  <w:style w:type="paragraph" w:customStyle="1" w:styleId="afffffffffffffffffffff">
    <w:name w:val="_ФК_простой текст"/>
    <w:basedOn w:val="afffa"/>
    <w:link w:val="afffffffffffffffffffff0"/>
    <w:qFormat/>
    <w:rsid w:val="00D22CED"/>
    <w:pPr>
      <w:spacing w:after="0"/>
      <w:contextualSpacing/>
      <w:jc w:val="left"/>
    </w:pPr>
    <w:rPr>
      <w:lang w:val="x-none" w:eastAsia="en-US"/>
    </w:rPr>
  </w:style>
  <w:style w:type="character" w:customStyle="1" w:styleId="afffffffffffffffffffff0">
    <w:name w:val="_ФК_простой текст Знак"/>
    <w:link w:val="afffffffffffffffffffff"/>
    <w:rsid w:val="00D22CED"/>
    <w:rPr>
      <w:sz w:val="24"/>
      <w:szCs w:val="24"/>
      <w:lang w:val="x-none" w:eastAsia="en-US"/>
    </w:rPr>
  </w:style>
  <w:style w:type="paragraph" w:customStyle="1" w:styleId="afffffffffffffffffffff1">
    <w:name w:val="Обычный ФСС"/>
    <w:basedOn w:val="affff6"/>
    <w:link w:val="afffffffffffffffffffff2"/>
    <w:qFormat/>
    <w:rsid w:val="00D22CED"/>
    <w:pPr>
      <w:spacing w:before="60" w:after="0"/>
      <w:ind w:left="0" w:firstLine="720"/>
    </w:pPr>
    <w:rPr>
      <w:rFonts w:ascii="Arial" w:hAnsi="Arial"/>
      <w:sz w:val="27"/>
      <w:szCs w:val="27"/>
      <w:lang w:val="x-none" w:eastAsia="en-US"/>
    </w:rPr>
  </w:style>
  <w:style w:type="character" w:customStyle="1" w:styleId="afffffffffffffffffffff2">
    <w:name w:val="Обычный ФСС Знак"/>
    <w:link w:val="afffffffffffffffffffff1"/>
    <w:rsid w:val="00D22CED"/>
    <w:rPr>
      <w:rFonts w:ascii="Arial" w:hAnsi="Arial"/>
      <w:sz w:val="27"/>
      <w:szCs w:val="27"/>
      <w:lang w:val="x-none" w:eastAsia="en-US"/>
    </w:rPr>
  </w:style>
  <w:style w:type="paragraph" w:customStyle="1" w:styleId="2fffffb">
    <w:name w:val="Нижний колонтитул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2fffffc">
    <w:name w:val="Сильное выделение2"/>
    <w:rsid w:val="00D22CED"/>
    <w:rPr>
      <w:rFonts w:ascii="Times New Roman" w:hAnsi="Times New Roman" w:cs="Times New Roman"/>
      <w:b/>
      <w:i/>
      <w:sz w:val="24"/>
    </w:rPr>
  </w:style>
  <w:style w:type="paragraph" w:customStyle="1" w:styleId="2fffffd">
    <w:name w:val="Без интервала2"/>
    <w:uiPriority w:val="99"/>
    <w:qFormat/>
    <w:rsid w:val="00D22CED"/>
    <w:rPr>
      <w:rFonts w:ascii="Calibri" w:hAnsi="Calibri"/>
      <w:sz w:val="22"/>
      <w:szCs w:val="22"/>
      <w:lang w:val="en-US" w:eastAsia="en-US"/>
    </w:rPr>
  </w:style>
  <w:style w:type="paragraph" w:customStyle="1" w:styleId="22f2">
    <w:name w:val="Цитата 2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2fffffe">
    <w:name w:val="Выделенная цитата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2ffffff">
    <w:name w:val="Слабое выделение2"/>
    <w:rsid w:val="00D22CED"/>
    <w:rPr>
      <w:rFonts w:cs="Times New Roman"/>
      <w:i/>
      <w:color w:val="808080"/>
    </w:rPr>
  </w:style>
  <w:style w:type="character" w:customStyle="1" w:styleId="2ffffff0">
    <w:name w:val="Слабая ссылка2"/>
    <w:rsid w:val="00D22CED"/>
    <w:rPr>
      <w:rFonts w:cs="Times New Roman"/>
      <w:smallCaps/>
      <w:color w:val="C0504D"/>
      <w:u w:val="single"/>
    </w:rPr>
  </w:style>
  <w:style w:type="character" w:customStyle="1" w:styleId="2ffffff1">
    <w:name w:val="Сильная ссылка2"/>
    <w:rsid w:val="00D22CED"/>
    <w:rPr>
      <w:rFonts w:cs="Times New Roman"/>
      <w:b/>
      <w:smallCaps/>
      <w:color w:val="C0504D"/>
      <w:spacing w:val="5"/>
      <w:u w:val="single"/>
    </w:rPr>
  </w:style>
  <w:style w:type="character" w:customStyle="1" w:styleId="2ffffff2">
    <w:name w:val="Название книги2"/>
    <w:rsid w:val="00D22CED"/>
    <w:rPr>
      <w:rFonts w:cs="Times New Roman"/>
      <w:b/>
      <w:smallCaps/>
      <w:spacing w:val="5"/>
    </w:rPr>
  </w:style>
  <w:style w:type="paragraph" w:customStyle="1" w:styleId="2ffffff3">
    <w:name w:val="Заголовок оглавления2"/>
    <w:basedOn w:val="1fd"/>
    <w:next w:val="afffa"/>
    <w:uiPriority w:val="99"/>
    <w:qFormat/>
    <w:rsid w:val="00D22CED"/>
    <w:pPr>
      <w:keepNext w:val="0"/>
      <w:keepLines/>
      <w:widowControl w:val="0"/>
      <w:spacing w:before="0"/>
      <w:ind w:left="1560"/>
      <w:contextualSpacing/>
      <w:jc w:val="both"/>
      <w:outlineLvl w:val="9"/>
    </w:pPr>
    <w:rPr>
      <w:kern w:val="0"/>
      <w:sz w:val="30"/>
      <w:lang w:eastAsia="en-US"/>
    </w:rPr>
  </w:style>
  <w:style w:type="paragraph" w:customStyle="1" w:styleId="2ffffff4">
    <w:name w:val="Рецензия2"/>
    <w:hidden/>
    <w:uiPriority w:val="99"/>
    <w:semiHidden/>
    <w:qFormat/>
    <w:rsid w:val="00D22CED"/>
    <w:rPr>
      <w:rFonts w:ascii="Calibri" w:hAnsi="Calibri"/>
      <w:sz w:val="22"/>
      <w:szCs w:val="22"/>
      <w:lang w:val="en-US" w:eastAsia="en-US"/>
    </w:rPr>
  </w:style>
  <w:style w:type="character" w:customStyle="1" w:styleId="2ffffff5">
    <w:name w:val="Замещающий текст2"/>
    <w:semiHidden/>
    <w:rsid w:val="00D22CED"/>
    <w:rPr>
      <w:rFonts w:cs="Times New Roman"/>
      <w:color w:val="808080"/>
    </w:rPr>
  </w:style>
  <w:style w:type="character" w:customStyle="1" w:styleId="3ffff5">
    <w:name w:val="Сильное выделение3"/>
    <w:rsid w:val="00D22CED"/>
    <w:rPr>
      <w:rFonts w:ascii="Times New Roman" w:hAnsi="Times New Roman" w:cs="Times New Roman"/>
      <w:b/>
      <w:i/>
      <w:sz w:val="24"/>
    </w:rPr>
  </w:style>
  <w:style w:type="character" w:customStyle="1" w:styleId="4ff5">
    <w:name w:val="Сильное выделение4"/>
    <w:rsid w:val="00D22CED"/>
    <w:rPr>
      <w:rFonts w:ascii="Times New Roman" w:hAnsi="Times New Roman" w:cs="Times New Roman"/>
      <w:b/>
      <w:i/>
      <w:sz w:val="24"/>
    </w:rPr>
  </w:style>
  <w:style w:type="paragraph" w:customStyle="1" w:styleId="11fe">
    <w:name w:val="Нижний колонтитул11"/>
    <w:basedOn w:val="afffa"/>
    <w:uiPriority w:val="99"/>
    <w:qFormat/>
    <w:rsid w:val="00D22CED"/>
    <w:pPr>
      <w:tabs>
        <w:tab w:val="center" w:pos="4153"/>
        <w:tab w:val="right" w:pos="8306"/>
      </w:tabs>
      <w:spacing w:after="0"/>
      <w:jc w:val="center"/>
      <w:outlineLvl w:val="0"/>
    </w:pPr>
    <w:rPr>
      <w:i/>
    </w:rPr>
  </w:style>
  <w:style w:type="character" w:customStyle="1" w:styleId="CharChar31">
    <w:name w:val="Char Char31"/>
    <w:rsid w:val="00D22CED"/>
    <w:rPr>
      <w:rFonts w:ascii="Arial" w:hAnsi="Arial" w:cs="Arial"/>
      <w:sz w:val="24"/>
      <w:lang w:val="ru-RU" w:eastAsia="en-US" w:bidi="ar-SA"/>
    </w:rPr>
  </w:style>
  <w:style w:type="character" w:customStyle="1" w:styleId="CharChar51">
    <w:name w:val="Char Char51"/>
    <w:rsid w:val="00D22CED"/>
    <w:rPr>
      <w:rFonts w:ascii="Arial" w:hAnsi="Arial" w:cs="Arial"/>
      <w:sz w:val="24"/>
      <w:lang w:val="ru-RU" w:eastAsia="en-US" w:bidi="ar-SA"/>
    </w:rPr>
  </w:style>
  <w:style w:type="character" w:customStyle="1" w:styleId="617">
    <w:name w:val="Знак Знак61"/>
    <w:rsid w:val="00D22CED"/>
    <w:rPr>
      <w:rFonts w:ascii="Arial" w:hAnsi="Arial" w:cs="Arial"/>
      <w:sz w:val="24"/>
      <w:lang w:val="ru-RU" w:eastAsia="en-US" w:bidi="ar-SA"/>
    </w:rPr>
  </w:style>
  <w:style w:type="character" w:customStyle="1" w:styleId="CharChar151">
    <w:name w:val="Char Char151"/>
    <w:rsid w:val="00D22CED"/>
    <w:rPr>
      <w:rFonts w:ascii="Arial" w:hAnsi="Arial" w:cs="Arial"/>
      <w:sz w:val="24"/>
      <w:lang w:eastAsia="en-US"/>
    </w:rPr>
  </w:style>
  <w:style w:type="character" w:customStyle="1" w:styleId="CharChar61">
    <w:name w:val="Char Char61"/>
    <w:rsid w:val="00D22CED"/>
    <w:rPr>
      <w:rFonts w:ascii="Arial" w:hAnsi="Arial" w:cs="Arial"/>
      <w:b/>
      <w:sz w:val="24"/>
      <w:lang w:eastAsia="en-US"/>
    </w:rPr>
  </w:style>
  <w:style w:type="paragraph" w:customStyle="1" w:styleId="11ff">
    <w:name w:val="Абзац списка11"/>
    <w:basedOn w:val="afffa"/>
    <w:uiPriority w:val="99"/>
    <w:qFormat/>
    <w:rsid w:val="00D22CED"/>
    <w:pPr>
      <w:spacing w:after="0" w:line="100" w:lineRule="atLeast"/>
      <w:jc w:val="left"/>
    </w:pPr>
    <w:rPr>
      <w:lang w:eastAsia="ar-SA"/>
    </w:rPr>
  </w:style>
  <w:style w:type="character" w:customStyle="1" w:styleId="Heading1CharChar1">
    <w:name w:val="Heading 1 Char Char1"/>
    <w:rsid w:val="00D22CED"/>
    <w:rPr>
      <w:rFonts w:ascii="Arial" w:eastAsia="Times New Roman" w:hAnsi="Arial" w:cs="Arial"/>
      <w:b/>
      <w:smallCaps/>
      <w:sz w:val="28"/>
      <w:szCs w:val="28"/>
      <w:lang w:eastAsia="en-US"/>
    </w:rPr>
  </w:style>
  <w:style w:type="character" w:customStyle="1" w:styleId="Heading2CharChar1">
    <w:name w:val="Heading 2 Char Char1"/>
    <w:rsid w:val="00D22CED"/>
    <w:rPr>
      <w:rFonts w:ascii="Arial" w:eastAsia="Times New Roman" w:hAnsi="Arial" w:cs="Arial"/>
      <w:b/>
      <w:sz w:val="24"/>
      <w:lang w:eastAsia="en-US"/>
    </w:rPr>
  </w:style>
  <w:style w:type="character" w:customStyle="1" w:styleId="Heading3CharChar1">
    <w:name w:val="Heading 3 Char Char1"/>
    <w:rsid w:val="00D22CED"/>
    <w:rPr>
      <w:rFonts w:ascii="Arial" w:eastAsia="Times New Roman" w:hAnsi="Arial" w:cs="Arial"/>
      <w:b/>
      <w:color w:val="000000"/>
      <w:sz w:val="24"/>
      <w:lang w:eastAsia="en-US"/>
    </w:rPr>
  </w:style>
  <w:style w:type="character" w:customStyle="1" w:styleId="Heading4CharChar1">
    <w:name w:val="Heading 4 Char Char1"/>
    <w:rsid w:val="00D22CED"/>
    <w:rPr>
      <w:rFonts w:ascii="Arial" w:eastAsia="Times New Roman" w:hAnsi="Arial" w:cs="Arial"/>
      <w:b/>
      <w:color w:val="000000"/>
      <w:sz w:val="24"/>
      <w:lang w:eastAsia="en-US"/>
    </w:rPr>
  </w:style>
  <w:style w:type="character" w:customStyle="1" w:styleId="11ff0">
    <w:name w:val="Сильное выделение11"/>
    <w:rsid w:val="00D22CED"/>
    <w:rPr>
      <w:rFonts w:ascii="Times New Roman" w:hAnsi="Times New Roman" w:cs="Times New Roman"/>
      <w:b/>
      <w:i/>
      <w:sz w:val="24"/>
    </w:rPr>
  </w:style>
  <w:style w:type="paragraph" w:customStyle="1" w:styleId="11ff1">
    <w:name w:val="Без интервала11"/>
    <w:uiPriority w:val="99"/>
    <w:qFormat/>
    <w:rsid w:val="00D22CED"/>
    <w:rPr>
      <w:rFonts w:ascii="Calibri" w:hAnsi="Calibri"/>
      <w:sz w:val="22"/>
      <w:szCs w:val="22"/>
      <w:lang w:val="en-US" w:eastAsia="en-US"/>
    </w:rPr>
  </w:style>
  <w:style w:type="paragraph" w:customStyle="1" w:styleId="2117">
    <w:name w:val="Цитата 211"/>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1ff2">
    <w:name w:val="Выделенная цитата11"/>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1ff3">
    <w:name w:val="Слабое выделение11"/>
    <w:rsid w:val="00D22CED"/>
    <w:rPr>
      <w:rFonts w:cs="Times New Roman"/>
      <w:i/>
      <w:color w:val="808080"/>
    </w:rPr>
  </w:style>
  <w:style w:type="character" w:customStyle="1" w:styleId="11ff4">
    <w:name w:val="Слабая ссылка11"/>
    <w:rsid w:val="00D22CED"/>
    <w:rPr>
      <w:rFonts w:cs="Times New Roman"/>
      <w:smallCaps/>
      <w:color w:val="C0504D"/>
      <w:u w:val="single"/>
    </w:rPr>
  </w:style>
  <w:style w:type="character" w:customStyle="1" w:styleId="11ff5">
    <w:name w:val="Сильная ссылка11"/>
    <w:rsid w:val="00D22CED"/>
    <w:rPr>
      <w:rFonts w:cs="Times New Roman"/>
      <w:b/>
      <w:smallCaps/>
      <w:color w:val="C0504D"/>
      <w:spacing w:val="5"/>
      <w:u w:val="single"/>
    </w:rPr>
  </w:style>
  <w:style w:type="character" w:customStyle="1" w:styleId="11ff6">
    <w:name w:val="Название книги11"/>
    <w:rsid w:val="00D22CED"/>
    <w:rPr>
      <w:rFonts w:cs="Times New Roman"/>
      <w:b/>
      <w:smallCaps/>
      <w:spacing w:val="5"/>
    </w:rPr>
  </w:style>
  <w:style w:type="paragraph" w:customStyle="1" w:styleId="11ff7">
    <w:name w:val="Заголовок оглавления11"/>
    <w:basedOn w:val="1fd"/>
    <w:next w:val="afffa"/>
    <w:uiPriority w:val="99"/>
    <w:qFormat/>
    <w:rsid w:val="00D22CED"/>
    <w:pPr>
      <w:keepLines/>
      <w:pageBreakBefore/>
      <w:spacing w:before="0" w:line="360" w:lineRule="auto"/>
      <w:contextualSpacing/>
      <w:jc w:val="both"/>
      <w:outlineLvl w:val="9"/>
    </w:pPr>
    <w:rPr>
      <w:kern w:val="0"/>
      <w:sz w:val="28"/>
      <w:lang w:eastAsia="en-US"/>
    </w:rPr>
  </w:style>
  <w:style w:type="paragraph" w:customStyle="1" w:styleId="11ff8">
    <w:name w:val="Рецензия11"/>
    <w:hidden/>
    <w:uiPriority w:val="99"/>
    <w:semiHidden/>
    <w:qFormat/>
    <w:rsid w:val="00D22CED"/>
    <w:rPr>
      <w:rFonts w:ascii="Calibri" w:hAnsi="Calibri"/>
      <w:sz w:val="22"/>
      <w:szCs w:val="22"/>
      <w:lang w:val="en-US" w:eastAsia="en-US"/>
    </w:rPr>
  </w:style>
  <w:style w:type="character" w:customStyle="1" w:styleId="11ff9">
    <w:name w:val="Замещающий текст11"/>
    <w:semiHidden/>
    <w:rsid w:val="00D22CED"/>
    <w:rPr>
      <w:rFonts w:cs="Times New Roman"/>
      <w:color w:val="808080"/>
    </w:rPr>
  </w:style>
  <w:style w:type="character" w:customStyle="1" w:styleId="Heading1Char4">
    <w:name w:val="Heading 1 Char4"/>
    <w:aliases w:val="H1 Char4,Заголовок 1 Знак2 Знак Char4,Заголовок 1 Знак1 Знак Знак Char4,Заголовок 1 Знак Знак Знак Знак Char4,Заголовок 1 Знак Знак1 Знак Знак Char4,Заголовок 1 Знак Знак2 Знак Char4,Заголовок 1 Знак1 Знак1 Char4"/>
    <w:locked/>
    <w:rsid w:val="00D22CED"/>
    <w:rPr>
      <w:rFonts w:ascii="Cambria" w:hAnsi="Cambria" w:cs="Times New Roman"/>
      <w:b/>
      <w:bCs/>
      <w:kern w:val="32"/>
      <w:sz w:val="32"/>
      <w:szCs w:val="32"/>
      <w:lang w:eastAsia="en-US"/>
    </w:rPr>
  </w:style>
  <w:style w:type="character" w:customStyle="1" w:styleId="Heading1Char3">
    <w:name w:val="Heading 1 Char3"/>
    <w:aliases w:val="H1 Char3,Заголовок 1 Знак2 Знак Char3,Заголовок 1 Знак1 Знак Знак Char3,Заголовок 1 Знак Знак Знак Знак Char3,Заголовок 1 Знак Знак1 Знак Знак Char3,Заголовок 1 Знак Знак2 Знак Char3,Заголовок 1 Знак1 Знак1 Char3"/>
    <w:locked/>
    <w:rsid w:val="00D22CED"/>
    <w:rPr>
      <w:rFonts w:ascii="Cambria" w:hAnsi="Cambria" w:cs="Times New Roman"/>
      <w:b/>
      <w:bCs/>
      <w:kern w:val="32"/>
      <w:sz w:val="32"/>
      <w:szCs w:val="32"/>
      <w:lang w:eastAsia="en-US"/>
    </w:rPr>
  </w:style>
  <w:style w:type="character" w:customStyle="1" w:styleId="Heading1Char2">
    <w:name w:val="Heading 1 Char2"/>
    <w:aliases w:val="H1 Char2,Заголовок 1 Знак2 Знак Char2,Заголовок 1 Знак1 Знак Знак Char2,Заголовок 1 Знак Знак Знак Знак Char2,Заголовок 1 Знак Знак1 Знак Знак Char2,Заголовок 1 Знак Знак2 Знак Char2,Заголовок 1 Знак1 Знак1 Char2,Document Header1 Char2"/>
    <w:locked/>
    <w:rsid w:val="00D22CED"/>
    <w:rPr>
      <w:rFonts w:ascii="Cambria" w:hAnsi="Cambria" w:cs="Times New Roman"/>
      <w:b/>
      <w:bCs/>
      <w:kern w:val="32"/>
      <w:sz w:val="32"/>
      <w:szCs w:val="32"/>
      <w:lang w:eastAsia="en-US"/>
    </w:rPr>
  </w:style>
  <w:style w:type="paragraph" w:customStyle="1" w:styleId="NoSpacing1">
    <w:name w:val="No Spacing1"/>
    <w:uiPriority w:val="99"/>
    <w:qFormat/>
    <w:rsid w:val="00D22CED"/>
    <w:rPr>
      <w:rFonts w:ascii="Calibri" w:hAnsi="Calibri"/>
      <w:sz w:val="22"/>
      <w:szCs w:val="22"/>
      <w:lang w:eastAsia="en-US"/>
    </w:rPr>
  </w:style>
  <w:style w:type="character" w:customStyle="1" w:styleId="1fffffffff4">
    <w:name w:val="Основной шрифт1"/>
    <w:rsid w:val="00D22CED"/>
  </w:style>
  <w:style w:type="character" w:customStyle="1" w:styleId="-14">
    <w:name w:val="Список-1 Знак Знак Знак Знак"/>
    <w:rsid w:val="00D22CED"/>
    <w:rPr>
      <w:sz w:val="24"/>
      <w:lang w:val="ru-RU" w:eastAsia="en-US"/>
    </w:rPr>
  </w:style>
  <w:style w:type="paragraph" w:customStyle="1" w:styleId="1-21">
    <w:name w:val="Средняя сетка 1 - Акцент 21"/>
    <w:basedOn w:val="afffa"/>
    <w:uiPriority w:val="99"/>
    <w:qFormat/>
    <w:rsid w:val="00D22CED"/>
    <w:pPr>
      <w:suppressAutoHyphens/>
      <w:spacing w:after="0" w:line="360" w:lineRule="auto"/>
      <w:ind w:left="720" w:firstLine="709"/>
    </w:pPr>
    <w:rPr>
      <w:rFonts w:eastAsia="Calibri" w:cs="Calibri"/>
      <w:sz w:val="28"/>
      <w:lang w:eastAsia="ar-SA"/>
    </w:rPr>
  </w:style>
  <w:style w:type="character" w:customStyle="1" w:styleId="affffffffffffffffffff7">
    <w:name w:val="Нормальный Знак"/>
    <w:link w:val="affffffffffffffffffff6"/>
    <w:locked/>
    <w:rsid w:val="00D22CED"/>
    <w:rPr>
      <w:rFonts w:ascii="TimesET" w:hAnsi="TimesET"/>
      <w:sz w:val="22"/>
      <w:szCs w:val="22"/>
    </w:rPr>
  </w:style>
  <w:style w:type="paragraph" w:customStyle="1" w:styleId="phList">
    <w:name w:val="ph_List"/>
    <w:basedOn w:val="phNormal0"/>
    <w:link w:val="phList1"/>
    <w:qFormat/>
    <w:rsid w:val="00D22CED"/>
    <w:pPr>
      <w:tabs>
        <w:tab w:val="num" w:pos="1620"/>
      </w:tabs>
      <w:ind w:left="1620" w:hanging="769"/>
    </w:pPr>
    <w:rPr>
      <w:sz w:val="24"/>
      <w:szCs w:val="24"/>
    </w:rPr>
  </w:style>
  <w:style w:type="character" w:customStyle="1" w:styleId="phList1">
    <w:name w:val="ph_List Знак1"/>
    <w:link w:val="phList"/>
    <w:locked/>
    <w:rsid w:val="00D22CED"/>
    <w:rPr>
      <w:rFonts w:ascii="Calibri" w:eastAsia="Calibri" w:hAnsi="Calibri"/>
      <w:sz w:val="24"/>
      <w:szCs w:val="24"/>
    </w:rPr>
  </w:style>
  <w:style w:type="paragraph" w:customStyle="1" w:styleId="phAdditionPart">
    <w:name w:val="ph_AdditionPart"/>
    <w:basedOn w:val="phNormal0"/>
    <w:next w:val="phNormal0"/>
    <w:link w:val="phAdditionPart0"/>
    <w:qFormat/>
    <w:rsid w:val="00D22CED"/>
    <w:rPr>
      <w:b/>
      <w:sz w:val="24"/>
      <w:szCs w:val="24"/>
    </w:rPr>
  </w:style>
  <w:style w:type="character" w:customStyle="1" w:styleId="phAdditionPart0">
    <w:name w:val="ph_AdditionPart Знак"/>
    <w:link w:val="phAdditionPart"/>
    <w:locked/>
    <w:rsid w:val="00D22CED"/>
    <w:rPr>
      <w:rFonts w:ascii="Calibri" w:eastAsia="Calibri" w:hAnsi="Calibri"/>
      <w:b/>
      <w:sz w:val="24"/>
      <w:szCs w:val="24"/>
    </w:rPr>
  </w:style>
  <w:style w:type="character" w:customStyle="1" w:styleId="itrNormal">
    <w:name w:val="itr_Normal Знак"/>
    <w:link w:val="itrNormal0"/>
    <w:locked/>
    <w:rsid w:val="00D22CED"/>
    <w:rPr>
      <w:sz w:val="28"/>
      <w:szCs w:val="24"/>
    </w:rPr>
  </w:style>
  <w:style w:type="paragraph" w:customStyle="1" w:styleId="itrNormal0">
    <w:name w:val="itr_Normal"/>
    <w:basedOn w:val="afffa"/>
    <w:link w:val="itrNormal"/>
    <w:qFormat/>
    <w:rsid w:val="00D22CED"/>
    <w:pPr>
      <w:spacing w:after="0" w:line="360" w:lineRule="auto"/>
      <w:ind w:firstLine="851"/>
    </w:pPr>
    <w:rPr>
      <w:sz w:val="28"/>
    </w:rPr>
  </w:style>
  <w:style w:type="paragraph" w:customStyle="1" w:styleId="123">
    <w:name w:val="_Список_123"/>
    <w:basedOn w:val="afffa"/>
    <w:uiPriority w:val="99"/>
    <w:qFormat/>
    <w:rsid w:val="00D22CED"/>
    <w:pPr>
      <w:numPr>
        <w:numId w:val="149"/>
      </w:numPr>
      <w:spacing w:after="0" w:line="360" w:lineRule="auto"/>
    </w:pPr>
    <w:rPr>
      <w:szCs w:val="20"/>
    </w:rPr>
  </w:style>
  <w:style w:type="character" w:customStyle="1" w:styleId="Char0">
    <w:name w:val="ГС_Основной_текст Char"/>
    <w:locked/>
    <w:rsid w:val="00D22CED"/>
    <w:rPr>
      <w:sz w:val="24"/>
      <w:szCs w:val="24"/>
      <w:lang w:val="ru-RU" w:eastAsia="ru-RU" w:bidi="ar-SA"/>
    </w:rPr>
  </w:style>
  <w:style w:type="paragraph" w:customStyle="1" w:styleId="affd">
    <w:name w:val="ТЗ_Список ТЗ"/>
    <w:basedOn w:val="afffa"/>
    <w:uiPriority w:val="99"/>
    <w:qFormat/>
    <w:rsid w:val="00D22CED"/>
    <w:pPr>
      <w:numPr>
        <w:numId w:val="150"/>
      </w:numPr>
      <w:spacing w:after="0" w:line="360" w:lineRule="auto"/>
      <w:ind w:left="0" w:firstLine="851"/>
    </w:pPr>
    <w:rPr>
      <w:sz w:val="28"/>
      <w:szCs w:val="20"/>
    </w:rPr>
  </w:style>
  <w:style w:type="character" w:customStyle="1" w:styleId="iceouttxt">
    <w:name w:val="iceouttxt"/>
    <w:basedOn w:val="afffb"/>
    <w:rsid w:val="00D22CED"/>
  </w:style>
  <w:style w:type="character" w:customStyle="1" w:styleId="iceouttxt1">
    <w:name w:val="iceouttxt1"/>
    <w:rsid w:val="00D22CED"/>
    <w:rPr>
      <w:rFonts w:ascii="Arial" w:hAnsi="Arial" w:cs="Arial" w:hint="default"/>
      <w:color w:val="666666"/>
      <w:sz w:val="17"/>
      <w:szCs w:val="17"/>
    </w:rPr>
  </w:style>
  <w:style w:type="character" w:customStyle="1" w:styleId="rserrmark">
    <w:name w:val="rs_err_mark"/>
    <w:basedOn w:val="afffb"/>
    <w:rsid w:val="00D22CED"/>
  </w:style>
  <w:style w:type="character" w:customStyle="1" w:styleId="iceouttxt5">
    <w:name w:val="iceouttxt5"/>
    <w:basedOn w:val="afffb"/>
    <w:rsid w:val="00D22CED"/>
  </w:style>
  <w:style w:type="paragraph" w:customStyle="1" w:styleId="afffffffffffffffffffff3">
    <w:name w:val="ФСС_Основной"/>
    <w:basedOn w:val="afffa"/>
    <w:uiPriority w:val="99"/>
    <w:qFormat/>
    <w:rsid w:val="00D22CED"/>
    <w:pPr>
      <w:spacing w:before="60" w:after="120" w:line="360" w:lineRule="auto"/>
      <w:ind w:firstLine="567"/>
    </w:pPr>
    <w:rPr>
      <w:rFonts w:eastAsia="MS Mincho"/>
    </w:rPr>
  </w:style>
  <w:style w:type="character" w:customStyle="1" w:styleId="afffffffffffffffffffff4">
    <w:name w:val="Табл_Текст Знак"/>
    <w:link w:val="afffffffffffffffffffff5"/>
    <w:locked/>
    <w:rsid w:val="00D22CED"/>
    <w:rPr>
      <w:sz w:val="24"/>
      <w:szCs w:val="24"/>
    </w:rPr>
  </w:style>
  <w:style w:type="paragraph" w:customStyle="1" w:styleId="afffffffffffffffffffff5">
    <w:name w:val="Табл_Текст"/>
    <w:basedOn w:val="afffa"/>
    <w:link w:val="afffffffffffffffffffff4"/>
    <w:qFormat/>
    <w:rsid w:val="00D22CED"/>
    <w:pPr>
      <w:spacing w:after="0" w:line="288" w:lineRule="auto"/>
    </w:pPr>
  </w:style>
  <w:style w:type="paragraph" w:customStyle="1" w:styleId="1fffffffff5">
    <w:name w:val="Стиль полужирный по ширине1"/>
    <w:basedOn w:val="afffa"/>
    <w:uiPriority w:val="99"/>
    <w:qFormat/>
    <w:rsid w:val="00D22CED"/>
    <w:pPr>
      <w:tabs>
        <w:tab w:val="num" w:pos="720"/>
      </w:tabs>
      <w:spacing w:after="0" w:line="360" w:lineRule="auto"/>
      <w:ind w:left="720" w:hanging="720"/>
    </w:pPr>
  </w:style>
  <w:style w:type="character" w:customStyle="1" w:styleId="12f0">
    <w:name w:val="Заголовок №1 (2)"/>
    <w:uiPriority w:val="99"/>
    <w:rsid w:val="00D22CED"/>
    <w:rPr>
      <w:rFonts w:ascii="Times New Roman" w:hAnsi="Times New Roman" w:cs="Times New Roman"/>
      <w:b/>
      <w:bCs/>
      <w:sz w:val="27"/>
      <w:szCs w:val="27"/>
      <w:shd w:val="clear" w:color="auto" w:fill="FFFFFF"/>
    </w:rPr>
  </w:style>
  <w:style w:type="character" w:customStyle="1" w:styleId="1232">
    <w:name w:val="Заголовок №1 (2)3"/>
    <w:uiPriority w:val="99"/>
    <w:rsid w:val="00D22CED"/>
    <w:rPr>
      <w:rFonts w:ascii="Times New Roman" w:hAnsi="Times New Roman" w:cs="Times New Roman"/>
      <w:b/>
      <w:bCs/>
      <w:sz w:val="27"/>
      <w:szCs w:val="27"/>
      <w:shd w:val="clear" w:color="auto" w:fill="FFFFFF"/>
    </w:rPr>
  </w:style>
  <w:style w:type="character" w:customStyle="1" w:styleId="32b">
    <w:name w:val="Основной текст (3)2"/>
    <w:uiPriority w:val="99"/>
    <w:rsid w:val="00D22CED"/>
    <w:rPr>
      <w:rFonts w:ascii="Times New Roman" w:hAnsi="Times New Roman" w:cs="Times New Roman"/>
      <w:b/>
      <w:bCs/>
      <w:sz w:val="27"/>
      <w:szCs w:val="27"/>
      <w:shd w:val="clear" w:color="auto" w:fill="FFFFFF"/>
    </w:rPr>
  </w:style>
  <w:style w:type="character" w:customStyle="1" w:styleId="1220">
    <w:name w:val="Заголовок №1 (2)2"/>
    <w:uiPriority w:val="99"/>
    <w:rsid w:val="00D22CED"/>
    <w:rPr>
      <w:rFonts w:ascii="Times New Roman" w:hAnsi="Times New Roman" w:cs="Times New Roman"/>
      <w:b/>
      <w:bCs/>
      <w:sz w:val="27"/>
      <w:szCs w:val="27"/>
      <w:shd w:val="clear" w:color="auto" w:fill="FFFFFF"/>
    </w:rPr>
  </w:style>
  <w:style w:type="paragraph" w:customStyle="1" w:styleId="List1">
    <w:name w:val="List1"/>
    <w:basedOn w:val="afffa"/>
    <w:uiPriority w:val="99"/>
    <w:qFormat/>
    <w:rsid w:val="00D22CED"/>
    <w:pPr>
      <w:numPr>
        <w:numId w:val="151"/>
      </w:numPr>
      <w:spacing w:after="0" w:line="360" w:lineRule="auto"/>
    </w:pPr>
    <w:rPr>
      <w:sz w:val="28"/>
      <w:szCs w:val="28"/>
      <w:lang w:eastAsia="en-US"/>
    </w:rPr>
  </w:style>
  <w:style w:type="character" w:customStyle="1" w:styleId="MainTXT1">
    <w:name w:val="MainTXT Знак1"/>
    <w:link w:val="MainTXT"/>
    <w:locked/>
    <w:rsid w:val="00D22CED"/>
    <w:rPr>
      <w:sz w:val="28"/>
      <w:lang w:eastAsia="ar-SA"/>
    </w:rPr>
  </w:style>
  <w:style w:type="paragraph" w:customStyle="1" w:styleId="0b">
    <w:name w:val="0 Основной текст"/>
    <w:link w:val="0c"/>
    <w:qFormat/>
    <w:rsid w:val="00D22CED"/>
    <w:pPr>
      <w:spacing w:before="120" w:line="360" w:lineRule="auto"/>
      <w:ind w:firstLine="709"/>
      <w:contextualSpacing/>
      <w:jc w:val="both"/>
    </w:pPr>
    <w:rPr>
      <w:color w:val="000000"/>
      <w:sz w:val="24"/>
      <w:szCs w:val="24"/>
    </w:rPr>
  </w:style>
  <w:style w:type="character" w:customStyle="1" w:styleId="forumtext">
    <w:name w:val="forum__text"/>
    <w:rsid w:val="00D22CED"/>
  </w:style>
  <w:style w:type="paragraph" w:customStyle="1" w:styleId="5fa">
    <w:name w:val="Обычный5"/>
    <w:uiPriority w:val="99"/>
    <w:qFormat/>
    <w:rsid w:val="00D22CED"/>
    <w:pPr>
      <w:widowControl w:val="0"/>
      <w:spacing w:line="300" w:lineRule="auto"/>
      <w:ind w:firstLine="680"/>
      <w:jc w:val="both"/>
    </w:pPr>
    <w:rPr>
      <w:snapToGrid w:val="0"/>
      <w:sz w:val="22"/>
    </w:rPr>
  </w:style>
  <w:style w:type="character" w:customStyle="1" w:styleId="PlainTextChar">
    <w:name w:val="Plain Text Char"/>
    <w:locked/>
    <w:rsid w:val="00D22CED"/>
    <w:rPr>
      <w:rFonts w:ascii="Consolas" w:hAnsi="Consolas" w:cs="Consolas"/>
      <w:sz w:val="21"/>
      <w:szCs w:val="21"/>
      <w:lang w:val="ru-RU" w:eastAsia="en-US" w:bidi="ar-SA"/>
    </w:rPr>
  </w:style>
  <w:style w:type="character" w:customStyle="1" w:styleId="7a">
    <w:name w:val="Основной текст (7)_"/>
    <w:link w:val="7b"/>
    <w:rsid w:val="00D22CED"/>
    <w:rPr>
      <w:b/>
      <w:bCs/>
      <w:i/>
      <w:iCs/>
      <w:sz w:val="26"/>
      <w:szCs w:val="26"/>
      <w:shd w:val="clear" w:color="auto" w:fill="FFFFFF"/>
    </w:rPr>
  </w:style>
  <w:style w:type="paragraph" w:customStyle="1" w:styleId="7b">
    <w:name w:val="Основной текст (7)"/>
    <w:basedOn w:val="afffa"/>
    <w:link w:val="7a"/>
    <w:qFormat/>
    <w:rsid w:val="00D22CED"/>
    <w:pPr>
      <w:shd w:val="clear" w:color="auto" w:fill="FFFFFF"/>
      <w:spacing w:after="0" w:line="240" w:lineRule="atLeast"/>
      <w:jc w:val="left"/>
    </w:pPr>
    <w:rPr>
      <w:b/>
      <w:bCs/>
      <w:i/>
      <w:iCs/>
      <w:sz w:val="26"/>
      <w:szCs w:val="26"/>
    </w:rPr>
  </w:style>
  <w:style w:type="character" w:customStyle="1" w:styleId="S0">
    <w:name w:val="S_СписокМ_Обычный Знак"/>
    <w:link w:val="S"/>
    <w:uiPriority w:val="99"/>
    <w:locked/>
    <w:rsid w:val="00D22CED"/>
    <w:rPr>
      <w:rFonts w:ascii="Arial" w:hAnsi="Arial"/>
      <w:lang w:val="x-none" w:eastAsia="x-none"/>
    </w:rPr>
  </w:style>
  <w:style w:type="paragraph" w:customStyle="1" w:styleId="S">
    <w:name w:val="S_СписокМ_Обычный"/>
    <w:basedOn w:val="afffa"/>
    <w:link w:val="S0"/>
    <w:uiPriority w:val="99"/>
    <w:qFormat/>
    <w:rsid w:val="00D22CED"/>
    <w:pPr>
      <w:numPr>
        <w:numId w:val="152"/>
      </w:numPr>
      <w:tabs>
        <w:tab w:val="left" w:pos="902"/>
      </w:tabs>
      <w:spacing w:before="120" w:after="120"/>
    </w:pPr>
    <w:rPr>
      <w:rFonts w:ascii="Arial" w:hAnsi="Arial"/>
      <w:sz w:val="20"/>
      <w:szCs w:val="20"/>
      <w:lang w:val="x-none" w:eastAsia="x-none"/>
    </w:rPr>
  </w:style>
  <w:style w:type="paragraph" w:customStyle="1" w:styleId="a10">
    <w:name w:val="a1"/>
    <w:basedOn w:val="afffa"/>
    <w:uiPriority w:val="99"/>
    <w:qFormat/>
    <w:rsid w:val="00D22CED"/>
    <w:pPr>
      <w:spacing w:after="0"/>
      <w:jc w:val="left"/>
    </w:pPr>
    <w:rPr>
      <w:rFonts w:eastAsia="Calibri"/>
      <w:sz w:val="20"/>
      <w:szCs w:val="20"/>
    </w:rPr>
  </w:style>
  <w:style w:type="paragraph" w:customStyle="1" w:styleId="01">
    <w:name w:val="0 Заголовок 1 ур"/>
    <w:basedOn w:val="1fd"/>
    <w:next w:val="afffa"/>
    <w:qFormat/>
    <w:rsid w:val="00D22CED"/>
    <w:pPr>
      <w:keepLines/>
      <w:pageBreakBefore/>
      <w:numPr>
        <w:numId w:val="153"/>
      </w:numPr>
      <w:tabs>
        <w:tab w:val="clear" w:pos="709"/>
        <w:tab w:val="num" w:pos="360"/>
        <w:tab w:val="left" w:pos="1418"/>
        <w:tab w:val="num" w:pos="1620"/>
      </w:tabs>
      <w:spacing w:before="0" w:after="160" w:line="360" w:lineRule="auto"/>
      <w:ind w:left="0" w:firstLine="709"/>
      <w:jc w:val="left"/>
    </w:pPr>
    <w:rPr>
      <w:bCs/>
      <w:color w:val="000000"/>
      <w:kern w:val="0"/>
      <w:sz w:val="32"/>
      <w:szCs w:val="24"/>
      <w:lang w:eastAsia="en-US"/>
    </w:rPr>
  </w:style>
  <w:style w:type="paragraph" w:customStyle="1" w:styleId="02">
    <w:name w:val="0 Заголовок 2 ур"/>
    <w:basedOn w:val="2f2"/>
    <w:next w:val="afffa"/>
    <w:qFormat/>
    <w:rsid w:val="00D22CED"/>
    <w:pPr>
      <w:keepLines/>
      <w:numPr>
        <w:ilvl w:val="1"/>
        <w:numId w:val="153"/>
      </w:numPr>
      <w:tabs>
        <w:tab w:val="clear" w:pos="709"/>
        <w:tab w:val="num" w:pos="360"/>
        <w:tab w:val="left" w:pos="1418"/>
      </w:tabs>
      <w:spacing w:before="120" w:after="160" w:line="360" w:lineRule="auto"/>
      <w:ind w:left="0" w:firstLine="709"/>
    </w:pPr>
    <w:rPr>
      <w:rFonts w:ascii="Times New Roman" w:hAnsi="Times New Roman"/>
      <w:i w:val="0"/>
      <w:iCs w:val="0"/>
      <w:color w:val="000000"/>
      <w:szCs w:val="24"/>
      <w:lang w:val="ru-RU" w:eastAsia="en-US"/>
    </w:rPr>
  </w:style>
  <w:style w:type="paragraph" w:customStyle="1" w:styleId="03">
    <w:name w:val="0 Заголовок 3 ур"/>
    <w:basedOn w:val="3e"/>
    <w:next w:val="afffa"/>
    <w:qFormat/>
    <w:rsid w:val="00D22CED"/>
    <w:pPr>
      <w:keepLines/>
      <w:numPr>
        <w:ilvl w:val="2"/>
        <w:numId w:val="153"/>
      </w:numPr>
      <w:tabs>
        <w:tab w:val="clear" w:pos="709"/>
        <w:tab w:val="num" w:pos="360"/>
        <w:tab w:val="left" w:pos="1418"/>
        <w:tab w:val="left" w:pos="1843"/>
        <w:tab w:val="num" w:pos="2160"/>
      </w:tabs>
      <w:spacing w:before="120" w:after="160" w:line="360" w:lineRule="auto"/>
      <w:ind w:left="0" w:firstLine="709"/>
    </w:pPr>
    <w:rPr>
      <w:rFonts w:ascii="Times New Roman" w:hAnsi="Times New Roman"/>
      <w:color w:val="000000"/>
      <w:sz w:val="22"/>
      <w:szCs w:val="22"/>
      <w:lang w:val="ru-RU" w:eastAsia="en-US"/>
    </w:rPr>
  </w:style>
  <w:style w:type="paragraph" w:customStyle="1" w:styleId="04">
    <w:name w:val="0 Заголовок 4 ур"/>
    <w:basedOn w:val="4b"/>
    <w:next w:val="afffa"/>
    <w:qFormat/>
    <w:rsid w:val="00D22CED"/>
    <w:pPr>
      <w:keepLines/>
      <w:numPr>
        <w:ilvl w:val="3"/>
        <w:numId w:val="153"/>
      </w:numPr>
      <w:tabs>
        <w:tab w:val="clear" w:pos="8223"/>
        <w:tab w:val="num" w:pos="360"/>
        <w:tab w:val="num" w:pos="1843"/>
      </w:tabs>
      <w:spacing w:before="120" w:after="160" w:line="360" w:lineRule="auto"/>
      <w:ind w:left="0" w:firstLine="709"/>
    </w:pPr>
    <w:rPr>
      <w:iCs/>
      <w:color w:val="000000"/>
      <w:sz w:val="22"/>
      <w:szCs w:val="22"/>
      <w:lang w:val="ru-RU" w:eastAsia="en-US"/>
    </w:rPr>
  </w:style>
  <w:style w:type="paragraph" w:customStyle="1" w:styleId="05">
    <w:name w:val="0 Заголовок 5 ур (не по ГОСТ)"/>
    <w:next w:val="afffa"/>
    <w:qFormat/>
    <w:rsid w:val="00D22CED"/>
    <w:pPr>
      <w:keepNext/>
      <w:keepLines/>
      <w:numPr>
        <w:ilvl w:val="4"/>
        <w:numId w:val="153"/>
      </w:numPr>
      <w:tabs>
        <w:tab w:val="clear" w:pos="0"/>
        <w:tab w:val="left" w:pos="1843"/>
        <w:tab w:val="left" w:pos="2126"/>
        <w:tab w:val="left" w:pos="2410"/>
        <w:tab w:val="num" w:pos="3600"/>
      </w:tabs>
      <w:spacing w:before="120" w:line="360" w:lineRule="auto"/>
      <w:ind w:left="3600" w:hanging="360"/>
    </w:pPr>
    <w:rPr>
      <w:b/>
      <w:color w:val="000000"/>
      <w:sz w:val="24"/>
      <w:szCs w:val="24"/>
    </w:rPr>
  </w:style>
  <w:style w:type="paragraph" w:customStyle="1" w:styleId="06">
    <w:name w:val="0 Заголовок 6 ур (не по ГОСТ)"/>
    <w:next w:val="afffa"/>
    <w:qFormat/>
    <w:rsid w:val="00D22CED"/>
    <w:pPr>
      <w:keepNext/>
      <w:keepLines/>
      <w:numPr>
        <w:ilvl w:val="5"/>
        <w:numId w:val="153"/>
      </w:numPr>
      <w:tabs>
        <w:tab w:val="clear" w:pos="709"/>
        <w:tab w:val="left" w:pos="1843"/>
        <w:tab w:val="left" w:pos="2126"/>
        <w:tab w:val="left" w:pos="2410"/>
        <w:tab w:val="num" w:pos="4320"/>
      </w:tabs>
      <w:spacing w:before="120" w:line="360" w:lineRule="auto"/>
      <w:ind w:left="4320" w:hanging="360"/>
    </w:pPr>
    <w:rPr>
      <w:b/>
      <w:color w:val="000000"/>
      <w:sz w:val="24"/>
      <w:szCs w:val="24"/>
    </w:rPr>
  </w:style>
  <w:style w:type="paragraph" w:customStyle="1" w:styleId="012">
    <w:name w:val="0 Список без нумер 1 ур"/>
    <w:qFormat/>
    <w:rsid w:val="00D22CED"/>
    <w:pPr>
      <w:numPr>
        <w:numId w:val="155"/>
      </w:numPr>
      <w:spacing w:line="360" w:lineRule="auto"/>
      <w:jc w:val="both"/>
    </w:pPr>
    <w:rPr>
      <w:color w:val="000000"/>
      <w:sz w:val="24"/>
      <w:szCs w:val="24"/>
    </w:rPr>
  </w:style>
  <w:style w:type="paragraph" w:customStyle="1" w:styleId="021">
    <w:name w:val="0 Список без нумер 2 ур"/>
    <w:qFormat/>
    <w:rsid w:val="00D22CED"/>
    <w:pPr>
      <w:numPr>
        <w:ilvl w:val="1"/>
        <w:numId w:val="155"/>
      </w:numPr>
      <w:spacing w:line="360" w:lineRule="auto"/>
      <w:jc w:val="both"/>
    </w:pPr>
    <w:rPr>
      <w:color w:val="000000"/>
      <w:sz w:val="24"/>
      <w:szCs w:val="24"/>
    </w:rPr>
  </w:style>
  <w:style w:type="paragraph" w:customStyle="1" w:styleId="031">
    <w:name w:val="0 Список без нумер 3 ур"/>
    <w:qFormat/>
    <w:rsid w:val="00D22CED"/>
    <w:pPr>
      <w:numPr>
        <w:ilvl w:val="2"/>
        <w:numId w:val="155"/>
      </w:numPr>
      <w:spacing w:line="360" w:lineRule="auto"/>
      <w:jc w:val="both"/>
    </w:pPr>
    <w:rPr>
      <w:color w:val="000000"/>
      <w:sz w:val="24"/>
      <w:szCs w:val="24"/>
    </w:rPr>
  </w:style>
  <w:style w:type="numbering" w:customStyle="1" w:styleId="00">
    <w:name w:val="0 Список ненумерованный"/>
    <w:uiPriority w:val="99"/>
    <w:rsid w:val="00D22CED"/>
    <w:pPr>
      <w:numPr>
        <w:numId w:val="154"/>
      </w:numPr>
    </w:pPr>
  </w:style>
  <w:style w:type="paragraph" w:customStyle="1" w:styleId="0d">
    <w:name w:val="0 Таблица Подпись"/>
    <w:qFormat/>
    <w:rsid w:val="00D22CED"/>
    <w:pPr>
      <w:keepNext/>
      <w:spacing w:before="240"/>
      <w:contextualSpacing/>
    </w:pPr>
    <w:rPr>
      <w:color w:val="000000"/>
      <w:sz w:val="24"/>
      <w:szCs w:val="24"/>
    </w:rPr>
  </w:style>
  <w:style w:type="paragraph" w:customStyle="1" w:styleId="014">
    <w:name w:val="0 Таблица заголовок графы_1"/>
    <w:basedOn w:val="afffa"/>
    <w:qFormat/>
    <w:rsid w:val="00D22CED"/>
    <w:pPr>
      <w:spacing w:before="120" w:after="0"/>
      <w:jc w:val="center"/>
    </w:pPr>
    <w:rPr>
      <w:b/>
      <w:color w:val="000000"/>
      <w:sz w:val="20"/>
    </w:rPr>
  </w:style>
  <w:style w:type="paragraph" w:customStyle="1" w:styleId="015">
    <w:name w:val="0 Таблица Текст_1"/>
    <w:basedOn w:val="afffa"/>
    <w:qFormat/>
    <w:rsid w:val="00D22CED"/>
    <w:pPr>
      <w:spacing w:before="120" w:after="160" w:line="259" w:lineRule="auto"/>
    </w:pPr>
    <w:rPr>
      <w:rFonts w:ascii="Calibri" w:eastAsia="Calibri" w:hAnsi="Calibri"/>
      <w:color w:val="000000"/>
      <w:sz w:val="20"/>
      <w:szCs w:val="22"/>
      <w:lang w:eastAsia="en-US"/>
    </w:rPr>
  </w:style>
  <w:style w:type="paragraph" w:customStyle="1" w:styleId="afffffffffffffffffffff6">
    <w:name w:val="_Основной_текст"/>
    <w:link w:val="Char2"/>
    <w:qFormat/>
    <w:rsid w:val="00D22CED"/>
    <w:pPr>
      <w:tabs>
        <w:tab w:val="left" w:pos="851"/>
      </w:tabs>
      <w:spacing w:before="60" w:after="60" w:line="360" w:lineRule="auto"/>
      <w:ind w:firstLine="851"/>
      <w:contextualSpacing/>
      <w:jc w:val="both"/>
    </w:pPr>
    <w:rPr>
      <w:sz w:val="22"/>
      <w:szCs w:val="22"/>
    </w:rPr>
  </w:style>
  <w:style w:type="character" w:customStyle="1" w:styleId="Char2">
    <w:name w:val="_Основной_текст Char"/>
    <w:link w:val="afffffffffffffffffffff6"/>
    <w:locked/>
    <w:rsid w:val="00D22CED"/>
    <w:rPr>
      <w:sz w:val="22"/>
      <w:szCs w:val="22"/>
    </w:rPr>
  </w:style>
  <w:style w:type="paragraph" w:customStyle="1" w:styleId="afffffffffffffffffffff7">
    <w:name w:val="Основной текст документа"/>
    <w:basedOn w:val="afffa"/>
    <w:autoRedefine/>
    <w:uiPriority w:val="99"/>
    <w:qFormat/>
    <w:rsid w:val="00D22CED"/>
    <w:pPr>
      <w:spacing w:before="120" w:after="120" w:line="300" w:lineRule="auto"/>
      <w:ind w:firstLine="357"/>
      <w:contextualSpacing/>
    </w:pPr>
  </w:style>
  <w:style w:type="paragraph" w:customStyle="1" w:styleId="SYSMain">
    <w:name w:val="SYS_Main"/>
    <w:basedOn w:val="afffa"/>
    <w:uiPriority w:val="99"/>
    <w:qFormat/>
    <w:rsid w:val="00D22CED"/>
    <w:pPr>
      <w:spacing w:before="60" w:after="0" w:line="360" w:lineRule="auto"/>
      <w:ind w:firstLine="720"/>
    </w:pPr>
    <w:rPr>
      <w:rFonts w:ascii="Arial" w:hAnsi="Arial"/>
      <w:szCs w:val="22"/>
      <w:lang w:eastAsia="en-US"/>
    </w:rPr>
  </w:style>
  <w:style w:type="paragraph" w:customStyle="1" w:styleId="-0">
    <w:name w:val="- Список"/>
    <w:basedOn w:val="affffffe"/>
    <w:uiPriority w:val="99"/>
    <w:qFormat/>
    <w:rsid w:val="00D22CED"/>
    <w:pPr>
      <w:numPr>
        <w:numId w:val="156"/>
      </w:numPr>
      <w:spacing w:line="336" w:lineRule="auto"/>
      <w:contextualSpacing/>
      <w:jc w:val="both"/>
    </w:pPr>
    <w:rPr>
      <w:sz w:val="28"/>
      <w:szCs w:val="28"/>
      <w:lang w:val="ru-RU" w:eastAsia="ru-RU"/>
    </w:rPr>
  </w:style>
  <w:style w:type="character" w:customStyle="1" w:styleId="5fb">
    <w:name w:val="Основной текст5"/>
    <w:rsid w:val="00D22CED"/>
    <w:rPr>
      <w:rFonts w:ascii="Book Antiqua" w:eastAsia="ヒラギノ角ゴ Pro W3" w:hAnsi="Book Antiqua"/>
      <w:color w:val="000000"/>
      <w:spacing w:val="0"/>
      <w:w w:val="100"/>
      <w:position w:val="0"/>
      <w:sz w:val="26"/>
      <w:szCs w:val="26"/>
      <w:u w:val="single"/>
      <w:shd w:val="clear" w:color="auto" w:fill="FFFFFF"/>
      <w:lang w:val="ru-RU" w:eastAsia="ru-RU" w:bidi="ru-RU"/>
    </w:rPr>
  </w:style>
  <w:style w:type="paragraph" w:customStyle="1" w:styleId="ConsPlusDocList">
    <w:name w:val="ConsPlusDocList"/>
    <w:uiPriority w:val="99"/>
    <w:qFormat/>
    <w:rsid w:val="00D22CED"/>
    <w:pPr>
      <w:widowControl w:val="0"/>
      <w:autoSpaceDE w:val="0"/>
      <w:autoSpaceDN w:val="0"/>
    </w:pPr>
    <w:rPr>
      <w:rFonts w:ascii="Courier New" w:hAnsi="Courier New" w:cs="Courier New"/>
    </w:rPr>
  </w:style>
  <w:style w:type="paragraph" w:customStyle="1" w:styleId="ConsPlusTitlePage">
    <w:name w:val="ConsPlusTitlePage"/>
    <w:uiPriority w:val="99"/>
    <w:qFormat/>
    <w:rsid w:val="00D22CED"/>
    <w:pPr>
      <w:widowControl w:val="0"/>
      <w:autoSpaceDE w:val="0"/>
      <w:autoSpaceDN w:val="0"/>
    </w:pPr>
    <w:rPr>
      <w:rFonts w:ascii="Tahoma" w:hAnsi="Tahoma" w:cs="Tahoma"/>
    </w:rPr>
  </w:style>
  <w:style w:type="paragraph" w:customStyle="1" w:styleId="ConsPlusJurTerm">
    <w:name w:val="ConsPlusJurTerm"/>
    <w:uiPriority w:val="99"/>
    <w:qFormat/>
    <w:rsid w:val="00D22CED"/>
    <w:pPr>
      <w:widowControl w:val="0"/>
      <w:autoSpaceDE w:val="0"/>
      <w:autoSpaceDN w:val="0"/>
    </w:pPr>
    <w:rPr>
      <w:rFonts w:ascii="Tahoma" w:hAnsi="Tahoma" w:cs="Tahoma"/>
      <w:sz w:val="22"/>
    </w:rPr>
  </w:style>
  <w:style w:type="table" w:customStyle="1" w:styleId="261">
    <w:name w:val="Сетка таблицы26"/>
    <w:basedOn w:val="afffc"/>
    <w:next w:val="afffff3"/>
    <w:uiPriority w:val="59"/>
    <w:rsid w:val="00D22CED"/>
    <w:rPr>
      <w:rFonts w:ascii="Calibri" w:hAnsi="Calibri"/>
      <w:sz w:val="22"/>
      <w:szCs w:val="22"/>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4ff6">
    <w:name w:val="Основной текст4"/>
    <w:basedOn w:val="afffa"/>
    <w:rsid w:val="00D22CED"/>
    <w:pPr>
      <w:widowControl w:val="0"/>
      <w:shd w:val="clear" w:color="auto" w:fill="FFFFFF"/>
      <w:spacing w:after="2520" w:line="331" w:lineRule="exact"/>
      <w:ind w:hanging="1880"/>
      <w:jc w:val="left"/>
    </w:pPr>
    <w:rPr>
      <w:sz w:val="26"/>
      <w:szCs w:val="26"/>
      <w:lang w:eastAsia="en-US"/>
    </w:rPr>
  </w:style>
  <w:style w:type="numbering" w:customStyle="1" w:styleId="338">
    <w:name w:val="Нет списка33"/>
    <w:next w:val="afffd"/>
    <w:uiPriority w:val="99"/>
    <w:semiHidden/>
    <w:unhideWhenUsed/>
    <w:rsid w:val="00D22CED"/>
  </w:style>
  <w:style w:type="table" w:customStyle="1" w:styleId="32c">
    <w:name w:val="Сетка таблицы32"/>
    <w:basedOn w:val="afffc"/>
    <w:next w:val="afffff3"/>
    <w:uiPriority w:val="59"/>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22">
    <w:name w:val="Нет списка112"/>
    <w:next w:val="afffd"/>
    <w:uiPriority w:val="99"/>
    <w:semiHidden/>
    <w:unhideWhenUsed/>
    <w:rsid w:val="00D22CED"/>
  </w:style>
  <w:style w:type="numbering" w:customStyle="1" w:styleId="ArticleSection111">
    <w:name w:val="Article / Section111"/>
    <w:rsid w:val="00D22CED"/>
    <w:pPr>
      <w:numPr>
        <w:numId w:val="94"/>
      </w:numPr>
    </w:pPr>
  </w:style>
  <w:style w:type="numbering" w:customStyle="1" w:styleId="522">
    <w:name w:val="Стиль522"/>
    <w:rsid w:val="00D22CED"/>
    <w:pPr>
      <w:numPr>
        <w:numId w:val="97"/>
      </w:numPr>
    </w:pPr>
  </w:style>
  <w:style w:type="numbering" w:customStyle="1" w:styleId="5111">
    <w:name w:val="Стиль5111"/>
    <w:rsid w:val="00D22CED"/>
    <w:pPr>
      <w:numPr>
        <w:numId w:val="6"/>
      </w:numPr>
    </w:pPr>
  </w:style>
  <w:style w:type="paragraph" w:customStyle="1" w:styleId="-511">
    <w:name w:val="Таблица-сетка 5 темная — акцент 1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paragraph" w:customStyle="1" w:styleId="-212">
    <w:name w:val="Цветной список - Акцент 21"/>
    <w:link w:val="-26"/>
    <w:uiPriority w:val="1"/>
    <w:qFormat/>
    <w:rsid w:val="00D22CED"/>
    <w:rPr>
      <w:rFonts w:ascii="Calibri" w:eastAsia="Calibri" w:hAnsi="Calibri"/>
      <w:sz w:val="22"/>
      <w:szCs w:val="22"/>
      <w:lang w:eastAsia="en-US"/>
    </w:rPr>
  </w:style>
  <w:style w:type="paragraph" w:customStyle="1" w:styleId="1-41">
    <w:name w:val="Средний список 1 - Акцент 41"/>
    <w:hidden/>
    <w:uiPriority w:val="99"/>
    <w:semiHidden/>
    <w:qFormat/>
    <w:rsid w:val="00D22CED"/>
    <w:rPr>
      <w:sz w:val="24"/>
      <w:szCs w:val="24"/>
    </w:rPr>
  </w:style>
  <w:style w:type="character" w:customStyle="1" w:styleId="-26">
    <w:name w:val="Цветной список - Акцент 2 Знак"/>
    <w:link w:val="-212"/>
    <w:uiPriority w:val="1"/>
    <w:rsid w:val="00D22CED"/>
    <w:rPr>
      <w:rFonts w:ascii="Calibri" w:eastAsia="Calibri" w:hAnsi="Calibri"/>
      <w:sz w:val="22"/>
      <w:szCs w:val="22"/>
      <w:lang w:eastAsia="en-US"/>
    </w:rPr>
  </w:style>
  <w:style w:type="character" w:customStyle="1" w:styleId="-213">
    <w:name w:val="Цветная заливка - Акцент 21"/>
    <w:uiPriority w:val="99"/>
    <w:semiHidden/>
    <w:rsid w:val="00D22CED"/>
    <w:rPr>
      <w:color w:val="808080"/>
    </w:rPr>
  </w:style>
  <w:style w:type="numbering" w:customStyle="1" w:styleId="11111">
    <w:name w:val="Нет списка1111"/>
    <w:next w:val="afffd"/>
    <w:semiHidden/>
    <w:unhideWhenUsed/>
    <w:rsid w:val="00D22CED"/>
  </w:style>
  <w:style w:type="character" w:customStyle="1" w:styleId="-3110">
    <w:name w:val="Таблица-сетка 3 — акцент 11"/>
    <w:uiPriority w:val="33"/>
    <w:qFormat/>
    <w:rsid w:val="00D22CED"/>
    <w:rPr>
      <w:b/>
      <w:bCs/>
      <w:smallCaps/>
      <w:spacing w:val="5"/>
    </w:rPr>
  </w:style>
  <w:style w:type="table" w:customStyle="1" w:styleId="1123">
    <w:name w:val="Сетка таблицы112"/>
    <w:basedOn w:val="afffc"/>
    <w:next w:val="afffff3"/>
    <w:rsid w:val="00D22CED"/>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3ffff6">
    <w:name w:val="Знак Знак Знак Знак Знак Знак Знак Знак Знак Знак Знак Знак Знак Знак Знак Знак3"/>
    <w:basedOn w:val="afffa"/>
    <w:rsid w:val="00D22CED"/>
    <w:pPr>
      <w:spacing w:after="160" w:line="240" w:lineRule="exact"/>
      <w:jc w:val="left"/>
    </w:pPr>
    <w:rPr>
      <w:rFonts w:ascii="Verdana" w:hAnsi="Verdana"/>
      <w:lang w:val="en-US" w:eastAsia="en-US"/>
    </w:rPr>
  </w:style>
  <w:style w:type="numbering" w:customStyle="1" w:styleId="2123">
    <w:name w:val="Нет списка212"/>
    <w:next w:val="afffd"/>
    <w:uiPriority w:val="99"/>
    <w:semiHidden/>
    <w:unhideWhenUsed/>
    <w:rsid w:val="00D22CED"/>
  </w:style>
  <w:style w:type="numbering" w:customStyle="1" w:styleId="NoList12">
    <w:name w:val="No List12"/>
    <w:next w:val="afffd"/>
    <w:rsid w:val="00D22CED"/>
  </w:style>
  <w:style w:type="table" w:customStyle="1" w:styleId="TableGrid12">
    <w:name w:val="Table Grid12"/>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2">
    <w:name w:val="Стиль List Numbered2"/>
    <w:rsid w:val="00D22CED"/>
    <w:pPr>
      <w:numPr>
        <w:numId w:val="122"/>
      </w:numPr>
    </w:pPr>
  </w:style>
  <w:style w:type="numbering" w:customStyle="1" w:styleId="PictureCaption2">
    <w:name w:val="Стиль Picture Caption2"/>
    <w:rsid w:val="00D22CED"/>
    <w:pPr>
      <w:numPr>
        <w:numId w:val="124"/>
      </w:numPr>
    </w:pPr>
  </w:style>
  <w:style w:type="numbering" w:customStyle="1" w:styleId="2ffffff6">
    <w:name w:val="Стиль Подрисуночная подпись2"/>
    <w:rsid w:val="00D22CED"/>
  </w:style>
  <w:style w:type="numbering" w:customStyle="1" w:styleId="2ffffff7">
    <w:name w:val="Стиль Заголовки2"/>
    <w:rsid w:val="00D22CED"/>
  </w:style>
  <w:style w:type="numbering" w:customStyle="1" w:styleId="ListBulleted2">
    <w:name w:val="Стиль List Bulleted2"/>
    <w:rsid w:val="00D22CED"/>
    <w:pPr>
      <w:numPr>
        <w:numId w:val="126"/>
      </w:numPr>
    </w:pPr>
  </w:style>
  <w:style w:type="numbering" w:customStyle="1" w:styleId="25">
    <w:name w:val="Стиль Заголовок2"/>
    <w:rsid w:val="00D22CED"/>
    <w:pPr>
      <w:numPr>
        <w:numId w:val="127"/>
      </w:numPr>
    </w:pPr>
  </w:style>
  <w:style w:type="character" w:customStyle="1" w:styleId="-710">
    <w:name w:val="Таблица-сетка 7 цветная1"/>
    <w:uiPriority w:val="21"/>
    <w:qFormat/>
    <w:rsid w:val="00D22CED"/>
    <w:rPr>
      <w:b/>
      <w:bCs/>
      <w:i/>
      <w:iCs/>
      <w:color w:val="4F81BD"/>
    </w:rPr>
  </w:style>
  <w:style w:type="numbering" w:customStyle="1" w:styleId="27">
    <w:name w:val="Список основной2"/>
    <w:rsid w:val="00D22CED"/>
    <w:pPr>
      <w:numPr>
        <w:numId w:val="142"/>
      </w:numPr>
    </w:pPr>
  </w:style>
  <w:style w:type="numbering" w:customStyle="1" w:styleId="422">
    <w:name w:val="Стиль422"/>
    <w:rsid w:val="00D22CED"/>
    <w:pPr>
      <w:numPr>
        <w:numId w:val="137"/>
      </w:numPr>
    </w:pPr>
  </w:style>
  <w:style w:type="numbering" w:customStyle="1" w:styleId="1ai22">
    <w:name w:val="1 / a / i22"/>
    <w:basedOn w:val="afffd"/>
    <w:next w:val="1ai"/>
    <w:rsid w:val="00D22CED"/>
    <w:pPr>
      <w:numPr>
        <w:numId w:val="138"/>
      </w:numPr>
    </w:pPr>
  </w:style>
  <w:style w:type="numbering" w:customStyle="1" w:styleId="NoList111">
    <w:name w:val="No List111"/>
    <w:next w:val="afffd"/>
    <w:rsid w:val="00D22CED"/>
  </w:style>
  <w:style w:type="table" w:customStyle="1" w:styleId="TableGrid111">
    <w:name w:val="Table Grid111"/>
    <w:basedOn w:val="afffc"/>
    <w:next w:val="afffff3"/>
    <w:rsid w:val="00D22CE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ListNumbered11">
    <w:name w:val="Стиль List Numbered11"/>
    <w:rsid w:val="00D22CED"/>
    <w:pPr>
      <w:numPr>
        <w:numId w:val="144"/>
      </w:numPr>
    </w:pPr>
  </w:style>
  <w:style w:type="numbering" w:customStyle="1" w:styleId="PictureCaption11">
    <w:name w:val="Стиль Picture Caption11"/>
    <w:rsid w:val="00D22CED"/>
    <w:pPr>
      <w:numPr>
        <w:numId w:val="118"/>
      </w:numPr>
    </w:pPr>
  </w:style>
  <w:style w:type="numbering" w:customStyle="1" w:styleId="116">
    <w:name w:val="Стиль Подрисуночная подпись11"/>
    <w:rsid w:val="00D22CED"/>
    <w:pPr>
      <w:numPr>
        <w:numId w:val="117"/>
      </w:numPr>
    </w:pPr>
  </w:style>
  <w:style w:type="numbering" w:customStyle="1" w:styleId="113">
    <w:name w:val="Стиль Заголовки11"/>
    <w:rsid w:val="00D22CED"/>
    <w:pPr>
      <w:numPr>
        <w:numId w:val="119"/>
      </w:numPr>
    </w:pPr>
  </w:style>
  <w:style w:type="numbering" w:customStyle="1" w:styleId="ListBulleted11">
    <w:name w:val="Стиль List Bulleted11"/>
    <w:rsid w:val="00D22CED"/>
    <w:pPr>
      <w:numPr>
        <w:numId w:val="145"/>
      </w:numPr>
    </w:pPr>
  </w:style>
  <w:style w:type="numbering" w:customStyle="1" w:styleId="111">
    <w:name w:val="Стиль Заголовок11"/>
    <w:rsid w:val="00D22CED"/>
    <w:pPr>
      <w:numPr>
        <w:numId w:val="120"/>
      </w:numPr>
    </w:pPr>
  </w:style>
  <w:style w:type="numbering" w:customStyle="1" w:styleId="1112">
    <w:name w:val="Стиль1112"/>
    <w:rsid w:val="00D22CED"/>
    <w:pPr>
      <w:numPr>
        <w:numId w:val="123"/>
      </w:numPr>
    </w:pPr>
  </w:style>
  <w:style w:type="numbering" w:customStyle="1" w:styleId="2112">
    <w:name w:val="Стиль2112"/>
    <w:rsid w:val="00D22CED"/>
    <w:pPr>
      <w:numPr>
        <w:numId w:val="125"/>
      </w:numPr>
    </w:pPr>
  </w:style>
  <w:style w:type="numbering" w:customStyle="1" w:styleId="311">
    <w:name w:val="Стиль311"/>
    <w:rsid w:val="00D22CED"/>
    <w:pPr>
      <w:numPr>
        <w:numId w:val="131"/>
      </w:numPr>
    </w:pPr>
  </w:style>
  <w:style w:type="numbering" w:customStyle="1" w:styleId="114">
    <w:name w:val="Список основной11"/>
    <w:rsid w:val="00D22CED"/>
    <w:pPr>
      <w:numPr>
        <w:numId w:val="146"/>
      </w:numPr>
    </w:pPr>
  </w:style>
  <w:style w:type="numbering" w:customStyle="1" w:styleId="4111">
    <w:name w:val="Стиль4111"/>
    <w:rsid w:val="00D22CED"/>
    <w:pPr>
      <w:numPr>
        <w:numId w:val="133"/>
      </w:numPr>
    </w:pPr>
  </w:style>
  <w:style w:type="numbering" w:customStyle="1" w:styleId="1ai111">
    <w:name w:val="1 / a / i111"/>
    <w:basedOn w:val="afffd"/>
    <w:next w:val="1ai"/>
    <w:rsid w:val="00D22CED"/>
    <w:pPr>
      <w:numPr>
        <w:numId w:val="134"/>
      </w:numPr>
    </w:pPr>
  </w:style>
  <w:style w:type="paragraph" w:customStyle="1" w:styleId="13f">
    <w:name w:val="Абзац списка13"/>
    <w:basedOn w:val="afffa"/>
    <w:uiPriority w:val="99"/>
    <w:qFormat/>
    <w:rsid w:val="00D22CED"/>
    <w:pPr>
      <w:spacing w:after="0" w:line="312" w:lineRule="auto"/>
      <w:ind w:left="720"/>
    </w:pPr>
    <w:rPr>
      <w:szCs w:val="22"/>
      <w:lang w:val="x-none" w:eastAsia="en-US"/>
    </w:rPr>
  </w:style>
  <w:style w:type="paragraph" w:customStyle="1" w:styleId="11ffa">
    <w:name w:val="Заголовок11"/>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paragraph" w:customStyle="1" w:styleId="149">
    <w:name w:val="Знак14"/>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08">
    <w:name w:val="Абзац списка10"/>
    <w:basedOn w:val="afffa"/>
    <w:uiPriority w:val="99"/>
    <w:qFormat/>
    <w:rsid w:val="00D22CED"/>
    <w:pPr>
      <w:spacing w:after="0" w:line="312" w:lineRule="auto"/>
      <w:ind w:left="720"/>
    </w:pPr>
    <w:rPr>
      <w:szCs w:val="22"/>
      <w:lang w:eastAsia="en-US"/>
    </w:rPr>
  </w:style>
  <w:style w:type="paragraph" w:customStyle="1" w:styleId="109">
    <w:name w:val="Знак10"/>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2ffffff8">
    <w:name w:val="Знак Знак Знак Знак Знак Знак Знак Знак Знак Знак Знак Знак Знак Знак Знак Знак2"/>
    <w:basedOn w:val="afffa"/>
    <w:uiPriority w:val="99"/>
    <w:qFormat/>
    <w:rsid w:val="00D22CED"/>
    <w:pPr>
      <w:spacing w:after="160" w:line="240" w:lineRule="exact"/>
      <w:jc w:val="left"/>
    </w:pPr>
    <w:rPr>
      <w:rFonts w:ascii="Verdana" w:hAnsi="Verdana"/>
      <w:lang w:val="en-US" w:eastAsia="en-US"/>
    </w:rPr>
  </w:style>
  <w:style w:type="paragraph" w:customStyle="1" w:styleId="2101">
    <w:name w:val="Основной текст 210"/>
    <w:basedOn w:val="afffa"/>
    <w:uiPriority w:val="99"/>
    <w:qFormat/>
    <w:rsid w:val="00D22CED"/>
    <w:pPr>
      <w:overflowPunct w:val="0"/>
      <w:autoSpaceDE w:val="0"/>
      <w:autoSpaceDN w:val="0"/>
      <w:adjustRightInd w:val="0"/>
      <w:spacing w:after="0"/>
      <w:jc w:val="center"/>
      <w:textAlignment w:val="baseline"/>
    </w:pPr>
    <w:rPr>
      <w:rFonts w:ascii="Arial" w:hAnsi="Arial"/>
      <w:b/>
      <w:sz w:val="28"/>
      <w:szCs w:val="20"/>
    </w:rPr>
  </w:style>
  <w:style w:type="paragraph" w:customStyle="1" w:styleId="207">
    <w:name w:val="Обычный20"/>
    <w:uiPriority w:val="99"/>
    <w:qFormat/>
    <w:rsid w:val="00D22CED"/>
    <w:pPr>
      <w:widowControl w:val="0"/>
      <w:spacing w:line="300" w:lineRule="auto"/>
    </w:pPr>
    <w:rPr>
      <w:snapToGrid w:val="0"/>
      <w:sz w:val="22"/>
    </w:rPr>
  </w:style>
  <w:style w:type="paragraph" w:customStyle="1" w:styleId="13">
    <w:name w:val="_ФК_Нумерованный_заголовок1"/>
    <w:basedOn w:val="afffa"/>
    <w:link w:val="1fffffffff6"/>
    <w:uiPriority w:val="99"/>
    <w:qFormat/>
    <w:rsid w:val="00D22CED"/>
    <w:pPr>
      <w:numPr>
        <w:numId w:val="157"/>
      </w:numPr>
      <w:spacing w:after="120"/>
      <w:contextualSpacing/>
      <w:jc w:val="center"/>
      <w:outlineLvl w:val="0"/>
    </w:pPr>
    <w:rPr>
      <w:b/>
      <w:sz w:val="28"/>
      <w:szCs w:val="28"/>
      <w:lang w:eastAsia="en-US"/>
    </w:rPr>
  </w:style>
  <w:style w:type="paragraph" w:customStyle="1" w:styleId="afffffffffffffffffffff8">
    <w:name w:val="_ФК_основной текст"/>
    <w:basedOn w:val="13"/>
    <w:link w:val="afffffffffffffffffffff9"/>
    <w:qFormat/>
    <w:rsid w:val="00D22CED"/>
    <w:pPr>
      <w:numPr>
        <w:numId w:val="0"/>
      </w:numPr>
      <w:spacing w:after="0"/>
      <w:ind w:firstLine="709"/>
      <w:jc w:val="both"/>
      <w:outlineLvl w:val="9"/>
    </w:pPr>
    <w:rPr>
      <w:b w:val="0"/>
      <w:sz w:val="24"/>
      <w:szCs w:val="24"/>
    </w:rPr>
  </w:style>
  <w:style w:type="character" w:customStyle="1" w:styleId="1fffffffff6">
    <w:name w:val="_ФК_Нумерованный_заголовок1 Знак"/>
    <w:link w:val="13"/>
    <w:uiPriority w:val="99"/>
    <w:rsid w:val="00D22CED"/>
    <w:rPr>
      <w:b/>
      <w:sz w:val="28"/>
      <w:szCs w:val="28"/>
      <w:lang w:eastAsia="en-US"/>
    </w:rPr>
  </w:style>
  <w:style w:type="character" w:customStyle="1" w:styleId="afffffffffffffffffffff9">
    <w:name w:val="_ФК_основной текст Знак"/>
    <w:link w:val="afffffffffffffffffffff8"/>
    <w:rsid w:val="00D22CED"/>
    <w:rPr>
      <w:sz w:val="24"/>
      <w:szCs w:val="24"/>
      <w:lang w:eastAsia="en-US"/>
    </w:rPr>
  </w:style>
  <w:style w:type="paragraph" w:customStyle="1" w:styleId="--">
    <w:name w:val="_ФК_-Список-"/>
    <w:basedOn w:val="afffffffffffffffffffff"/>
    <w:link w:val="--0"/>
    <w:uiPriority w:val="99"/>
    <w:qFormat/>
    <w:rsid w:val="00D22CED"/>
    <w:pPr>
      <w:numPr>
        <w:numId w:val="165"/>
      </w:numPr>
      <w:tabs>
        <w:tab w:val="left" w:pos="884"/>
      </w:tabs>
      <w:ind w:left="0" w:firstLine="709"/>
      <w:jc w:val="both"/>
    </w:pPr>
    <w:rPr>
      <w:lang w:val="ru-RU" w:eastAsia="ru-RU"/>
    </w:rPr>
  </w:style>
  <w:style w:type="paragraph" w:customStyle="1" w:styleId="23">
    <w:name w:val="_ФК_нумерованный заголовок2"/>
    <w:basedOn w:val="afffffffffffffffffffff"/>
    <w:link w:val="2ffffff9"/>
    <w:uiPriority w:val="99"/>
    <w:qFormat/>
    <w:rsid w:val="00D22CED"/>
    <w:pPr>
      <w:numPr>
        <w:ilvl w:val="1"/>
        <w:numId w:val="157"/>
      </w:numPr>
      <w:spacing w:before="240" w:after="240"/>
      <w:jc w:val="center"/>
      <w:outlineLvl w:val="1"/>
    </w:pPr>
    <w:rPr>
      <w:b/>
      <w:sz w:val="28"/>
      <w:szCs w:val="28"/>
      <w:lang w:val="ru-RU"/>
    </w:rPr>
  </w:style>
  <w:style w:type="character" w:customStyle="1" w:styleId="--0">
    <w:name w:val="_ФК_-Список- Знак"/>
    <w:link w:val="--"/>
    <w:uiPriority w:val="99"/>
    <w:rsid w:val="00D22CED"/>
    <w:rPr>
      <w:sz w:val="24"/>
      <w:szCs w:val="24"/>
    </w:rPr>
  </w:style>
  <w:style w:type="character" w:customStyle="1" w:styleId="2ffffff9">
    <w:name w:val="_ФК_нумерованный заголовок2 Знак"/>
    <w:link w:val="23"/>
    <w:uiPriority w:val="99"/>
    <w:rsid w:val="00D22CED"/>
    <w:rPr>
      <w:b/>
      <w:sz w:val="28"/>
      <w:szCs w:val="28"/>
      <w:lang w:eastAsia="en-US"/>
    </w:rPr>
  </w:style>
  <w:style w:type="paragraph" w:customStyle="1" w:styleId="1d">
    <w:name w:val="_ФК_Нумерованый список 1)"/>
    <w:basedOn w:val="afffffffffffffffffffff8"/>
    <w:link w:val="1fffffffff7"/>
    <w:uiPriority w:val="99"/>
    <w:qFormat/>
    <w:rsid w:val="00D22CED"/>
    <w:pPr>
      <w:numPr>
        <w:numId w:val="161"/>
      </w:numPr>
      <w:tabs>
        <w:tab w:val="left" w:pos="1021"/>
      </w:tabs>
    </w:pPr>
  </w:style>
  <w:style w:type="numbering" w:customStyle="1" w:styleId="19">
    <w:name w:val="_ФК_нумерованный список 1"/>
    <w:basedOn w:val="afffd"/>
    <w:uiPriority w:val="99"/>
    <w:rsid w:val="00D22CED"/>
    <w:pPr>
      <w:numPr>
        <w:numId w:val="158"/>
      </w:numPr>
    </w:pPr>
  </w:style>
  <w:style w:type="numbering" w:customStyle="1" w:styleId="1c">
    <w:name w:val="_ФК_стиль нимерации 1)"/>
    <w:basedOn w:val="afffd"/>
    <w:uiPriority w:val="99"/>
    <w:rsid w:val="00D22CED"/>
    <w:pPr>
      <w:numPr>
        <w:numId w:val="181"/>
      </w:numPr>
    </w:pPr>
  </w:style>
  <w:style w:type="paragraph" w:customStyle="1" w:styleId="32">
    <w:name w:val="_ФК_нумерованный заголовок3"/>
    <w:basedOn w:val="23"/>
    <w:link w:val="3ffff7"/>
    <w:uiPriority w:val="99"/>
    <w:qFormat/>
    <w:rsid w:val="00D22CED"/>
    <w:pPr>
      <w:numPr>
        <w:ilvl w:val="2"/>
      </w:numPr>
      <w:tabs>
        <w:tab w:val="left" w:pos="567"/>
      </w:tabs>
      <w:outlineLvl w:val="2"/>
    </w:pPr>
  </w:style>
  <w:style w:type="character" w:customStyle="1" w:styleId="3ffff7">
    <w:name w:val="_ФК_нумерованный заголовок3 Знак"/>
    <w:link w:val="32"/>
    <w:uiPriority w:val="99"/>
    <w:rsid w:val="00D22CED"/>
    <w:rPr>
      <w:b/>
      <w:sz w:val="28"/>
      <w:szCs w:val="28"/>
      <w:lang w:eastAsia="en-US"/>
    </w:rPr>
  </w:style>
  <w:style w:type="paragraph" w:customStyle="1" w:styleId="41">
    <w:name w:val="_ФК_нумерованный заголовок4"/>
    <w:basedOn w:val="32"/>
    <w:link w:val="4ff7"/>
    <w:uiPriority w:val="99"/>
    <w:qFormat/>
    <w:rsid w:val="00D22CED"/>
    <w:pPr>
      <w:numPr>
        <w:ilvl w:val="3"/>
      </w:numPr>
      <w:tabs>
        <w:tab w:val="left" w:pos="1134"/>
      </w:tabs>
      <w:outlineLvl w:val="3"/>
    </w:pPr>
  </w:style>
  <w:style w:type="numbering" w:customStyle="1" w:styleId="a6">
    <w:name w:val="_ФК_буквенный список"/>
    <w:basedOn w:val="afffd"/>
    <w:uiPriority w:val="99"/>
    <w:rsid w:val="00D22CED"/>
    <w:pPr>
      <w:numPr>
        <w:numId w:val="163"/>
      </w:numPr>
    </w:pPr>
  </w:style>
  <w:style w:type="character" w:customStyle="1" w:styleId="4ff7">
    <w:name w:val="_ФК_нумерованный заголовок4 Знак"/>
    <w:link w:val="41"/>
    <w:uiPriority w:val="99"/>
    <w:rsid w:val="00D22CED"/>
    <w:rPr>
      <w:b/>
      <w:sz w:val="28"/>
      <w:szCs w:val="28"/>
      <w:lang w:eastAsia="en-US"/>
    </w:rPr>
  </w:style>
  <w:style w:type="numbering" w:customStyle="1" w:styleId="aff7">
    <w:name w:val="_ФК_Нимерованный список а)"/>
    <w:basedOn w:val="19"/>
    <w:uiPriority w:val="99"/>
    <w:rsid w:val="00D22CED"/>
    <w:pPr>
      <w:numPr>
        <w:numId w:val="159"/>
      </w:numPr>
    </w:pPr>
  </w:style>
  <w:style w:type="paragraph" w:customStyle="1" w:styleId="afff1">
    <w:name w:val="_ФК_приложение осн."/>
    <w:basedOn w:val="13"/>
    <w:link w:val="afffffffffffffffffffffa"/>
    <w:uiPriority w:val="99"/>
    <w:qFormat/>
    <w:rsid w:val="00D22CED"/>
    <w:pPr>
      <w:numPr>
        <w:numId w:val="160"/>
      </w:numPr>
      <w:jc w:val="right"/>
    </w:pPr>
    <w:rPr>
      <w:szCs w:val="24"/>
    </w:rPr>
  </w:style>
  <w:style w:type="character" w:customStyle="1" w:styleId="afffffffffffffffffffffa">
    <w:name w:val="_ФК_приложение осн. Знак"/>
    <w:link w:val="afff1"/>
    <w:uiPriority w:val="99"/>
    <w:rsid w:val="00D22CED"/>
    <w:rPr>
      <w:b/>
      <w:sz w:val="28"/>
      <w:szCs w:val="24"/>
      <w:lang w:eastAsia="en-US"/>
    </w:rPr>
  </w:style>
  <w:style w:type="paragraph" w:customStyle="1" w:styleId="2f">
    <w:name w:val="_ФК_приложение 2"/>
    <w:basedOn w:val="afff1"/>
    <w:link w:val="2ffffffa"/>
    <w:uiPriority w:val="99"/>
    <w:qFormat/>
    <w:rsid w:val="00D22CED"/>
    <w:pPr>
      <w:numPr>
        <w:ilvl w:val="1"/>
      </w:numPr>
      <w:spacing w:before="120"/>
      <w:ind w:left="578" w:hanging="578"/>
      <w:jc w:val="center"/>
      <w:outlineLvl w:val="1"/>
    </w:pPr>
  </w:style>
  <w:style w:type="paragraph" w:customStyle="1" w:styleId="3a">
    <w:name w:val="_ФК_приложение 3"/>
    <w:basedOn w:val="afffa"/>
    <w:link w:val="3ffff8"/>
    <w:uiPriority w:val="99"/>
    <w:qFormat/>
    <w:rsid w:val="00D22CED"/>
    <w:pPr>
      <w:keepNext/>
      <w:keepLines/>
      <w:numPr>
        <w:ilvl w:val="2"/>
        <w:numId w:val="160"/>
      </w:numPr>
      <w:suppressAutoHyphens/>
      <w:spacing w:after="120" w:line="360" w:lineRule="exact"/>
      <w:jc w:val="center"/>
    </w:pPr>
    <w:rPr>
      <w:b/>
      <w:iCs/>
      <w:kern w:val="28"/>
      <w:sz w:val="28"/>
      <w:lang w:val="en-AU" w:eastAsia="en-US"/>
    </w:rPr>
  </w:style>
  <w:style w:type="character" w:customStyle="1" w:styleId="2ffffffa">
    <w:name w:val="_ФК_приложение 2 Знак"/>
    <w:link w:val="2f"/>
    <w:uiPriority w:val="99"/>
    <w:rsid w:val="00D22CED"/>
    <w:rPr>
      <w:b/>
      <w:sz w:val="28"/>
      <w:szCs w:val="24"/>
      <w:lang w:eastAsia="en-US"/>
    </w:rPr>
  </w:style>
  <w:style w:type="character" w:customStyle="1" w:styleId="3ffff8">
    <w:name w:val="_ФК_приложение 3 Знак"/>
    <w:link w:val="3a"/>
    <w:uiPriority w:val="99"/>
    <w:rsid w:val="00D22CED"/>
    <w:rPr>
      <w:b/>
      <w:iCs/>
      <w:kern w:val="28"/>
      <w:sz w:val="28"/>
      <w:szCs w:val="24"/>
      <w:lang w:val="en-AU" w:eastAsia="en-US"/>
    </w:rPr>
  </w:style>
  <w:style w:type="paragraph" w:customStyle="1" w:styleId="49">
    <w:name w:val="_ФК_приложение 4"/>
    <w:basedOn w:val="3a"/>
    <w:link w:val="4ff8"/>
    <w:uiPriority w:val="99"/>
    <w:qFormat/>
    <w:rsid w:val="00D22CED"/>
    <w:pPr>
      <w:numPr>
        <w:ilvl w:val="3"/>
      </w:numPr>
    </w:pPr>
  </w:style>
  <w:style w:type="paragraph" w:customStyle="1" w:styleId="4a">
    <w:name w:val="_ФК_Приложение 4"/>
    <w:basedOn w:val="49"/>
    <w:link w:val="4ff9"/>
    <w:uiPriority w:val="99"/>
    <w:qFormat/>
    <w:rsid w:val="00D22CED"/>
    <w:pPr>
      <w:numPr>
        <w:ilvl w:val="4"/>
      </w:numPr>
    </w:pPr>
  </w:style>
  <w:style w:type="character" w:customStyle="1" w:styleId="4ff8">
    <w:name w:val="_ФК_приложение 4 Знак"/>
    <w:link w:val="49"/>
    <w:uiPriority w:val="99"/>
    <w:rsid w:val="00D22CED"/>
    <w:rPr>
      <w:b/>
      <w:iCs/>
      <w:kern w:val="28"/>
      <w:sz w:val="28"/>
      <w:szCs w:val="24"/>
      <w:lang w:val="en-AU" w:eastAsia="en-US"/>
    </w:rPr>
  </w:style>
  <w:style w:type="character" w:customStyle="1" w:styleId="4ff9">
    <w:name w:val="_ФК_Приложение 4 Знак"/>
    <w:link w:val="4a"/>
    <w:uiPriority w:val="99"/>
    <w:rsid w:val="00D22CED"/>
    <w:rPr>
      <w:b/>
      <w:iCs/>
      <w:kern w:val="28"/>
      <w:sz w:val="28"/>
      <w:szCs w:val="24"/>
      <w:lang w:val="en-AU" w:eastAsia="en-US"/>
    </w:rPr>
  </w:style>
  <w:style w:type="character" w:customStyle="1" w:styleId="1fffffffff7">
    <w:name w:val="_ФК_Нумерованый список 1) Знак"/>
    <w:link w:val="1d"/>
    <w:uiPriority w:val="99"/>
    <w:rsid w:val="00D22CED"/>
    <w:rPr>
      <w:sz w:val="24"/>
      <w:szCs w:val="24"/>
      <w:lang w:eastAsia="en-US"/>
    </w:rPr>
  </w:style>
  <w:style w:type="numbering" w:customStyle="1" w:styleId="af5">
    <w:name w:val="_ФК_нумерованый список а)!"/>
    <w:basedOn w:val="1c"/>
    <w:uiPriority w:val="99"/>
    <w:rsid w:val="00D22CED"/>
    <w:pPr>
      <w:numPr>
        <w:numId w:val="162"/>
      </w:numPr>
    </w:pPr>
  </w:style>
  <w:style w:type="paragraph" w:customStyle="1" w:styleId="a5">
    <w:name w:val="_ФК_ буквенный список а)"/>
    <w:basedOn w:val="afffffffffffffffffffff"/>
    <w:next w:val="afffffffffffffffffffff8"/>
    <w:link w:val="afffffffffffffffffffffb"/>
    <w:uiPriority w:val="99"/>
    <w:qFormat/>
    <w:rsid w:val="00D22CED"/>
    <w:pPr>
      <w:numPr>
        <w:numId w:val="168"/>
      </w:numPr>
      <w:tabs>
        <w:tab w:val="left" w:pos="993"/>
      </w:tabs>
      <w:jc w:val="both"/>
    </w:pPr>
    <w:rPr>
      <w:lang w:val="ru-RU"/>
    </w:rPr>
  </w:style>
  <w:style w:type="numbering" w:customStyle="1" w:styleId="affa">
    <w:name w:val="_ФК_ Список с чертой"/>
    <w:basedOn w:val="afffd"/>
    <w:uiPriority w:val="99"/>
    <w:rsid w:val="00D22CED"/>
    <w:pPr>
      <w:numPr>
        <w:numId w:val="164"/>
      </w:numPr>
    </w:pPr>
  </w:style>
  <w:style w:type="character" w:customStyle="1" w:styleId="afffffffffffffffffffffb">
    <w:name w:val="_ФК_ буквенный список а) Знак"/>
    <w:link w:val="a5"/>
    <w:uiPriority w:val="99"/>
    <w:rsid w:val="00D22CED"/>
    <w:rPr>
      <w:sz w:val="24"/>
      <w:szCs w:val="24"/>
      <w:lang w:eastAsia="en-US"/>
    </w:rPr>
  </w:style>
  <w:style w:type="paragraph" w:customStyle="1" w:styleId="afffffffffffffffffffffc">
    <w:name w:val="_ФК_Таблица заголовок"/>
    <w:basedOn w:val="affffffe"/>
    <w:uiPriority w:val="99"/>
    <w:qFormat/>
    <w:rsid w:val="00D22CED"/>
    <w:pPr>
      <w:spacing w:line="276" w:lineRule="auto"/>
      <w:ind w:left="0"/>
      <w:contextualSpacing/>
      <w:jc w:val="center"/>
    </w:pPr>
    <w:rPr>
      <w:b/>
      <w:sz w:val="20"/>
      <w:szCs w:val="22"/>
      <w:lang w:val="ru-RU" w:eastAsia="en-US"/>
    </w:rPr>
  </w:style>
  <w:style w:type="paragraph" w:customStyle="1" w:styleId="afffffffffffffffffffffd">
    <w:name w:val="_ФК_Таблица текст"/>
    <w:basedOn w:val="afffffffffffffffffffff"/>
    <w:uiPriority w:val="99"/>
    <w:qFormat/>
    <w:rsid w:val="00D22CED"/>
    <w:pPr>
      <w:jc w:val="both"/>
    </w:pPr>
    <w:rPr>
      <w:sz w:val="22"/>
      <w:lang w:val="ru-RU"/>
    </w:rPr>
  </w:style>
  <w:style w:type="paragraph" w:customStyle="1" w:styleId="ATableList123">
    <w:name w:val="A_Table_List_123"/>
    <w:basedOn w:val="ATableBody"/>
    <w:uiPriority w:val="99"/>
    <w:qFormat/>
    <w:rsid w:val="00D22CED"/>
    <w:pPr>
      <w:tabs>
        <w:tab w:val="clear" w:pos="851"/>
        <w:tab w:val="left" w:pos="374"/>
      </w:tabs>
      <w:spacing w:line="276" w:lineRule="auto"/>
      <w:ind w:left="360" w:hanging="360"/>
    </w:pPr>
    <w:rPr>
      <w:lang w:val="en-NZ"/>
    </w:rPr>
  </w:style>
  <w:style w:type="paragraph" w:customStyle="1" w:styleId="ATableColumnName">
    <w:name w:val="A_Table_ColumnName"/>
    <w:basedOn w:val="afffa"/>
    <w:uiPriority w:val="99"/>
    <w:qFormat/>
    <w:rsid w:val="00D22CED"/>
    <w:pPr>
      <w:keepNext/>
      <w:tabs>
        <w:tab w:val="left" w:pos="851"/>
      </w:tabs>
      <w:spacing w:before="40" w:after="40" w:line="360" w:lineRule="auto"/>
      <w:ind w:left="284"/>
      <w:contextualSpacing/>
      <w:jc w:val="center"/>
    </w:pPr>
    <w:rPr>
      <w:b/>
      <w:snapToGrid w:val="0"/>
      <w:sz w:val="20"/>
      <w:lang w:val="en-US"/>
    </w:rPr>
  </w:style>
  <w:style w:type="paragraph" w:customStyle="1" w:styleId="ATableBody">
    <w:name w:val="A_Table_Body"/>
    <w:basedOn w:val="afffa"/>
    <w:uiPriority w:val="99"/>
    <w:qFormat/>
    <w:rsid w:val="00D22CED"/>
    <w:pPr>
      <w:tabs>
        <w:tab w:val="left" w:pos="851"/>
      </w:tabs>
      <w:spacing w:before="60" w:line="312" w:lineRule="auto"/>
      <w:ind w:left="284"/>
      <w:contextualSpacing/>
    </w:pPr>
    <w:rPr>
      <w:snapToGrid w:val="0"/>
      <w:sz w:val="20"/>
      <w:lang w:val="en-US"/>
    </w:rPr>
  </w:style>
  <w:style w:type="paragraph" w:customStyle="1" w:styleId="ATableBodycenter">
    <w:name w:val="A_Table_Body_center"/>
    <w:basedOn w:val="afffa"/>
    <w:uiPriority w:val="99"/>
    <w:qFormat/>
    <w:rsid w:val="00D22CED"/>
    <w:pPr>
      <w:tabs>
        <w:tab w:val="left" w:pos="851"/>
      </w:tabs>
      <w:spacing w:before="120" w:after="120" w:line="276" w:lineRule="auto"/>
      <w:ind w:left="284"/>
      <w:contextualSpacing/>
      <w:jc w:val="center"/>
    </w:pPr>
    <w:rPr>
      <w:snapToGrid w:val="0"/>
      <w:sz w:val="20"/>
      <w:lang w:val="en-US"/>
    </w:rPr>
  </w:style>
  <w:style w:type="paragraph" w:customStyle="1" w:styleId="ATableNameApp">
    <w:name w:val="A_Table_Name_App"/>
    <w:basedOn w:val="afffa"/>
    <w:uiPriority w:val="99"/>
    <w:qFormat/>
    <w:rsid w:val="00D22CED"/>
    <w:pPr>
      <w:keepNext/>
      <w:keepLines/>
      <w:numPr>
        <w:ilvl w:val="8"/>
        <w:numId w:val="166"/>
      </w:numPr>
      <w:tabs>
        <w:tab w:val="left" w:pos="851"/>
      </w:tabs>
      <w:spacing w:before="240" w:after="120" w:line="276" w:lineRule="auto"/>
      <w:contextualSpacing/>
    </w:pPr>
    <w:rPr>
      <w:b/>
      <w:snapToGrid w:val="0"/>
      <w:lang w:val="en-US"/>
    </w:rPr>
  </w:style>
  <w:style w:type="paragraph" w:customStyle="1" w:styleId="ATableList2123">
    <w:name w:val="A_Table_List2_123"/>
    <w:basedOn w:val="ATableList123"/>
    <w:uiPriority w:val="99"/>
    <w:qFormat/>
    <w:rsid w:val="00D22CED"/>
    <w:pPr>
      <w:widowControl w:val="0"/>
      <w:autoSpaceDE w:val="0"/>
      <w:autoSpaceDN w:val="0"/>
      <w:adjustRightInd w:val="0"/>
      <w:ind w:left="0" w:firstLine="0"/>
    </w:pPr>
    <w:rPr>
      <w:color w:val="000000"/>
    </w:rPr>
  </w:style>
  <w:style w:type="paragraph" w:customStyle="1" w:styleId="AHeading1app">
    <w:name w:val="A_Heading1_app"/>
    <w:basedOn w:val="afffa"/>
    <w:next w:val="AHeading2app"/>
    <w:uiPriority w:val="99"/>
    <w:qFormat/>
    <w:rsid w:val="00D22CED"/>
    <w:pPr>
      <w:keepNext/>
      <w:keepLines/>
      <w:numPr>
        <w:numId w:val="166"/>
      </w:numPr>
      <w:suppressAutoHyphens/>
      <w:spacing w:before="240" w:line="276" w:lineRule="auto"/>
      <w:jc w:val="center"/>
    </w:pPr>
    <w:rPr>
      <w:rFonts w:ascii="Arial" w:hAnsi="Arial"/>
      <w:b/>
      <w:szCs w:val="20"/>
      <w:lang w:val="en-AU" w:eastAsia="en-US"/>
    </w:rPr>
  </w:style>
  <w:style w:type="paragraph" w:customStyle="1" w:styleId="AHeading2app">
    <w:name w:val="A_Heading2_app"/>
    <w:basedOn w:val="AHeading1app"/>
    <w:next w:val="AHeading3app"/>
    <w:uiPriority w:val="99"/>
    <w:qFormat/>
    <w:rsid w:val="00D22CED"/>
    <w:pPr>
      <w:numPr>
        <w:ilvl w:val="1"/>
      </w:numPr>
      <w:spacing w:before="180" w:after="180" w:line="240" w:lineRule="auto"/>
      <w:ind w:left="851"/>
      <w:outlineLvl w:val="1"/>
    </w:pPr>
    <w:rPr>
      <w:bCs/>
      <w:iCs/>
      <w:kern w:val="28"/>
      <w:sz w:val="28"/>
      <w:szCs w:val="28"/>
    </w:rPr>
  </w:style>
  <w:style w:type="paragraph" w:customStyle="1" w:styleId="AHeading3app">
    <w:name w:val="A_Heading3_app"/>
    <w:basedOn w:val="AHeading2app"/>
    <w:next w:val="AHeading4app"/>
    <w:uiPriority w:val="99"/>
    <w:qFormat/>
    <w:rsid w:val="00D22CED"/>
    <w:pPr>
      <w:numPr>
        <w:ilvl w:val="2"/>
      </w:numPr>
      <w:outlineLvl w:val="2"/>
    </w:pPr>
    <w:rPr>
      <w:bCs w:val="0"/>
      <w:szCs w:val="24"/>
    </w:rPr>
  </w:style>
  <w:style w:type="paragraph" w:customStyle="1" w:styleId="AHeading4app">
    <w:name w:val="A_Heading4_app"/>
    <w:basedOn w:val="AHeading3app"/>
    <w:next w:val="AHeading5app"/>
    <w:uiPriority w:val="99"/>
    <w:qFormat/>
    <w:rsid w:val="00D22CED"/>
    <w:pPr>
      <w:numPr>
        <w:ilvl w:val="3"/>
      </w:numPr>
      <w:outlineLvl w:val="3"/>
    </w:pPr>
    <w:rPr>
      <w:sz w:val="24"/>
    </w:rPr>
  </w:style>
  <w:style w:type="paragraph" w:customStyle="1" w:styleId="AHeading5app">
    <w:name w:val="A_Heading5_app"/>
    <w:basedOn w:val="52"/>
    <w:next w:val="afffa"/>
    <w:uiPriority w:val="99"/>
    <w:qFormat/>
    <w:rsid w:val="00D22CED"/>
    <w:pPr>
      <w:numPr>
        <w:ilvl w:val="4"/>
        <w:numId w:val="166"/>
      </w:numPr>
      <w:suppressAutoHyphens/>
      <w:spacing w:before="240" w:after="240"/>
    </w:pPr>
    <w:rPr>
      <w:rFonts w:ascii="Arial" w:hAnsi="Arial"/>
      <w:bCs w:val="0"/>
      <w:snapToGrid w:val="0"/>
      <w:color w:val="auto"/>
      <w:sz w:val="24"/>
      <w:szCs w:val="20"/>
      <w:lang w:val="ru-RU" w:eastAsia="ru-RU"/>
    </w:rPr>
  </w:style>
  <w:style w:type="paragraph" w:customStyle="1" w:styleId="AHeading6app">
    <w:name w:val="A_Heading6_app"/>
    <w:basedOn w:val="60"/>
    <w:next w:val="afffa"/>
    <w:uiPriority w:val="99"/>
    <w:qFormat/>
    <w:rsid w:val="00D22CED"/>
    <w:pPr>
      <w:numPr>
        <w:ilvl w:val="5"/>
        <w:numId w:val="166"/>
      </w:numPr>
      <w:suppressAutoHyphens/>
      <w:spacing w:before="240" w:after="240"/>
      <w:jc w:val="center"/>
    </w:pPr>
    <w:rPr>
      <w:rFonts w:ascii="Arial" w:hAnsi="Arial"/>
      <w:bCs w:val="0"/>
      <w:i/>
      <w:snapToGrid w:val="0"/>
      <w:szCs w:val="20"/>
      <w:lang w:val="ru-RU" w:eastAsia="ru-RU"/>
    </w:rPr>
  </w:style>
  <w:style w:type="paragraph" w:customStyle="1" w:styleId="APictureNameApp">
    <w:name w:val="A_Picture_Name_App"/>
    <w:basedOn w:val="affffff"/>
    <w:uiPriority w:val="99"/>
    <w:qFormat/>
    <w:rsid w:val="00D22CED"/>
    <w:pPr>
      <w:keepLines/>
      <w:numPr>
        <w:ilvl w:val="7"/>
        <w:numId w:val="166"/>
      </w:numPr>
      <w:tabs>
        <w:tab w:val="clear" w:pos="3780"/>
        <w:tab w:val="clear" w:pos="7540"/>
        <w:tab w:val="left" w:pos="851"/>
      </w:tabs>
      <w:spacing w:after="120" w:line="276" w:lineRule="auto"/>
      <w:ind w:left="5760" w:hanging="360"/>
      <w:contextualSpacing/>
      <w:jc w:val="both"/>
    </w:pPr>
    <w:rPr>
      <w:snapToGrid w:val="0"/>
      <w:sz w:val="24"/>
      <w:lang w:val="en-US" w:eastAsia="ru-RU"/>
    </w:rPr>
  </w:style>
  <w:style w:type="numbering" w:customStyle="1" w:styleId="1ai211">
    <w:name w:val="1 / a / i211"/>
    <w:basedOn w:val="afffd"/>
    <w:next w:val="1ai"/>
    <w:rsid w:val="00D22CED"/>
    <w:pPr>
      <w:numPr>
        <w:numId w:val="82"/>
      </w:numPr>
    </w:pPr>
  </w:style>
  <w:style w:type="paragraph" w:customStyle="1" w:styleId="AList123">
    <w:name w:val="A_List_123"/>
    <w:basedOn w:val="afffa"/>
    <w:uiPriority w:val="99"/>
    <w:qFormat/>
    <w:rsid w:val="00D22CED"/>
    <w:pPr>
      <w:keepLines/>
      <w:numPr>
        <w:numId w:val="167"/>
      </w:numPr>
      <w:spacing w:before="60" w:line="276" w:lineRule="auto"/>
    </w:pPr>
    <w:rPr>
      <w:snapToGrid w:val="0"/>
      <w:lang w:val="en-US"/>
    </w:rPr>
  </w:style>
  <w:style w:type="paragraph" w:customStyle="1" w:styleId="AList2123">
    <w:name w:val="A_List2_123"/>
    <w:basedOn w:val="AList123"/>
    <w:uiPriority w:val="99"/>
    <w:qFormat/>
    <w:rsid w:val="00D22CED"/>
    <w:pPr>
      <w:numPr>
        <w:ilvl w:val="1"/>
      </w:numPr>
    </w:pPr>
  </w:style>
  <w:style w:type="numbering" w:customStyle="1" w:styleId="a4">
    <w:name w:val="_ФК_буквенный список_стиль нумерации"/>
    <w:basedOn w:val="afffd"/>
    <w:uiPriority w:val="99"/>
    <w:rsid w:val="00D22CED"/>
    <w:pPr>
      <w:numPr>
        <w:numId w:val="180"/>
      </w:numPr>
    </w:pPr>
  </w:style>
  <w:style w:type="paragraph" w:customStyle="1" w:styleId="afffffffffffffffffffffe">
    <w:name w:val="_ФК_Заголовок осн."/>
    <w:basedOn w:val="4b"/>
    <w:uiPriority w:val="99"/>
    <w:qFormat/>
    <w:rsid w:val="00D22CED"/>
    <w:pPr>
      <w:keepLines/>
      <w:spacing w:before="200" w:after="0" w:line="276" w:lineRule="auto"/>
      <w:jc w:val="center"/>
    </w:pPr>
    <w:rPr>
      <w:iCs/>
      <w:color w:val="000000"/>
      <w:sz w:val="36"/>
      <w:szCs w:val="22"/>
      <w:lang w:val="ru-RU" w:eastAsia="en-US"/>
    </w:rPr>
  </w:style>
  <w:style w:type="paragraph" w:customStyle="1" w:styleId="Bulletwithtext2">
    <w:name w:val="Bullet with text 2"/>
    <w:basedOn w:val="afffa"/>
    <w:uiPriority w:val="99"/>
    <w:qFormat/>
    <w:rsid w:val="00D22CED"/>
    <w:pPr>
      <w:numPr>
        <w:numId w:val="169"/>
      </w:numPr>
      <w:spacing w:after="0"/>
      <w:jc w:val="left"/>
    </w:pPr>
    <w:rPr>
      <w:rFonts w:ascii="Arial" w:hAnsi="Arial"/>
      <w:sz w:val="20"/>
      <w:szCs w:val="20"/>
      <w:lang w:val="en-GB" w:eastAsia="en-US"/>
    </w:rPr>
  </w:style>
  <w:style w:type="paragraph" w:customStyle="1" w:styleId="12f1">
    <w:name w:val="Знак12"/>
    <w:basedOn w:val="afffa"/>
    <w:uiPriority w:val="99"/>
    <w:qFormat/>
    <w:rsid w:val="00D22CED"/>
    <w:pPr>
      <w:spacing w:before="100" w:beforeAutospacing="1" w:after="100" w:afterAutospacing="1"/>
      <w:jc w:val="left"/>
    </w:pPr>
    <w:rPr>
      <w:rFonts w:ascii="Tahoma" w:hAnsi="Tahoma"/>
      <w:sz w:val="20"/>
      <w:szCs w:val="20"/>
      <w:lang w:val="en-US" w:eastAsia="en-US"/>
    </w:rPr>
  </w:style>
  <w:style w:type="character" w:customStyle="1" w:styleId="CharChar12">
    <w:name w:val="Char Char12"/>
    <w:rsid w:val="00D22CED"/>
    <w:rPr>
      <w:rFonts w:ascii="Arial" w:hAnsi="Arial" w:cs="Arial"/>
      <w:sz w:val="24"/>
      <w:lang w:val="ru-RU" w:eastAsia="en-US" w:bidi="ar-SA"/>
    </w:rPr>
  </w:style>
  <w:style w:type="paragraph" w:customStyle="1" w:styleId="12f2">
    <w:name w:val="Нижний колонтитул12"/>
    <w:basedOn w:val="afffa"/>
    <w:uiPriority w:val="99"/>
    <w:qFormat/>
    <w:rsid w:val="00D22CED"/>
    <w:pPr>
      <w:tabs>
        <w:tab w:val="center" w:pos="4153"/>
        <w:tab w:val="right" w:pos="8306"/>
      </w:tabs>
      <w:spacing w:after="0"/>
      <w:jc w:val="center"/>
      <w:outlineLvl w:val="0"/>
    </w:pPr>
    <w:rPr>
      <w:rFonts w:ascii="Arial" w:hAnsi="Arial" w:cs="Arial"/>
      <w:i/>
      <w:szCs w:val="20"/>
    </w:rPr>
  </w:style>
  <w:style w:type="character" w:customStyle="1" w:styleId="CharChar32">
    <w:name w:val="Char Char32"/>
    <w:rsid w:val="00D22CED"/>
    <w:rPr>
      <w:rFonts w:ascii="Arial" w:hAnsi="Arial" w:cs="Arial"/>
      <w:sz w:val="24"/>
      <w:lang w:val="ru-RU" w:eastAsia="en-US" w:bidi="ar-SA"/>
    </w:rPr>
  </w:style>
  <w:style w:type="character" w:customStyle="1" w:styleId="CharChar52">
    <w:name w:val="Char Char52"/>
    <w:rsid w:val="00D22CED"/>
    <w:rPr>
      <w:rFonts w:ascii="Arial" w:hAnsi="Arial" w:cs="Arial"/>
      <w:sz w:val="24"/>
      <w:lang w:val="ru-RU" w:eastAsia="en-US" w:bidi="ar-SA"/>
    </w:rPr>
  </w:style>
  <w:style w:type="character" w:customStyle="1" w:styleId="622">
    <w:name w:val="Знак Знак62"/>
    <w:rsid w:val="00D22CED"/>
    <w:rPr>
      <w:rFonts w:ascii="Arial" w:hAnsi="Arial" w:cs="Arial"/>
      <w:sz w:val="24"/>
      <w:lang w:val="ru-RU" w:eastAsia="en-US" w:bidi="ar-SA"/>
    </w:rPr>
  </w:style>
  <w:style w:type="character" w:customStyle="1" w:styleId="CharChar152">
    <w:name w:val="Char Char152"/>
    <w:rsid w:val="00D22CED"/>
    <w:rPr>
      <w:rFonts w:ascii="Arial" w:hAnsi="Arial" w:cs="Arial"/>
      <w:sz w:val="24"/>
      <w:lang w:eastAsia="en-US"/>
    </w:rPr>
  </w:style>
  <w:style w:type="character" w:customStyle="1" w:styleId="CharChar62">
    <w:name w:val="Char Char62"/>
    <w:rsid w:val="00D22CED"/>
    <w:rPr>
      <w:rFonts w:ascii="Arial" w:hAnsi="Arial" w:cs="Arial"/>
      <w:b/>
      <w:sz w:val="24"/>
      <w:lang w:eastAsia="en-US"/>
    </w:rPr>
  </w:style>
  <w:style w:type="paragraph" w:customStyle="1" w:styleId="12f3">
    <w:name w:val="Абзац списка12"/>
    <w:basedOn w:val="afffa"/>
    <w:uiPriority w:val="99"/>
    <w:qFormat/>
    <w:rsid w:val="00D22CED"/>
    <w:pPr>
      <w:spacing w:after="0" w:line="100" w:lineRule="atLeast"/>
      <w:jc w:val="left"/>
    </w:pPr>
    <w:rPr>
      <w:lang w:eastAsia="ar-SA"/>
    </w:rPr>
  </w:style>
  <w:style w:type="character" w:customStyle="1" w:styleId="Heading1CharChar2">
    <w:name w:val="Heading 1 Char Char2"/>
    <w:rsid w:val="00D22CED"/>
    <w:rPr>
      <w:rFonts w:ascii="Arial" w:eastAsia="Times New Roman" w:hAnsi="Arial" w:cs="Arial"/>
      <w:b/>
      <w:smallCaps/>
      <w:sz w:val="28"/>
      <w:szCs w:val="28"/>
      <w:lang w:eastAsia="en-US"/>
    </w:rPr>
  </w:style>
  <w:style w:type="character" w:customStyle="1" w:styleId="Heading2CharChar2">
    <w:name w:val="Heading 2 Char Char2"/>
    <w:rsid w:val="00D22CED"/>
    <w:rPr>
      <w:rFonts w:ascii="Arial" w:eastAsia="Times New Roman" w:hAnsi="Arial" w:cs="Arial"/>
      <w:b/>
      <w:sz w:val="24"/>
      <w:lang w:eastAsia="en-US"/>
    </w:rPr>
  </w:style>
  <w:style w:type="character" w:customStyle="1" w:styleId="Heading3CharChar2">
    <w:name w:val="Heading 3 Char Char2"/>
    <w:rsid w:val="00D22CED"/>
    <w:rPr>
      <w:rFonts w:ascii="Arial" w:eastAsia="Times New Roman" w:hAnsi="Arial" w:cs="Arial"/>
      <w:b/>
      <w:color w:val="000000"/>
      <w:sz w:val="24"/>
      <w:lang w:eastAsia="en-US"/>
    </w:rPr>
  </w:style>
  <w:style w:type="character" w:customStyle="1" w:styleId="Heading4CharChar2">
    <w:name w:val="Heading 4 Char Char2"/>
    <w:rsid w:val="00D22CED"/>
    <w:rPr>
      <w:rFonts w:ascii="Arial" w:eastAsia="Times New Roman" w:hAnsi="Arial" w:cs="Arial"/>
      <w:b/>
      <w:color w:val="000000"/>
      <w:sz w:val="24"/>
      <w:lang w:eastAsia="en-US"/>
    </w:rPr>
  </w:style>
  <w:style w:type="character" w:customStyle="1" w:styleId="12f4">
    <w:name w:val="Сильное выделение12"/>
    <w:rsid w:val="00D22CED"/>
    <w:rPr>
      <w:rFonts w:ascii="Times New Roman" w:hAnsi="Times New Roman" w:cs="Times New Roman"/>
      <w:b/>
      <w:i/>
      <w:sz w:val="24"/>
    </w:rPr>
  </w:style>
  <w:style w:type="paragraph" w:customStyle="1" w:styleId="12f5">
    <w:name w:val="Без интервала12"/>
    <w:uiPriority w:val="99"/>
    <w:qFormat/>
    <w:rsid w:val="00D22CED"/>
    <w:rPr>
      <w:rFonts w:ascii="Calibri" w:hAnsi="Calibri"/>
      <w:sz w:val="22"/>
      <w:szCs w:val="22"/>
      <w:lang w:val="en-US" w:eastAsia="en-US"/>
    </w:rPr>
  </w:style>
  <w:style w:type="paragraph" w:customStyle="1" w:styleId="2124">
    <w:name w:val="Цитата 212"/>
    <w:basedOn w:val="afffa"/>
    <w:next w:val="afffa"/>
    <w:uiPriority w:val="99"/>
    <w:qFormat/>
    <w:rsid w:val="00D22CED"/>
    <w:pPr>
      <w:spacing w:line="360" w:lineRule="auto"/>
      <w:ind w:firstLine="709"/>
      <w:contextualSpacing/>
    </w:pPr>
    <w:rPr>
      <w:rFonts w:ascii="Calibri" w:hAnsi="Calibri"/>
      <w:i/>
      <w:iCs/>
      <w:color w:val="000000"/>
      <w:sz w:val="20"/>
      <w:szCs w:val="20"/>
      <w:lang w:eastAsia="en-US"/>
    </w:rPr>
  </w:style>
  <w:style w:type="paragraph" w:customStyle="1" w:styleId="12f6">
    <w:name w:val="Выделенная цитата12"/>
    <w:basedOn w:val="afffa"/>
    <w:next w:val="afffa"/>
    <w:uiPriority w:val="99"/>
    <w:qFormat/>
    <w:rsid w:val="00D22CED"/>
    <w:pPr>
      <w:pBdr>
        <w:bottom w:val="single" w:sz="4" w:space="4" w:color="4F81BD"/>
      </w:pBdr>
      <w:spacing w:before="200" w:after="280" w:line="360" w:lineRule="auto"/>
      <w:ind w:left="936" w:right="936" w:firstLine="709"/>
      <w:contextualSpacing/>
    </w:pPr>
    <w:rPr>
      <w:rFonts w:ascii="Calibri" w:hAnsi="Calibri"/>
      <w:b/>
      <w:bCs/>
      <w:i/>
      <w:iCs/>
      <w:color w:val="4F81BD"/>
      <w:sz w:val="20"/>
      <w:szCs w:val="20"/>
      <w:lang w:eastAsia="en-US"/>
    </w:rPr>
  </w:style>
  <w:style w:type="character" w:customStyle="1" w:styleId="12f7">
    <w:name w:val="Слабое выделение12"/>
    <w:rsid w:val="00D22CED"/>
    <w:rPr>
      <w:rFonts w:cs="Times New Roman"/>
      <w:i/>
      <w:color w:val="808080"/>
    </w:rPr>
  </w:style>
  <w:style w:type="character" w:customStyle="1" w:styleId="12f8">
    <w:name w:val="Слабая ссылка12"/>
    <w:rsid w:val="00D22CED"/>
    <w:rPr>
      <w:rFonts w:cs="Times New Roman"/>
      <w:smallCaps/>
      <w:color w:val="C0504D"/>
      <w:u w:val="single"/>
    </w:rPr>
  </w:style>
  <w:style w:type="character" w:customStyle="1" w:styleId="12f9">
    <w:name w:val="Сильная ссылка12"/>
    <w:rsid w:val="00D22CED"/>
    <w:rPr>
      <w:rFonts w:cs="Times New Roman"/>
      <w:b/>
      <w:smallCaps/>
      <w:color w:val="C0504D"/>
      <w:spacing w:val="5"/>
      <w:u w:val="single"/>
    </w:rPr>
  </w:style>
  <w:style w:type="character" w:customStyle="1" w:styleId="12fa">
    <w:name w:val="Название книги12"/>
    <w:rsid w:val="00D22CED"/>
    <w:rPr>
      <w:rFonts w:cs="Times New Roman"/>
      <w:b/>
      <w:smallCaps/>
      <w:spacing w:val="5"/>
    </w:rPr>
  </w:style>
  <w:style w:type="paragraph" w:customStyle="1" w:styleId="12fb">
    <w:name w:val="Заголовок оглавления12"/>
    <w:basedOn w:val="1fd"/>
    <w:next w:val="afffa"/>
    <w:uiPriority w:val="99"/>
    <w:qFormat/>
    <w:rsid w:val="00D22CED"/>
    <w:pPr>
      <w:keepLines/>
      <w:pageBreakBefore/>
      <w:suppressAutoHyphens/>
      <w:spacing w:before="0" w:after="120" w:line="360" w:lineRule="auto"/>
      <w:contextualSpacing/>
      <w:jc w:val="both"/>
      <w:outlineLvl w:val="9"/>
    </w:pPr>
    <w:rPr>
      <w:color w:val="000000"/>
      <w:kern w:val="0"/>
      <w:sz w:val="30"/>
      <w:lang w:eastAsia="en-US"/>
    </w:rPr>
  </w:style>
  <w:style w:type="paragraph" w:customStyle="1" w:styleId="12fc">
    <w:name w:val="Рецензия12"/>
    <w:hidden/>
    <w:uiPriority w:val="99"/>
    <w:semiHidden/>
    <w:qFormat/>
    <w:rsid w:val="00D22CED"/>
    <w:rPr>
      <w:rFonts w:ascii="Calibri" w:hAnsi="Calibri"/>
      <w:sz w:val="22"/>
      <w:szCs w:val="22"/>
      <w:lang w:val="en-US" w:eastAsia="en-US"/>
    </w:rPr>
  </w:style>
  <w:style w:type="character" w:customStyle="1" w:styleId="12fd">
    <w:name w:val="Замещающий текст12"/>
    <w:semiHidden/>
    <w:rsid w:val="00D22CED"/>
    <w:rPr>
      <w:rFonts w:cs="Times New Roman"/>
      <w:color w:val="808080"/>
    </w:rPr>
  </w:style>
  <w:style w:type="paragraph" w:customStyle="1" w:styleId="Bulletwithtext1">
    <w:name w:val="Bullet with text 1"/>
    <w:basedOn w:val="afffa"/>
    <w:link w:val="Bulletwithtext1Char"/>
    <w:uiPriority w:val="99"/>
    <w:qFormat/>
    <w:rsid w:val="00D22CED"/>
    <w:pPr>
      <w:numPr>
        <w:numId w:val="170"/>
      </w:numPr>
      <w:spacing w:after="0"/>
      <w:jc w:val="left"/>
    </w:pPr>
    <w:rPr>
      <w:rFonts w:ascii="Futura Bk" w:hAnsi="Futura Bk"/>
      <w:sz w:val="20"/>
      <w:szCs w:val="20"/>
      <w:lang w:val="en-US" w:eastAsia="en-US"/>
    </w:rPr>
  </w:style>
  <w:style w:type="character" w:customStyle="1" w:styleId="Bulletwithtext1Char">
    <w:name w:val="Bullet with text 1 Char"/>
    <w:link w:val="Bulletwithtext1"/>
    <w:uiPriority w:val="99"/>
    <w:rsid w:val="00D22CED"/>
    <w:rPr>
      <w:rFonts w:ascii="Futura Bk" w:hAnsi="Futura Bk"/>
      <w:lang w:val="en-US" w:eastAsia="en-US"/>
    </w:rPr>
  </w:style>
  <w:style w:type="character" w:customStyle="1" w:styleId="affffffffffffffffffffff">
    <w:name w:val="Основной шрифт Знак"/>
    <w:rsid w:val="00D22CED"/>
    <w:rPr>
      <w:rFonts w:ascii="Verdana" w:hAnsi="Verdana"/>
      <w:szCs w:val="24"/>
    </w:rPr>
  </w:style>
  <w:style w:type="paragraph" w:customStyle="1" w:styleId="14">
    <w:name w:val="Маркированный 1"/>
    <w:link w:val="1fffffffff8"/>
    <w:uiPriority w:val="99"/>
    <w:qFormat/>
    <w:rsid w:val="00D22CED"/>
    <w:pPr>
      <w:widowControl w:val="0"/>
      <w:numPr>
        <w:numId w:val="172"/>
      </w:numPr>
    </w:pPr>
    <w:rPr>
      <w:rFonts w:ascii="Verdana" w:hAnsi="Verdana"/>
    </w:rPr>
  </w:style>
  <w:style w:type="character" w:customStyle="1" w:styleId="1fffffffff8">
    <w:name w:val="Маркированный 1 Знак Знак"/>
    <w:link w:val="14"/>
    <w:uiPriority w:val="99"/>
    <w:rsid w:val="00D22CED"/>
    <w:rPr>
      <w:rFonts w:ascii="Verdana" w:hAnsi="Verdana"/>
    </w:rPr>
  </w:style>
  <w:style w:type="paragraph" w:customStyle="1" w:styleId="3d">
    <w:name w:val="Маркированный 3"/>
    <w:basedOn w:val="28"/>
    <w:link w:val="3ffff9"/>
    <w:uiPriority w:val="99"/>
    <w:qFormat/>
    <w:rsid w:val="00D22CED"/>
    <w:pPr>
      <w:keepLines w:val="0"/>
      <w:widowControl w:val="0"/>
      <w:numPr>
        <w:numId w:val="171"/>
      </w:numPr>
      <w:spacing w:line="240" w:lineRule="auto"/>
    </w:pPr>
    <w:rPr>
      <w:rFonts w:ascii="Verdana" w:eastAsia="Times New Roman" w:hAnsi="Verdana"/>
      <w:sz w:val="20"/>
    </w:rPr>
  </w:style>
  <w:style w:type="character" w:customStyle="1" w:styleId="3ffff9">
    <w:name w:val="Маркированный 3 Знак"/>
    <w:link w:val="3d"/>
    <w:uiPriority w:val="99"/>
    <w:rsid w:val="00D22CED"/>
    <w:rPr>
      <w:rFonts w:ascii="Verdana" w:hAnsi="Verdana"/>
    </w:rPr>
  </w:style>
  <w:style w:type="paragraph" w:customStyle="1" w:styleId="45">
    <w:name w:val="Маркированный 4"/>
    <w:basedOn w:val="3d"/>
    <w:link w:val="4ffa"/>
    <w:uiPriority w:val="99"/>
    <w:qFormat/>
    <w:rsid w:val="00D22CED"/>
    <w:pPr>
      <w:numPr>
        <w:numId w:val="173"/>
      </w:numPr>
    </w:pPr>
  </w:style>
  <w:style w:type="character" w:customStyle="1" w:styleId="2fffff5">
    <w:name w:val="Маркированный 2 Знак Знак"/>
    <w:link w:val="28"/>
    <w:uiPriority w:val="99"/>
    <w:rsid w:val="00D22CED"/>
    <w:rPr>
      <w:rFonts w:eastAsia="Calibri"/>
      <w:sz w:val="24"/>
    </w:rPr>
  </w:style>
  <w:style w:type="character" w:customStyle="1" w:styleId="4ffa">
    <w:name w:val="Маркированный 4 Знак"/>
    <w:link w:val="45"/>
    <w:uiPriority w:val="99"/>
    <w:rsid w:val="00D22CED"/>
    <w:rPr>
      <w:rFonts w:ascii="Verdana" w:hAnsi="Verdana"/>
    </w:rPr>
  </w:style>
  <w:style w:type="paragraph" w:customStyle="1" w:styleId="ListParagraph0">
    <w:name w:val="List Paragraph0"/>
    <w:basedOn w:val="afffa"/>
    <w:uiPriority w:val="99"/>
    <w:qFormat/>
    <w:rsid w:val="00D22CED"/>
    <w:pPr>
      <w:spacing w:after="200" w:line="276" w:lineRule="auto"/>
      <w:ind w:left="720"/>
      <w:jc w:val="left"/>
    </w:pPr>
    <w:rPr>
      <w:rFonts w:ascii="Calibri" w:hAnsi="Calibri" w:cs="Calibri"/>
      <w:sz w:val="22"/>
      <w:szCs w:val="22"/>
    </w:rPr>
  </w:style>
  <w:style w:type="paragraph" w:customStyle="1" w:styleId="Normal0">
    <w:name w:val="Normal0"/>
    <w:uiPriority w:val="99"/>
    <w:qFormat/>
    <w:rsid w:val="00D22CED"/>
    <w:pPr>
      <w:widowControl w:val="0"/>
      <w:snapToGrid w:val="0"/>
      <w:spacing w:line="300" w:lineRule="auto"/>
    </w:pPr>
    <w:rPr>
      <w:sz w:val="22"/>
    </w:rPr>
  </w:style>
  <w:style w:type="paragraph" w:customStyle="1" w:styleId="13f0">
    <w:name w:val="Знак13"/>
    <w:basedOn w:val="afffa"/>
    <w:uiPriority w:val="99"/>
    <w:qFormat/>
    <w:rsid w:val="00D22CED"/>
    <w:pPr>
      <w:spacing w:before="100" w:beforeAutospacing="1" w:after="100" w:afterAutospacing="1"/>
      <w:jc w:val="left"/>
    </w:pPr>
    <w:rPr>
      <w:rFonts w:ascii="Tahoma" w:hAnsi="Tahoma"/>
      <w:sz w:val="20"/>
      <w:szCs w:val="20"/>
      <w:lang w:val="en-US" w:eastAsia="en-US"/>
    </w:rPr>
  </w:style>
  <w:style w:type="paragraph" w:customStyle="1" w:styleId="1fffffffff9">
    <w:name w:val="Знак Знак Знак Знак Знак Знак Знак Знак Знак Знак Знак Знак Знак Знак Знак Знак1"/>
    <w:basedOn w:val="afffa"/>
    <w:uiPriority w:val="99"/>
    <w:qFormat/>
    <w:rsid w:val="00D22CED"/>
    <w:pPr>
      <w:spacing w:after="160" w:line="240" w:lineRule="exact"/>
      <w:jc w:val="left"/>
    </w:pPr>
    <w:rPr>
      <w:rFonts w:ascii="Verdana" w:hAnsi="Verdana"/>
      <w:lang w:val="en-US" w:eastAsia="en-US"/>
    </w:rPr>
  </w:style>
  <w:style w:type="paragraph" w:customStyle="1" w:styleId="BodyText20">
    <w:name w:val="Body Text 20"/>
    <w:basedOn w:val="afffa"/>
    <w:uiPriority w:val="99"/>
    <w:qFormat/>
    <w:rsid w:val="00D22CED"/>
    <w:pPr>
      <w:overflowPunct w:val="0"/>
      <w:autoSpaceDE w:val="0"/>
      <w:autoSpaceDN w:val="0"/>
      <w:adjustRightInd w:val="0"/>
      <w:spacing w:after="0"/>
      <w:jc w:val="center"/>
    </w:pPr>
    <w:rPr>
      <w:b/>
      <w:sz w:val="28"/>
      <w:szCs w:val="20"/>
    </w:rPr>
  </w:style>
  <w:style w:type="character" w:customStyle="1" w:styleId="12pt0">
    <w:name w:val="Основной текст + 12 pt;Полужирный"/>
    <w:rsid w:val="00D22CE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paragraph" w:customStyle="1" w:styleId="affffffffffffffffffffff0">
    <w:name w:val="ГОСТ Обычный"/>
    <w:basedOn w:val="afffa"/>
    <w:link w:val="affffffffffffffffffffff1"/>
    <w:qFormat/>
    <w:rsid w:val="00D22CED"/>
    <w:pPr>
      <w:suppressAutoHyphens/>
      <w:spacing w:before="60"/>
      <w:ind w:firstLine="851"/>
    </w:pPr>
    <w:rPr>
      <w:rFonts w:eastAsia="Calibri"/>
      <w:szCs w:val="20"/>
    </w:rPr>
  </w:style>
  <w:style w:type="character" w:customStyle="1" w:styleId="affffffffffffffffffffff1">
    <w:name w:val="ГОСТ Обычный Знак"/>
    <w:link w:val="affffffffffffffffffffff0"/>
    <w:rsid w:val="00D22CED"/>
    <w:rPr>
      <w:rFonts w:eastAsia="Calibri"/>
      <w:sz w:val="24"/>
    </w:rPr>
  </w:style>
  <w:style w:type="paragraph" w:customStyle="1" w:styleId="a2">
    <w:name w:val="ГОСТ Маркированный список"/>
    <w:basedOn w:val="affffffffffffffffffffff0"/>
    <w:link w:val="affffffffffffffffffffff2"/>
    <w:uiPriority w:val="99"/>
    <w:qFormat/>
    <w:rsid w:val="00D22CED"/>
    <w:pPr>
      <w:numPr>
        <w:numId w:val="174"/>
      </w:numPr>
    </w:pPr>
  </w:style>
  <w:style w:type="character" w:customStyle="1" w:styleId="affffffffffffffffffffff2">
    <w:name w:val="ГОСТ Маркированный список Знак"/>
    <w:link w:val="a2"/>
    <w:uiPriority w:val="99"/>
    <w:rsid w:val="00D22CED"/>
    <w:rPr>
      <w:rFonts w:eastAsia="Calibri"/>
      <w:sz w:val="24"/>
    </w:rPr>
  </w:style>
  <w:style w:type="character" w:customStyle="1" w:styleId="affffffffffffffffffffff3">
    <w:name w:val="**Основной Знак"/>
    <w:link w:val="affffffffffffffffffffff4"/>
    <w:uiPriority w:val="9"/>
    <w:locked/>
    <w:rsid w:val="00D22CED"/>
    <w:rPr>
      <w:sz w:val="26"/>
      <w:szCs w:val="24"/>
    </w:rPr>
  </w:style>
  <w:style w:type="paragraph" w:customStyle="1" w:styleId="affffffffffffffffffffff4">
    <w:name w:val="**Основной"/>
    <w:link w:val="affffffffffffffffffffff3"/>
    <w:uiPriority w:val="9"/>
    <w:qFormat/>
    <w:rsid w:val="00D22CED"/>
    <w:pPr>
      <w:spacing w:line="360" w:lineRule="atLeast"/>
      <w:ind w:firstLine="454"/>
      <w:jc w:val="both"/>
    </w:pPr>
    <w:rPr>
      <w:sz w:val="26"/>
      <w:szCs w:val="24"/>
    </w:rPr>
  </w:style>
  <w:style w:type="paragraph" w:customStyle="1" w:styleId="affffffffffffffffffffff5">
    <w:name w:val="**Заг_рис"/>
    <w:basedOn w:val="affffffffffffffffffffff4"/>
    <w:next w:val="affffffffffffffffffffff4"/>
    <w:uiPriority w:val="60"/>
    <w:qFormat/>
    <w:rsid w:val="00D22CED"/>
    <w:pPr>
      <w:suppressAutoHyphens/>
      <w:spacing w:before="120" w:after="180"/>
      <w:ind w:firstLine="0"/>
      <w:jc w:val="center"/>
    </w:pPr>
    <w:rPr>
      <w:rFonts w:ascii="Calibri" w:eastAsia="Calibri" w:hAnsi="Calibri"/>
      <w:sz w:val="24"/>
    </w:rPr>
  </w:style>
  <w:style w:type="paragraph" w:customStyle="1" w:styleId="affffffffffffffffffffff6">
    <w:name w:val="**Рисунок"/>
    <w:basedOn w:val="affffffffffffffffffffff4"/>
    <w:next w:val="affffffffffffffffffffff5"/>
    <w:uiPriority w:val="59"/>
    <w:qFormat/>
    <w:rsid w:val="00D22CED"/>
    <w:pPr>
      <w:keepNext/>
      <w:keepLines/>
      <w:suppressAutoHyphens/>
      <w:spacing w:before="120" w:line="240" w:lineRule="auto"/>
      <w:ind w:firstLine="0"/>
      <w:jc w:val="center"/>
    </w:pPr>
    <w:rPr>
      <w:rFonts w:ascii="Calibri" w:eastAsia="Calibri" w:hAnsi="Calibri"/>
    </w:rPr>
  </w:style>
  <w:style w:type="numbering" w:customStyle="1" w:styleId="afd">
    <w:name w:val="**Тире_список"/>
    <w:rsid w:val="00D22CED"/>
    <w:pPr>
      <w:numPr>
        <w:numId w:val="175"/>
      </w:numPr>
    </w:pPr>
  </w:style>
  <w:style w:type="character" w:customStyle="1" w:styleId="0c">
    <w:name w:val="0 Основной текст Знак"/>
    <w:link w:val="0b"/>
    <w:locked/>
    <w:rsid w:val="00D22CED"/>
    <w:rPr>
      <w:color w:val="000000"/>
      <w:sz w:val="24"/>
      <w:szCs w:val="24"/>
    </w:rPr>
  </w:style>
  <w:style w:type="paragraph" w:customStyle="1" w:styleId="010">
    <w:name w:val="0 Список 1 ур"/>
    <w:uiPriority w:val="99"/>
    <w:qFormat/>
    <w:rsid w:val="00D22CED"/>
    <w:pPr>
      <w:numPr>
        <w:numId w:val="177"/>
      </w:numPr>
      <w:spacing w:line="360" w:lineRule="auto"/>
      <w:jc w:val="both"/>
    </w:pPr>
    <w:rPr>
      <w:color w:val="000000"/>
      <w:sz w:val="24"/>
      <w:szCs w:val="24"/>
    </w:rPr>
  </w:style>
  <w:style w:type="paragraph" w:customStyle="1" w:styleId="020">
    <w:name w:val="0 Список 2 ур"/>
    <w:uiPriority w:val="99"/>
    <w:qFormat/>
    <w:rsid w:val="00D22CED"/>
    <w:pPr>
      <w:numPr>
        <w:ilvl w:val="1"/>
        <w:numId w:val="177"/>
      </w:numPr>
      <w:spacing w:line="360" w:lineRule="auto"/>
      <w:jc w:val="both"/>
    </w:pPr>
    <w:rPr>
      <w:color w:val="000000"/>
      <w:sz w:val="24"/>
      <w:szCs w:val="24"/>
    </w:rPr>
  </w:style>
  <w:style w:type="paragraph" w:customStyle="1" w:styleId="030">
    <w:name w:val="0 Список 3 ур"/>
    <w:uiPriority w:val="99"/>
    <w:qFormat/>
    <w:rsid w:val="00D22CED"/>
    <w:pPr>
      <w:numPr>
        <w:ilvl w:val="2"/>
        <w:numId w:val="177"/>
      </w:numPr>
      <w:spacing w:line="360" w:lineRule="auto"/>
      <w:ind w:left="2160"/>
      <w:jc w:val="both"/>
    </w:pPr>
    <w:rPr>
      <w:color w:val="000000"/>
      <w:sz w:val="24"/>
      <w:szCs w:val="24"/>
    </w:rPr>
  </w:style>
  <w:style w:type="paragraph" w:customStyle="1" w:styleId="040">
    <w:name w:val="0 Список 4 ур"/>
    <w:uiPriority w:val="99"/>
    <w:qFormat/>
    <w:rsid w:val="00D22CED"/>
    <w:pPr>
      <w:numPr>
        <w:ilvl w:val="3"/>
        <w:numId w:val="177"/>
      </w:numPr>
      <w:spacing w:line="360" w:lineRule="auto"/>
      <w:ind w:left="2880"/>
      <w:jc w:val="both"/>
    </w:pPr>
    <w:rPr>
      <w:color w:val="000000"/>
      <w:sz w:val="24"/>
      <w:szCs w:val="24"/>
    </w:rPr>
  </w:style>
  <w:style w:type="paragraph" w:customStyle="1" w:styleId="050">
    <w:name w:val="0 Список 5 ур"/>
    <w:uiPriority w:val="99"/>
    <w:qFormat/>
    <w:rsid w:val="00D22CED"/>
    <w:pPr>
      <w:numPr>
        <w:ilvl w:val="4"/>
        <w:numId w:val="177"/>
      </w:numPr>
      <w:spacing w:line="360" w:lineRule="auto"/>
      <w:ind w:left="3600"/>
      <w:jc w:val="both"/>
    </w:pPr>
    <w:rPr>
      <w:color w:val="000000"/>
      <w:sz w:val="24"/>
      <w:szCs w:val="24"/>
    </w:rPr>
  </w:style>
  <w:style w:type="paragraph" w:customStyle="1" w:styleId="060">
    <w:name w:val="0 Список 6 ур"/>
    <w:uiPriority w:val="99"/>
    <w:qFormat/>
    <w:rsid w:val="00D22CED"/>
    <w:pPr>
      <w:numPr>
        <w:ilvl w:val="5"/>
        <w:numId w:val="177"/>
      </w:numPr>
      <w:spacing w:line="360" w:lineRule="auto"/>
      <w:jc w:val="both"/>
    </w:pPr>
    <w:rPr>
      <w:color w:val="000000"/>
      <w:sz w:val="24"/>
      <w:szCs w:val="24"/>
    </w:rPr>
  </w:style>
  <w:style w:type="paragraph" w:customStyle="1" w:styleId="07">
    <w:name w:val="0 Список 7 ур"/>
    <w:basedOn w:val="060"/>
    <w:uiPriority w:val="99"/>
    <w:qFormat/>
    <w:rsid w:val="00D22CED"/>
    <w:pPr>
      <w:numPr>
        <w:ilvl w:val="6"/>
      </w:numPr>
    </w:pPr>
  </w:style>
  <w:style w:type="paragraph" w:customStyle="1" w:styleId="08">
    <w:name w:val="0 Список 8 ур"/>
    <w:basedOn w:val="07"/>
    <w:uiPriority w:val="99"/>
    <w:qFormat/>
    <w:rsid w:val="00D22CED"/>
    <w:pPr>
      <w:numPr>
        <w:ilvl w:val="7"/>
      </w:numPr>
      <w:ind w:left="5760"/>
    </w:pPr>
  </w:style>
  <w:style w:type="numbering" w:customStyle="1" w:styleId="0">
    <w:name w:val="0 Список основной текст"/>
    <w:basedOn w:val="afffd"/>
    <w:uiPriority w:val="99"/>
    <w:rsid w:val="00D22CED"/>
    <w:pPr>
      <w:numPr>
        <w:numId w:val="176"/>
      </w:numPr>
    </w:pPr>
  </w:style>
  <w:style w:type="numbering" w:customStyle="1" w:styleId="011">
    <w:name w:val="0 Список ненумерованный1"/>
    <w:uiPriority w:val="99"/>
    <w:rsid w:val="00D22CED"/>
    <w:pPr>
      <w:numPr>
        <w:numId w:val="172"/>
      </w:numPr>
    </w:pPr>
  </w:style>
  <w:style w:type="numbering" w:customStyle="1" w:styleId="afff5">
    <w:name w:val="**Маркер_список"/>
    <w:basedOn w:val="afffd"/>
    <w:rsid w:val="00D22CED"/>
    <w:pPr>
      <w:numPr>
        <w:numId w:val="178"/>
      </w:numPr>
    </w:pPr>
  </w:style>
  <w:style w:type="paragraph" w:customStyle="1" w:styleId="-113">
    <w:name w:val="Цветная заливка - Акцент 11"/>
    <w:hidden/>
    <w:uiPriority w:val="62"/>
    <w:qFormat/>
    <w:rsid w:val="00D22CED"/>
    <w:rPr>
      <w:sz w:val="24"/>
      <w:szCs w:val="24"/>
    </w:rPr>
  </w:style>
  <w:style w:type="paragraph" w:customStyle="1" w:styleId="-312">
    <w:name w:val="Таблица-сетка 31"/>
    <w:basedOn w:val="1fd"/>
    <w:next w:val="afffa"/>
    <w:uiPriority w:val="39"/>
    <w:unhideWhenUsed/>
    <w:qFormat/>
    <w:rsid w:val="00D22CED"/>
    <w:pPr>
      <w:keepLines/>
      <w:tabs>
        <w:tab w:val="left" w:pos="284"/>
      </w:tabs>
      <w:spacing w:before="480" w:after="0" w:line="360" w:lineRule="auto"/>
      <w:jc w:val="left"/>
      <w:outlineLvl w:val="9"/>
    </w:pPr>
    <w:rPr>
      <w:rFonts w:ascii="Cambria" w:hAnsi="Cambria"/>
      <w:bCs/>
      <w:color w:val="365F91"/>
      <w:kern w:val="0"/>
      <w:sz w:val="24"/>
      <w:szCs w:val="24"/>
    </w:rPr>
  </w:style>
  <w:style w:type="character" w:customStyle="1" w:styleId="2ffffffb">
    <w:name w:val="Средняя сетка 2 Знак"/>
    <w:link w:val="2ffffffc"/>
    <w:uiPriority w:val="1"/>
    <w:rsid w:val="00D22CED"/>
    <w:rPr>
      <w:rFonts w:ascii="Calibri" w:eastAsia="Calibri" w:hAnsi="Calibri"/>
      <w:sz w:val="22"/>
      <w:szCs w:val="22"/>
      <w:lang w:eastAsia="en-US" w:bidi="ar-SA"/>
    </w:rPr>
  </w:style>
  <w:style w:type="character" w:customStyle="1" w:styleId="-114">
    <w:name w:val="Таблица-сетка 1 светлая1"/>
    <w:uiPriority w:val="33"/>
    <w:qFormat/>
    <w:rsid w:val="00D22CED"/>
    <w:rPr>
      <w:b/>
      <w:bCs/>
      <w:smallCaps/>
      <w:spacing w:val="5"/>
    </w:rPr>
  </w:style>
  <w:style w:type="paragraph" w:customStyle="1" w:styleId="2ffffffd">
    <w:name w:val="Заголовок2"/>
    <w:basedOn w:val="1fd"/>
    <w:locked/>
    <w:rsid w:val="00D22CED"/>
    <w:pPr>
      <w:pageBreakBefore/>
      <w:suppressAutoHyphens/>
      <w:spacing w:before="0" w:after="0" w:line="360" w:lineRule="auto"/>
      <w:ind w:firstLine="567"/>
      <w:jc w:val="both"/>
    </w:pPr>
    <w:rPr>
      <w:rFonts w:ascii="Arial" w:hAnsi="Arial"/>
      <w:bCs/>
      <w:kern w:val="32"/>
      <w:sz w:val="32"/>
      <w:szCs w:val="28"/>
      <w:lang w:eastAsia="en-US"/>
    </w:rPr>
  </w:style>
  <w:style w:type="character" w:customStyle="1" w:styleId="41e">
    <w:name w:val="Таблица простая 41"/>
    <w:uiPriority w:val="21"/>
    <w:qFormat/>
    <w:rsid w:val="00D22CED"/>
    <w:rPr>
      <w:b/>
      <w:bCs/>
      <w:i/>
      <w:iCs/>
      <w:color w:val="4F81BD"/>
    </w:rPr>
  </w:style>
  <w:style w:type="table" w:customStyle="1" w:styleId="21fb">
    <w:name w:val="Средняя сетка 21"/>
    <w:basedOn w:val="afffc"/>
    <w:next w:val="2ffffffc"/>
    <w:uiPriority w:val="1"/>
    <w:qFormat/>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22f3">
    <w:name w:val="Средняя сетка 22"/>
    <w:basedOn w:val="afffc"/>
    <w:next w:val="2ffffffc"/>
    <w:uiPriority w:val="1"/>
    <w:semiHidden/>
    <w:unhideWhenUsed/>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character" w:customStyle="1" w:styleId="st1">
    <w:name w:val="st1"/>
    <w:rsid w:val="00D22CED"/>
  </w:style>
  <w:style w:type="paragraph" w:customStyle="1" w:styleId="2ffffffe">
    <w:name w:val="Маркированный2"/>
    <w:basedOn w:val="afffa"/>
    <w:uiPriority w:val="99"/>
    <w:qFormat/>
    <w:rsid w:val="00D22CED"/>
    <w:pPr>
      <w:tabs>
        <w:tab w:val="num" w:pos="1032"/>
        <w:tab w:val="left" w:pos="6120"/>
      </w:tabs>
      <w:spacing w:before="120" w:after="0" w:line="288" w:lineRule="auto"/>
      <w:ind w:left="851"/>
    </w:pPr>
    <w:rPr>
      <w:lang w:val="x-none" w:eastAsia="x-none"/>
    </w:rPr>
  </w:style>
  <w:style w:type="character" w:customStyle="1" w:styleId="Body0">
    <w:name w:val="Body Знак"/>
    <w:link w:val="Body"/>
    <w:rsid w:val="00D22CED"/>
    <w:rPr>
      <w:rFonts w:ascii="Helvetica" w:eastAsia="ヒラギノ角ゴ Pro W3" w:hAnsi="Helvetica"/>
      <w:color w:val="000000"/>
      <w:sz w:val="24"/>
      <w:lang w:val="en-US"/>
    </w:rPr>
  </w:style>
  <w:style w:type="paragraph" w:customStyle="1" w:styleId="affffffffffffffffffffff7">
    <w:name w:val="ГОСТ Основной текст"/>
    <w:qFormat/>
    <w:rsid w:val="00D22CED"/>
    <w:pPr>
      <w:widowControl w:val="0"/>
      <w:spacing w:line="360" w:lineRule="auto"/>
      <w:ind w:firstLine="709"/>
      <w:contextualSpacing/>
      <w:jc w:val="both"/>
    </w:pPr>
    <w:rPr>
      <w:rFonts w:eastAsia="+mn-ea"/>
      <w:kern w:val="24"/>
      <w:sz w:val="28"/>
      <w:lang w:eastAsia="en-US"/>
    </w:rPr>
  </w:style>
  <w:style w:type="paragraph" w:customStyle="1" w:styleId="affffffffffffffffffffff8">
    <w:name w:val="ГОСТ Таблица текст"/>
    <w:uiPriority w:val="1"/>
    <w:qFormat/>
    <w:rsid w:val="00D22CED"/>
    <w:pPr>
      <w:spacing w:after="120" w:line="360" w:lineRule="auto"/>
      <w:jc w:val="both"/>
    </w:pPr>
    <w:rPr>
      <w:sz w:val="24"/>
      <w:szCs w:val="24"/>
    </w:rPr>
  </w:style>
  <w:style w:type="table" w:styleId="2ffffffc">
    <w:name w:val="Medium Grid 2"/>
    <w:basedOn w:val="afffc"/>
    <w:link w:val="2ffffffb"/>
    <w:uiPriority w:val="1"/>
    <w:rsid w:val="00D22CED"/>
    <w:rPr>
      <w:rFonts w:ascii="Calibri" w:eastAsia="Calibri" w:hAnsi="Calibri"/>
      <w:sz w:val="22"/>
      <w:szCs w:val="22"/>
      <w:lang w:eastAsia="en-US"/>
    </w:rPr>
    <w:tblPr>
      <w:tblStyleRowBandSize w:val="1"/>
      <w:tblStyleColBandSize w:val="1"/>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CellMar>
        <w:top w:w="0" w:type="dxa"/>
        <w:left w:w="108" w:type="dxa"/>
        <w:bottom w:w="0" w:type="dxa"/>
        <w:right w:w="108" w:type="dxa"/>
      </w:tblCellMar>
    </w:tblPr>
    <w:tcPr>
      <w:shd w:val="clear" w:color="auto" w:fill="C0C0C0"/>
    </w:tcPr>
    <w:tblStylePr w:type="firstRow">
      <w:tblPr/>
      <w:tcPr>
        <w:shd w:val="clear" w:color="auto" w:fill="E6E6E6"/>
      </w:tcPr>
    </w:tblStylePr>
    <w:tblStylePr w:type="lastRow">
      <w:tblPr/>
      <w:tcPr>
        <w:tcBorders>
          <w:top w:val="single" w:sz="12" w:space="0" w:color="000000"/>
          <w:left w:val="nil"/>
          <w:bottom w:val="nil"/>
          <w:right w:val="nil"/>
          <w:insideH w:val="nil"/>
          <w:insideV w:val="nil"/>
        </w:tcBorders>
        <w:shd w:val="clear" w:color="auto" w:fill="FFFFFF"/>
      </w:tcPr>
    </w:tblStylePr>
    <w:tblStylePr w:type="firstCol">
      <w:tblPr/>
      <w:tcPr>
        <w:tcBorders>
          <w:top w:val="nil"/>
          <w:left w:val="nil"/>
          <w:bottom w:val="nil"/>
          <w:right w:val="nil"/>
          <w:insideH w:val="nil"/>
          <w:insideV w:val="nil"/>
        </w:tcBorders>
        <w:shd w:val="clear" w:color="auto" w:fill="FFFFFF"/>
      </w:tcPr>
    </w:tblStylePr>
    <w:tblStylePr w:type="lastCol">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paragraph" w:customStyle="1" w:styleId="KCBullet">
    <w:name w:val="KC Bullet"/>
    <w:basedOn w:val="afffa"/>
    <w:link w:val="KCBullet0"/>
    <w:rsid w:val="00D22CED"/>
    <w:pPr>
      <w:numPr>
        <w:numId w:val="179"/>
      </w:numPr>
      <w:tabs>
        <w:tab w:val="left" w:pos="851"/>
      </w:tabs>
      <w:spacing w:before="60"/>
    </w:pPr>
    <w:rPr>
      <w:kern w:val="28"/>
      <w:szCs w:val="20"/>
    </w:rPr>
  </w:style>
  <w:style w:type="character" w:customStyle="1" w:styleId="KCBullet0">
    <w:name w:val="KC Bullet Знак"/>
    <w:link w:val="KCBullet"/>
    <w:rsid w:val="00D22CED"/>
    <w:rPr>
      <w:kern w:val="28"/>
      <w:sz w:val="24"/>
    </w:rPr>
  </w:style>
  <w:style w:type="numbering" w:customStyle="1" w:styleId="1fffffffffa">
    <w:name w:val="**Тире_список1"/>
    <w:basedOn w:val="afffd"/>
    <w:rsid w:val="00D22CED"/>
  </w:style>
  <w:style w:type="paragraph" w:styleId="1fffffffffb">
    <w:name w:val="index 1"/>
    <w:basedOn w:val="afffa"/>
    <w:next w:val="afffa"/>
    <w:autoRedefine/>
    <w:unhideWhenUsed/>
    <w:rsid w:val="009E7504"/>
    <w:pPr>
      <w:spacing w:after="0"/>
      <w:ind w:left="240" w:hanging="240"/>
    </w:pPr>
  </w:style>
  <w:style w:type="character" w:customStyle="1" w:styleId="2fffffff">
    <w:name w:val="Название Знак2"/>
    <w:locked/>
    <w:rsid w:val="009E7504"/>
    <w:rPr>
      <w:rFonts w:ascii="Arial" w:hAnsi="Arial" w:cs="Arial"/>
      <w:b/>
      <w:kern w:val="28"/>
      <w:sz w:val="32"/>
      <w:lang w:val="x-none" w:eastAsia="x-none"/>
    </w:rPr>
  </w:style>
  <w:style w:type="character" w:customStyle="1" w:styleId="1ff5">
    <w:name w:val="заголовок 1 Знак"/>
    <w:link w:val="1ff4"/>
    <w:locked/>
    <w:rsid w:val="009E7504"/>
    <w:rPr>
      <w:b/>
      <w:sz w:val="32"/>
    </w:rPr>
  </w:style>
  <w:style w:type="character" w:customStyle="1" w:styleId="3fff4">
    <w:name w:val="заголовок 3 Знак"/>
    <w:link w:val="3fff3"/>
    <w:locked/>
    <w:rsid w:val="009E7504"/>
    <w:rPr>
      <w:b/>
      <w:bCs/>
      <w:sz w:val="24"/>
      <w:szCs w:val="24"/>
      <w:u w:val="single"/>
    </w:rPr>
  </w:style>
  <w:style w:type="character" w:customStyle="1" w:styleId="afffffffffffff">
    <w:name w:val="Приложение Знак"/>
    <w:link w:val="affffffffffffe"/>
    <w:locked/>
    <w:rsid w:val="009E7504"/>
    <w:rPr>
      <w:bCs/>
      <w:sz w:val="24"/>
      <w:szCs w:val="24"/>
    </w:rPr>
  </w:style>
  <w:style w:type="character" w:customStyle="1" w:styleId="Normal30">
    <w:name w:val="Normal3 Знак"/>
    <w:link w:val="Normal3"/>
    <w:locked/>
    <w:rsid w:val="009E7504"/>
    <w:rPr>
      <w:rFonts w:ascii="Arial" w:hAnsi="Arial"/>
      <w:sz w:val="28"/>
    </w:rPr>
  </w:style>
  <w:style w:type="character" w:customStyle="1" w:styleId="afffffffffffffc">
    <w:name w:val="Часть Знак"/>
    <w:link w:val="afffffffffffffb"/>
    <w:locked/>
    <w:rsid w:val="009E7504"/>
    <w:rPr>
      <w:rFonts w:ascii="Arial" w:hAnsi="Arial"/>
      <w:b/>
      <w:caps/>
      <w:sz w:val="32"/>
    </w:rPr>
  </w:style>
  <w:style w:type="paragraph" w:customStyle="1" w:styleId="11ffb">
    <w:name w:val="Знак Знак1 Знак1"/>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affffffffffffffa">
    <w:name w:val="Маркированный абзац Знак"/>
    <w:link w:val="af8"/>
    <w:uiPriority w:val="99"/>
    <w:locked/>
    <w:rsid w:val="009E7504"/>
    <w:rPr>
      <w:sz w:val="24"/>
      <w:szCs w:val="24"/>
    </w:rPr>
  </w:style>
  <w:style w:type="paragraph" w:customStyle="1" w:styleId="7c">
    <w:name w:val="Абзац списка7"/>
    <w:basedOn w:val="afffa"/>
    <w:next w:val="afffa"/>
    <w:uiPriority w:val="99"/>
    <w:qFormat/>
    <w:rsid w:val="009E7504"/>
    <w:pPr>
      <w:spacing w:after="200" w:line="276" w:lineRule="auto"/>
      <w:ind w:left="720"/>
      <w:jc w:val="left"/>
    </w:pPr>
    <w:rPr>
      <w:rFonts w:ascii="Calibri" w:hAnsi="Calibri" w:cs="Calibri"/>
      <w:sz w:val="22"/>
      <w:szCs w:val="22"/>
    </w:rPr>
  </w:style>
  <w:style w:type="paragraph" w:customStyle="1" w:styleId="256">
    <w:name w:val="Основной текст 25"/>
    <w:basedOn w:val="afffa"/>
    <w:next w:val="afffa"/>
    <w:uiPriority w:val="99"/>
    <w:qFormat/>
    <w:rsid w:val="009E7504"/>
    <w:pPr>
      <w:overflowPunct w:val="0"/>
      <w:autoSpaceDE w:val="0"/>
      <w:autoSpaceDN w:val="0"/>
      <w:adjustRightInd w:val="0"/>
      <w:spacing w:after="0"/>
      <w:jc w:val="center"/>
    </w:pPr>
    <w:rPr>
      <w:b/>
      <w:sz w:val="28"/>
      <w:szCs w:val="20"/>
    </w:rPr>
  </w:style>
  <w:style w:type="character" w:customStyle="1" w:styleId="affffffffffffffffff9">
    <w:name w:val="Текст документа Знак"/>
    <w:link w:val="affffffffffffffffff8"/>
    <w:locked/>
    <w:rsid w:val="009E7504"/>
    <w:rPr>
      <w:rFonts w:eastAsia="Calibri"/>
      <w:sz w:val="24"/>
      <w:szCs w:val="24"/>
    </w:rPr>
  </w:style>
  <w:style w:type="character" w:customStyle="1" w:styleId="afffffffffffffffffff9">
    <w:name w:val="_Текст+абзац Знак"/>
    <w:link w:val="afffffffffffffffffff8"/>
    <w:locked/>
    <w:rsid w:val="009E7504"/>
    <w:rPr>
      <w:rFonts w:ascii="Arial" w:eastAsia="Arial" w:hAnsi="Arial"/>
      <w:spacing w:val="-2"/>
      <w:sz w:val="22"/>
      <w:szCs w:val="26"/>
      <w:lang w:eastAsia="ar-SA"/>
    </w:rPr>
  </w:style>
  <w:style w:type="character" w:customStyle="1" w:styleId="afffffffffffffffffffa">
    <w:name w:val="_Текст_Перечисление Знак"/>
    <w:link w:val="aff3"/>
    <w:uiPriority w:val="99"/>
    <w:locked/>
    <w:rsid w:val="009E7504"/>
    <w:rPr>
      <w:rFonts w:ascii="Arial" w:eastAsia="Arial" w:hAnsi="Arial"/>
      <w:spacing w:val="-2"/>
      <w:sz w:val="22"/>
      <w:szCs w:val="26"/>
      <w:lang w:eastAsia="ar-SA"/>
    </w:rPr>
  </w:style>
  <w:style w:type="character" w:customStyle="1" w:styleId="1ffffffff4">
    <w:name w:val="Маркированный список1 Знак"/>
    <w:link w:val="1ffffffff3"/>
    <w:locked/>
    <w:rsid w:val="009E7504"/>
    <w:rPr>
      <w:rFonts w:ascii="Arial" w:hAnsi="Arial"/>
      <w:szCs w:val="24"/>
      <w:lang w:eastAsia="ar-SA"/>
    </w:rPr>
  </w:style>
  <w:style w:type="character" w:customStyle="1" w:styleId="OTRNameTable0">
    <w:name w:val="OTR_Name_Table Знак"/>
    <w:link w:val="OTRNameTable"/>
    <w:uiPriority w:val="99"/>
    <w:locked/>
    <w:rsid w:val="009E7504"/>
    <w:rPr>
      <w:b/>
      <w:sz w:val="24"/>
      <w:lang w:val="en-US" w:eastAsia="en-US"/>
    </w:rPr>
  </w:style>
  <w:style w:type="character" w:customStyle="1" w:styleId="1fffffffffc">
    <w:name w:val="Маркер 1 Знак"/>
    <w:link w:val="1fc"/>
    <w:uiPriority w:val="99"/>
    <w:locked/>
    <w:rsid w:val="009E7504"/>
    <w:rPr>
      <w:sz w:val="24"/>
      <w:szCs w:val="24"/>
      <w:lang w:eastAsia="en-US"/>
    </w:rPr>
  </w:style>
  <w:style w:type="paragraph" w:customStyle="1" w:styleId="1fc">
    <w:name w:val="Маркер 1"/>
    <w:basedOn w:val="affffffe"/>
    <w:next w:val="afffa"/>
    <w:link w:val="1fffffffffc"/>
    <w:uiPriority w:val="99"/>
    <w:qFormat/>
    <w:rsid w:val="009E7504"/>
    <w:pPr>
      <w:numPr>
        <w:numId w:val="183"/>
      </w:numPr>
      <w:spacing w:after="200" w:line="276" w:lineRule="auto"/>
      <w:ind w:left="1560"/>
      <w:contextualSpacing/>
    </w:pPr>
    <w:rPr>
      <w:lang w:val="ru-RU" w:eastAsia="en-US"/>
    </w:rPr>
  </w:style>
  <w:style w:type="character" w:customStyle="1" w:styleId="2fffffff0">
    <w:name w:val="Пункт 2 уровня Знак"/>
    <w:link w:val="2fffffff1"/>
    <w:locked/>
    <w:rsid w:val="009E7504"/>
    <w:rPr>
      <w:bCs/>
      <w:color w:val="000000"/>
      <w:sz w:val="28"/>
      <w:lang w:val="x-none" w:eastAsia="x-none"/>
    </w:rPr>
  </w:style>
  <w:style w:type="paragraph" w:customStyle="1" w:styleId="2fffffff1">
    <w:name w:val="Пункт 2 уровня"/>
    <w:basedOn w:val="2f2"/>
    <w:next w:val="afffa"/>
    <w:link w:val="2fffffff0"/>
    <w:qFormat/>
    <w:rsid w:val="009E7504"/>
    <w:pPr>
      <w:keepNext w:val="0"/>
      <w:snapToGrid w:val="0"/>
      <w:spacing w:before="120" w:after="120"/>
    </w:pPr>
    <w:rPr>
      <w:rFonts w:ascii="Times New Roman" w:hAnsi="Times New Roman"/>
      <w:b w:val="0"/>
      <w:i w:val="0"/>
      <w:iCs w:val="0"/>
      <w:color w:val="000000"/>
      <w:szCs w:val="20"/>
    </w:rPr>
  </w:style>
  <w:style w:type="paragraph" w:customStyle="1" w:styleId="1CharChar">
    <w:name w:val="1 Знак Char Знак Char Знак"/>
    <w:basedOn w:val="afffa"/>
    <w:next w:val="afffa"/>
    <w:uiPriority w:val="99"/>
    <w:qFormat/>
    <w:rsid w:val="009E7504"/>
    <w:pPr>
      <w:spacing w:after="160" w:line="240" w:lineRule="exact"/>
      <w:jc w:val="left"/>
    </w:pPr>
    <w:rPr>
      <w:sz w:val="20"/>
      <w:szCs w:val="20"/>
      <w:lang w:eastAsia="zh-CN"/>
    </w:rPr>
  </w:style>
  <w:style w:type="paragraph" w:customStyle="1" w:styleId="acxspmiddle">
    <w:name w:val="acxspmiddle"/>
    <w:basedOn w:val="afffa"/>
    <w:next w:val="afffa"/>
    <w:uiPriority w:val="99"/>
    <w:qFormat/>
    <w:rsid w:val="009E7504"/>
    <w:pPr>
      <w:spacing w:before="100" w:beforeAutospacing="1" w:after="100" w:afterAutospacing="1"/>
      <w:jc w:val="left"/>
    </w:pPr>
  </w:style>
  <w:style w:type="paragraph" w:customStyle="1" w:styleId="14a">
    <w:name w:val="Заголовок контракта_14"/>
    <w:basedOn w:val="afffa"/>
    <w:next w:val="afffa"/>
    <w:uiPriority w:val="99"/>
    <w:qFormat/>
    <w:rsid w:val="009E7504"/>
    <w:pPr>
      <w:spacing w:before="120" w:after="240"/>
      <w:jc w:val="left"/>
    </w:pPr>
    <w:rPr>
      <w:b/>
      <w:sz w:val="28"/>
    </w:rPr>
  </w:style>
  <w:style w:type="paragraph" w:customStyle="1" w:styleId="4ffb">
    <w:name w:val="Заг 4.КД_"/>
    <w:next w:val="afffa"/>
    <w:autoRedefine/>
    <w:uiPriority w:val="99"/>
    <w:qFormat/>
    <w:rsid w:val="009E7504"/>
    <w:pPr>
      <w:spacing w:before="120"/>
    </w:pPr>
    <w:rPr>
      <w:b/>
      <w:sz w:val="28"/>
      <w:szCs w:val="28"/>
      <w:lang w:eastAsia="en-US"/>
    </w:rPr>
  </w:style>
  <w:style w:type="character" w:customStyle="1" w:styleId="303">
    <w:name w:val="Заг 3.КД_03 Знак"/>
    <w:link w:val="3030"/>
    <w:locked/>
    <w:rsid w:val="009E7504"/>
    <w:rPr>
      <w:b/>
      <w:sz w:val="28"/>
      <w:lang w:eastAsia="en-US"/>
    </w:rPr>
  </w:style>
  <w:style w:type="paragraph" w:customStyle="1" w:styleId="3030">
    <w:name w:val="Заг 3.КД_03"/>
    <w:next w:val="afffa"/>
    <w:link w:val="303"/>
    <w:autoRedefine/>
    <w:qFormat/>
    <w:rsid w:val="009E7504"/>
    <w:pPr>
      <w:tabs>
        <w:tab w:val="left" w:pos="993"/>
      </w:tabs>
      <w:jc w:val="both"/>
    </w:pPr>
    <w:rPr>
      <w:b/>
      <w:sz w:val="28"/>
      <w:lang w:eastAsia="en-US"/>
    </w:rPr>
  </w:style>
  <w:style w:type="character" w:customStyle="1" w:styleId="1fffffffffd">
    <w:name w:val="Заголовок 1.КД Знак"/>
    <w:link w:val="1fffffffffe"/>
    <w:locked/>
    <w:rsid w:val="009E7504"/>
    <w:rPr>
      <w:b/>
      <w:caps/>
      <w:kern w:val="28"/>
      <w:sz w:val="32"/>
      <w:lang w:val="en-US" w:eastAsia="en-US"/>
    </w:rPr>
  </w:style>
  <w:style w:type="paragraph" w:customStyle="1" w:styleId="1fffffffffe">
    <w:name w:val="Заголовок 1.КД"/>
    <w:basedOn w:val="1fd"/>
    <w:next w:val="afffa"/>
    <w:link w:val="1fffffffffd"/>
    <w:qFormat/>
    <w:rsid w:val="009E7504"/>
    <w:pPr>
      <w:widowControl w:val="0"/>
      <w:autoSpaceDE w:val="0"/>
      <w:autoSpaceDN w:val="0"/>
      <w:adjustRightInd w:val="0"/>
      <w:spacing w:before="0" w:after="0"/>
      <w:ind w:firstLine="709"/>
    </w:pPr>
    <w:rPr>
      <w:caps/>
      <w:sz w:val="32"/>
      <w:lang w:val="en-US" w:eastAsia="en-US"/>
    </w:rPr>
  </w:style>
  <w:style w:type="character" w:customStyle="1" w:styleId="2fffffff2">
    <w:name w:val="Заголовок 2.КД Знак"/>
    <w:link w:val="2fffffff3"/>
    <w:locked/>
    <w:rsid w:val="009E7504"/>
    <w:rPr>
      <w:rFonts w:ascii="Calibri" w:eastAsia="Calibri" w:hAnsi="Calibri" w:cs="Calibri"/>
      <w:b/>
      <w:bCs/>
      <w:caps/>
      <w:kern w:val="28"/>
      <w:sz w:val="22"/>
      <w:szCs w:val="28"/>
      <w:lang w:val="en-US" w:eastAsia="en-US"/>
    </w:rPr>
  </w:style>
  <w:style w:type="paragraph" w:customStyle="1" w:styleId="2fffffff3">
    <w:name w:val="Заголовок 2.КД"/>
    <w:basedOn w:val="1fffffffffe"/>
    <w:next w:val="afffa"/>
    <w:link w:val="2fffffff2"/>
    <w:autoRedefine/>
    <w:qFormat/>
    <w:rsid w:val="009E7504"/>
    <w:pPr>
      <w:outlineLvl w:val="1"/>
    </w:pPr>
    <w:rPr>
      <w:rFonts w:ascii="Calibri" w:eastAsia="Calibri" w:hAnsi="Calibri" w:cs="Calibri"/>
      <w:bCs/>
      <w:sz w:val="22"/>
      <w:szCs w:val="28"/>
    </w:rPr>
  </w:style>
  <w:style w:type="character" w:customStyle="1" w:styleId="302">
    <w:name w:val="Заголовок 3.КД_02 Знак Знак"/>
    <w:link w:val="3020"/>
    <w:locked/>
    <w:rsid w:val="009E7504"/>
    <w:rPr>
      <w:b/>
      <w:kern w:val="28"/>
      <w:sz w:val="28"/>
      <w:lang w:eastAsia="en-US"/>
    </w:rPr>
  </w:style>
  <w:style w:type="paragraph" w:customStyle="1" w:styleId="3020">
    <w:name w:val="Заголовок 3.КД_02"/>
    <w:basedOn w:val="afffa"/>
    <w:next w:val="afffa"/>
    <w:link w:val="302"/>
    <w:qFormat/>
    <w:rsid w:val="009E7504"/>
    <w:pPr>
      <w:keepNext/>
      <w:widowControl w:val="0"/>
      <w:tabs>
        <w:tab w:val="num" w:pos="1209"/>
      </w:tabs>
      <w:autoSpaceDE w:val="0"/>
      <w:autoSpaceDN w:val="0"/>
      <w:adjustRightInd w:val="0"/>
      <w:spacing w:before="240" w:after="240"/>
      <w:jc w:val="center"/>
      <w:outlineLvl w:val="0"/>
    </w:pPr>
    <w:rPr>
      <w:b/>
      <w:kern w:val="28"/>
      <w:sz w:val="28"/>
      <w:szCs w:val="20"/>
      <w:lang w:eastAsia="en-US"/>
    </w:rPr>
  </w:style>
  <w:style w:type="paragraph" w:customStyle="1" w:styleId="TableCellL">
    <w:name w:val="Table Cell L"/>
    <w:basedOn w:val="afffa"/>
    <w:next w:val="afffa"/>
    <w:uiPriority w:val="99"/>
    <w:qFormat/>
    <w:rsid w:val="009E7504"/>
    <w:pPr>
      <w:numPr>
        <w:numId w:val="184"/>
      </w:numPr>
      <w:spacing w:after="0"/>
      <w:ind w:left="0" w:firstLine="0"/>
      <w:jc w:val="left"/>
    </w:pPr>
    <w:rPr>
      <w:szCs w:val="20"/>
      <w:lang w:eastAsia="en-US"/>
    </w:rPr>
  </w:style>
  <w:style w:type="paragraph" w:customStyle="1" w:styleId="TableListNumber">
    <w:name w:val="Table List Number"/>
    <w:basedOn w:val="TableCellL"/>
    <w:next w:val="afffa"/>
    <w:uiPriority w:val="99"/>
    <w:qFormat/>
    <w:rsid w:val="009E7504"/>
    <w:pPr>
      <w:ind w:left="360" w:hanging="360"/>
    </w:pPr>
  </w:style>
  <w:style w:type="paragraph" w:customStyle="1" w:styleId="TableListBullet">
    <w:name w:val="Table List Bullet"/>
    <w:basedOn w:val="TableCellL"/>
    <w:next w:val="afffa"/>
    <w:uiPriority w:val="99"/>
    <w:qFormat/>
    <w:rsid w:val="009E7504"/>
    <w:pPr>
      <w:numPr>
        <w:numId w:val="185"/>
      </w:numPr>
      <w:tabs>
        <w:tab w:val="num" w:pos="360"/>
      </w:tabs>
      <w:ind w:left="357"/>
    </w:pPr>
  </w:style>
  <w:style w:type="paragraph" w:customStyle="1" w:styleId="TableListBullet2">
    <w:name w:val="Table List Bullet (2)"/>
    <w:basedOn w:val="TableCellL"/>
    <w:next w:val="afffa"/>
    <w:uiPriority w:val="99"/>
    <w:qFormat/>
    <w:rsid w:val="009E7504"/>
    <w:pPr>
      <w:numPr>
        <w:numId w:val="0"/>
      </w:numPr>
      <w:tabs>
        <w:tab w:val="num" w:pos="717"/>
      </w:tabs>
      <w:ind w:left="714" w:hanging="357"/>
    </w:pPr>
  </w:style>
  <w:style w:type="paragraph" w:customStyle="1" w:styleId="BodyTextIndent21">
    <w:name w:val="Body Text Indent 21"/>
    <w:basedOn w:val="afffa"/>
    <w:next w:val="afffa"/>
    <w:uiPriority w:val="99"/>
    <w:qFormat/>
    <w:rsid w:val="009E7504"/>
    <w:pPr>
      <w:widowControl w:val="0"/>
      <w:spacing w:after="0" w:line="360" w:lineRule="auto"/>
      <w:ind w:firstLine="709"/>
    </w:pPr>
    <w:rPr>
      <w:sz w:val="28"/>
      <w:szCs w:val="20"/>
    </w:rPr>
  </w:style>
  <w:style w:type="paragraph" w:customStyle="1" w:styleId="TableHeading10">
    <w:name w:val="Table Heading 10"/>
    <w:basedOn w:val="afffa"/>
    <w:next w:val="afffa"/>
    <w:uiPriority w:val="99"/>
    <w:qFormat/>
    <w:rsid w:val="009E7504"/>
    <w:pPr>
      <w:keepNext/>
      <w:keepLines/>
      <w:spacing w:before="120" w:after="120"/>
      <w:jc w:val="center"/>
    </w:pPr>
    <w:rPr>
      <w:rFonts w:ascii="Arial" w:hAnsi="Arial"/>
      <w:b/>
      <w:i/>
      <w:sz w:val="20"/>
      <w:szCs w:val="20"/>
      <w:lang w:eastAsia="en-US"/>
    </w:rPr>
  </w:style>
  <w:style w:type="paragraph" w:customStyle="1" w:styleId="OTRHeading5">
    <w:name w:val="OTR_Heading_5"/>
    <w:next w:val="afffa"/>
    <w:uiPriority w:val="99"/>
    <w:qFormat/>
    <w:rsid w:val="009E7504"/>
    <w:pPr>
      <w:tabs>
        <w:tab w:val="num" w:pos="2700"/>
      </w:tabs>
      <w:ind w:left="2412" w:hanging="792"/>
      <w:outlineLvl w:val="4"/>
    </w:pPr>
    <w:rPr>
      <w:sz w:val="24"/>
    </w:rPr>
  </w:style>
  <w:style w:type="paragraph" w:customStyle="1" w:styleId="OTRHeading6">
    <w:name w:val="OTR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OTRHeading7">
    <w:name w:val="OTR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OTRHeading8">
    <w:name w:val="OTR_Heading_8"/>
    <w:next w:val="afffa"/>
    <w:uiPriority w:val="99"/>
    <w:qFormat/>
    <w:rsid w:val="009E7504"/>
    <w:pPr>
      <w:tabs>
        <w:tab w:val="num" w:pos="4500"/>
      </w:tabs>
      <w:spacing w:before="120" w:after="120"/>
      <w:ind w:left="3924" w:hanging="1224"/>
      <w:outlineLvl w:val="7"/>
    </w:pPr>
    <w:rPr>
      <w:sz w:val="24"/>
    </w:rPr>
  </w:style>
  <w:style w:type="paragraph" w:customStyle="1" w:styleId="OTRHeading9">
    <w:name w:val="OTR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OTRreq4-1">
    <w:name w:val="OTR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OTRreq2">
    <w:name w:val="OTR_req2"/>
    <w:basedOn w:val="afffa"/>
    <w:next w:val="afffa"/>
    <w:uiPriority w:val="99"/>
    <w:qFormat/>
    <w:rsid w:val="009E7504"/>
    <w:pPr>
      <w:keepNext/>
      <w:numPr>
        <w:ilvl w:val="4"/>
        <w:numId w:val="186"/>
      </w:numPr>
      <w:tabs>
        <w:tab w:val="left" w:pos="737"/>
        <w:tab w:val="left" w:pos="765"/>
        <w:tab w:val="num" w:pos="1022"/>
      </w:tabs>
      <w:spacing w:before="120" w:after="120"/>
      <w:ind w:left="1022" w:hanging="576"/>
      <w:contextualSpacing/>
    </w:pPr>
    <w:rPr>
      <w:rFonts w:ascii="Arial" w:hAnsi="Arial" w:cs="Arial"/>
      <w:b/>
      <w:bCs/>
      <w:iCs/>
      <w:szCs w:val="28"/>
    </w:rPr>
  </w:style>
  <w:style w:type="paragraph" w:customStyle="1" w:styleId="BodySingle">
    <w:name w:val="Body Single"/>
    <w:basedOn w:val="afffa"/>
    <w:next w:val="afffa"/>
    <w:uiPriority w:val="99"/>
    <w:qFormat/>
    <w:rsid w:val="009E7504"/>
    <w:pPr>
      <w:numPr>
        <w:numId w:val="186"/>
      </w:numPr>
      <w:tabs>
        <w:tab w:val="left" w:pos="720"/>
        <w:tab w:val="left" w:pos="1440"/>
        <w:tab w:val="left" w:pos="2304"/>
      </w:tabs>
      <w:spacing w:before="120" w:after="120"/>
      <w:ind w:firstLine="720"/>
    </w:pPr>
    <w:rPr>
      <w:sz w:val="28"/>
      <w:lang w:val="en-GB" w:eastAsia="en-US"/>
    </w:rPr>
  </w:style>
  <w:style w:type="paragraph" w:customStyle="1" w:styleId="affffffffffffffffffffff9">
    <w:name w:val="СТИЛЬ"/>
    <w:next w:val="afffa"/>
    <w:uiPriority w:val="99"/>
    <w:qFormat/>
    <w:rsid w:val="009E7504"/>
    <w:pPr>
      <w:tabs>
        <w:tab w:val="num" w:pos="1287"/>
      </w:tabs>
      <w:spacing w:before="240" w:after="120"/>
      <w:ind w:left="1287" w:hanging="567"/>
      <w:jc w:val="both"/>
    </w:pPr>
    <w:rPr>
      <w:b/>
      <w:sz w:val="28"/>
      <w:szCs w:val="28"/>
    </w:rPr>
  </w:style>
  <w:style w:type="paragraph" w:customStyle="1" w:styleId="1f">
    <w:name w:val="СТИЛЬ1"/>
    <w:next w:val="afffa"/>
    <w:uiPriority w:val="99"/>
    <w:qFormat/>
    <w:rsid w:val="009E7504"/>
    <w:pPr>
      <w:numPr>
        <w:numId w:val="187"/>
      </w:numPr>
      <w:tabs>
        <w:tab w:val="clear" w:pos="1287"/>
        <w:tab w:val="num" w:pos="1296"/>
      </w:tabs>
      <w:spacing w:before="240" w:after="120"/>
      <w:ind w:left="1296" w:hanging="576"/>
      <w:jc w:val="both"/>
    </w:pPr>
    <w:rPr>
      <w:b/>
      <w:sz w:val="28"/>
      <w:szCs w:val="28"/>
    </w:rPr>
  </w:style>
  <w:style w:type="paragraph" w:customStyle="1" w:styleId="3ffffa">
    <w:name w:val="СТИЛЬ3"/>
    <w:next w:val="afffa"/>
    <w:uiPriority w:val="99"/>
    <w:qFormat/>
    <w:rsid w:val="009E7504"/>
    <w:pPr>
      <w:tabs>
        <w:tab w:val="num" w:pos="1440"/>
      </w:tabs>
      <w:spacing w:before="240" w:after="120"/>
      <w:ind w:left="1440" w:hanging="720"/>
      <w:jc w:val="both"/>
    </w:pPr>
    <w:rPr>
      <w:b/>
      <w:sz w:val="28"/>
      <w:szCs w:val="28"/>
    </w:rPr>
  </w:style>
  <w:style w:type="paragraph" w:customStyle="1" w:styleId="tablecelll0">
    <w:name w:val="tablecelll"/>
    <w:basedOn w:val="afffa"/>
    <w:next w:val="afffa"/>
    <w:uiPriority w:val="99"/>
    <w:qFormat/>
    <w:rsid w:val="009E7504"/>
    <w:pPr>
      <w:spacing w:after="0"/>
      <w:jc w:val="left"/>
    </w:pPr>
  </w:style>
  <w:style w:type="paragraph" w:customStyle="1" w:styleId="affffffffffffffffffffffa">
    <w:name w:val="Обыч_кр_выр"/>
    <w:basedOn w:val="afffa"/>
    <w:next w:val="afffa"/>
    <w:uiPriority w:val="99"/>
    <w:qFormat/>
    <w:rsid w:val="009E7504"/>
    <w:pPr>
      <w:spacing w:after="0"/>
      <w:ind w:firstLine="720"/>
    </w:pPr>
  </w:style>
  <w:style w:type="character" w:customStyle="1" w:styleId="OTRListNum">
    <w:name w:val="OTR_List_Num Знак Знак"/>
    <w:link w:val="OTRListNum0"/>
    <w:locked/>
    <w:rsid w:val="009E7504"/>
    <w:rPr>
      <w:sz w:val="24"/>
    </w:rPr>
  </w:style>
  <w:style w:type="paragraph" w:customStyle="1" w:styleId="OTRListNum0">
    <w:name w:val="OTR_List_Num"/>
    <w:basedOn w:val="afffa"/>
    <w:next w:val="afffa"/>
    <w:link w:val="OTRListNum"/>
    <w:qFormat/>
    <w:rsid w:val="009E7504"/>
    <w:pPr>
      <w:spacing w:before="60"/>
    </w:pPr>
    <w:rPr>
      <w:szCs w:val="20"/>
    </w:rPr>
  </w:style>
  <w:style w:type="paragraph" w:customStyle="1" w:styleId="Bulletin">
    <w:name w:val="Bulletin"/>
    <w:basedOn w:val="afffa"/>
    <w:next w:val="afffa"/>
    <w:uiPriority w:val="99"/>
    <w:qFormat/>
    <w:rsid w:val="009E7504"/>
    <w:pPr>
      <w:tabs>
        <w:tab w:val="num" w:pos="768"/>
      </w:tabs>
      <w:spacing w:after="0"/>
      <w:ind w:left="768" w:hanging="768"/>
      <w:jc w:val="left"/>
    </w:pPr>
    <w:rPr>
      <w:szCs w:val="20"/>
      <w:lang w:val="en-US" w:eastAsia="en-US"/>
    </w:rPr>
  </w:style>
  <w:style w:type="paragraph" w:customStyle="1" w:styleId="affffffffffffffffffffffb">
    <w:name w:val="Основной текст маркированный"/>
    <w:basedOn w:val="afffa"/>
    <w:next w:val="afffa"/>
    <w:uiPriority w:val="99"/>
    <w:qFormat/>
    <w:rsid w:val="009E7504"/>
    <w:pPr>
      <w:tabs>
        <w:tab w:val="num" w:pos="564"/>
      </w:tabs>
      <w:spacing w:after="0"/>
      <w:ind w:left="564" w:hanging="564"/>
    </w:pPr>
    <w:rPr>
      <w:rFonts w:ascii="Arial" w:hAnsi="Arial"/>
      <w:sz w:val="22"/>
      <w:szCs w:val="20"/>
      <w:lang w:eastAsia="en-US"/>
    </w:rPr>
  </w:style>
  <w:style w:type="paragraph" w:customStyle="1" w:styleId="4ffc">
    <w:name w:val="Заголовок 4+"/>
    <w:basedOn w:val="afffa"/>
    <w:next w:val="afffa"/>
    <w:uiPriority w:val="99"/>
    <w:qFormat/>
    <w:rsid w:val="009E7504"/>
    <w:pPr>
      <w:tabs>
        <w:tab w:val="num" w:pos="1080"/>
      </w:tabs>
      <w:spacing w:before="120" w:after="120"/>
      <w:ind w:left="1080" w:hanging="1080"/>
      <w:jc w:val="left"/>
    </w:pPr>
    <w:rPr>
      <w:rFonts w:ascii="Arial" w:hAnsi="Arial" w:cs="Arial"/>
      <w:b/>
      <w:sz w:val="20"/>
      <w:szCs w:val="20"/>
    </w:rPr>
  </w:style>
  <w:style w:type="paragraph" w:customStyle="1" w:styleId="ListAlternative">
    <w:name w:val="List Alternative"/>
    <w:basedOn w:val="afffa"/>
    <w:next w:val="afffa"/>
    <w:uiPriority w:val="99"/>
    <w:qFormat/>
    <w:rsid w:val="009E7504"/>
    <w:pPr>
      <w:tabs>
        <w:tab w:val="num" w:pos="564"/>
      </w:tabs>
      <w:spacing w:before="40" w:after="40"/>
      <w:ind w:left="754" w:hanging="357"/>
    </w:pPr>
    <w:rPr>
      <w:rFonts w:ascii="Arial" w:hAnsi="Arial"/>
      <w:szCs w:val="20"/>
      <w:lang w:eastAsia="en-US"/>
    </w:rPr>
  </w:style>
  <w:style w:type="character" w:customStyle="1" w:styleId="3ffffb">
    <w:name w:val="Заголовок 3.КД Знак Знак"/>
    <w:link w:val="35"/>
    <w:uiPriority w:val="99"/>
    <w:locked/>
    <w:rsid w:val="009E7504"/>
    <w:rPr>
      <w:b/>
      <w:bCs/>
      <w:caps/>
      <w:color w:val="000000"/>
      <w:kern w:val="28"/>
      <w:sz w:val="28"/>
      <w:szCs w:val="28"/>
      <w:lang w:val="en-US" w:eastAsia="en-US"/>
    </w:rPr>
  </w:style>
  <w:style w:type="paragraph" w:customStyle="1" w:styleId="35">
    <w:name w:val="Заголовок 3.КД"/>
    <w:basedOn w:val="2fffffff3"/>
    <w:next w:val="afffa"/>
    <w:link w:val="3ffffb"/>
    <w:autoRedefine/>
    <w:uiPriority w:val="99"/>
    <w:qFormat/>
    <w:rsid w:val="009E7504"/>
    <w:pPr>
      <w:numPr>
        <w:numId w:val="188"/>
      </w:numPr>
      <w:tabs>
        <w:tab w:val="clear" w:pos="900"/>
        <w:tab w:val="num" w:pos="360"/>
        <w:tab w:val="num" w:pos="1209"/>
      </w:tabs>
      <w:ind w:left="0" w:firstLine="567"/>
      <w:outlineLvl w:val="0"/>
    </w:pPr>
    <w:rPr>
      <w:rFonts w:ascii="Times New Roman" w:eastAsia="Times New Roman" w:hAnsi="Times New Roman" w:cs="Times New Roman"/>
      <w:color w:val="000000"/>
      <w:sz w:val="28"/>
    </w:rPr>
  </w:style>
  <w:style w:type="paragraph" w:customStyle="1" w:styleId="44">
    <w:name w:val="Заголовок 4.КД"/>
    <w:basedOn w:val="35"/>
    <w:next w:val="afffa"/>
    <w:autoRedefine/>
    <w:uiPriority w:val="99"/>
    <w:qFormat/>
    <w:rsid w:val="009E7504"/>
    <w:pPr>
      <w:numPr>
        <w:ilvl w:val="1"/>
      </w:numPr>
      <w:tabs>
        <w:tab w:val="clear" w:pos="1021"/>
        <w:tab w:val="clear" w:pos="1209"/>
        <w:tab w:val="num" w:pos="360"/>
        <w:tab w:val="num" w:pos="646"/>
        <w:tab w:val="num" w:pos="720"/>
        <w:tab w:val="num" w:pos="1080"/>
      </w:tabs>
      <w:ind w:left="0" w:firstLine="720"/>
    </w:pPr>
  </w:style>
  <w:style w:type="paragraph" w:customStyle="1" w:styleId="2v2">
    <w:name w:val="Заголовок 2.КД v2"/>
    <w:basedOn w:val="2fffffff3"/>
    <w:next w:val="afffa"/>
    <w:uiPriority w:val="99"/>
    <w:qFormat/>
    <w:rsid w:val="009E7504"/>
    <w:pPr>
      <w:jc w:val="right"/>
    </w:pPr>
  </w:style>
  <w:style w:type="paragraph" w:customStyle="1" w:styleId="1022">
    <w:name w:val="Заголовок 1_02"/>
    <w:basedOn w:val="1fffffffffe"/>
    <w:next w:val="afffa"/>
    <w:uiPriority w:val="99"/>
    <w:qFormat/>
    <w:rsid w:val="009E7504"/>
    <w:pPr>
      <w:ind w:left="5580"/>
    </w:pPr>
  </w:style>
  <w:style w:type="paragraph" w:customStyle="1" w:styleId="OTRTitleDocCode">
    <w:name w:val="OTR_Title_DocCode"/>
    <w:basedOn w:val="afffa"/>
    <w:next w:val="afffa"/>
    <w:uiPriority w:val="99"/>
    <w:semiHidden/>
    <w:qFormat/>
    <w:rsid w:val="009E7504"/>
    <w:pPr>
      <w:spacing w:before="120" w:after="240"/>
      <w:jc w:val="center"/>
    </w:pPr>
    <w:rPr>
      <w:b/>
      <w:bCs/>
      <w:sz w:val="20"/>
      <w:szCs w:val="20"/>
    </w:rPr>
  </w:style>
  <w:style w:type="paragraph" w:customStyle="1" w:styleId="PseudoH1NoNum">
    <w:name w:val="Pseudo H1 No Num"/>
    <w:basedOn w:val="afffa"/>
    <w:next w:val="afffff0"/>
    <w:uiPriority w:val="99"/>
    <w:qFormat/>
    <w:rsid w:val="009E7504"/>
    <w:pPr>
      <w:keepNext/>
      <w:pageBreakBefore/>
      <w:spacing w:after="120"/>
      <w:jc w:val="center"/>
      <w:outlineLvl w:val="0"/>
    </w:pPr>
    <w:rPr>
      <w:rFonts w:ascii="Arial" w:hAnsi="Arial"/>
      <w:b/>
      <w:caps/>
      <w:kern w:val="28"/>
      <w:sz w:val="32"/>
      <w:szCs w:val="20"/>
      <w:lang w:eastAsia="en-US"/>
    </w:rPr>
  </w:style>
  <w:style w:type="character" w:customStyle="1" w:styleId="otrnormal1">
    <w:name w:val="otr_normal Знак"/>
    <w:link w:val="otrnormal2"/>
    <w:locked/>
    <w:rsid w:val="009E7504"/>
    <w:rPr>
      <w:rFonts w:ascii="Arial" w:hAnsi="Arial" w:cs="Arial"/>
      <w:sz w:val="22"/>
      <w:lang w:eastAsia="en-US"/>
    </w:rPr>
  </w:style>
  <w:style w:type="paragraph" w:customStyle="1" w:styleId="otrnormal2">
    <w:name w:val="otr_normal"/>
    <w:next w:val="afffa"/>
    <w:link w:val="otrnormal1"/>
    <w:qFormat/>
    <w:rsid w:val="009E7504"/>
    <w:pPr>
      <w:suppressAutoHyphens/>
      <w:spacing w:before="180" w:after="180" w:line="240" w:lineRule="atLeast"/>
      <w:ind w:left="1134"/>
      <w:jc w:val="both"/>
    </w:pPr>
    <w:rPr>
      <w:rFonts w:ascii="Arial" w:hAnsi="Arial" w:cs="Arial"/>
      <w:sz w:val="22"/>
      <w:lang w:eastAsia="en-US"/>
    </w:rPr>
  </w:style>
  <w:style w:type="paragraph" w:customStyle="1" w:styleId="otrlistmark1">
    <w:name w:val="otr_list_mark1"/>
    <w:basedOn w:val="afffa"/>
    <w:next w:val="afffa"/>
    <w:uiPriority w:val="99"/>
    <w:qFormat/>
    <w:rsid w:val="009E7504"/>
    <w:pPr>
      <w:numPr>
        <w:numId w:val="189"/>
      </w:numPr>
      <w:tabs>
        <w:tab w:val="left" w:pos="397"/>
      </w:tabs>
      <w:suppressAutoHyphens/>
      <w:spacing w:before="180" w:after="180" w:line="240" w:lineRule="atLeast"/>
    </w:pPr>
    <w:rPr>
      <w:rFonts w:ascii="Arial" w:hAnsi="Arial"/>
      <w:sz w:val="20"/>
      <w:szCs w:val="22"/>
      <w:lang w:eastAsia="en-US"/>
    </w:rPr>
  </w:style>
  <w:style w:type="paragraph" w:customStyle="1" w:styleId="otrlistnum1">
    <w:name w:val="otr_list_num1"/>
    <w:next w:val="afffa"/>
    <w:uiPriority w:val="99"/>
    <w:qFormat/>
    <w:rsid w:val="009E7504"/>
    <w:pPr>
      <w:numPr>
        <w:numId w:val="190"/>
      </w:numPr>
      <w:suppressAutoHyphens/>
      <w:spacing w:before="120" w:after="120" w:line="288" w:lineRule="auto"/>
      <w:jc w:val="both"/>
    </w:pPr>
    <w:rPr>
      <w:rFonts w:ascii="Arial" w:hAnsi="Arial"/>
      <w:szCs w:val="22"/>
      <w:lang w:eastAsia="en-US"/>
    </w:rPr>
  </w:style>
  <w:style w:type="character" w:customStyle="1" w:styleId="OTRListMark">
    <w:name w:val="OTR_List_Mark Знак"/>
    <w:link w:val="OTRListMark0"/>
    <w:locked/>
    <w:rsid w:val="009E7504"/>
    <w:rPr>
      <w:sz w:val="24"/>
    </w:rPr>
  </w:style>
  <w:style w:type="paragraph" w:customStyle="1" w:styleId="OTRListMark0">
    <w:name w:val="OTR_List_Mark"/>
    <w:basedOn w:val="afffa"/>
    <w:next w:val="afffa"/>
    <w:link w:val="OTRListMark"/>
    <w:qFormat/>
    <w:rsid w:val="009E7504"/>
    <w:pPr>
      <w:tabs>
        <w:tab w:val="num" w:pos="1183"/>
      </w:tabs>
      <w:spacing w:before="60"/>
      <w:ind w:left="1183" w:hanging="283"/>
    </w:pPr>
    <w:rPr>
      <w:szCs w:val="20"/>
    </w:rPr>
  </w:style>
  <w:style w:type="paragraph" w:customStyle="1" w:styleId="2fffffff4">
    <w:name w:val="Стиль 2"/>
    <w:basedOn w:val="afffa"/>
    <w:next w:val="afffa"/>
    <w:uiPriority w:val="99"/>
    <w:qFormat/>
    <w:rsid w:val="009E7504"/>
    <w:pPr>
      <w:tabs>
        <w:tab w:val="num" w:pos="340"/>
      </w:tabs>
      <w:spacing w:after="0"/>
      <w:ind w:left="340" w:hanging="340"/>
      <w:jc w:val="left"/>
    </w:pPr>
    <w:rPr>
      <w:rFonts w:ascii="Arial" w:hAnsi="Arial" w:cs="Arial"/>
      <w:sz w:val="22"/>
      <w:szCs w:val="22"/>
    </w:rPr>
  </w:style>
  <w:style w:type="character" w:customStyle="1" w:styleId="OTRTableListNum0">
    <w:name w:val="OTR_Table_List_Num Знак"/>
    <w:link w:val="OTRTableListNum"/>
    <w:uiPriority w:val="99"/>
    <w:locked/>
    <w:rsid w:val="009E7504"/>
    <w:rPr>
      <w:sz w:val="24"/>
      <w:lang w:val="en-US" w:eastAsia="en-US"/>
    </w:rPr>
  </w:style>
  <w:style w:type="paragraph" w:customStyle="1" w:styleId="OTRTableListNum">
    <w:name w:val="OTR_Table_List_Num"/>
    <w:basedOn w:val="afffa"/>
    <w:next w:val="afffa"/>
    <w:link w:val="OTRTableListNum0"/>
    <w:uiPriority w:val="99"/>
    <w:qFormat/>
    <w:rsid w:val="009E7504"/>
    <w:pPr>
      <w:numPr>
        <w:numId w:val="191"/>
      </w:numPr>
      <w:spacing w:before="60"/>
      <w:jc w:val="left"/>
    </w:pPr>
    <w:rPr>
      <w:szCs w:val="20"/>
      <w:lang w:val="en-US" w:eastAsia="en-US"/>
    </w:rPr>
  </w:style>
  <w:style w:type="paragraph" w:customStyle="1" w:styleId="otrtablenormal">
    <w:name w:val="otr_table_normal"/>
    <w:next w:val="afffa"/>
    <w:uiPriority w:val="99"/>
    <w:qFormat/>
    <w:rsid w:val="009E7504"/>
    <w:pPr>
      <w:suppressAutoHyphens/>
      <w:spacing w:before="120" w:after="120"/>
      <w:contextualSpacing/>
    </w:pPr>
    <w:rPr>
      <w:rFonts w:ascii="Arial" w:hAnsi="Arial"/>
      <w:szCs w:val="22"/>
    </w:rPr>
  </w:style>
  <w:style w:type="paragraph" w:customStyle="1" w:styleId="otrtablemark">
    <w:name w:val="otr_table_mark"/>
    <w:next w:val="afffa"/>
    <w:uiPriority w:val="99"/>
    <w:qFormat/>
    <w:rsid w:val="009E7504"/>
    <w:pPr>
      <w:numPr>
        <w:numId w:val="192"/>
      </w:numPr>
      <w:suppressAutoHyphens/>
      <w:spacing w:before="120" w:after="120"/>
    </w:pPr>
    <w:rPr>
      <w:rFonts w:ascii="Arial" w:hAnsi="Arial"/>
      <w:szCs w:val="22"/>
    </w:rPr>
  </w:style>
  <w:style w:type="paragraph" w:customStyle="1" w:styleId="CharCharCharChar">
    <w:name w:val="Char Char Char Char"/>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5">
    <w:name w:val="Знак Знак2 Знак"/>
    <w:basedOn w:val="afffa"/>
    <w:next w:val="afffa"/>
    <w:uiPriority w:val="99"/>
    <w:qFormat/>
    <w:rsid w:val="009E7504"/>
    <w:pPr>
      <w:spacing w:before="100" w:beforeAutospacing="1" w:after="100" w:afterAutospacing="1"/>
      <w:jc w:val="left"/>
    </w:pPr>
    <w:rPr>
      <w:rFonts w:ascii="Tahoma" w:hAnsi="Tahoma" w:cs="Tahoma"/>
      <w:sz w:val="20"/>
      <w:szCs w:val="20"/>
      <w:lang w:val="en-US" w:eastAsia="en-US"/>
    </w:rPr>
  </w:style>
  <w:style w:type="character" w:customStyle="1" w:styleId="OTRTableHead">
    <w:name w:val="OTR_Table_Head Знак"/>
    <w:link w:val="OTRTableHead0"/>
    <w:locked/>
    <w:rsid w:val="009E7504"/>
    <w:rPr>
      <w:b/>
      <w:sz w:val="24"/>
      <w:lang w:val="en-US" w:eastAsia="en-US"/>
    </w:rPr>
  </w:style>
  <w:style w:type="paragraph" w:customStyle="1" w:styleId="OTRTableHead0">
    <w:name w:val="OTR_Table_Head"/>
    <w:basedOn w:val="afffa"/>
    <w:next w:val="afffa"/>
    <w:link w:val="OTRTableHead"/>
    <w:qFormat/>
    <w:rsid w:val="009E7504"/>
    <w:pPr>
      <w:keepNext/>
      <w:spacing w:before="60"/>
      <w:jc w:val="center"/>
    </w:pPr>
    <w:rPr>
      <w:b/>
      <w:szCs w:val="20"/>
      <w:lang w:val="en-US" w:eastAsia="en-US"/>
    </w:rPr>
  </w:style>
  <w:style w:type="character" w:customStyle="1" w:styleId="affffffffffffffffffffffc">
    <w:name w:val="ТребТекст Знак"/>
    <w:link w:val="affffffffffffffffffffffd"/>
    <w:locked/>
    <w:rsid w:val="009E7504"/>
    <w:rPr>
      <w:rFonts w:ascii="Verdana" w:hAnsi="Verdana"/>
      <w:sz w:val="22"/>
    </w:rPr>
  </w:style>
  <w:style w:type="paragraph" w:customStyle="1" w:styleId="affffffffffffffffffffffd">
    <w:name w:val="ТребТекст"/>
    <w:basedOn w:val="afffa"/>
    <w:next w:val="afffa"/>
    <w:link w:val="affffffffffffffffffffffc"/>
    <w:qFormat/>
    <w:rsid w:val="009E7504"/>
    <w:pPr>
      <w:autoSpaceDE w:val="0"/>
      <w:autoSpaceDN w:val="0"/>
      <w:adjustRightInd w:val="0"/>
      <w:spacing w:before="120" w:after="0"/>
      <w:ind w:left="709"/>
    </w:pPr>
    <w:rPr>
      <w:rFonts w:ascii="Verdana" w:hAnsi="Verdana"/>
      <w:sz w:val="22"/>
      <w:szCs w:val="20"/>
    </w:rPr>
  </w:style>
  <w:style w:type="character" w:customStyle="1" w:styleId="affffffffffffffffffffffe">
    <w:name w:val="ТребСпис Знак"/>
    <w:link w:val="afffffffffffffffffffffff"/>
    <w:locked/>
    <w:rsid w:val="009E7504"/>
    <w:rPr>
      <w:rFonts w:ascii="Verdana" w:hAnsi="Verdana"/>
      <w:sz w:val="18"/>
      <w:lang w:eastAsia="en-US"/>
    </w:rPr>
  </w:style>
  <w:style w:type="paragraph" w:customStyle="1" w:styleId="afffffffffffffffffffffff">
    <w:name w:val="ТребСпис"/>
    <w:basedOn w:val="affffffffffffffffffffffd"/>
    <w:next w:val="afffa"/>
    <w:link w:val="affffffffffffffffffffffe"/>
    <w:qFormat/>
    <w:rsid w:val="009E7504"/>
    <w:pPr>
      <w:tabs>
        <w:tab w:val="left" w:pos="1531"/>
        <w:tab w:val="num" w:pos="2061"/>
      </w:tabs>
      <w:ind w:left="2061" w:hanging="360"/>
    </w:pPr>
    <w:rPr>
      <w:sz w:val="18"/>
      <w:lang w:eastAsia="en-US"/>
    </w:rPr>
  </w:style>
  <w:style w:type="paragraph" w:customStyle="1" w:styleId="afffffffffffffffffffffff0">
    <w:name w:val="ДокТалицаШапка"/>
    <w:basedOn w:val="afffa"/>
    <w:next w:val="afffa"/>
    <w:uiPriority w:val="99"/>
    <w:qFormat/>
    <w:rsid w:val="009E7504"/>
    <w:pPr>
      <w:keepNext/>
      <w:widowControl w:val="0"/>
      <w:spacing w:before="60"/>
      <w:jc w:val="center"/>
    </w:pPr>
    <w:rPr>
      <w:b/>
      <w:szCs w:val="20"/>
    </w:rPr>
  </w:style>
  <w:style w:type="paragraph" w:customStyle="1" w:styleId="1ffffffffff">
    <w:name w:val="Раздел1"/>
    <w:basedOn w:val="afffa"/>
    <w:next w:val="afffa"/>
    <w:uiPriority w:val="99"/>
    <w:qFormat/>
    <w:rsid w:val="009E7504"/>
    <w:pPr>
      <w:spacing w:before="120" w:after="120"/>
      <w:jc w:val="center"/>
    </w:pPr>
    <w:rPr>
      <w:b/>
      <w:bCs/>
      <w:color w:val="000000"/>
      <w:sz w:val="28"/>
    </w:rPr>
  </w:style>
  <w:style w:type="paragraph" w:customStyle="1" w:styleId="1-1">
    <w:name w:val="Раздел1-1"/>
    <w:basedOn w:val="afffa"/>
    <w:next w:val="afffa"/>
    <w:uiPriority w:val="99"/>
    <w:qFormat/>
    <w:rsid w:val="009E7504"/>
    <w:pPr>
      <w:spacing w:before="60"/>
      <w:jc w:val="left"/>
    </w:pPr>
    <w:rPr>
      <w:b/>
      <w:szCs w:val="20"/>
    </w:rPr>
  </w:style>
  <w:style w:type="paragraph" w:customStyle="1" w:styleId="1-1-1">
    <w:name w:val="Раздел1-1-1"/>
    <w:basedOn w:val="afffa"/>
    <w:next w:val="afffa"/>
    <w:uiPriority w:val="99"/>
    <w:qFormat/>
    <w:rsid w:val="009E7504"/>
    <w:pPr>
      <w:spacing w:before="60"/>
      <w:jc w:val="left"/>
    </w:pPr>
    <w:rPr>
      <w:szCs w:val="20"/>
    </w:rPr>
  </w:style>
  <w:style w:type="paragraph" w:customStyle="1" w:styleId="1-1-10">
    <w:name w:val="Стиль Раздел1-1-1 + По центру"/>
    <w:basedOn w:val="1-1-1"/>
    <w:next w:val="afffa"/>
    <w:uiPriority w:val="99"/>
    <w:qFormat/>
    <w:rsid w:val="009E7504"/>
    <w:pPr>
      <w:jc w:val="center"/>
    </w:pPr>
  </w:style>
  <w:style w:type="paragraph" w:customStyle="1" w:styleId="afffffffffffffffffffffff1">
    <w:name w:val="ДокТекст"/>
    <w:basedOn w:val="afffa"/>
    <w:next w:val="afffa"/>
    <w:uiPriority w:val="99"/>
    <w:qFormat/>
    <w:rsid w:val="009E7504"/>
    <w:pPr>
      <w:autoSpaceDE w:val="0"/>
      <w:autoSpaceDN w:val="0"/>
      <w:adjustRightInd w:val="0"/>
      <w:spacing w:before="120" w:after="120"/>
      <w:ind w:firstLine="720"/>
    </w:pPr>
    <w:rPr>
      <w:iCs/>
      <w:szCs w:val="22"/>
    </w:rPr>
  </w:style>
  <w:style w:type="paragraph" w:customStyle="1" w:styleId="afffffffffffffffffffffff2">
    <w:name w:val="ПрецедентТабл"/>
    <w:basedOn w:val="afffffffffffffffffffffff1"/>
    <w:next w:val="afffa"/>
    <w:uiPriority w:val="99"/>
    <w:qFormat/>
    <w:rsid w:val="009E7504"/>
    <w:pPr>
      <w:spacing w:before="60" w:after="60"/>
      <w:ind w:left="2835" w:right="851"/>
    </w:pPr>
    <w:rPr>
      <w:rFonts w:cs="Tahoma"/>
      <w:bCs/>
    </w:rPr>
  </w:style>
  <w:style w:type="paragraph" w:customStyle="1" w:styleId="afffffffffffffffffffffff3">
    <w:name w:val="ПрецедентЗаголовок"/>
    <w:basedOn w:val="afffffffffffffffffffffff2"/>
    <w:next w:val="afffffffffffffffffffffff2"/>
    <w:uiPriority w:val="99"/>
    <w:qFormat/>
    <w:rsid w:val="009E7504"/>
    <w:pPr>
      <w:keepNext/>
      <w:spacing w:before="120" w:after="0"/>
      <w:ind w:left="0"/>
    </w:pPr>
    <w:rPr>
      <w:b/>
      <w:bCs w:val="0"/>
    </w:rPr>
  </w:style>
  <w:style w:type="paragraph" w:customStyle="1" w:styleId="afffffffffffffffffffffff4">
    <w:name w:val="СценарийАльт"/>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Cs/>
      <w:sz w:val="18"/>
      <w:szCs w:val="22"/>
    </w:rPr>
  </w:style>
  <w:style w:type="paragraph" w:customStyle="1" w:styleId="afffffffffffffffffffffff5">
    <w:name w:val="СценарийАльтЗаголовок"/>
    <w:basedOn w:val="afffa"/>
    <w:next w:val="afffa"/>
    <w:uiPriority w:val="99"/>
    <w:qFormat/>
    <w:rsid w:val="009E7504"/>
    <w:pPr>
      <w:tabs>
        <w:tab w:val="left" w:pos="1482"/>
      </w:tabs>
      <w:autoSpaceDE w:val="0"/>
      <w:autoSpaceDN w:val="0"/>
      <w:adjustRightInd w:val="0"/>
      <w:spacing w:before="120"/>
      <w:ind w:left="1588" w:right="851" w:hanging="454"/>
    </w:pPr>
    <w:rPr>
      <w:rFonts w:ascii="Verdana" w:hAnsi="Verdana" w:cs="Tahoma"/>
      <w:i/>
      <w:sz w:val="18"/>
      <w:szCs w:val="22"/>
      <w:u w:val="single"/>
    </w:rPr>
  </w:style>
  <w:style w:type="paragraph" w:customStyle="1" w:styleId="aff">
    <w:name w:val="СценарийНью"/>
    <w:basedOn w:val="afffffffffffffffffffffff2"/>
    <w:next w:val="afffa"/>
    <w:uiPriority w:val="99"/>
    <w:qFormat/>
    <w:rsid w:val="009E7504"/>
    <w:pPr>
      <w:numPr>
        <w:numId w:val="193"/>
      </w:numPr>
      <w:tabs>
        <w:tab w:val="left" w:pos="1482"/>
      </w:tabs>
      <w:spacing w:before="120"/>
    </w:pPr>
    <w:rPr>
      <w:bCs w:val="0"/>
    </w:rPr>
  </w:style>
  <w:style w:type="paragraph" w:customStyle="1" w:styleId="afffffffffffffffffffffff6">
    <w:name w:val="ТребМеню"/>
    <w:basedOn w:val="afffffffffffffffffffffff1"/>
    <w:next w:val="afffa"/>
    <w:uiPriority w:val="99"/>
    <w:qFormat/>
    <w:rsid w:val="009E7504"/>
    <w:rPr>
      <w:b/>
    </w:rPr>
  </w:style>
  <w:style w:type="paragraph" w:customStyle="1" w:styleId="afff2">
    <w:name w:val="ТребНумСпис"/>
    <w:next w:val="afffa"/>
    <w:uiPriority w:val="99"/>
    <w:qFormat/>
    <w:rsid w:val="009E7504"/>
    <w:pPr>
      <w:numPr>
        <w:numId w:val="194"/>
      </w:numPr>
      <w:spacing w:before="120"/>
    </w:pPr>
    <w:rPr>
      <w:rFonts w:ascii="Verdana" w:hAnsi="Verdana"/>
      <w:iCs/>
      <w:sz w:val="18"/>
      <w:szCs w:val="22"/>
      <w:lang w:eastAsia="en-US"/>
    </w:rPr>
  </w:style>
  <w:style w:type="paragraph" w:customStyle="1" w:styleId="afffffffffffffffffffffff7">
    <w:name w:val="ТребСсылка"/>
    <w:basedOn w:val="afffffffffffffffffffffff1"/>
    <w:next w:val="afffa"/>
    <w:uiPriority w:val="99"/>
    <w:qFormat/>
    <w:rsid w:val="009E7504"/>
    <w:rPr>
      <w:i/>
      <w:color w:val="333399"/>
    </w:rPr>
  </w:style>
  <w:style w:type="paragraph" w:customStyle="1" w:styleId="afffffffffffffffffffffff8">
    <w:name w:val="ТребТекстКонст"/>
    <w:basedOn w:val="afffffffffffffffffffffff1"/>
    <w:next w:val="afffa"/>
    <w:uiPriority w:val="99"/>
    <w:qFormat/>
    <w:rsid w:val="009E7504"/>
    <w:rPr>
      <w:color w:val="993366"/>
    </w:rPr>
  </w:style>
  <w:style w:type="paragraph" w:customStyle="1" w:styleId="1ffffffffff0">
    <w:name w:val="Стиль Раздел1 + По левому краю"/>
    <w:basedOn w:val="1ffffffffff"/>
    <w:next w:val="afffa"/>
    <w:uiPriority w:val="99"/>
    <w:qFormat/>
    <w:rsid w:val="009E7504"/>
    <w:pPr>
      <w:jc w:val="left"/>
    </w:pPr>
    <w:rPr>
      <w:szCs w:val="20"/>
    </w:rPr>
  </w:style>
  <w:style w:type="paragraph" w:customStyle="1" w:styleId="afffffffffffffffffffffff9">
    <w:name w:val="Таблица ячейка"/>
    <w:basedOn w:val="afffff0"/>
    <w:next w:val="afffa"/>
    <w:uiPriority w:val="99"/>
    <w:qFormat/>
    <w:rsid w:val="009E7504"/>
    <w:pPr>
      <w:spacing w:before="120" w:after="0" w:line="360" w:lineRule="auto"/>
      <w:ind w:firstLine="709"/>
    </w:pPr>
    <w:rPr>
      <w:sz w:val="22"/>
      <w:szCs w:val="20"/>
      <w:lang w:val="en-US" w:eastAsia="en-US"/>
    </w:rPr>
  </w:style>
  <w:style w:type="character" w:customStyle="1" w:styleId="afffffffffffffffffffffffa">
    <w:name w:val="Обычный_марк Знак"/>
    <w:link w:val="afe"/>
    <w:uiPriority w:val="99"/>
    <w:locked/>
    <w:rsid w:val="009E7504"/>
    <w:rPr>
      <w:sz w:val="28"/>
      <w:szCs w:val="24"/>
      <w:lang w:val="en-US" w:eastAsia="en-US"/>
    </w:rPr>
  </w:style>
  <w:style w:type="paragraph" w:customStyle="1" w:styleId="afe">
    <w:name w:val="Обычный_марк"/>
    <w:basedOn w:val="afffa"/>
    <w:next w:val="afffa"/>
    <w:link w:val="afffffffffffffffffffffffa"/>
    <w:uiPriority w:val="99"/>
    <w:qFormat/>
    <w:rsid w:val="009E7504"/>
    <w:pPr>
      <w:numPr>
        <w:numId w:val="195"/>
      </w:numPr>
      <w:tabs>
        <w:tab w:val="left" w:pos="284"/>
        <w:tab w:val="left" w:pos="1134"/>
      </w:tabs>
      <w:spacing w:after="0"/>
      <w:ind w:left="0" w:firstLine="709"/>
    </w:pPr>
    <w:rPr>
      <w:sz w:val="28"/>
      <w:lang w:val="en-US" w:eastAsia="en-US"/>
    </w:rPr>
  </w:style>
  <w:style w:type="character" w:customStyle="1" w:styleId="2fffffff6">
    <w:name w:val="Обычный_марк2 Знак"/>
    <w:link w:val="2f1"/>
    <w:uiPriority w:val="99"/>
    <w:locked/>
    <w:rsid w:val="009E7504"/>
    <w:rPr>
      <w:sz w:val="28"/>
      <w:szCs w:val="28"/>
      <w:lang w:val="en-US" w:eastAsia="en-US"/>
    </w:rPr>
  </w:style>
  <w:style w:type="paragraph" w:customStyle="1" w:styleId="2f1">
    <w:name w:val="Обычный_марк2"/>
    <w:basedOn w:val="afffff0"/>
    <w:next w:val="afffa"/>
    <w:link w:val="2fffffff6"/>
    <w:uiPriority w:val="99"/>
    <w:qFormat/>
    <w:rsid w:val="009E7504"/>
    <w:pPr>
      <w:numPr>
        <w:numId w:val="196"/>
      </w:numPr>
      <w:tabs>
        <w:tab w:val="left" w:pos="1560"/>
      </w:tabs>
      <w:spacing w:after="0" w:line="360" w:lineRule="auto"/>
      <w:ind w:firstLine="1134"/>
    </w:pPr>
    <w:rPr>
      <w:sz w:val="28"/>
      <w:szCs w:val="28"/>
      <w:lang w:val="en-US" w:eastAsia="en-US"/>
    </w:rPr>
  </w:style>
  <w:style w:type="paragraph" w:customStyle="1" w:styleId="msolistparagraph0">
    <w:name w:val="msolistparagraph"/>
    <w:basedOn w:val="afffa"/>
    <w:next w:val="afffa"/>
    <w:uiPriority w:val="99"/>
    <w:qFormat/>
    <w:rsid w:val="009E7504"/>
    <w:pPr>
      <w:spacing w:after="0"/>
      <w:ind w:left="720"/>
      <w:jc w:val="left"/>
    </w:pPr>
  </w:style>
  <w:style w:type="paragraph" w:customStyle="1" w:styleId="afffffffffffffffffffffffb">
    <w:name w:val="Стиль Маркированный список"/>
    <w:basedOn w:val="affff8"/>
    <w:next w:val="afffa"/>
    <w:uiPriority w:val="99"/>
    <w:qFormat/>
    <w:rsid w:val="009E7504"/>
    <w:pPr>
      <w:widowControl/>
      <w:tabs>
        <w:tab w:val="num" w:pos="360"/>
        <w:tab w:val="num" w:pos="1381"/>
      </w:tabs>
      <w:spacing w:before="60" w:line="288" w:lineRule="auto"/>
      <w:ind w:firstLine="709"/>
      <w:contextualSpacing/>
    </w:pPr>
    <w:rPr>
      <w:rFonts w:ascii="Arial" w:hAnsi="Arial"/>
      <w:sz w:val="20"/>
      <w:lang w:val="en-US" w:eastAsia="en-US"/>
    </w:rPr>
  </w:style>
  <w:style w:type="paragraph" w:customStyle="1" w:styleId="Table">
    <w:name w:val="Table"/>
    <w:basedOn w:val="afffa"/>
    <w:next w:val="afffa"/>
    <w:uiPriority w:val="99"/>
    <w:qFormat/>
    <w:rsid w:val="009E7504"/>
    <w:pPr>
      <w:tabs>
        <w:tab w:val="left" w:pos="6345"/>
        <w:tab w:val="left" w:pos="8755"/>
      </w:tabs>
      <w:spacing w:after="0"/>
      <w:jc w:val="center"/>
    </w:pPr>
    <w:rPr>
      <w:rFonts w:ascii="Arial" w:hAnsi="Arial"/>
      <w:sz w:val="20"/>
      <w:szCs w:val="20"/>
    </w:rPr>
  </w:style>
  <w:style w:type="paragraph" w:customStyle="1" w:styleId="39">
    <w:name w:val="Заголовок_3_"/>
    <w:basedOn w:val="afffa"/>
    <w:next w:val="afffa"/>
    <w:autoRedefine/>
    <w:uiPriority w:val="99"/>
    <w:qFormat/>
    <w:rsid w:val="009E7504"/>
    <w:pPr>
      <w:numPr>
        <w:numId w:val="197"/>
      </w:numPr>
      <w:spacing w:after="0" w:line="360" w:lineRule="auto"/>
    </w:pPr>
    <w:rPr>
      <w:sz w:val="28"/>
      <w:szCs w:val="28"/>
      <w:lang w:val="en-GB" w:eastAsia="en-US"/>
    </w:rPr>
  </w:style>
  <w:style w:type="character" w:customStyle="1" w:styleId="afffffffffffffffffffffffc">
    <w:name w:val="Обычный Текст Знак"/>
    <w:link w:val="afffffffffffffffffffffffd"/>
    <w:locked/>
    <w:rsid w:val="009E7504"/>
    <w:rPr>
      <w:sz w:val="24"/>
      <w:lang w:val="en-US" w:eastAsia="en-US"/>
    </w:rPr>
  </w:style>
  <w:style w:type="paragraph" w:customStyle="1" w:styleId="afffffffffffffffffffffffd">
    <w:name w:val="Обычный Текст"/>
    <w:basedOn w:val="afffa"/>
    <w:next w:val="afffa"/>
    <w:link w:val="afffffffffffffffffffffffc"/>
    <w:qFormat/>
    <w:rsid w:val="009E7504"/>
    <w:pPr>
      <w:spacing w:after="0"/>
      <w:ind w:firstLine="709"/>
      <w:jc w:val="left"/>
    </w:pPr>
    <w:rPr>
      <w:szCs w:val="20"/>
      <w:lang w:val="en-US" w:eastAsia="en-US"/>
    </w:rPr>
  </w:style>
  <w:style w:type="paragraph" w:customStyle="1" w:styleId="2fffffff7">
    <w:name w:val="Маркир_2"/>
    <w:basedOn w:val="afffffffffffffffffffffffd"/>
    <w:next w:val="afffa"/>
    <w:uiPriority w:val="99"/>
    <w:qFormat/>
    <w:rsid w:val="009E7504"/>
    <w:pPr>
      <w:tabs>
        <w:tab w:val="num" w:pos="360"/>
      </w:tabs>
      <w:ind w:left="360"/>
    </w:pPr>
  </w:style>
  <w:style w:type="paragraph" w:customStyle="1" w:styleId="3ffffc">
    <w:name w:val="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cs="Verdana"/>
      <w:lang w:val="en-US" w:eastAsia="en-US"/>
    </w:rPr>
  </w:style>
  <w:style w:type="paragraph" w:customStyle="1" w:styleId="Head2">
    <w:name w:val="Head 2"/>
    <w:basedOn w:val="2f2"/>
    <w:next w:val="afffa"/>
    <w:uiPriority w:val="99"/>
    <w:qFormat/>
    <w:rsid w:val="009E7504"/>
    <w:pPr>
      <w:tabs>
        <w:tab w:val="num" w:pos="1134"/>
        <w:tab w:val="left" w:pos="1800"/>
        <w:tab w:val="left" w:pos="2160"/>
        <w:tab w:val="left" w:pos="2520"/>
      </w:tabs>
      <w:overflowPunct w:val="0"/>
      <w:autoSpaceDE w:val="0"/>
      <w:autoSpaceDN w:val="0"/>
      <w:adjustRightInd w:val="0"/>
      <w:spacing w:after="240"/>
      <w:ind w:left="862" w:hanging="720"/>
      <w:jc w:val="left"/>
      <w:outlineLvl w:val="9"/>
    </w:pPr>
    <w:rPr>
      <w:rFonts w:ascii="Book Antiqua" w:hAnsi="Book Antiqua" w:cs="Book Antiqua"/>
      <w:iCs w:val="0"/>
      <w:kern w:val="28"/>
      <w:lang w:val="en-US" w:eastAsia="ru-RU"/>
    </w:rPr>
  </w:style>
  <w:style w:type="paragraph" w:customStyle="1" w:styleId="TableCell10L">
    <w:name w:val="Table Cell 10 L"/>
    <w:basedOn w:val="afffa"/>
    <w:next w:val="afffa"/>
    <w:uiPriority w:val="99"/>
    <w:qFormat/>
    <w:rsid w:val="009E7504"/>
    <w:pPr>
      <w:spacing w:after="0"/>
      <w:jc w:val="left"/>
    </w:pPr>
    <w:rPr>
      <w:sz w:val="20"/>
      <w:szCs w:val="20"/>
    </w:rPr>
  </w:style>
  <w:style w:type="paragraph" w:customStyle="1" w:styleId="Title-Small">
    <w:name w:val="Title-Small"/>
    <w:basedOn w:val="a1"/>
    <w:next w:val="afffa"/>
    <w:uiPriority w:val="99"/>
    <w:qFormat/>
    <w:rsid w:val="009E7504"/>
    <w:pPr>
      <w:numPr>
        <w:numId w:val="0"/>
      </w:numPr>
      <w:outlineLvl w:val="9"/>
    </w:pPr>
    <w:rPr>
      <w:rFonts w:cs="Arial"/>
      <w:b w:val="0"/>
      <w:bCs/>
      <w:smallCaps/>
      <w:szCs w:val="32"/>
    </w:rPr>
  </w:style>
  <w:style w:type="paragraph" w:customStyle="1" w:styleId="ASFKNormal0">
    <w:name w:val="_ASFK_Normal"/>
    <w:next w:val="afffa"/>
    <w:link w:val="ASFKNormal1"/>
    <w:uiPriority w:val="99"/>
    <w:qFormat/>
    <w:rsid w:val="009E7504"/>
    <w:pPr>
      <w:spacing w:before="120" w:after="120"/>
      <w:ind w:firstLine="567"/>
      <w:jc w:val="both"/>
    </w:pPr>
    <w:rPr>
      <w:sz w:val="24"/>
    </w:rPr>
  </w:style>
  <w:style w:type="paragraph" w:customStyle="1" w:styleId="afffffffffffffffffffffffe">
    <w:name w:val="Заг_Приложение"/>
    <w:basedOn w:val="1fd"/>
    <w:next w:val="ASFKNormal0"/>
    <w:uiPriority w:val="99"/>
    <w:qFormat/>
    <w:rsid w:val="009E7504"/>
    <w:pPr>
      <w:tabs>
        <w:tab w:val="num" w:pos="0"/>
        <w:tab w:val="num" w:pos="1428"/>
      </w:tabs>
      <w:autoSpaceDE w:val="0"/>
      <w:autoSpaceDN w:val="0"/>
      <w:adjustRightInd w:val="0"/>
      <w:spacing w:before="0" w:after="480"/>
      <w:ind w:left="1428" w:firstLine="709"/>
    </w:pPr>
    <w:rPr>
      <w:color w:val="000000"/>
      <w:sz w:val="32"/>
      <w:szCs w:val="28"/>
      <w:lang w:val="en-US"/>
    </w:rPr>
  </w:style>
  <w:style w:type="character" w:customStyle="1" w:styleId="ASFKNormal1">
    <w:name w:val="_ASFK_Normal Знак"/>
    <w:link w:val="ASFKNormal0"/>
    <w:uiPriority w:val="99"/>
    <w:locked/>
    <w:rsid w:val="009E7504"/>
    <w:rPr>
      <w:sz w:val="24"/>
    </w:rPr>
  </w:style>
  <w:style w:type="paragraph" w:customStyle="1" w:styleId="OTRnum">
    <w:name w:val="OTR_num"/>
    <w:basedOn w:val="afffa"/>
    <w:next w:val="afffa"/>
    <w:uiPriority w:val="99"/>
    <w:qFormat/>
    <w:rsid w:val="009E7504"/>
    <w:pPr>
      <w:widowControl w:val="0"/>
      <w:tabs>
        <w:tab w:val="left" w:pos="1080"/>
      </w:tabs>
      <w:spacing w:before="60" w:line="360" w:lineRule="auto"/>
    </w:pPr>
    <w:rPr>
      <w:szCs w:val="20"/>
    </w:rPr>
  </w:style>
  <w:style w:type="character" w:customStyle="1" w:styleId="ASFKTableListMark">
    <w:name w:val="_ASFK_Table_List_Mark Знак"/>
    <w:link w:val="ASFKTableListMark0"/>
    <w:locked/>
    <w:rsid w:val="009E7504"/>
    <w:rPr>
      <w:sz w:val="22"/>
    </w:rPr>
  </w:style>
  <w:style w:type="paragraph" w:customStyle="1" w:styleId="ASFKTableListMark0">
    <w:name w:val="_ASFK_Table_List_Mark"/>
    <w:next w:val="afffa"/>
    <w:link w:val="ASFKTableListMark"/>
    <w:qFormat/>
    <w:rsid w:val="009E7504"/>
    <w:pPr>
      <w:tabs>
        <w:tab w:val="num" w:pos="340"/>
        <w:tab w:val="num" w:pos="1320"/>
      </w:tabs>
      <w:ind w:left="340" w:hanging="198"/>
    </w:pPr>
    <w:rPr>
      <w:sz w:val="22"/>
    </w:rPr>
  </w:style>
  <w:style w:type="paragraph" w:customStyle="1" w:styleId="OTRnum2">
    <w:name w:val="OTR_num_2"/>
    <w:basedOn w:val="afffa"/>
    <w:next w:val="afffa"/>
    <w:uiPriority w:val="99"/>
    <w:qFormat/>
    <w:rsid w:val="009E7504"/>
    <w:pPr>
      <w:widowControl w:val="0"/>
      <w:tabs>
        <w:tab w:val="num" w:pos="1588"/>
      </w:tabs>
      <w:spacing w:before="60" w:line="360" w:lineRule="auto"/>
      <w:ind w:left="1588" w:hanging="567"/>
    </w:pPr>
    <w:rPr>
      <w:szCs w:val="20"/>
    </w:rPr>
  </w:style>
  <w:style w:type="character" w:customStyle="1" w:styleId="affffffffffffffffffffffff">
    <w:name w:val="Сервер Знак"/>
    <w:link w:val="affffffffffffffffffffffff0"/>
    <w:locked/>
    <w:rsid w:val="009E7504"/>
    <w:rPr>
      <w:b/>
      <w:sz w:val="24"/>
      <w:lang w:val="en-US" w:eastAsia="en-US"/>
    </w:rPr>
  </w:style>
  <w:style w:type="paragraph" w:customStyle="1" w:styleId="affffffffffffffffffffffff0">
    <w:name w:val="Сервер"/>
    <w:basedOn w:val="afffffffffffffffffffffffd"/>
    <w:next w:val="afffffffffffffffffffffffd"/>
    <w:link w:val="affffffffffffffffffffffff"/>
    <w:qFormat/>
    <w:rsid w:val="009E7504"/>
    <w:pPr>
      <w:spacing w:before="120" w:after="120"/>
      <w:ind w:firstLine="0"/>
    </w:pPr>
    <w:rPr>
      <w:b/>
    </w:rPr>
  </w:style>
  <w:style w:type="paragraph" w:customStyle="1" w:styleId="affffffffffffffffffffffff1">
    <w:name w:val="Список маркированный"/>
    <w:basedOn w:val="afffa"/>
    <w:next w:val="afffa"/>
    <w:uiPriority w:val="99"/>
    <w:semiHidden/>
    <w:qFormat/>
    <w:locked/>
    <w:rsid w:val="009E7504"/>
    <w:pPr>
      <w:tabs>
        <w:tab w:val="left" w:pos="1080"/>
        <w:tab w:val="num" w:pos="1152"/>
      </w:tabs>
      <w:spacing w:after="0"/>
      <w:ind w:left="1152" w:hanging="432"/>
    </w:pPr>
    <w:rPr>
      <w:lang w:val="en-US" w:eastAsia="en-US"/>
    </w:rPr>
  </w:style>
  <w:style w:type="paragraph" w:customStyle="1" w:styleId="Normal20">
    <w:name w:val="Normal20"/>
    <w:next w:val="afffa"/>
    <w:autoRedefine/>
    <w:uiPriority w:val="99"/>
    <w:semiHidden/>
    <w:qFormat/>
    <w:rsid w:val="009E7504"/>
    <w:pPr>
      <w:tabs>
        <w:tab w:val="num" w:pos="360"/>
        <w:tab w:val="num" w:pos="567"/>
      </w:tabs>
      <w:spacing w:line="360" w:lineRule="auto"/>
      <w:ind w:left="567" w:hanging="357"/>
      <w:jc w:val="center"/>
    </w:pPr>
    <w:rPr>
      <w:b/>
      <w:bCs/>
      <w:sz w:val="28"/>
      <w:szCs w:val="28"/>
    </w:rPr>
  </w:style>
  <w:style w:type="paragraph" w:customStyle="1" w:styleId="ASFKTableNum">
    <w:name w:val="_ASFK_Table_Num"/>
    <w:basedOn w:val="afffa"/>
    <w:next w:val="afffa"/>
    <w:uiPriority w:val="99"/>
    <w:qFormat/>
    <w:rsid w:val="009E7504"/>
    <w:pPr>
      <w:tabs>
        <w:tab w:val="num" w:pos="360"/>
      </w:tabs>
      <w:spacing w:before="60"/>
      <w:jc w:val="left"/>
    </w:pPr>
    <w:rPr>
      <w:sz w:val="22"/>
      <w:szCs w:val="20"/>
      <w:lang w:val="en-US" w:eastAsia="en-US"/>
    </w:rPr>
  </w:style>
  <w:style w:type="paragraph" w:customStyle="1" w:styleId="affffffffffffffffffffffff2">
    <w:name w:val="Абзац жирный+курсив"/>
    <w:basedOn w:val="afffa"/>
    <w:next w:val="afffa"/>
    <w:uiPriority w:val="99"/>
    <w:semiHidden/>
    <w:qFormat/>
    <w:rsid w:val="009E7504"/>
    <w:pPr>
      <w:widowControl w:val="0"/>
      <w:tabs>
        <w:tab w:val="num" w:pos="717"/>
      </w:tabs>
      <w:autoSpaceDE w:val="0"/>
      <w:autoSpaceDN w:val="0"/>
      <w:adjustRightInd w:val="0"/>
      <w:spacing w:after="0" w:line="360" w:lineRule="atLeast"/>
      <w:ind w:left="714" w:hanging="357"/>
    </w:pPr>
  </w:style>
  <w:style w:type="paragraph" w:customStyle="1" w:styleId="290">
    <w:name w:val="Приложение29"/>
    <w:basedOn w:val="afffa"/>
    <w:next w:val="afffa"/>
    <w:uiPriority w:val="99"/>
    <w:semiHidden/>
    <w:qFormat/>
    <w:rsid w:val="009E7504"/>
    <w:pPr>
      <w:pageBreakBefore/>
      <w:widowControl w:val="0"/>
      <w:pBdr>
        <w:bottom w:val="thinThickSmallGap" w:sz="18" w:space="1" w:color="auto"/>
      </w:pBdr>
      <w:shd w:val="pct12" w:color="auto" w:fill="FFFFFF"/>
      <w:tabs>
        <w:tab w:val="num" w:pos="698"/>
        <w:tab w:val="left" w:pos="1418"/>
      </w:tabs>
      <w:spacing w:after="0"/>
      <w:ind w:left="698" w:hanging="432"/>
    </w:pPr>
    <w:rPr>
      <w:b/>
      <w:bCs/>
      <w:sz w:val="28"/>
      <w:szCs w:val="28"/>
      <w:lang w:val="en-US" w:eastAsia="en-US"/>
    </w:rPr>
  </w:style>
  <w:style w:type="paragraph" w:customStyle="1" w:styleId="2fffffff8">
    <w:name w:val="Стиль Заголовок 2"/>
    <w:basedOn w:val="2f2"/>
    <w:next w:val="afffa"/>
    <w:uiPriority w:val="99"/>
    <w:semiHidden/>
    <w:qFormat/>
    <w:rsid w:val="009E7504"/>
    <w:pPr>
      <w:tabs>
        <w:tab w:val="num" w:pos="540"/>
        <w:tab w:val="num" w:pos="567"/>
        <w:tab w:val="left" w:pos="907"/>
        <w:tab w:val="num" w:pos="1134"/>
        <w:tab w:val="num" w:pos="1800"/>
      </w:tabs>
      <w:suppressAutoHyphens/>
      <w:spacing w:after="480"/>
      <w:ind w:left="540" w:hanging="360"/>
      <w:jc w:val="left"/>
    </w:pPr>
    <w:rPr>
      <w:rFonts w:ascii="Times New Roman" w:hAnsi="Times New Roman"/>
      <w:i w:val="0"/>
      <w:kern w:val="28"/>
      <w:lang w:val="en-US" w:eastAsia="en-US"/>
    </w:rPr>
  </w:style>
  <w:style w:type="paragraph" w:customStyle="1" w:styleId="2fffffff9">
    <w:name w:val="Стиль Стиль Заголовок 2 + полужирный"/>
    <w:basedOn w:val="2fffffff8"/>
    <w:next w:val="afffa"/>
    <w:uiPriority w:val="99"/>
    <w:semiHidden/>
    <w:qFormat/>
    <w:rsid w:val="009E7504"/>
    <w:pPr>
      <w:tabs>
        <w:tab w:val="clear" w:pos="540"/>
        <w:tab w:val="clear" w:pos="907"/>
      </w:tabs>
      <w:ind w:left="0" w:firstLine="0"/>
    </w:pPr>
    <w:rPr>
      <w:b w:val="0"/>
      <w:bCs w:val="0"/>
    </w:rPr>
  </w:style>
  <w:style w:type="paragraph" w:customStyle="1" w:styleId="OTRnum3">
    <w:name w:val="OTR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affffffffffffffffffffffff3">
    <w:name w:val="Ñåðûé õåäåð"/>
    <w:basedOn w:val="afffa"/>
    <w:next w:val="afffa"/>
    <w:uiPriority w:val="99"/>
    <w:qFormat/>
    <w:rsid w:val="009E7504"/>
    <w:pPr>
      <w:keepNext/>
      <w:spacing w:before="60"/>
      <w:jc w:val="center"/>
    </w:pPr>
    <w:rPr>
      <w:i/>
      <w:iCs/>
      <w:lang w:eastAsia="en-US"/>
    </w:rPr>
  </w:style>
  <w:style w:type="paragraph" w:customStyle="1" w:styleId="1ffffffffff1">
    <w:name w:val="Знак1 Знак Знак Знак Знак Знак Знак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OTRTablenorm">
    <w:name w:val="_OTR_Table_norm"/>
    <w:next w:val="afffa"/>
    <w:uiPriority w:val="99"/>
    <w:qFormat/>
    <w:rsid w:val="009E7504"/>
    <w:pPr>
      <w:spacing w:before="60" w:after="60"/>
      <w:contextualSpacing/>
    </w:pPr>
    <w:rPr>
      <w:sz w:val="24"/>
    </w:rPr>
  </w:style>
  <w:style w:type="paragraph" w:customStyle="1" w:styleId="3ffffd">
    <w:name w:val="Маркир_3"/>
    <w:basedOn w:val="afffffffffffffffffffffffd"/>
    <w:next w:val="afffa"/>
    <w:uiPriority w:val="99"/>
    <w:qFormat/>
    <w:rsid w:val="009E7504"/>
    <w:pPr>
      <w:tabs>
        <w:tab w:val="num" w:pos="360"/>
        <w:tab w:val="num" w:pos="2160"/>
      </w:tabs>
      <w:ind w:left="284"/>
    </w:pPr>
  </w:style>
  <w:style w:type="paragraph" w:customStyle="1" w:styleId="head920">
    <w:name w:val="head92"/>
    <w:basedOn w:val="afffa"/>
    <w:next w:val="afffa"/>
    <w:uiPriority w:val="99"/>
    <w:qFormat/>
    <w:rsid w:val="009E7504"/>
    <w:pPr>
      <w:spacing w:after="0"/>
    </w:pPr>
    <w:rPr>
      <w:sz w:val="28"/>
      <w:szCs w:val="28"/>
    </w:rPr>
  </w:style>
  <w:style w:type="paragraph" w:customStyle="1" w:styleId="affffffffffffffffffffffff4">
    <w:name w:val="Реквизиты"/>
    <w:basedOn w:val="afffffffffffffffffff0"/>
    <w:next w:val="afffa"/>
    <w:uiPriority w:val="99"/>
    <w:qFormat/>
    <w:rsid w:val="009E7504"/>
    <w:pPr>
      <w:keepNext/>
      <w:widowControl w:val="0"/>
      <w:tabs>
        <w:tab w:val="left" w:pos="1418"/>
      </w:tabs>
      <w:ind w:firstLine="0"/>
      <w:contextualSpacing/>
      <w:jc w:val="left"/>
    </w:pPr>
    <w:rPr>
      <w:rFonts w:ascii="Times New Roman" w:eastAsia="Times New Roman" w:hAnsi="Times New Roman" w:cs="Calibri"/>
      <w:sz w:val="28"/>
      <w:szCs w:val="20"/>
    </w:rPr>
  </w:style>
  <w:style w:type="character" w:customStyle="1" w:styleId="affffffffffffffffffffffff5">
    <w:name w:val="Заголовки Знак"/>
    <w:link w:val="affffffffffffffffffffffff6"/>
    <w:locked/>
    <w:rsid w:val="009E7504"/>
    <w:rPr>
      <w:sz w:val="28"/>
      <w:lang w:eastAsia="en-US"/>
    </w:rPr>
  </w:style>
  <w:style w:type="paragraph" w:customStyle="1" w:styleId="affffffffffffffffffffffff6">
    <w:name w:val="Заголовки"/>
    <w:basedOn w:val="afffffffffffffffffff0"/>
    <w:next w:val="afffa"/>
    <w:link w:val="affffffffffffffffffffffff5"/>
    <w:qFormat/>
    <w:rsid w:val="009E7504"/>
    <w:pPr>
      <w:ind w:firstLine="0"/>
      <w:contextualSpacing/>
      <w:jc w:val="center"/>
    </w:pPr>
    <w:rPr>
      <w:rFonts w:ascii="Times New Roman" w:eastAsia="Times New Roman" w:hAnsi="Times New Roman"/>
      <w:sz w:val="28"/>
      <w:szCs w:val="20"/>
    </w:rPr>
  </w:style>
  <w:style w:type="character" w:customStyle="1" w:styleId="affffffffffffffffffffffff7">
    <w:name w:val="Текст в таблице Знак"/>
    <w:link w:val="affffffffffffffffffffffff8"/>
    <w:locked/>
    <w:rsid w:val="009E7504"/>
    <w:rPr>
      <w:sz w:val="28"/>
      <w:lang w:eastAsia="en-US"/>
    </w:rPr>
  </w:style>
  <w:style w:type="paragraph" w:customStyle="1" w:styleId="affffffffffffffffffffffff8">
    <w:name w:val="Текст в таблице"/>
    <w:basedOn w:val="afffffffffffffffffff0"/>
    <w:next w:val="afffa"/>
    <w:link w:val="affffffffffffffffffffffff7"/>
    <w:qFormat/>
    <w:rsid w:val="009E7504"/>
    <w:pPr>
      <w:tabs>
        <w:tab w:val="left" w:pos="1418"/>
      </w:tabs>
      <w:ind w:firstLine="0"/>
      <w:contextualSpacing/>
      <w:jc w:val="left"/>
    </w:pPr>
    <w:rPr>
      <w:rFonts w:ascii="Times New Roman" w:eastAsia="Times New Roman" w:hAnsi="Times New Roman"/>
      <w:sz w:val="28"/>
      <w:szCs w:val="20"/>
    </w:rPr>
  </w:style>
  <w:style w:type="character" w:customStyle="1" w:styleId="affffffffffffffffffffffff9">
    <w:name w:val="Нормальный список Знак"/>
    <w:link w:val="a9"/>
    <w:uiPriority w:val="99"/>
    <w:locked/>
    <w:rsid w:val="009E7504"/>
    <w:rPr>
      <w:sz w:val="28"/>
      <w:szCs w:val="28"/>
      <w:lang w:val="en-US" w:eastAsia="en-US"/>
    </w:rPr>
  </w:style>
  <w:style w:type="paragraph" w:customStyle="1" w:styleId="a9">
    <w:name w:val="Нормальный список"/>
    <w:basedOn w:val="afffa"/>
    <w:next w:val="afffa"/>
    <w:link w:val="affffffffffffffffffffffff9"/>
    <w:uiPriority w:val="99"/>
    <w:qFormat/>
    <w:rsid w:val="009E7504"/>
    <w:pPr>
      <w:widowControl w:val="0"/>
      <w:numPr>
        <w:numId w:val="198"/>
      </w:numPr>
      <w:spacing w:after="0"/>
    </w:pPr>
    <w:rPr>
      <w:sz w:val="28"/>
      <w:szCs w:val="28"/>
      <w:lang w:val="en-US" w:eastAsia="en-US"/>
    </w:rPr>
  </w:style>
  <w:style w:type="paragraph" w:customStyle="1" w:styleId="affffffffffffffffffffffffa">
    <w:name w:val="Заголовок приложений"/>
    <w:basedOn w:val="1fd"/>
    <w:next w:val="afffffffffffffffffff0"/>
    <w:uiPriority w:val="99"/>
    <w:qFormat/>
    <w:rsid w:val="009E7504"/>
    <w:pPr>
      <w:widowControl w:val="0"/>
      <w:tabs>
        <w:tab w:val="num" w:pos="3339"/>
      </w:tabs>
      <w:autoSpaceDE w:val="0"/>
      <w:autoSpaceDN w:val="0"/>
      <w:adjustRightInd w:val="0"/>
      <w:spacing w:before="360" w:after="0"/>
      <w:ind w:left="1539" w:firstLine="709"/>
      <w:contextualSpacing/>
    </w:pPr>
    <w:rPr>
      <w:bCs/>
      <w:caps/>
      <w:color w:val="000000"/>
      <w:sz w:val="28"/>
      <w:lang w:val="en-US" w:eastAsia="en-US"/>
    </w:rPr>
  </w:style>
  <w:style w:type="paragraph" w:customStyle="1" w:styleId="affffffffffffffffffffffffb">
    <w:name w:val="Нум список"/>
    <w:basedOn w:val="afffffffffffffffffff0"/>
    <w:next w:val="afffffffffffffffffff0"/>
    <w:uiPriority w:val="99"/>
    <w:qFormat/>
    <w:rsid w:val="009E7504"/>
    <w:pPr>
      <w:ind w:firstLine="900"/>
      <w:contextualSpacing/>
    </w:pPr>
    <w:rPr>
      <w:rFonts w:ascii="Times New Roman" w:eastAsia="Times New Roman" w:hAnsi="Times New Roman" w:cs="Calibri"/>
      <w:sz w:val="28"/>
      <w:szCs w:val="20"/>
    </w:rPr>
  </w:style>
  <w:style w:type="paragraph" w:customStyle="1" w:styleId="2fffffffa">
    <w:name w:val="Нум. список 2"/>
    <w:basedOn w:val="affffffffffffffffffffffffb"/>
    <w:next w:val="afffa"/>
    <w:uiPriority w:val="99"/>
    <w:qFormat/>
    <w:rsid w:val="009E7504"/>
    <w:pPr>
      <w:tabs>
        <w:tab w:val="num" w:pos="172"/>
        <w:tab w:val="left" w:pos="1440"/>
      </w:tabs>
      <w:ind w:left="172" w:firstLine="707"/>
    </w:pPr>
  </w:style>
  <w:style w:type="paragraph" w:customStyle="1" w:styleId="TableCell">
    <w:name w:val="Table Cell"/>
    <w:basedOn w:val="afffa"/>
    <w:next w:val="afffa"/>
    <w:uiPriority w:val="99"/>
    <w:semiHidden/>
    <w:qFormat/>
    <w:rsid w:val="009E7504"/>
    <w:pPr>
      <w:tabs>
        <w:tab w:val="num" w:pos="360"/>
        <w:tab w:val="right" w:leader="dot" w:pos="8820"/>
      </w:tabs>
      <w:spacing w:after="1"/>
      <w:ind w:left="6" w:firstLine="6"/>
      <w:jc w:val="left"/>
    </w:pPr>
  </w:style>
  <w:style w:type="paragraph" w:customStyle="1" w:styleId="affffffffffffffffffffffffc">
    <w:name w:val="Заголовки + полужирный"/>
    <w:basedOn w:val="affffffffffffffffffffffff6"/>
    <w:next w:val="afffa"/>
    <w:uiPriority w:val="99"/>
    <w:qFormat/>
    <w:rsid w:val="009E7504"/>
    <w:rPr>
      <w:b/>
      <w:bCs/>
    </w:rPr>
  </w:style>
  <w:style w:type="paragraph" w:customStyle="1" w:styleId="1ffffffffff2">
    <w:name w:val="Стиль Заголовок 1 + По центру"/>
    <w:basedOn w:val="1fd"/>
    <w:next w:val="afffa"/>
    <w:uiPriority w:val="99"/>
    <w:qFormat/>
    <w:rsid w:val="009E7504"/>
    <w:pPr>
      <w:widowControl w:val="0"/>
      <w:tabs>
        <w:tab w:val="num" w:pos="1340"/>
      </w:tabs>
      <w:autoSpaceDE w:val="0"/>
      <w:autoSpaceDN w:val="0"/>
      <w:adjustRightInd w:val="0"/>
      <w:spacing w:before="360" w:after="0"/>
      <w:ind w:left="1340" w:hanging="432"/>
      <w:contextualSpacing/>
    </w:pPr>
    <w:rPr>
      <w:bCs/>
      <w:caps/>
      <w:color w:val="000000"/>
      <w:sz w:val="28"/>
      <w:lang w:val="en-US" w:eastAsia="en-US"/>
    </w:rPr>
  </w:style>
  <w:style w:type="paragraph" w:customStyle="1" w:styleId="affffffffffffffffffffffffd">
    <w:name w:val="Список маленький"/>
    <w:basedOn w:val="a9"/>
    <w:next w:val="afffa"/>
    <w:uiPriority w:val="99"/>
    <w:qFormat/>
    <w:rsid w:val="009E7504"/>
    <w:rPr>
      <w:sz w:val="24"/>
    </w:rPr>
  </w:style>
  <w:style w:type="paragraph" w:customStyle="1" w:styleId="1IBS">
    <w:name w:val="Стиль Нумерованный заголовок 1 IBS + все прописные"/>
    <w:basedOn w:val="afffa"/>
    <w:next w:val="afffa"/>
    <w:uiPriority w:val="99"/>
    <w:qFormat/>
    <w:rsid w:val="009E7504"/>
    <w:pPr>
      <w:keepNext/>
      <w:keepLines/>
      <w:tabs>
        <w:tab w:val="left" w:pos="567"/>
        <w:tab w:val="left" w:pos="880"/>
        <w:tab w:val="num" w:pos="1776"/>
      </w:tabs>
      <w:suppressAutoHyphens/>
      <w:spacing w:before="220" w:after="0" w:line="480" w:lineRule="atLeast"/>
      <w:ind w:left="1416"/>
      <w:jc w:val="left"/>
      <w:outlineLvl w:val="0"/>
    </w:pPr>
    <w:rPr>
      <w:rFonts w:ascii="Arial" w:hAnsi="Arial"/>
      <w:b/>
      <w:bCs/>
      <w:caps/>
      <w:kern w:val="28"/>
      <w:sz w:val="28"/>
      <w:szCs w:val="28"/>
    </w:rPr>
  </w:style>
  <w:style w:type="paragraph" w:customStyle="1" w:styleId="FTAS2">
    <w:name w:val="FTAS_Заголовок2"/>
    <w:basedOn w:val="3e"/>
    <w:next w:val="afffa"/>
    <w:uiPriority w:val="99"/>
    <w:qFormat/>
    <w:rsid w:val="009E7504"/>
    <w:pPr>
      <w:keepLines/>
      <w:pBdr>
        <w:top w:val="single" w:sz="36" w:space="1" w:color="auto"/>
      </w:pBdr>
      <w:tabs>
        <w:tab w:val="num" w:pos="0"/>
        <w:tab w:val="left" w:pos="471"/>
        <w:tab w:val="num" w:pos="1080"/>
        <w:tab w:val="left" w:pos="1560"/>
      </w:tabs>
      <w:spacing w:before="120" w:after="0" w:line="360" w:lineRule="auto"/>
      <w:ind w:left="471" w:right="7303" w:hanging="471"/>
      <w:jc w:val="left"/>
    </w:pPr>
    <w:rPr>
      <w:rFonts w:ascii="Times New Roman" w:hAnsi="Times New Roman"/>
      <w:sz w:val="24"/>
      <w:szCs w:val="20"/>
      <w:lang w:val="en-US" w:eastAsia="en-US"/>
    </w:rPr>
  </w:style>
  <w:style w:type="paragraph" w:customStyle="1" w:styleId="FTAS1">
    <w:name w:val="FTAS_Заголовок1"/>
    <w:basedOn w:val="2f2"/>
    <w:next w:val="FTAS2"/>
    <w:uiPriority w:val="99"/>
    <w:qFormat/>
    <w:rsid w:val="009E7504"/>
    <w:pPr>
      <w:pageBreakBefore/>
      <w:pBdr>
        <w:top w:val="single" w:sz="48" w:space="4" w:color="auto"/>
      </w:pBdr>
      <w:tabs>
        <w:tab w:val="num" w:pos="720"/>
        <w:tab w:val="num" w:pos="1134"/>
      </w:tabs>
      <w:spacing w:after="240"/>
      <w:ind w:left="862" w:hanging="720"/>
      <w:jc w:val="left"/>
    </w:pPr>
    <w:rPr>
      <w:rFonts w:ascii="Times New Roman" w:hAnsi="Times New Roman"/>
      <w:bCs w:val="0"/>
      <w:iCs w:val="0"/>
      <w:kern w:val="28"/>
      <w:szCs w:val="20"/>
      <w:lang w:val="en-US" w:eastAsia="ru-RU"/>
    </w:rPr>
  </w:style>
  <w:style w:type="paragraph" w:customStyle="1" w:styleId="FTAS0">
    <w:name w:val="FTAS_Текст"/>
    <w:basedOn w:val="afffff0"/>
    <w:next w:val="afffa"/>
    <w:uiPriority w:val="99"/>
    <w:qFormat/>
    <w:rsid w:val="009E7504"/>
    <w:pPr>
      <w:spacing w:before="120" w:after="0" w:line="360" w:lineRule="auto"/>
      <w:ind w:left="2520" w:firstLine="709"/>
    </w:pPr>
    <w:rPr>
      <w:sz w:val="20"/>
      <w:szCs w:val="20"/>
      <w:lang w:val="en-US" w:eastAsia="en-US"/>
    </w:rPr>
  </w:style>
  <w:style w:type="paragraph" w:customStyle="1" w:styleId="FTAS">
    <w:name w:val="FTAS_Перечень_*"/>
    <w:basedOn w:val="afffa"/>
    <w:next w:val="afffa"/>
    <w:uiPriority w:val="99"/>
    <w:qFormat/>
    <w:rsid w:val="009E7504"/>
    <w:pPr>
      <w:keepLines/>
      <w:numPr>
        <w:numId w:val="199"/>
      </w:numPr>
      <w:spacing w:before="60"/>
      <w:ind w:left="3237" w:hanging="357"/>
      <w:jc w:val="left"/>
    </w:pPr>
    <w:rPr>
      <w:sz w:val="20"/>
      <w:szCs w:val="20"/>
      <w:lang w:eastAsia="ja-JP"/>
    </w:rPr>
  </w:style>
  <w:style w:type="paragraph" w:customStyle="1" w:styleId="FTAS3">
    <w:name w:val="FTAS_Таблица"/>
    <w:basedOn w:val="afffa"/>
    <w:next w:val="afffa"/>
    <w:uiPriority w:val="99"/>
    <w:qFormat/>
    <w:rsid w:val="009E7504"/>
    <w:pPr>
      <w:spacing w:after="0"/>
      <w:jc w:val="left"/>
    </w:pPr>
    <w:rPr>
      <w:sz w:val="20"/>
      <w:szCs w:val="20"/>
    </w:rPr>
  </w:style>
  <w:style w:type="paragraph" w:customStyle="1" w:styleId="FTAS4">
    <w:name w:val="FTAS_Таблица название"/>
    <w:basedOn w:val="afffa"/>
    <w:next w:val="afffa"/>
    <w:uiPriority w:val="99"/>
    <w:qFormat/>
    <w:rsid w:val="009E7504"/>
    <w:pPr>
      <w:spacing w:before="240" w:after="120"/>
      <w:ind w:left="2518"/>
      <w:jc w:val="left"/>
    </w:pPr>
    <w:rPr>
      <w:b/>
      <w:sz w:val="20"/>
      <w:szCs w:val="20"/>
    </w:rPr>
  </w:style>
  <w:style w:type="paragraph" w:customStyle="1" w:styleId="1ffffffffff3">
    <w:name w:val="Маркированный1"/>
    <w:basedOn w:val="affff8"/>
    <w:next w:val="afffa"/>
    <w:uiPriority w:val="99"/>
    <w:qFormat/>
    <w:rsid w:val="009E7504"/>
    <w:pPr>
      <w:widowControl/>
      <w:tabs>
        <w:tab w:val="num" w:pos="360"/>
        <w:tab w:val="num" w:pos="1032"/>
      </w:tabs>
      <w:spacing w:after="0" w:line="288" w:lineRule="auto"/>
      <w:ind w:left="11" w:firstLine="709"/>
      <w:contextualSpacing/>
    </w:pPr>
    <w:rPr>
      <w:lang w:val="en-US" w:eastAsia="en-US"/>
    </w:rPr>
  </w:style>
  <w:style w:type="paragraph" w:customStyle="1" w:styleId="2fffffffb">
    <w:name w:val="Нормальный список 2"/>
    <w:basedOn w:val="a9"/>
    <w:next w:val="afffa"/>
    <w:uiPriority w:val="99"/>
    <w:qFormat/>
    <w:rsid w:val="009E7504"/>
  </w:style>
  <w:style w:type="paragraph" w:customStyle="1" w:styleId="StyleCaption">
    <w:name w:val="Style Caption"/>
    <w:aliases w:val="Рисунок название стить + Line spacing:  Multiple 115..."/>
    <w:basedOn w:val="afffa"/>
    <w:next w:val="afffa"/>
    <w:uiPriority w:val="99"/>
    <w:qFormat/>
    <w:rsid w:val="009E7504"/>
    <w:pPr>
      <w:spacing w:after="0" w:line="276" w:lineRule="auto"/>
      <w:jc w:val="center"/>
    </w:pPr>
    <w:rPr>
      <w:b/>
      <w:sz w:val="28"/>
      <w:lang w:val="en-US" w:eastAsia="en-US"/>
    </w:rPr>
  </w:style>
  <w:style w:type="paragraph" w:customStyle="1" w:styleId="a30">
    <w:name w:val="a3"/>
    <w:basedOn w:val="afffa"/>
    <w:next w:val="afffa"/>
    <w:uiPriority w:val="99"/>
    <w:qFormat/>
    <w:rsid w:val="009E7504"/>
    <w:pPr>
      <w:spacing w:after="0"/>
      <w:jc w:val="center"/>
    </w:pPr>
    <w:rPr>
      <w:rFonts w:ascii="Arial" w:hAnsi="Arial" w:cs="Arial"/>
      <w:b/>
      <w:bCs/>
      <w:sz w:val="20"/>
      <w:szCs w:val="20"/>
    </w:rPr>
  </w:style>
  <w:style w:type="paragraph" w:customStyle="1" w:styleId="BlockQuotationFirst">
    <w:name w:val="Block Quotation First"/>
    <w:basedOn w:val="afffa"/>
    <w:next w:val="afffa"/>
    <w:uiPriority w:val="99"/>
    <w:qFormat/>
    <w:rsid w:val="009E7504"/>
    <w:pPr>
      <w:shd w:val="pct20" w:color="auto" w:fill="auto"/>
      <w:spacing w:before="120" w:after="120" w:line="220" w:lineRule="atLeast"/>
      <w:ind w:left="1366" w:right="238"/>
    </w:pPr>
    <w:rPr>
      <w:rFonts w:ascii="Chicago" w:hAnsi="Chicago"/>
      <w:b/>
      <w:spacing w:val="-5"/>
      <w:sz w:val="20"/>
      <w:szCs w:val="20"/>
    </w:rPr>
  </w:style>
  <w:style w:type="paragraph" w:customStyle="1" w:styleId="BlockQuotationLast">
    <w:name w:val="Block Quotation Last"/>
    <w:basedOn w:val="afffa"/>
    <w:next w:val="afffa"/>
    <w:uiPriority w:val="99"/>
    <w:qFormat/>
    <w:rsid w:val="009E7504"/>
    <w:pPr>
      <w:shd w:val="pct5" w:color="auto" w:fill="auto"/>
      <w:spacing w:before="120" w:after="120" w:line="220" w:lineRule="atLeast"/>
      <w:ind w:left="1366" w:right="238"/>
    </w:pPr>
    <w:rPr>
      <w:rFonts w:ascii="Chicago" w:hAnsi="Chicago"/>
      <w:spacing w:val="-5"/>
      <w:sz w:val="20"/>
      <w:szCs w:val="20"/>
    </w:rPr>
  </w:style>
  <w:style w:type="paragraph" w:customStyle="1" w:styleId="affffffffffffffffffffffffe">
    <w:name w:val="Простой"/>
    <w:basedOn w:val="afffa"/>
    <w:next w:val="afffa"/>
    <w:uiPriority w:val="99"/>
    <w:qFormat/>
    <w:rsid w:val="009E7504"/>
    <w:pPr>
      <w:spacing w:before="120" w:after="120"/>
      <w:jc w:val="left"/>
    </w:pPr>
    <w:rPr>
      <w:rFonts w:ascii="Arial" w:hAnsi="Arial"/>
      <w:spacing w:val="-5"/>
      <w:sz w:val="20"/>
      <w:szCs w:val="20"/>
    </w:rPr>
  </w:style>
  <w:style w:type="paragraph" w:customStyle="1" w:styleId="TableTitle">
    <w:name w:val="TableTitle"/>
    <w:basedOn w:val="afffa"/>
    <w:next w:val="afffa"/>
    <w:uiPriority w:val="99"/>
    <w:qFormat/>
    <w:rsid w:val="009E7504"/>
    <w:pPr>
      <w:keepNext/>
      <w:keepLines/>
      <w:shd w:val="pct20" w:color="auto" w:fill="auto"/>
      <w:spacing w:before="120" w:after="0" w:line="240" w:lineRule="atLeast"/>
      <w:ind w:left="-113" w:right="-113"/>
      <w:jc w:val="center"/>
    </w:pPr>
    <w:rPr>
      <w:rFonts w:ascii="Arial" w:hAnsi="Arial"/>
      <w:b/>
      <w:spacing w:val="-5"/>
      <w:sz w:val="20"/>
      <w:szCs w:val="20"/>
    </w:rPr>
  </w:style>
  <w:style w:type="paragraph" w:customStyle="1" w:styleId="FootnoteBase">
    <w:name w:val="Footnote Base"/>
    <w:basedOn w:val="afffa"/>
    <w:next w:val="afffa"/>
    <w:uiPriority w:val="99"/>
    <w:qFormat/>
    <w:rsid w:val="009E7504"/>
    <w:pPr>
      <w:keepLines/>
      <w:spacing w:before="120" w:after="120" w:line="200" w:lineRule="atLeast"/>
      <w:ind w:left="1080"/>
    </w:pPr>
    <w:rPr>
      <w:rFonts w:ascii="Arial" w:hAnsi="Arial"/>
      <w:spacing w:val="-5"/>
      <w:sz w:val="16"/>
      <w:szCs w:val="20"/>
    </w:rPr>
  </w:style>
  <w:style w:type="paragraph" w:customStyle="1" w:styleId="CoverAuthor">
    <w:name w:val="Cover Author"/>
    <w:basedOn w:val="afffa"/>
    <w:next w:val="afffa"/>
    <w:uiPriority w:val="99"/>
    <w:qFormat/>
    <w:rsid w:val="009E7504"/>
    <w:pPr>
      <w:spacing w:before="120" w:after="120" w:line="240" w:lineRule="atLeast"/>
      <w:ind w:right="-839" w:hanging="11"/>
      <w:jc w:val="left"/>
    </w:pPr>
    <w:rPr>
      <w:rFonts w:ascii="Arial" w:hAnsi="Arial"/>
      <w:sz w:val="28"/>
      <w:szCs w:val="20"/>
    </w:rPr>
  </w:style>
  <w:style w:type="paragraph" w:customStyle="1" w:styleId="CoverAuthorForm">
    <w:name w:val="Cover Author Form"/>
    <w:basedOn w:val="CoverAuthor"/>
    <w:next w:val="afffa"/>
    <w:autoRedefine/>
    <w:uiPriority w:val="99"/>
    <w:qFormat/>
    <w:rsid w:val="009E7504"/>
    <w:pPr>
      <w:framePr w:h="8063" w:hSpace="181" w:wrap="around" w:vAnchor="text" w:hAnchor="text" w:y="1" w:anchorLock="1"/>
      <w:spacing w:before="0" w:after="0"/>
      <w:ind w:right="0" w:firstLine="0"/>
    </w:pPr>
    <w:rPr>
      <w:spacing w:val="-5"/>
    </w:rPr>
  </w:style>
  <w:style w:type="paragraph" w:customStyle="1" w:styleId="StatusForm">
    <w:name w:val="Status Form"/>
    <w:basedOn w:val="afffa"/>
    <w:next w:val="afffa"/>
    <w:autoRedefine/>
    <w:uiPriority w:val="99"/>
    <w:qFormat/>
    <w:rsid w:val="009E7504"/>
    <w:pPr>
      <w:shd w:val="pct20" w:color="auto" w:fill="auto"/>
      <w:spacing w:after="240" w:line="240" w:lineRule="atLeast"/>
      <w:ind w:firstLine="454"/>
    </w:pPr>
    <w:rPr>
      <w:rFonts w:ascii="Arial" w:hAnsi="Arial"/>
      <w:spacing w:val="-5"/>
      <w:szCs w:val="20"/>
    </w:rPr>
  </w:style>
  <w:style w:type="paragraph" w:customStyle="1" w:styleId="DateForm">
    <w:name w:val="Date Form"/>
    <w:basedOn w:val="afffa"/>
    <w:next w:val="afffa"/>
    <w:autoRedefine/>
    <w:uiPriority w:val="99"/>
    <w:qFormat/>
    <w:rsid w:val="009E7504"/>
    <w:pPr>
      <w:shd w:val="pct20" w:color="auto" w:fill="auto"/>
      <w:spacing w:after="240" w:line="240" w:lineRule="atLeast"/>
      <w:ind w:firstLine="454"/>
      <w:jc w:val="left"/>
    </w:pPr>
    <w:rPr>
      <w:rFonts w:ascii="Arial" w:hAnsi="Arial"/>
      <w:spacing w:val="-5"/>
      <w:szCs w:val="20"/>
    </w:rPr>
  </w:style>
  <w:style w:type="paragraph" w:customStyle="1" w:styleId="CoverAddress">
    <w:name w:val="Cover Address"/>
    <w:basedOn w:val="afffa"/>
    <w:next w:val="afffa"/>
    <w:uiPriority w:val="99"/>
    <w:qFormat/>
    <w:rsid w:val="009E7504"/>
    <w:pPr>
      <w:spacing w:after="0" w:line="240" w:lineRule="atLeast"/>
      <w:jc w:val="left"/>
    </w:pPr>
    <w:rPr>
      <w:rFonts w:ascii="Arial" w:hAnsi="Arial"/>
      <w:spacing w:val="-5"/>
      <w:sz w:val="20"/>
      <w:szCs w:val="20"/>
    </w:rPr>
  </w:style>
  <w:style w:type="paragraph" w:customStyle="1" w:styleId="Simple">
    <w:name w:val="Simple"/>
    <w:basedOn w:val="afffa"/>
    <w:next w:val="afffa"/>
    <w:uiPriority w:val="99"/>
    <w:qFormat/>
    <w:rsid w:val="009E7504"/>
    <w:pPr>
      <w:spacing w:after="0"/>
    </w:pPr>
    <w:rPr>
      <w:rFonts w:ascii="Arial" w:hAnsi="Arial"/>
      <w:spacing w:val="-5"/>
      <w:sz w:val="20"/>
      <w:szCs w:val="20"/>
    </w:rPr>
  </w:style>
  <w:style w:type="paragraph" w:customStyle="1" w:styleId="TableNormal">
    <w:name w:val="TableNormal"/>
    <w:basedOn w:val="affffffffffffffffffffffffe"/>
    <w:next w:val="afffa"/>
    <w:uiPriority w:val="99"/>
    <w:qFormat/>
    <w:rsid w:val="009E7504"/>
    <w:pPr>
      <w:keepLines/>
      <w:spacing w:after="0"/>
    </w:pPr>
  </w:style>
  <w:style w:type="paragraph" w:customStyle="1" w:styleId="1ffffffffff4">
    <w:name w:val="Текст выноски1"/>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afffffffffffffffffffffffff">
    <w:name w:val="Нижний без границы"/>
    <w:basedOn w:val="afffe"/>
    <w:next w:val="afffa"/>
    <w:uiPriority w:val="99"/>
    <w:qFormat/>
    <w:rsid w:val="009E7504"/>
    <w:pPr>
      <w:widowControl w:val="0"/>
      <w:tabs>
        <w:tab w:val="clear" w:pos="4677"/>
        <w:tab w:val="clear" w:pos="9355"/>
        <w:tab w:val="center" w:pos="4320"/>
        <w:tab w:val="right" w:pos="8640"/>
      </w:tabs>
      <w:spacing w:after="0" w:line="190" w:lineRule="atLeast"/>
      <w:jc w:val="left"/>
    </w:pPr>
    <w:rPr>
      <w:rFonts w:ascii="Arial" w:hAnsi="Arial"/>
      <w:sz w:val="15"/>
      <w:szCs w:val="20"/>
      <w:lang w:val="ru-RU" w:eastAsia="ru-RU"/>
    </w:rPr>
  </w:style>
  <w:style w:type="paragraph" w:customStyle="1" w:styleId="afffffffffffffffffffffffff0">
    <w:name w:val="Внутренний адрес"/>
    <w:basedOn w:val="afffa"/>
    <w:next w:val="afffa"/>
    <w:uiPriority w:val="99"/>
    <w:qFormat/>
    <w:rsid w:val="009E7504"/>
    <w:pPr>
      <w:spacing w:before="120" w:after="120" w:line="240" w:lineRule="atLeast"/>
    </w:pPr>
    <w:rPr>
      <w:rFonts w:ascii="Arial" w:hAnsi="Arial"/>
      <w:spacing w:val="-5"/>
      <w:sz w:val="20"/>
      <w:szCs w:val="20"/>
    </w:rPr>
  </w:style>
  <w:style w:type="paragraph" w:customStyle="1" w:styleId="SectionHeading">
    <w:name w:val="Section Heading"/>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left="-360" w:firstLine="709"/>
      <w:outlineLvl w:val="9"/>
    </w:pPr>
    <w:rPr>
      <w:rFonts w:ascii="Arial Black" w:hAnsi="Arial Black"/>
      <w:bCs/>
      <w:caps/>
      <w:color w:val="000000"/>
      <w:kern w:val="20"/>
      <w:lang w:val="en-US" w:eastAsia="en-US"/>
    </w:rPr>
  </w:style>
  <w:style w:type="paragraph" w:customStyle="1" w:styleId="SectionHeading1">
    <w:name w:val="Section Heading 1"/>
    <w:basedOn w:val="SectionHeading"/>
    <w:next w:val="afffa"/>
    <w:autoRedefine/>
    <w:uiPriority w:val="99"/>
    <w:qFormat/>
    <w:rsid w:val="009E7504"/>
    <w:pPr>
      <w:spacing w:after="120"/>
    </w:pPr>
  </w:style>
  <w:style w:type="paragraph" w:customStyle="1" w:styleId="SectionHeading2">
    <w:name w:val="Section Heading 2"/>
    <w:basedOn w:val="SectionHeading"/>
    <w:next w:val="afffa"/>
    <w:autoRedefine/>
    <w:uiPriority w:val="99"/>
    <w:qFormat/>
    <w:rsid w:val="009E7504"/>
    <w:pPr>
      <w:tabs>
        <w:tab w:val="clear" w:pos="-360"/>
      </w:tabs>
      <w:spacing w:after="120"/>
      <w:ind w:left="0"/>
    </w:pPr>
    <w:rPr>
      <w:sz w:val="32"/>
    </w:rPr>
  </w:style>
  <w:style w:type="paragraph" w:customStyle="1" w:styleId="afffffffffffffffffffffffff1">
    <w:name w:val="Маркир список табл."/>
    <w:basedOn w:val="Simple"/>
    <w:next w:val="afffa"/>
    <w:uiPriority w:val="99"/>
    <w:qFormat/>
    <w:rsid w:val="009E7504"/>
    <w:pPr>
      <w:tabs>
        <w:tab w:val="num" w:pos="1440"/>
      </w:tabs>
      <w:ind w:left="1440" w:hanging="360"/>
    </w:pPr>
    <w:rPr>
      <w:lang w:eastAsia="en-US"/>
    </w:rPr>
  </w:style>
  <w:style w:type="paragraph" w:customStyle="1" w:styleId="TOCBase">
    <w:name w:val="TOC Base"/>
    <w:basedOn w:val="afffa"/>
    <w:next w:val="afffa"/>
    <w:uiPriority w:val="99"/>
    <w:qFormat/>
    <w:rsid w:val="009E7504"/>
    <w:pPr>
      <w:tabs>
        <w:tab w:val="right" w:leader="dot" w:pos="6480"/>
      </w:tabs>
      <w:spacing w:after="240" w:line="240" w:lineRule="atLeast"/>
    </w:pPr>
    <w:rPr>
      <w:rFonts w:ascii="Arial" w:hAnsi="Arial"/>
      <w:spacing w:val="-5"/>
      <w:sz w:val="20"/>
      <w:szCs w:val="20"/>
      <w:lang w:eastAsia="en-US"/>
    </w:rPr>
  </w:style>
  <w:style w:type="character" w:customStyle="1" w:styleId="HeadingBase">
    <w:name w:val="Heading Base Знак"/>
    <w:link w:val="HeadingBase0"/>
    <w:locked/>
    <w:rsid w:val="009E7504"/>
    <w:rPr>
      <w:rFonts w:ascii="Arial" w:hAnsi="Arial" w:cs="Arial"/>
      <w:b/>
      <w:spacing w:val="-20"/>
      <w:kern w:val="28"/>
      <w:sz w:val="22"/>
      <w:lang w:eastAsia="en-US"/>
    </w:rPr>
  </w:style>
  <w:style w:type="paragraph" w:customStyle="1" w:styleId="HeadingBase0">
    <w:name w:val="Heading Base"/>
    <w:basedOn w:val="afffa"/>
    <w:next w:val="afffa"/>
    <w:link w:val="HeadingBase"/>
    <w:qFormat/>
    <w:rsid w:val="009E7504"/>
    <w:pPr>
      <w:keepNext/>
      <w:keepLines/>
      <w:spacing w:before="140" w:after="240" w:line="220" w:lineRule="atLeast"/>
      <w:ind w:left="1080"/>
    </w:pPr>
    <w:rPr>
      <w:rFonts w:ascii="Arial" w:hAnsi="Arial" w:cs="Arial"/>
      <w:b/>
      <w:spacing w:val="-20"/>
      <w:kern w:val="28"/>
      <w:sz w:val="22"/>
      <w:szCs w:val="20"/>
      <w:lang w:eastAsia="en-US"/>
    </w:rPr>
  </w:style>
  <w:style w:type="paragraph" w:customStyle="1" w:styleId="ChapterSubtitle">
    <w:name w:val="Chapter Subtitle"/>
    <w:basedOn w:val="affff4"/>
    <w:next w:val="1fd"/>
    <w:uiPriority w:val="99"/>
    <w:qFormat/>
    <w:rsid w:val="009E7504"/>
    <w:pPr>
      <w:keepNext/>
      <w:keepLines/>
      <w:pBdr>
        <w:top w:val="single" w:sz="6" w:space="16" w:color="auto"/>
      </w:pBdr>
      <w:spacing w:before="60" w:after="120" w:line="340" w:lineRule="atLeast"/>
      <w:jc w:val="left"/>
      <w:outlineLvl w:val="9"/>
    </w:pPr>
    <w:rPr>
      <w:rFonts w:cs="Arial"/>
      <w:b/>
      <w:i/>
      <w:spacing w:val="-16"/>
      <w:kern w:val="28"/>
      <w:sz w:val="28"/>
      <w:lang w:val="ru-RU" w:eastAsia="en-US"/>
    </w:rPr>
  </w:style>
  <w:style w:type="paragraph" w:customStyle="1" w:styleId="HeaderBase">
    <w:name w:val="Header Base"/>
    <w:basedOn w:val="afffa"/>
    <w:next w:val="afffa"/>
    <w:uiPriority w:val="99"/>
    <w:qFormat/>
    <w:rsid w:val="009E7504"/>
    <w:pPr>
      <w:widowControl w:val="0"/>
      <w:tabs>
        <w:tab w:val="center" w:pos="4320"/>
        <w:tab w:val="right" w:pos="8640"/>
      </w:tabs>
      <w:spacing w:after="240" w:line="240" w:lineRule="atLeast"/>
      <w:ind w:left="1077"/>
      <w:jc w:val="right"/>
    </w:pPr>
    <w:rPr>
      <w:rFonts w:ascii="Arial" w:hAnsi="Arial"/>
      <w:smallCaps/>
      <w:spacing w:val="-5"/>
      <w:sz w:val="15"/>
      <w:szCs w:val="20"/>
      <w:lang w:eastAsia="en-US"/>
    </w:rPr>
  </w:style>
  <w:style w:type="paragraph" w:customStyle="1" w:styleId="ListNumberFirst">
    <w:name w:val="List Number First"/>
    <w:basedOn w:val="a"/>
    <w:next w:val="a"/>
    <w:uiPriority w:val="99"/>
    <w:qFormat/>
    <w:rsid w:val="009E7504"/>
    <w:pPr>
      <w:numPr>
        <w:numId w:val="200"/>
      </w:numPr>
      <w:tabs>
        <w:tab w:val="left" w:pos="3345"/>
      </w:tabs>
      <w:spacing w:after="240" w:line="240" w:lineRule="atLeast"/>
    </w:pPr>
    <w:rPr>
      <w:rFonts w:ascii="Arial" w:hAnsi="Arial"/>
      <w:spacing w:val="-5"/>
      <w:sz w:val="20"/>
      <w:lang w:eastAsia="en-US"/>
    </w:rPr>
  </w:style>
  <w:style w:type="paragraph" w:customStyle="1" w:styleId="ListNumberLast">
    <w:name w:val="List Number Last"/>
    <w:basedOn w:val="a"/>
    <w:next w:val="afffa"/>
    <w:uiPriority w:val="99"/>
    <w:qFormat/>
    <w:rsid w:val="009E7504"/>
    <w:pPr>
      <w:numPr>
        <w:numId w:val="0"/>
      </w:numPr>
      <w:tabs>
        <w:tab w:val="num" w:pos="432"/>
        <w:tab w:val="left" w:pos="3345"/>
      </w:tabs>
      <w:spacing w:after="240" w:line="240" w:lineRule="atLeast"/>
      <w:ind w:left="1437" w:hanging="360"/>
    </w:pPr>
    <w:rPr>
      <w:rFonts w:ascii="Arial" w:hAnsi="Arial"/>
      <w:spacing w:val="-5"/>
      <w:sz w:val="20"/>
      <w:lang w:eastAsia="en-US"/>
    </w:rPr>
  </w:style>
  <w:style w:type="paragraph" w:customStyle="1" w:styleId="AgendaTitleBlock">
    <w:name w:val="Agenda Title Block"/>
    <w:basedOn w:val="afffa"/>
    <w:next w:val="afffa"/>
    <w:uiPriority w:val="99"/>
    <w:qFormat/>
    <w:rsid w:val="009E7504"/>
    <w:pPr>
      <w:spacing w:before="120" w:after="120"/>
      <w:jc w:val="center"/>
    </w:pPr>
    <w:rPr>
      <w:rFonts w:ascii="Garamond" w:hAnsi="Garamond"/>
      <w:b/>
      <w:szCs w:val="20"/>
      <w:lang w:val="en-US" w:eastAsia="en-US"/>
    </w:rPr>
  </w:style>
  <w:style w:type="paragraph" w:customStyle="1" w:styleId="bullets">
    <w:name w:val="bullets"/>
    <w:basedOn w:val="afffa"/>
    <w:next w:val="afffa"/>
    <w:uiPriority w:val="99"/>
    <w:qFormat/>
    <w:rsid w:val="009E7504"/>
    <w:pPr>
      <w:tabs>
        <w:tab w:val="left" w:pos="6480"/>
      </w:tabs>
      <w:spacing w:before="120" w:after="120"/>
      <w:ind w:left="360" w:hanging="360"/>
      <w:jc w:val="left"/>
    </w:pPr>
    <w:rPr>
      <w:rFonts w:ascii="Garamond" w:hAnsi="Garamond"/>
      <w:szCs w:val="20"/>
      <w:lang w:val="en-US" w:eastAsia="en-US"/>
    </w:rPr>
  </w:style>
  <w:style w:type="character" w:customStyle="1" w:styleId="1ffffffffff5">
    <w:name w:val="_Заг.1 Знак"/>
    <w:link w:val="10"/>
    <w:uiPriority w:val="99"/>
    <w:locked/>
    <w:rsid w:val="009E7504"/>
    <w:rPr>
      <w:rFonts w:ascii="Arial" w:hAnsi="Arial"/>
      <w:b/>
      <w:bCs/>
      <w:sz w:val="30"/>
      <w:szCs w:val="32"/>
    </w:rPr>
  </w:style>
  <w:style w:type="paragraph" w:customStyle="1" w:styleId="10">
    <w:name w:val="_Заг.1"/>
    <w:next w:val="afffffffffffffffffff8"/>
    <w:link w:val="1ffffffffff5"/>
    <w:uiPriority w:val="99"/>
    <w:qFormat/>
    <w:rsid w:val="009E7504"/>
    <w:pPr>
      <w:pageBreakBefore/>
      <w:numPr>
        <w:numId w:val="201"/>
      </w:numPr>
      <w:suppressAutoHyphens/>
      <w:spacing w:before="360" w:after="240"/>
      <w:outlineLvl w:val="0"/>
    </w:pPr>
    <w:rPr>
      <w:rFonts w:ascii="Arial" w:hAnsi="Arial"/>
      <w:b/>
      <w:bCs/>
      <w:sz w:val="30"/>
      <w:szCs w:val="32"/>
    </w:rPr>
  </w:style>
  <w:style w:type="paragraph" w:customStyle="1" w:styleId="2">
    <w:name w:val="_Заг.2"/>
    <w:next w:val="afffffffffffffffffff8"/>
    <w:uiPriority w:val="99"/>
    <w:qFormat/>
    <w:rsid w:val="009E7504"/>
    <w:pPr>
      <w:numPr>
        <w:ilvl w:val="1"/>
        <w:numId w:val="201"/>
      </w:numPr>
      <w:suppressAutoHyphens/>
      <w:spacing w:before="360" w:after="240"/>
      <w:outlineLvl w:val="1"/>
    </w:pPr>
    <w:rPr>
      <w:rFonts w:ascii="Arial" w:hAnsi="Arial" w:cs="Arial"/>
      <w:b/>
      <w:bCs/>
      <w:iCs/>
      <w:sz w:val="26"/>
      <w:szCs w:val="28"/>
    </w:rPr>
  </w:style>
  <w:style w:type="paragraph" w:customStyle="1" w:styleId="3">
    <w:name w:val="_Заг.3"/>
    <w:next w:val="afffffffffffffffffff8"/>
    <w:uiPriority w:val="99"/>
    <w:qFormat/>
    <w:rsid w:val="009E7504"/>
    <w:pPr>
      <w:numPr>
        <w:ilvl w:val="2"/>
        <w:numId w:val="201"/>
      </w:numPr>
      <w:suppressAutoHyphens/>
      <w:spacing w:before="360" w:after="240"/>
      <w:outlineLvl w:val="2"/>
    </w:pPr>
    <w:rPr>
      <w:rFonts w:ascii="Arial" w:hAnsi="Arial" w:cs="Arial"/>
      <w:b/>
      <w:bCs/>
      <w:i/>
      <w:iCs/>
      <w:sz w:val="24"/>
      <w:szCs w:val="28"/>
    </w:rPr>
  </w:style>
  <w:style w:type="paragraph" w:customStyle="1" w:styleId="12">
    <w:name w:val="_Заг1.подПункт"/>
    <w:next w:val="afffa"/>
    <w:uiPriority w:val="99"/>
    <w:qFormat/>
    <w:rsid w:val="009E7504"/>
    <w:pPr>
      <w:numPr>
        <w:ilvl w:val="4"/>
        <w:numId w:val="201"/>
      </w:numPr>
      <w:spacing w:before="120"/>
      <w:jc w:val="both"/>
    </w:pPr>
    <w:rPr>
      <w:rFonts w:ascii="Arial" w:hAnsi="Arial"/>
      <w:spacing w:val="-2"/>
      <w:sz w:val="22"/>
    </w:rPr>
  </w:style>
  <w:style w:type="paragraph" w:customStyle="1" w:styleId="11">
    <w:name w:val="_Заг1.Пункт"/>
    <w:next w:val="afffa"/>
    <w:uiPriority w:val="99"/>
    <w:qFormat/>
    <w:rsid w:val="009E7504"/>
    <w:pPr>
      <w:numPr>
        <w:ilvl w:val="3"/>
        <w:numId w:val="201"/>
      </w:numPr>
      <w:spacing w:before="120"/>
      <w:jc w:val="both"/>
    </w:pPr>
    <w:rPr>
      <w:rFonts w:ascii="Arial" w:hAnsi="Arial"/>
      <w:spacing w:val="-2"/>
      <w:sz w:val="22"/>
    </w:rPr>
  </w:style>
  <w:style w:type="paragraph" w:customStyle="1" w:styleId="21">
    <w:name w:val="_Заг2.подПункт"/>
    <w:next w:val="afffa"/>
    <w:uiPriority w:val="99"/>
    <w:qFormat/>
    <w:rsid w:val="009E7504"/>
    <w:pPr>
      <w:numPr>
        <w:ilvl w:val="6"/>
        <w:numId w:val="201"/>
      </w:numPr>
      <w:spacing w:before="120"/>
      <w:jc w:val="both"/>
    </w:pPr>
    <w:rPr>
      <w:rFonts w:ascii="Arial" w:hAnsi="Arial"/>
      <w:spacing w:val="-2"/>
      <w:sz w:val="22"/>
    </w:rPr>
  </w:style>
  <w:style w:type="paragraph" w:customStyle="1" w:styleId="20">
    <w:name w:val="_Заг2.Пункт"/>
    <w:next w:val="afffa"/>
    <w:uiPriority w:val="99"/>
    <w:qFormat/>
    <w:rsid w:val="009E7504"/>
    <w:pPr>
      <w:numPr>
        <w:ilvl w:val="5"/>
        <w:numId w:val="201"/>
      </w:numPr>
      <w:spacing w:before="120"/>
      <w:jc w:val="both"/>
    </w:pPr>
    <w:rPr>
      <w:rFonts w:ascii="Arial" w:hAnsi="Arial"/>
      <w:spacing w:val="-2"/>
      <w:sz w:val="22"/>
    </w:rPr>
  </w:style>
  <w:style w:type="paragraph" w:customStyle="1" w:styleId="31">
    <w:name w:val="_Заг3.подПункт"/>
    <w:next w:val="afffa"/>
    <w:uiPriority w:val="99"/>
    <w:qFormat/>
    <w:rsid w:val="009E7504"/>
    <w:pPr>
      <w:numPr>
        <w:ilvl w:val="8"/>
        <w:numId w:val="201"/>
      </w:numPr>
      <w:spacing w:before="120"/>
      <w:jc w:val="both"/>
    </w:pPr>
    <w:rPr>
      <w:rFonts w:ascii="Arial" w:hAnsi="Arial"/>
      <w:spacing w:val="-2"/>
      <w:sz w:val="22"/>
    </w:rPr>
  </w:style>
  <w:style w:type="paragraph" w:customStyle="1" w:styleId="30">
    <w:name w:val="_Заг3.Пункт"/>
    <w:next w:val="afffa"/>
    <w:uiPriority w:val="99"/>
    <w:qFormat/>
    <w:rsid w:val="009E7504"/>
    <w:pPr>
      <w:numPr>
        <w:ilvl w:val="7"/>
        <w:numId w:val="201"/>
      </w:numPr>
      <w:spacing w:before="120"/>
      <w:jc w:val="both"/>
    </w:pPr>
    <w:rPr>
      <w:rFonts w:ascii="Arial" w:hAnsi="Arial"/>
      <w:spacing w:val="-2"/>
      <w:sz w:val="22"/>
    </w:rPr>
  </w:style>
  <w:style w:type="paragraph" w:customStyle="1" w:styleId="1ffffffffff6">
    <w:name w:val="_Перечисление_1)"/>
    <w:next w:val="afffa"/>
    <w:uiPriority w:val="99"/>
    <w:qFormat/>
    <w:rsid w:val="009E7504"/>
    <w:pPr>
      <w:spacing w:before="40"/>
      <w:ind w:firstLine="851"/>
      <w:jc w:val="both"/>
    </w:pPr>
    <w:rPr>
      <w:rFonts w:ascii="Arial" w:hAnsi="Arial"/>
      <w:spacing w:val="-2"/>
      <w:sz w:val="22"/>
    </w:rPr>
  </w:style>
  <w:style w:type="paragraph" w:customStyle="1" w:styleId="afffffffffffffffffffffffff2">
    <w:name w:val="_Рис.Положен_Ц"/>
    <w:next w:val="afffffffffffffffffff8"/>
    <w:uiPriority w:val="99"/>
    <w:qFormat/>
    <w:rsid w:val="009E7504"/>
    <w:pPr>
      <w:spacing w:before="120" w:after="120"/>
      <w:jc w:val="center"/>
    </w:pPr>
    <w:rPr>
      <w:rFonts w:ascii="Arial" w:hAnsi="Arial"/>
      <w:sz w:val="22"/>
      <w:szCs w:val="22"/>
    </w:rPr>
  </w:style>
  <w:style w:type="paragraph" w:customStyle="1" w:styleId="afffffffffffffffffffffffff3">
    <w:name w:val="_Рис._№иНазвание"/>
    <w:next w:val="afffffffffffffffffff8"/>
    <w:uiPriority w:val="99"/>
    <w:qFormat/>
    <w:rsid w:val="009E7504"/>
    <w:pPr>
      <w:spacing w:before="120" w:after="120"/>
      <w:jc w:val="center"/>
    </w:pPr>
    <w:rPr>
      <w:rFonts w:ascii="Arial" w:hAnsi="Arial"/>
      <w:bCs/>
      <w:sz w:val="22"/>
    </w:rPr>
  </w:style>
  <w:style w:type="paragraph" w:customStyle="1" w:styleId="afffffffffffffffffffffffff4">
    <w:name w:val="Нумерация в таблице"/>
    <w:basedOn w:val="2fa"/>
    <w:next w:val="afffa"/>
    <w:uiPriority w:val="99"/>
    <w:qFormat/>
    <w:rsid w:val="009E7504"/>
    <w:pPr>
      <w:tabs>
        <w:tab w:val="clear" w:pos="360"/>
        <w:tab w:val="num" w:pos="1493"/>
      </w:tabs>
      <w:spacing w:before="60"/>
      <w:ind w:left="641" w:hanging="584"/>
    </w:pPr>
    <w:rPr>
      <w:rFonts w:ascii="Arial" w:hAnsi="Arial"/>
      <w:sz w:val="18"/>
      <w:szCs w:val="20"/>
      <w:lang w:eastAsia="en-US"/>
    </w:rPr>
  </w:style>
  <w:style w:type="paragraph" w:customStyle="1" w:styleId="afff6">
    <w:name w:val="_Табл_Термин_Название"/>
    <w:next w:val="afffa"/>
    <w:uiPriority w:val="99"/>
    <w:qFormat/>
    <w:rsid w:val="009E7504"/>
    <w:pPr>
      <w:numPr>
        <w:numId w:val="202"/>
      </w:numPr>
      <w:shd w:val="clear" w:color="auto" w:fill="FFFFFF"/>
      <w:spacing w:before="120"/>
      <w:ind w:left="57" w:hanging="57"/>
    </w:pPr>
    <w:rPr>
      <w:rFonts w:ascii="Arial" w:hAnsi="Arial"/>
      <w:b/>
      <w:spacing w:val="2"/>
    </w:rPr>
  </w:style>
  <w:style w:type="paragraph" w:customStyle="1" w:styleId="afffffffffffffffffffffffff5">
    <w:name w:val="_Формула_Текст"/>
    <w:next w:val="afffa"/>
    <w:uiPriority w:val="99"/>
    <w:qFormat/>
    <w:rsid w:val="009E7504"/>
    <w:pPr>
      <w:jc w:val="center"/>
    </w:pPr>
    <w:rPr>
      <w:rFonts w:ascii="Arial" w:hAnsi="Arial"/>
      <w:b/>
      <w:i/>
      <w:spacing w:val="40"/>
      <w:sz w:val="26"/>
    </w:rPr>
  </w:style>
  <w:style w:type="paragraph" w:customStyle="1" w:styleId="af7">
    <w:name w:val="_Табл_Заголовок"/>
    <w:next w:val="afffa"/>
    <w:uiPriority w:val="99"/>
    <w:qFormat/>
    <w:rsid w:val="009E7504"/>
    <w:pPr>
      <w:numPr>
        <w:numId w:val="203"/>
      </w:numPr>
      <w:jc w:val="center"/>
    </w:pPr>
    <w:rPr>
      <w:rFonts w:ascii="Arial" w:hAnsi="Arial"/>
      <w:b/>
      <w:spacing w:val="-2"/>
      <w:szCs w:val="18"/>
    </w:rPr>
  </w:style>
  <w:style w:type="paragraph" w:customStyle="1" w:styleId="afffffffffffffffffffffffff6">
    <w:name w:val="_Табл_№иНазвТаблицы"/>
    <w:next w:val="afffffffffffffffffff8"/>
    <w:uiPriority w:val="99"/>
    <w:qFormat/>
    <w:rsid w:val="009E7504"/>
    <w:pPr>
      <w:spacing w:before="120" w:after="120"/>
    </w:pPr>
    <w:rPr>
      <w:rFonts w:ascii="Arial" w:hAnsi="Arial" w:cs="Arial"/>
      <w:bCs/>
      <w:sz w:val="22"/>
    </w:rPr>
  </w:style>
  <w:style w:type="paragraph" w:customStyle="1" w:styleId="afffffffffffffffffffffffff7">
    <w:name w:val="_Табл_Циф.в.№пп"/>
    <w:next w:val="afffa"/>
    <w:uiPriority w:val="99"/>
    <w:qFormat/>
    <w:rsid w:val="009E7504"/>
    <w:pPr>
      <w:jc w:val="center"/>
    </w:pPr>
    <w:rPr>
      <w:rFonts w:ascii="Arial" w:hAnsi="Arial"/>
      <w:spacing w:val="-2"/>
      <w:szCs w:val="18"/>
    </w:rPr>
  </w:style>
  <w:style w:type="paragraph" w:customStyle="1" w:styleId="1">
    <w:name w:val="_Табл.Переч.1).за.Текст"/>
    <w:next w:val="afffa"/>
    <w:uiPriority w:val="99"/>
    <w:qFormat/>
    <w:rsid w:val="009E7504"/>
    <w:pPr>
      <w:numPr>
        <w:numId w:val="204"/>
      </w:numPr>
      <w:spacing w:before="40"/>
    </w:pPr>
    <w:rPr>
      <w:rFonts w:ascii="Arial" w:hAnsi="Arial"/>
      <w:spacing w:val="-2"/>
      <w:szCs w:val="18"/>
    </w:rPr>
  </w:style>
  <w:style w:type="paragraph" w:customStyle="1" w:styleId="Arial11">
    <w:name w:val="Стиль Название объекта + Arial 11 пт не полужирный По правому кр..."/>
    <w:basedOn w:val="afffa"/>
    <w:next w:val="afffa"/>
    <w:uiPriority w:val="99"/>
    <w:qFormat/>
    <w:rsid w:val="009E7504"/>
    <w:pPr>
      <w:spacing w:before="120" w:after="120"/>
      <w:ind w:right="509"/>
      <w:jc w:val="right"/>
    </w:pPr>
    <w:rPr>
      <w:rFonts w:ascii="Arial" w:hAnsi="Arial"/>
      <w:b/>
      <w:bCs/>
      <w:sz w:val="22"/>
      <w:lang w:val="en-US" w:eastAsia="en-US"/>
    </w:rPr>
  </w:style>
  <w:style w:type="paragraph" w:customStyle="1" w:styleId="afffffffffffffffffffffffff8">
    <w:name w:val="_Содержание"/>
    <w:next w:val="afffffffffffffffffff8"/>
    <w:uiPriority w:val="99"/>
    <w:qFormat/>
    <w:rsid w:val="009E7504"/>
    <w:pPr>
      <w:pageBreakBefore/>
      <w:shd w:val="clear" w:color="auto" w:fill="FFFFFF"/>
      <w:spacing w:before="360" w:after="240"/>
      <w:jc w:val="center"/>
    </w:pPr>
    <w:rPr>
      <w:rFonts w:ascii="Arial" w:hAnsi="Arial"/>
      <w:b/>
      <w:sz w:val="30"/>
      <w:szCs w:val="22"/>
    </w:rPr>
  </w:style>
  <w:style w:type="paragraph" w:customStyle="1" w:styleId="-d">
    <w:name w:val="_Колонт.Нижн_ТЗ-ОоНИР"/>
    <w:next w:val="afffa"/>
    <w:uiPriority w:val="99"/>
    <w:qFormat/>
    <w:rsid w:val="009E7504"/>
    <w:pPr>
      <w:pBdr>
        <w:top w:val="single" w:sz="4" w:space="1" w:color="333333"/>
      </w:pBdr>
      <w:spacing w:before="60"/>
      <w:jc w:val="center"/>
    </w:pPr>
    <w:rPr>
      <w:rFonts w:ascii="Arial" w:hAnsi="Arial"/>
      <w:b/>
      <w:spacing w:val="-2"/>
      <w:szCs w:val="24"/>
    </w:rPr>
  </w:style>
  <w:style w:type="paragraph" w:customStyle="1" w:styleId="1ffffffffff7">
    <w:name w:val="_Прил_А.1"/>
    <w:next w:val="afffffffffffffffffff8"/>
    <w:uiPriority w:val="99"/>
    <w:qFormat/>
    <w:rsid w:val="009E7504"/>
    <w:pPr>
      <w:suppressAutoHyphens/>
      <w:spacing w:before="360" w:after="240"/>
      <w:ind w:firstLine="595"/>
      <w:outlineLvl w:val="1"/>
    </w:pPr>
    <w:rPr>
      <w:rFonts w:ascii="Arial" w:hAnsi="Arial" w:cs="Arial"/>
      <w:b/>
      <w:bCs/>
      <w:sz w:val="26"/>
      <w:szCs w:val="26"/>
    </w:rPr>
  </w:style>
  <w:style w:type="paragraph" w:customStyle="1" w:styleId="-e">
    <w:name w:val="_Прил.А_Заг-к"/>
    <w:next w:val="afffffffffffffffffff8"/>
    <w:uiPriority w:val="99"/>
    <w:qFormat/>
    <w:rsid w:val="009E7504"/>
    <w:pPr>
      <w:suppressAutoHyphens/>
      <w:spacing w:before="240" w:after="240"/>
      <w:jc w:val="center"/>
      <w:outlineLvl w:val="0"/>
    </w:pPr>
    <w:rPr>
      <w:rFonts w:ascii="Arial" w:hAnsi="Arial"/>
      <w:b/>
      <w:sz w:val="30"/>
      <w:szCs w:val="24"/>
    </w:rPr>
  </w:style>
  <w:style w:type="paragraph" w:customStyle="1" w:styleId="afffffffffffffffffffffffff9">
    <w:name w:val="_Тип_приложения"/>
    <w:next w:val="-e"/>
    <w:uiPriority w:val="99"/>
    <w:qFormat/>
    <w:rsid w:val="009E7504"/>
    <w:pPr>
      <w:spacing w:after="240"/>
      <w:jc w:val="center"/>
    </w:pPr>
    <w:rPr>
      <w:rFonts w:ascii="Arial" w:hAnsi="Arial"/>
      <w:sz w:val="22"/>
      <w:szCs w:val="24"/>
    </w:rPr>
  </w:style>
  <w:style w:type="paragraph" w:customStyle="1" w:styleId="11ffc">
    <w:name w:val="_Прил_А.1.1"/>
    <w:next w:val="afffffffffffffffffff8"/>
    <w:uiPriority w:val="99"/>
    <w:qFormat/>
    <w:rsid w:val="009E7504"/>
    <w:pPr>
      <w:suppressAutoHyphens/>
      <w:spacing w:before="360" w:after="240"/>
      <w:ind w:firstLine="595"/>
      <w:outlineLvl w:val="2"/>
    </w:pPr>
    <w:rPr>
      <w:rFonts w:ascii="Arial" w:hAnsi="Arial"/>
      <w:b/>
      <w:i/>
      <w:sz w:val="24"/>
      <w:szCs w:val="24"/>
    </w:rPr>
  </w:style>
  <w:style w:type="paragraph" w:customStyle="1" w:styleId="--1">
    <w:name w:val="_Наимен.Утв-го.Док-та"/>
    <w:next w:val="afffa"/>
    <w:uiPriority w:val="99"/>
    <w:qFormat/>
    <w:rsid w:val="009E7504"/>
    <w:pPr>
      <w:suppressAutoHyphens/>
      <w:spacing w:before="240" w:line="340" w:lineRule="exact"/>
      <w:jc w:val="center"/>
    </w:pPr>
    <w:rPr>
      <w:rFonts w:ascii="Arial" w:hAnsi="Arial"/>
      <w:b/>
      <w:sz w:val="40"/>
    </w:rPr>
  </w:style>
  <w:style w:type="paragraph" w:customStyle="1" w:styleId="-f">
    <w:name w:val="_Этап.проектир-я"/>
    <w:next w:val="afffa"/>
    <w:uiPriority w:val="99"/>
    <w:qFormat/>
    <w:rsid w:val="009E7504"/>
    <w:pPr>
      <w:spacing w:before="240"/>
      <w:jc w:val="center"/>
    </w:pPr>
    <w:rPr>
      <w:rFonts w:ascii="Arial" w:hAnsi="Arial"/>
      <w:b/>
      <w:sz w:val="32"/>
      <w:szCs w:val="24"/>
    </w:rPr>
  </w:style>
  <w:style w:type="paragraph" w:customStyle="1" w:styleId="---">
    <w:name w:val="_Орг-я-(Испол-ль)"/>
    <w:next w:val="afffffffffffffffffff8"/>
    <w:uiPriority w:val="99"/>
    <w:qFormat/>
    <w:rsid w:val="009E7504"/>
    <w:pPr>
      <w:spacing w:before="240"/>
      <w:jc w:val="center"/>
    </w:pPr>
    <w:rPr>
      <w:rFonts w:ascii="Arial" w:hAnsi="Arial"/>
      <w:b/>
      <w:caps/>
    </w:rPr>
  </w:style>
  <w:style w:type="paragraph" w:customStyle="1" w:styleId="afffffffffffffffffffffffffa">
    <w:name w:val="_Полное.Наимен.АС"/>
    <w:next w:val="afffa"/>
    <w:uiPriority w:val="99"/>
    <w:qFormat/>
    <w:rsid w:val="009E7504"/>
    <w:pPr>
      <w:suppressAutoHyphens/>
      <w:spacing w:before="240" w:line="340" w:lineRule="exact"/>
      <w:jc w:val="center"/>
    </w:pPr>
    <w:rPr>
      <w:rFonts w:ascii="Arial" w:hAnsi="Arial" w:cs="Arial"/>
      <w:b/>
      <w:bCs/>
      <w:caps/>
      <w:sz w:val="32"/>
      <w:szCs w:val="32"/>
      <w:lang w:eastAsia="en-US"/>
    </w:rPr>
  </w:style>
  <w:style w:type="paragraph" w:customStyle="1" w:styleId="afffffffffffffffffffffffffb">
    <w:name w:val="_Сокращ.Наимен.АС"/>
    <w:next w:val="afffa"/>
    <w:uiPriority w:val="99"/>
    <w:qFormat/>
    <w:rsid w:val="009E7504"/>
    <w:pPr>
      <w:spacing w:before="240"/>
      <w:jc w:val="center"/>
    </w:pPr>
    <w:rPr>
      <w:rFonts w:ascii="Arial" w:hAnsi="Arial"/>
      <w:b/>
      <w:sz w:val="24"/>
    </w:rPr>
  </w:style>
  <w:style w:type="paragraph" w:customStyle="1" w:styleId="afffffffffffffffffffffffffc">
    <w:name w:val="_МестоИзданДокум"/>
    <w:next w:val="afffa"/>
    <w:uiPriority w:val="99"/>
    <w:qFormat/>
    <w:rsid w:val="009E7504"/>
    <w:pPr>
      <w:jc w:val="center"/>
    </w:pPr>
    <w:rPr>
      <w:rFonts w:ascii="Arial" w:hAnsi="Arial"/>
      <w:b/>
      <w:sz w:val="22"/>
    </w:rPr>
  </w:style>
  <w:style w:type="paragraph" w:customStyle="1" w:styleId="afffffffffffffffffffffffffd">
    <w:name w:val="_Кол.Листов_ЛУ+ТЛ"/>
    <w:next w:val="afffffffffffffffffff8"/>
    <w:uiPriority w:val="99"/>
    <w:qFormat/>
    <w:rsid w:val="009E7504"/>
    <w:pPr>
      <w:spacing w:before="240" w:after="240"/>
      <w:jc w:val="center"/>
    </w:pPr>
    <w:rPr>
      <w:rFonts w:ascii="Arial" w:hAnsi="Arial"/>
      <w:sz w:val="22"/>
    </w:rPr>
  </w:style>
  <w:style w:type="paragraph" w:customStyle="1" w:styleId="-f0">
    <w:name w:val="_Назв&quot;Лист.утв-я&quot;"/>
    <w:next w:val="afffa"/>
    <w:uiPriority w:val="99"/>
    <w:qFormat/>
    <w:rsid w:val="009E7504"/>
    <w:pPr>
      <w:suppressAutoHyphens/>
      <w:spacing w:before="480" w:after="240"/>
      <w:jc w:val="center"/>
    </w:pPr>
    <w:rPr>
      <w:rFonts w:ascii="Arial" w:hAnsi="Arial"/>
      <w:b/>
      <w:caps/>
      <w:sz w:val="28"/>
      <w:szCs w:val="28"/>
    </w:rPr>
  </w:style>
  <w:style w:type="paragraph" w:customStyle="1" w:styleId="afffffffffffffffffffffffffe">
    <w:name w:val="_ОснНадп_НазвГраф"/>
    <w:next w:val="afffa"/>
    <w:uiPriority w:val="99"/>
    <w:qFormat/>
    <w:rsid w:val="009E7504"/>
    <w:pPr>
      <w:jc w:val="center"/>
    </w:pPr>
    <w:rPr>
      <w:rFonts w:ascii="Arial Narrow" w:hAnsi="Arial Narrow"/>
      <w:i/>
    </w:rPr>
  </w:style>
  <w:style w:type="paragraph" w:customStyle="1" w:styleId="-f1">
    <w:name w:val="_ТЗд-ТЛ_&quot;к ТЗ&quot;"/>
    <w:next w:val="afffa"/>
    <w:uiPriority w:val="99"/>
    <w:qFormat/>
    <w:rsid w:val="009E7504"/>
    <w:pPr>
      <w:tabs>
        <w:tab w:val="num" w:pos="1440"/>
      </w:tabs>
      <w:spacing w:after="480"/>
      <w:jc w:val="center"/>
    </w:pPr>
    <w:rPr>
      <w:rFonts w:ascii="Arial" w:hAnsi="Arial" w:cs="Arial"/>
      <w:bCs/>
      <w:sz w:val="28"/>
      <w:szCs w:val="32"/>
      <w:lang w:eastAsia="en-US"/>
    </w:rPr>
  </w:style>
  <w:style w:type="paragraph" w:customStyle="1" w:styleId="--2">
    <w:name w:val="_ТЗ-ТЛ_наимен.объекта.автом-ии"/>
    <w:next w:val="afffa"/>
    <w:uiPriority w:val="99"/>
    <w:qFormat/>
    <w:rsid w:val="009E7504"/>
    <w:pPr>
      <w:suppressAutoHyphens/>
      <w:spacing w:before="360"/>
      <w:jc w:val="center"/>
    </w:pPr>
    <w:rPr>
      <w:rFonts w:ascii="Arial" w:hAnsi="Arial"/>
      <w:sz w:val="28"/>
      <w:szCs w:val="32"/>
    </w:rPr>
  </w:style>
  <w:style w:type="paragraph" w:customStyle="1" w:styleId="--3">
    <w:name w:val="_ТЗ-ТЛ_&quot;ТЕХ-ЗАДАН&quot;"/>
    <w:next w:val="afffa"/>
    <w:uiPriority w:val="99"/>
    <w:qFormat/>
    <w:rsid w:val="009E7504"/>
    <w:pPr>
      <w:spacing w:before="960" w:after="240"/>
      <w:jc w:val="center"/>
    </w:pPr>
    <w:rPr>
      <w:rFonts w:ascii="Arial" w:hAnsi="Arial" w:cs="Arial"/>
      <w:b/>
      <w:bCs/>
      <w:caps/>
      <w:sz w:val="32"/>
      <w:szCs w:val="32"/>
      <w:lang w:eastAsia="en-US"/>
    </w:rPr>
  </w:style>
  <w:style w:type="paragraph" w:customStyle="1" w:styleId="-f2">
    <w:name w:val="_ТЗ-ПЛ_№.стр."/>
    <w:next w:val="afffa"/>
    <w:uiPriority w:val="99"/>
    <w:qFormat/>
    <w:rsid w:val="009E7504"/>
    <w:pPr>
      <w:pBdr>
        <w:bottom w:val="single" w:sz="4" w:space="8" w:color="auto"/>
      </w:pBdr>
      <w:ind w:left="2835" w:right="2835"/>
      <w:jc w:val="center"/>
    </w:pPr>
    <w:rPr>
      <w:rFonts w:ascii="Arial" w:hAnsi="Arial"/>
      <w:sz w:val="22"/>
      <w:szCs w:val="24"/>
    </w:rPr>
  </w:style>
  <w:style w:type="paragraph" w:customStyle="1" w:styleId="-f3">
    <w:name w:val="_ТЗ-ПЛ_верх.колонт.дец.№"/>
    <w:next w:val="-f2"/>
    <w:uiPriority w:val="99"/>
    <w:qFormat/>
    <w:rsid w:val="009E7504"/>
    <w:pPr>
      <w:spacing w:after="60"/>
      <w:jc w:val="center"/>
    </w:pPr>
    <w:rPr>
      <w:rFonts w:ascii="Arial" w:hAnsi="Arial"/>
      <w:sz w:val="22"/>
      <w:szCs w:val="24"/>
    </w:rPr>
  </w:style>
  <w:style w:type="paragraph" w:customStyle="1" w:styleId="-f4">
    <w:name w:val="_ТЗ-ПЛ_нижн.колонт."/>
    <w:basedOn w:val="afffa"/>
    <w:next w:val="afffa"/>
    <w:uiPriority w:val="99"/>
    <w:qFormat/>
    <w:rsid w:val="009E7504"/>
    <w:pPr>
      <w:spacing w:after="0"/>
      <w:jc w:val="left"/>
    </w:pPr>
    <w:rPr>
      <w:rFonts w:ascii="Arial" w:hAnsi="Arial"/>
      <w:sz w:val="8"/>
    </w:rPr>
  </w:style>
  <w:style w:type="paragraph" w:customStyle="1" w:styleId="affffffffffffffffffffffffff">
    <w:name w:val="_Дец.№._ТЛ"/>
    <w:next w:val="afffffffffffffffffff8"/>
    <w:uiPriority w:val="99"/>
    <w:qFormat/>
    <w:rsid w:val="009E7504"/>
    <w:pPr>
      <w:spacing w:before="240" w:after="600"/>
      <w:jc w:val="center"/>
    </w:pPr>
    <w:rPr>
      <w:rFonts w:ascii="Arial" w:hAnsi="Arial"/>
      <w:caps/>
      <w:sz w:val="22"/>
    </w:rPr>
  </w:style>
  <w:style w:type="paragraph" w:customStyle="1" w:styleId="affffffffffffffffffffffffff0">
    <w:name w:val="_Подстроч.надпись"/>
    <w:next w:val="afffffffffffffffffff8"/>
    <w:uiPriority w:val="99"/>
    <w:qFormat/>
    <w:rsid w:val="009E7504"/>
    <w:pPr>
      <w:pBdr>
        <w:top w:val="single" w:sz="4" w:space="1" w:color="333333"/>
      </w:pBdr>
      <w:spacing w:after="120"/>
      <w:ind w:left="57" w:right="57"/>
      <w:jc w:val="center"/>
    </w:pPr>
    <w:rPr>
      <w:rFonts w:ascii="Arial" w:hAnsi="Arial"/>
      <w:sz w:val="16"/>
    </w:rPr>
  </w:style>
  <w:style w:type="paragraph" w:customStyle="1" w:styleId="affffffffffffffffffffffffff1">
    <w:name w:val="_Прил.А_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2">
    <w:name w:val="_Прил.А_подПункт"/>
    <w:next w:val="afffa"/>
    <w:uiPriority w:val="99"/>
    <w:qFormat/>
    <w:rsid w:val="009E7504"/>
    <w:pPr>
      <w:spacing w:before="120"/>
      <w:ind w:firstLine="595"/>
      <w:jc w:val="both"/>
    </w:pPr>
    <w:rPr>
      <w:rFonts w:ascii="Arial" w:hAnsi="Arial"/>
      <w:spacing w:val="-2"/>
      <w:sz w:val="22"/>
    </w:rPr>
  </w:style>
  <w:style w:type="paragraph" w:customStyle="1" w:styleId="1ffffffffff8">
    <w:name w:val="_Прил.А.1_Пункт"/>
    <w:next w:val="afffa"/>
    <w:uiPriority w:val="99"/>
    <w:qFormat/>
    <w:rsid w:val="009E7504"/>
    <w:pPr>
      <w:spacing w:before="120"/>
      <w:ind w:firstLine="595"/>
      <w:jc w:val="both"/>
    </w:pPr>
    <w:rPr>
      <w:rFonts w:ascii="Arial" w:hAnsi="Arial"/>
      <w:spacing w:val="-2"/>
      <w:sz w:val="22"/>
    </w:rPr>
  </w:style>
  <w:style w:type="paragraph" w:customStyle="1" w:styleId="1ffffffffff9">
    <w:name w:val="_Прил.А.1_подПункт"/>
    <w:next w:val="afffa"/>
    <w:uiPriority w:val="99"/>
    <w:qFormat/>
    <w:rsid w:val="009E7504"/>
    <w:pPr>
      <w:spacing w:before="120"/>
      <w:ind w:firstLine="595"/>
    </w:pPr>
    <w:rPr>
      <w:rFonts w:ascii="Arial" w:hAnsi="Arial"/>
      <w:spacing w:val="-2"/>
      <w:sz w:val="22"/>
    </w:rPr>
  </w:style>
  <w:style w:type="paragraph" w:customStyle="1" w:styleId="11ffd">
    <w:name w:val="_Прил.А.1.1_Пункт"/>
    <w:next w:val="afffa"/>
    <w:uiPriority w:val="99"/>
    <w:qFormat/>
    <w:rsid w:val="009E7504"/>
    <w:pPr>
      <w:spacing w:before="120"/>
      <w:ind w:firstLine="595"/>
      <w:jc w:val="both"/>
    </w:pPr>
    <w:rPr>
      <w:rFonts w:ascii="Arial" w:hAnsi="Arial"/>
      <w:spacing w:val="-2"/>
      <w:sz w:val="22"/>
    </w:rPr>
  </w:style>
  <w:style w:type="paragraph" w:customStyle="1" w:styleId="11ffe">
    <w:name w:val="_Прил.А1.1_подПункт"/>
    <w:next w:val="afffa"/>
    <w:uiPriority w:val="99"/>
    <w:qFormat/>
    <w:rsid w:val="009E7504"/>
    <w:pPr>
      <w:spacing w:before="120"/>
      <w:ind w:firstLine="595"/>
      <w:jc w:val="both"/>
    </w:pPr>
    <w:rPr>
      <w:rFonts w:ascii="Arial" w:hAnsi="Arial"/>
      <w:spacing w:val="-2"/>
      <w:sz w:val="22"/>
    </w:rPr>
  </w:style>
  <w:style w:type="paragraph" w:customStyle="1" w:styleId="affffffffffffffffffffffffff3">
    <w:name w:val="_(под)Пункт.Продолжение"/>
    <w:next w:val="afffa"/>
    <w:uiPriority w:val="99"/>
    <w:qFormat/>
    <w:rsid w:val="009E7504"/>
    <w:pPr>
      <w:shd w:val="clear" w:color="auto" w:fill="FFFFFF"/>
      <w:spacing w:after="40"/>
      <w:ind w:firstLine="595"/>
      <w:contextualSpacing/>
      <w:jc w:val="both"/>
    </w:pPr>
    <w:rPr>
      <w:rFonts w:ascii="Arial" w:hAnsi="Arial" w:cs="Arial"/>
      <w:spacing w:val="-3"/>
      <w:sz w:val="22"/>
      <w:szCs w:val="22"/>
    </w:rPr>
  </w:style>
  <w:style w:type="paragraph" w:customStyle="1" w:styleId="affffffffffffffffffffffffff4">
    <w:name w:val="_Перечисление_а)"/>
    <w:next w:val="afffa"/>
    <w:uiPriority w:val="99"/>
    <w:qFormat/>
    <w:rsid w:val="009E7504"/>
    <w:pPr>
      <w:spacing w:before="40"/>
      <w:ind w:firstLine="601"/>
      <w:jc w:val="both"/>
    </w:pPr>
    <w:rPr>
      <w:rFonts w:ascii="Arial" w:hAnsi="Arial"/>
      <w:spacing w:val="-2"/>
      <w:sz w:val="22"/>
      <w:szCs w:val="22"/>
    </w:rPr>
  </w:style>
  <w:style w:type="character" w:customStyle="1" w:styleId="affffffffffffffffffffffffff5">
    <w:name w:val="_Табл_Текст+абзац Знак"/>
    <w:link w:val="affe"/>
    <w:uiPriority w:val="99"/>
    <w:locked/>
    <w:rsid w:val="009E7504"/>
    <w:rPr>
      <w:rFonts w:ascii="Arial" w:hAnsi="Arial"/>
      <w:spacing w:val="-2"/>
      <w:szCs w:val="18"/>
      <w:shd w:val="clear" w:color="auto" w:fill="FFFFFF"/>
    </w:rPr>
  </w:style>
  <w:style w:type="paragraph" w:customStyle="1" w:styleId="affe">
    <w:name w:val="_Табл_Текст+абзац"/>
    <w:next w:val="afffa"/>
    <w:link w:val="affffffffffffffffffffffffff5"/>
    <w:uiPriority w:val="99"/>
    <w:qFormat/>
    <w:rsid w:val="009E7504"/>
    <w:pPr>
      <w:numPr>
        <w:numId w:val="205"/>
      </w:numPr>
      <w:shd w:val="clear" w:color="auto" w:fill="FFFFFF"/>
      <w:spacing w:before="40"/>
      <w:jc w:val="both"/>
    </w:pPr>
    <w:rPr>
      <w:rFonts w:ascii="Arial" w:hAnsi="Arial"/>
      <w:spacing w:val="-2"/>
      <w:szCs w:val="18"/>
    </w:rPr>
  </w:style>
  <w:style w:type="paragraph" w:customStyle="1" w:styleId="af2">
    <w:name w:val="_Табл_Термин_Определение"/>
    <w:next w:val="afff6"/>
    <w:uiPriority w:val="99"/>
    <w:qFormat/>
    <w:rsid w:val="009E7504"/>
    <w:pPr>
      <w:numPr>
        <w:numId w:val="206"/>
      </w:numPr>
      <w:spacing w:after="120"/>
      <w:ind w:left="57" w:hanging="57"/>
      <w:contextualSpacing/>
      <w:jc w:val="both"/>
    </w:pPr>
    <w:rPr>
      <w:rFonts w:ascii="Arial" w:hAnsi="Arial"/>
      <w:spacing w:val="-2"/>
      <w:szCs w:val="18"/>
    </w:rPr>
  </w:style>
  <w:style w:type="paragraph" w:customStyle="1" w:styleId="af1">
    <w:name w:val="_Табл_Перечисл.за.Табл.Текст"/>
    <w:next w:val="afffa"/>
    <w:uiPriority w:val="99"/>
    <w:qFormat/>
    <w:rsid w:val="009E7504"/>
    <w:pPr>
      <w:numPr>
        <w:numId w:val="207"/>
      </w:numPr>
      <w:spacing w:before="40"/>
      <w:ind w:left="57"/>
      <w:jc w:val="both"/>
    </w:pPr>
    <w:rPr>
      <w:rFonts w:ascii="Arial" w:hAnsi="Arial"/>
      <w:spacing w:val="-2"/>
      <w:szCs w:val="18"/>
    </w:rPr>
  </w:style>
  <w:style w:type="paragraph" w:customStyle="1" w:styleId="a3">
    <w:name w:val="_Табл_Перечисл.за.Табл.ТекстАбзац"/>
    <w:next w:val="afffa"/>
    <w:uiPriority w:val="99"/>
    <w:qFormat/>
    <w:rsid w:val="009E7504"/>
    <w:pPr>
      <w:numPr>
        <w:numId w:val="208"/>
      </w:numPr>
      <w:spacing w:before="40"/>
      <w:jc w:val="both"/>
    </w:pPr>
    <w:rPr>
      <w:rFonts w:ascii="Arial" w:hAnsi="Arial"/>
      <w:spacing w:val="-2"/>
      <w:szCs w:val="18"/>
    </w:rPr>
  </w:style>
  <w:style w:type="character" w:customStyle="1" w:styleId="affffffffffffffffffffffffff6">
    <w:name w:val="_РисПрил_№иНазвание Знак Знак"/>
    <w:link w:val="affffffffffffffffffffffffff7"/>
    <w:locked/>
    <w:rsid w:val="009E7504"/>
    <w:rPr>
      <w:rFonts w:ascii="Arial" w:hAnsi="Arial" w:cs="Arial"/>
      <w:sz w:val="22"/>
    </w:rPr>
  </w:style>
  <w:style w:type="paragraph" w:customStyle="1" w:styleId="affffffffffffffffffffffffff7">
    <w:name w:val="_РисПрил_№иНазвание"/>
    <w:next w:val="afffffffffffffffffff8"/>
    <w:link w:val="affffffffffffffffffffffffff6"/>
    <w:qFormat/>
    <w:rsid w:val="009E7504"/>
    <w:pPr>
      <w:spacing w:before="120" w:after="120"/>
      <w:jc w:val="center"/>
    </w:pPr>
    <w:rPr>
      <w:rFonts w:ascii="Arial" w:hAnsi="Arial" w:cs="Arial"/>
      <w:sz w:val="22"/>
    </w:rPr>
  </w:style>
  <w:style w:type="paragraph" w:customStyle="1" w:styleId="affffffffffffffffffffffffff8">
    <w:name w:val="_ТаблПрил_№.и.Название"/>
    <w:next w:val="afffffffffffffffffff8"/>
    <w:uiPriority w:val="99"/>
    <w:qFormat/>
    <w:rsid w:val="009E7504"/>
    <w:pPr>
      <w:spacing w:before="120" w:after="120"/>
    </w:pPr>
    <w:rPr>
      <w:rFonts w:ascii="Arial" w:hAnsi="Arial"/>
      <w:bCs/>
      <w:sz w:val="22"/>
    </w:rPr>
  </w:style>
  <w:style w:type="paragraph" w:customStyle="1" w:styleId="affffffffffffffffffffffffff9">
    <w:name w:val="_Текст_Термин_Определение"/>
    <w:next w:val="affffffffffffffffffffffffffa"/>
    <w:uiPriority w:val="99"/>
    <w:qFormat/>
    <w:rsid w:val="009E7504"/>
    <w:pPr>
      <w:spacing w:after="120"/>
      <w:ind w:firstLine="595"/>
      <w:contextualSpacing/>
      <w:jc w:val="both"/>
    </w:pPr>
    <w:rPr>
      <w:rFonts w:ascii="Arial" w:hAnsi="Arial"/>
      <w:spacing w:val="-2"/>
      <w:sz w:val="22"/>
    </w:rPr>
  </w:style>
  <w:style w:type="paragraph" w:customStyle="1" w:styleId="affffffffffffffffffffffffffa">
    <w:name w:val="_Текст_Термин_Название"/>
    <w:next w:val="affffffffffffffffffffffffff9"/>
    <w:uiPriority w:val="99"/>
    <w:qFormat/>
    <w:rsid w:val="009E7504"/>
    <w:pPr>
      <w:spacing w:before="120"/>
      <w:ind w:firstLine="595"/>
    </w:pPr>
    <w:rPr>
      <w:rFonts w:ascii="Arial" w:hAnsi="Arial"/>
      <w:b/>
      <w:sz w:val="22"/>
    </w:rPr>
  </w:style>
  <w:style w:type="paragraph" w:customStyle="1" w:styleId="affffffffffffffffffffffffffb">
    <w:name w:val="_ТекстПримечание"/>
    <w:next w:val="afffffffffffffffffff8"/>
    <w:uiPriority w:val="99"/>
    <w:qFormat/>
    <w:rsid w:val="009E7504"/>
    <w:pPr>
      <w:spacing w:before="40"/>
      <w:ind w:firstLine="624"/>
      <w:jc w:val="both"/>
    </w:pPr>
    <w:rPr>
      <w:rFonts w:ascii="Arial" w:hAnsi="Arial"/>
      <w:spacing w:val="-2"/>
      <w:sz w:val="22"/>
    </w:rPr>
  </w:style>
  <w:style w:type="paragraph" w:customStyle="1" w:styleId="afff3">
    <w:name w:val="_ТаблПримечание"/>
    <w:next w:val="afffa"/>
    <w:uiPriority w:val="99"/>
    <w:qFormat/>
    <w:rsid w:val="009E7504"/>
    <w:pPr>
      <w:numPr>
        <w:numId w:val="209"/>
      </w:numPr>
      <w:spacing w:before="40"/>
      <w:ind w:left="57" w:hanging="57"/>
      <w:jc w:val="both"/>
    </w:pPr>
    <w:rPr>
      <w:rFonts w:ascii="Arial" w:hAnsi="Arial"/>
      <w:spacing w:val="-2"/>
      <w:szCs w:val="18"/>
    </w:rPr>
  </w:style>
  <w:style w:type="paragraph" w:customStyle="1" w:styleId="1f9">
    <w:name w:val="_Табл.Переч.1).за.ТекстАбзац"/>
    <w:next w:val="afffa"/>
    <w:uiPriority w:val="99"/>
    <w:qFormat/>
    <w:rsid w:val="009E7504"/>
    <w:pPr>
      <w:numPr>
        <w:numId w:val="210"/>
      </w:numPr>
      <w:spacing w:before="40"/>
      <w:ind w:firstLine="397"/>
    </w:pPr>
    <w:rPr>
      <w:rFonts w:ascii="Arial" w:hAnsi="Arial"/>
      <w:spacing w:val="-2"/>
      <w:szCs w:val="18"/>
    </w:rPr>
  </w:style>
  <w:style w:type="paragraph" w:customStyle="1" w:styleId="afff">
    <w:name w:val="_Табл.Переч.а).за.Текст"/>
    <w:next w:val="afffa"/>
    <w:uiPriority w:val="99"/>
    <w:qFormat/>
    <w:rsid w:val="009E7504"/>
    <w:pPr>
      <w:numPr>
        <w:numId w:val="211"/>
      </w:numPr>
      <w:spacing w:before="40"/>
      <w:jc w:val="both"/>
    </w:pPr>
    <w:rPr>
      <w:rFonts w:ascii="Arial" w:hAnsi="Arial"/>
      <w:spacing w:val="-2"/>
      <w:szCs w:val="18"/>
    </w:rPr>
  </w:style>
  <w:style w:type="paragraph" w:customStyle="1" w:styleId="afc">
    <w:name w:val="_Табл.Переч.а).за.ТекстАбзац"/>
    <w:next w:val="afffa"/>
    <w:uiPriority w:val="99"/>
    <w:qFormat/>
    <w:rsid w:val="009E7504"/>
    <w:pPr>
      <w:numPr>
        <w:numId w:val="212"/>
      </w:numPr>
      <w:spacing w:before="40"/>
      <w:ind w:firstLine="198"/>
    </w:pPr>
    <w:rPr>
      <w:rFonts w:ascii="Arial" w:hAnsi="Arial"/>
      <w:spacing w:val="-2"/>
      <w:szCs w:val="18"/>
    </w:rPr>
  </w:style>
  <w:style w:type="paragraph" w:customStyle="1" w:styleId="affb">
    <w:name w:val="_Табл_ТекстСноскиВтабл"/>
    <w:next w:val="afffa"/>
    <w:uiPriority w:val="99"/>
    <w:qFormat/>
    <w:rsid w:val="009E7504"/>
    <w:pPr>
      <w:numPr>
        <w:numId w:val="213"/>
      </w:numPr>
      <w:spacing w:before="40"/>
      <w:jc w:val="both"/>
    </w:pPr>
    <w:rPr>
      <w:rFonts w:ascii="Arial" w:hAnsi="Arial"/>
      <w:sz w:val="18"/>
      <w:szCs w:val="18"/>
    </w:rPr>
  </w:style>
  <w:style w:type="paragraph" w:customStyle="1" w:styleId="affffffffffffffffffffffffffc">
    <w:name w:val="_Формула_компонент"/>
    <w:next w:val="afffffffffffffffffff8"/>
    <w:uiPriority w:val="99"/>
    <w:qFormat/>
    <w:rsid w:val="009E7504"/>
    <w:rPr>
      <w:rFonts w:ascii="Arial" w:hAnsi="Arial" w:cs="Arial"/>
      <w:b/>
      <w:i/>
      <w:spacing w:val="30"/>
      <w:sz w:val="22"/>
      <w:lang w:val="en-US"/>
    </w:rPr>
  </w:style>
  <w:style w:type="paragraph" w:customStyle="1" w:styleId="affffffffffffffffffffffffffd">
    <w:name w:val="_Формула_Номер"/>
    <w:next w:val="affffffffffffffffffffffffffc"/>
    <w:uiPriority w:val="99"/>
    <w:qFormat/>
    <w:rsid w:val="009E7504"/>
    <w:pPr>
      <w:jc w:val="center"/>
    </w:pPr>
    <w:rPr>
      <w:rFonts w:ascii="Arial" w:hAnsi="Arial" w:cs="Arial"/>
      <w:b/>
      <w:sz w:val="26"/>
    </w:rPr>
  </w:style>
  <w:style w:type="paragraph" w:customStyle="1" w:styleId="affffffffffffffffffffffffffe">
    <w:name w:val="_Текст_ПустаяСтрока"/>
    <w:next w:val="afffffffffffffffffff8"/>
    <w:uiPriority w:val="99"/>
    <w:qFormat/>
    <w:rsid w:val="009E7504"/>
    <w:rPr>
      <w:rFonts w:ascii="Arial" w:hAnsi="Arial"/>
      <w:sz w:val="16"/>
      <w:szCs w:val="24"/>
    </w:rPr>
  </w:style>
  <w:style w:type="paragraph" w:customStyle="1" w:styleId="afffffffffffffffffffffffffff">
    <w:name w:val="_Формула_ОписанКомпонента"/>
    <w:next w:val="afffa"/>
    <w:uiPriority w:val="99"/>
    <w:qFormat/>
    <w:rsid w:val="009E7504"/>
    <w:rPr>
      <w:rFonts w:ascii="Arial" w:hAnsi="Arial"/>
      <w:spacing w:val="-2"/>
      <w:sz w:val="22"/>
      <w:szCs w:val="18"/>
    </w:rPr>
  </w:style>
  <w:style w:type="paragraph" w:customStyle="1" w:styleId="aff4">
    <w:name w:val="_ПараметрКомандаТаблица"/>
    <w:next w:val="afffa"/>
    <w:uiPriority w:val="99"/>
    <w:qFormat/>
    <w:rsid w:val="009E7504"/>
    <w:pPr>
      <w:numPr>
        <w:numId w:val="214"/>
      </w:numPr>
      <w:spacing w:before="40" w:after="40"/>
      <w:ind w:left="40" w:hanging="40"/>
    </w:pPr>
    <w:rPr>
      <w:rFonts w:ascii="Arial" w:hAnsi="Arial"/>
      <w:b/>
      <w:i/>
      <w:spacing w:val="2"/>
      <w:sz w:val="18"/>
      <w:szCs w:val="18"/>
    </w:rPr>
  </w:style>
  <w:style w:type="paragraph" w:customStyle="1" w:styleId="aff0">
    <w:name w:val="_Табл.продолжен_Табл_Текст+абзац"/>
    <w:next w:val="afffa"/>
    <w:uiPriority w:val="99"/>
    <w:qFormat/>
    <w:rsid w:val="009E7504"/>
    <w:pPr>
      <w:numPr>
        <w:numId w:val="215"/>
      </w:numPr>
      <w:jc w:val="both"/>
    </w:pPr>
    <w:rPr>
      <w:rFonts w:ascii="Arial" w:hAnsi="Arial"/>
      <w:spacing w:val="-2"/>
    </w:rPr>
  </w:style>
  <w:style w:type="paragraph" w:customStyle="1" w:styleId="-f5">
    <w:name w:val="_ТЗ-ПЛ_верх.колонт.Лист№"/>
    <w:next w:val="afffa"/>
    <w:uiPriority w:val="99"/>
    <w:qFormat/>
    <w:rsid w:val="009E7504"/>
    <w:pPr>
      <w:pBdr>
        <w:bottom w:val="single" w:sz="4" w:space="1" w:color="333333"/>
      </w:pBdr>
      <w:jc w:val="center"/>
    </w:pPr>
    <w:rPr>
      <w:rFonts w:ascii="Arial" w:hAnsi="Arial"/>
      <w:spacing w:val="2"/>
      <w:sz w:val="22"/>
      <w:szCs w:val="24"/>
    </w:rPr>
  </w:style>
  <w:style w:type="paragraph" w:customStyle="1" w:styleId="afffffffffffffffffffffffffff0">
    <w:name w:val="_Введение.и.т.п"/>
    <w:next w:val="afffffffffffffffffff8"/>
    <w:uiPriority w:val="99"/>
    <w:qFormat/>
    <w:rsid w:val="009E7504"/>
    <w:pPr>
      <w:pageBreakBefore/>
      <w:spacing w:before="360" w:after="240"/>
      <w:ind w:left="595"/>
      <w:outlineLvl w:val="0"/>
    </w:pPr>
    <w:rPr>
      <w:rFonts w:ascii="Arial" w:hAnsi="Arial" w:cs="Arial"/>
      <w:b/>
      <w:bCs/>
      <w:sz w:val="30"/>
      <w:szCs w:val="32"/>
    </w:rPr>
  </w:style>
  <w:style w:type="paragraph" w:customStyle="1" w:styleId="afffffffffffffffffffffffffff1">
    <w:name w:val="_ТЛ_Табл_Текст"/>
    <w:next w:val="afffa"/>
    <w:uiPriority w:val="99"/>
    <w:qFormat/>
    <w:rsid w:val="009E7504"/>
    <w:pPr>
      <w:spacing w:after="120"/>
      <w:contextualSpacing/>
    </w:pPr>
    <w:rPr>
      <w:rFonts w:ascii="Arial" w:hAnsi="Arial"/>
      <w:szCs w:val="24"/>
    </w:rPr>
  </w:style>
  <w:style w:type="paragraph" w:customStyle="1" w:styleId="---0">
    <w:name w:val="_орг-я-(разраб-к)"/>
    <w:basedOn w:val="---"/>
    <w:next w:val="afffffffffffffffffff8"/>
    <w:uiPriority w:val="99"/>
    <w:qFormat/>
    <w:rsid w:val="009E7504"/>
  </w:style>
  <w:style w:type="paragraph" w:customStyle="1" w:styleId="af4">
    <w:name w:val="_ТаблТкстУтвСогласовТЛиЛУ"/>
    <w:next w:val="afffa"/>
    <w:uiPriority w:val="99"/>
    <w:qFormat/>
    <w:rsid w:val="009E7504"/>
    <w:pPr>
      <w:numPr>
        <w:numId w:val="216"/>
      </w:numPr>
      <w:ind w:left="68" w:hanging="68"/>
    </w:pPr>
    <w:rPr>
      <w:rFonts w:ascii="Arial" w:hAnsi="Arial"/>
      <w:sz w:val="22"/>
    </w:rPr>
  </w:style>
  <w:style w:type="paragraph" w:customStyle="1" w:styleId="afffffffffffffffffffffffffff2">
    <w:name w:val="_Дец.№_ЛУ"/>
    <w:next w:val="afffffffffffffffffff8"/>
    <w:uiPriority w:val="99"/>
    <w:qFormat/>
    <w:rsid w:val="009E7504"/>
    <w:pPr>
      <w:spacing w:before="240" w:after="600"/>
      <w:jc w:val="center"/>
    </w:pPr>
    <w:rPr>
      <w:rFonts w:ascii="Arial" w:hAnsi="Arial"/>
      <w:caps/>
      <w:sz w:val="22"/>
    </w:rPr>
  </w:style>
  <w:style w:type="paragraph" w:customStyle="1" w:styleId="afffffffffffffffffffffffffff3">
    <w:name w:val="_Аннотация"/>
    <w:next w:val="afffffffffffffffffff8"/>
    <w:uiPriority w:val="99"/>
    <w:qFormat/>
    <w:rsid w:val="009E7504"/>
    <w:pPr>
      <w:spacing w:before="360" w:after="240"/>
      <w:ind w:left="595"/>
    </w:pPr>
    <w:rPr>
      <w:rFonts w:ascii="Arial" w:hAnsi="Arial" w:cs="Arial"/>
      <w:b/>
      <w:bCs/>
      <w:sz w:val="30"/>
      <w:szCs w:val="32"/>
    </w:rPr>
  </w:style>
  <w:style w:type="paragraph" w:customStyle="1" w:styleId="afffffffffffffffffffffffffff4">
    <w:name w:val="_ПараметрКоманда"/>
    <w:next w:val="afffa"/>
    <w:uiPriority w:val="99"/>
    <w:qFormat/>
    <w:rsid w:val="009E7504"/>
    <w:pPr>
      <w:suppressAutoHyphens/>
      <w:spacing w:before="40" w:after="40"/>
      <w:ind w:left="595"/>
    </w:pPr>
    <w:rPr>
      <w:rFonts w:ascii="Arial" w:hAnsi="Arial"/>
      <w:b/>
      <w:i/>
      <w:spacing w:val="2"/>
      <w:sz w:val="22"/>
    </w:rPr>
  </w:style>
  <w:style w:type="paragraph" w:customStyle="1" w:styleId="afffffffffffffffffffffffffff5">
    <w:name w:val="_НаименУслуги"/>
    <w:next w:val="afffa"/>
    <w:uiPriority w:val="99"/>
    <w:qFormat/>
    <w:rsid w:val="009E7504"/>
    <w:pPr>
      <w:spacing w:before="600" w:line="280" w:lineRule="exact"/>
      <w:jc w:val="center"/>
    </w:pPr>
    <w:rPr>
      <w:rFonts w:ascii="Arial" w:hAnsi="Arial"/>
      <w:b/>
      <w:spacing w:val="-2"/>
      <w:sz w:val="32"/>
    </w:rPr>
  </w:style>
  <w:style w:type="paragraph" w:customStyle="1" w:styleId="-f6">
    <w:name w:val="_Наимен.ОРДок-та"/>
    <w:next w:val="--1"/>
    <w:uiPriority w:val="99"/>
    <w:qFormat/>
    <w:rsid w:val="009E7504"/>
    <w:pPr>
      <w:spacing w:before="360" w:after="360"/>
      <w:jc w:val="center"/>
    </w:pPr>
    <w:rPr>
      <w:rFonts w:ascii="Arial" w:hAnsi="Arial" w:cs="Arial"/>
      <w:b/>
      <w:bCs/>
      <w:caps/>
      <w:spacing w:val="100"/>
      <w:sz w:val="40"/>
      <w:szCs w:val="40"/>
      <w:lang w:eastAsia="en-US"/>
    </w:rPr>
  </w:style>
  <w:style w:type="paragraph" w:customStyle="1" w:styleId="afffffffffffffffffffffffffff6">
    <w:name w:val="_ОбъектУслуги"/>
    <w:next w:val="affffffffffffffffffffffffff0"/>
    <w:uiPriority w:val="99"/>
    <w:qFormat/>
    <w:rsid w:val="009E7504"/>
    <w:pPr>
      <w:jc w:val="center"/>
    </w:pPr>
    <w:rPr>
      <w:rFonts w:ascii="Arial" w:hAnsi="Arial"/>
      <w:b/>
      <w:spacing w:val="-2"/>
      <w:sz w:val="34"/>
    </w:rPr>
  </w:style>
  <w:style w:type="paragraph" w:customStyle="1" w:styleId="afffffffffffffffffffffffffff7">
    <w:name w:val="_Этап_Услуги"/>
    <w:next w:val="affffffffffffffffffffffffff0"/>
    <w:uiPriority w:val="99"/>
    <w:qFormat/>
    <w:rsid w:val="009E7504"/>
    <w:pPr>
      <w:jc w:val="center"/>
    </w:pPr>
    <w:rPr>
      <w:rFonts w:ascii="Tahoma" w:hAnsi="Tahoma"/>
      <w:b/>
      <w:spacing w:val="20"/>
      <w:sz w:val="24"/>
    </w:rPr>
  </w:style>
  <w:style w:type="paragraph" w:customStyle="1" w:styleId="a00">
    <w:name w:val="a0"/>
    <w:basedOn w:val="afffa"/>
    <w:next w:val="afffa"/>
    <w:uiPriority w:val="99"/>
    <w:qFormat/>
    <w:rsid w:val="009E7504"/>
    <w:pPr>
      <w:tabs>
        <w:tab w:val="num" w:pos="432"/>
      </w:tabs>
      <w:spacing w:before="40" w:after="0"/>
      <w:ind w:left="432" w:hanging="432"/>
    </w:pPr>
    <w:rPr>
      <w:rFonts w:ascii="Arial" w:hAnsi="Arial" w:cs="Arial"/>
      <w:spacing w:val="-2"/>
      <w:sz w:val="20"/>
      <w:szCs w:val="20"/>
    </w:rPr>
  </w:style>
  <w:style w:type="character" w:customStyle="1" w:styleId="1ffffffffffa">
    <w:name w:val="Маркир_1 Знак"/>
    <w:link w:val="1ffffffffffb"/>
    <w:locked/>
    <w:rsid w:val="009E7504"/>
    <w:rPr>
      <w:sz w:val="28"/>
      <w:szCs w:val="24"/>
      <w:lang w:val="en-US" w:eastAsia="en-US"/>
    </w:rPr>
  </w:style>
  <w:style w:type="paragraph" w:customStyle="1" w:styleId="1ffffffffffb">
    <w:name w:val="Маркир_1"/>
    <w:basedOn w:val="afffa"/>
    <w:next w:val="afffa"/>
    <w:link w:val="1ffffffffffa"/>
    <w:qFormat/>
    <w:rsid w:val="009E7504"/>
    <w:pPr>
      <w:tabs>
        <w:tab w:val="num" w:pos="720"/>
      </w:tabs>
      <w:spacing w:after="0"/>
      <w:ind w:left="720" w:hanging="360"/>
      <w:jc w:val="left"/>
    </w:pPr>
    <w:rPr>
      <w:sz w:val="28"/>
      <w:lang w:val="en-US" w:eastAsia="en-US"/>
    </w:rPr>
  </w:style>
  <w:style w:type="paragraph" w:customStyle="1" w:styleId="1ffffffffffc">
    <w:name w:val="Текст1"/>
    <w:basedOn w:val="afffa"/>
    <w:next w:val="afffa"/>
    <w:uiPriority w:val="99"/>
    <w:qFormat/>
    <w:rsid w:val="009E7504"/>
    <w:pPr>
      <w:spacing w:after="0"/>
      <w:jc w:val="left"/>
    </w:pPr>
    <w:rPr>
      <w:rFonts w:ascii="Courier New" w:hAnsi="Courier New"/>
      <w:sz w:val="20"/>
      <w:szCs w:val="20"/>
    </w:rPr>
  </w:style>
  <w:style w:type="character" w:customStyle="1" w:styleId="OTRTableListMark">
    <w:name w:val="OTR_Table_List_Mark Знак"/>
    <w:link w:val="OTRTableListMark0"/>
    <w:locked/>
    <w:rsid w:val="009E7504"/>
    <w:rPr>
      <w:sz w:val="24"/>
    </w:rPr>
  </w:style>
  <w:style w:type="paragraph" w:customStyle="1" w:styleId="OTRTableListMark0">
    <w:name w:val="OTR_Table_List_Mark"/>
    <w:basedOn w:val="OTRListMark0"/>
    <w:next w:val="afffa"/>
    <w:link w:val="OTRTableListMark"/>
    <w:qFormat/>
    <w:rsid w:val="009E7504"/>
    <w:pPr>
      <w:tabs>
        <w:tab w:val="clear" w:pos="1183"/>
        <w:tab w:val="num" w:pos="1209"/>
      </w:tabs>
      <w:spacing w:before="0" w:after="0" w:line="360" w:lineRule="auto"/>
      <w:ind w:left="1209" w:hanging="360"/>
      <w:jc w:val="left"/>
    </w:pPr>
  </w:style>
  <w:style w:type="paragraph" w:customStyle="1" w:styleId="OTRnum4">
    <w:name w:val="OTR_num_4"/>
    <w:basedOn w:val="4b"/>
    <w:next w:val="afffa"/>
    <w:uiPriority w:val="99"/>
    <w:qFormat/>
    <w:rsid w:val="009E7504"/>
    <w:pPr>
      <w:keepNext w:val="0"/>
      <w:tabs>
        <w:tab w:val="num" w:pos="1601"/>
        <w:tab w:val="num" w:pos="2880"/>
        <w:tab w:val="left" w:pos="3080"/>
      </w:tabs>
      <w:spacing w:before="0" w:after="0"/>
      <w:ind w:left="3062" w:hanging="907"/>
    </w:pPr>
    <w:rPr>
      <w:b w:val="0"/>
      <w:bCs w:val="0"/>
      <w:sz w:val="24"/>
      <w:szCs w:val="20"/>
      <w:lang w:val="ru-RU" w:eastAsia="ru-RU"/>
    </w:rPr>
  </w:style>
  <w:style w:type="paragraph" w:customStyle="1" w:styleId="1ffffffffffd">
    <w:name w:val="СТИЛЬ 1"/>
    <w:next w:val="afffa"/>
    <w:uiPriority w:val="99"/>
    <w:qFormat/>
    <w:rsid w:val="009E7504"/>
    <w:pPr>
      <w:tabs>
        <w:tab w:val="num" w:pos="360"/>
      </w:tabs>
      <w:spacing w:before="240" w:after="120"/>
      <w:ind w:left="360" w:hanging="360"/>
      <w:jc w:val="both"/>
    </w:pPr>
    <w:rPr>
      <w:b/>
      <w:sz w:val="28"/>
      <w:szCs w:val="24"/>
    </w:rPr>
  </w:style>
  <w:style w:type="paragraph" w:customStyle="1" w:styleId="2fffffffc">
    <w:name w:val="СТИЛЬ 2"/>
    <w:basedOn w:val="1ffffffffffd"/>
    <w:next w:val="afffa"/>
    <w:uiPriority w:val="99"/>
    <w:qFormat/>
    <w:rsid w:val="009E7504"/>
    <w:pPr>
      <w:tabs>
        <w:tab w:val="clear" w:pos="360"/>
        <w:tab w:val="num" w:pos="1440"/>
      </w:tabs>
      <w:ind w:left="1440"/>
    </w:pPr>
    <w:rPr>
      <w:b w:val="0"/>
      <w:szCs w:val="28"/>
    </w:rPr>
  </w:style>
  <w:style w:type="paragraph" w:customStyle="1" w:styleId="3ffffe">
    <w:name w:val="СТИЛЬ 3"/>
    <w:basedOn w:val="afffa"/>
    <w:next w:val="afffa"/>
    <w:uiPriority w:val="99"/>
    <w:qFormat/>
    <w:rsid w:val="009E7504"/>
    <w:pPr>
      <w:tabs>
        <w:tab w:val="num" w:pos="2160"/>
      </w:tabs>
      <w:spacing w:before="120" w:after="120"/>
      <w:ind w:left="2160" w:hanging="180"/>
    </w:pPr>
    <w:rPr>
      <w:sz w:val="28"/>
    </w:rPr>
  </w:style>
  <w:style w:type="paragraph" w:customStyle="1" w:styleId="22Heading2Hidden">
    <w:name w:val="Заголовок 2.заголовок 2.Heading 2 Hiddenсчї"/>
    <w:basedOn w:val="afffa"/>
    <w:next w:val="afffa"/>
    <w:uiPriority w:val="99"/>
    <w:qFormat/>
    <w:rsid w:val="009E7504"/>
    <w:pPr>
      <w:keepNext/>
      <w:spacing w:after="0"/>
      <w:jc w:val="left"/>
    </w:pPr>
    <w:rPr>
      <w:rFonts w:ascii="Courier New" w:hAnsi="Courier New" w:cs="Courier New"/>
      <w:lang w:eastAsia="en-US"/>
    </w:rPr>
  </w:style>
  <w:style w:type="paragraph" w:customStyle="1" w:styleId="14pt3">
    <w:name w:val="Обычный + 14 pt"/>
    <w:aliases w:val="курсив,подчеркивание"/>
    <w:basedOn w:val="1fd"/>
    <w:next w:val="afffa"/>
    <w:uiPriority w:val="99"/>
    <w:qFormat/>
    <w:rsid w:val="009E7504"/>
    <w:pPr>
      <w:keepLines/>
      <w:pBdr>
        <w:top w:val="single" w:sz="6" w:space="16" w:color="auto"/>
      </w:pBdr>
      <w:autoSpaceDE w:val="0"/>
      <w:autoSpaceDN w:val="0"/>
      <w:adjustRightInd w:val="0"/>
      <w:spacing w:before="220" w:line="320" w:lineRule="atLeast"/>
      <w:ind w:firstLine="709"/>
    </w:pPr>
    <w:rPr>
      <w:rFonts w:ascii="Arial" w:hAnsi="Arial" w:cs="Arial"/>
      <w:bCs/>
      <w:i/>
      <w:color w:val="000000"/>
      <w:sz w:val="28"/>
      <w:szCs w:val="28"/>
      <w:u w:val="single"/>
      <w:lang w:val="en-US"/>
    </w:rPr>
  </w:style>
  <w:style w:type="paragraph" w:customStyle="1" w:styleId="acxspmiddlecxspmiddle">
    <w:name w:val="acxspmiddlecxspmiddle"/>
    <w:basedOn w:val="afffa"/>
    <w:next w:val="afffa"/>
    <w:uiPriority w:val="99"/>
    <w:qFormat/>
    <w:rsid w:val="009E7504"/>
    <w:pPr>
      <w:spacing w:before="100" w:beforeAutospacing="1" w:after="100" w:afterAutospacing="1"/>
      <w:jc w:val="left"/>
    </w:pPr>
  </w:style>
  <w:style w:type="paragraph" w:customStyle="1" w:styleId="acxsplast">
    <w:name w:val="acxsplast"/>
    <w:basedOn w:val="afffa"/>
    <w:next w:val="afffa"/>
    <w:uiPriority w:val="99"/>
    <w:qFormat/>
    <w:rsid w:val="009E7504"/>
    <w:pPr>
      <w:spacing w:before="100" w:beforeAutospacing="1" w:after="100" w:afterAutospacing="1"/>
      <w:jc w:val="left"/>
    </w:pPr>
  </w:style>
  <w:style w:type="paragraph" w:customStyle="1" w:styleId="Head71">
    <w:name w:val="Head 7.1"/>
    <w:basedOn w:val="afffa"/>
    <w:next w:val="afffa"/>
    <w:autoRedefine/>
    <w:uiPriority w:val="99"/>
    <w:qFormat/>
    <w:rsid w:val="009E7504"/>
    <w:pPr>
      <w:keepNext/>
      <w:pBdr>
        <w:bottom w:val="single" w:sz="24" w:space="3" w:color="auto"/>
      </w:pBdr>
      <w:suppressAutoHyphens/>
      <w:spacing w:before="480" w:after="120"/>
      <w:jc w:val="center"/>
    </w:pPr>
    <w:rPr>
      <w:b/>
      <w:sz w:val="32"/>
      <w:szCs w:val="32"/>
      <w:lang w:val="en-US" w:eastAsia="en-US"/>
    </w:rPr>
  </w:style>
  <w:style w:type="paragraph" w:customStyle="1" w:styleId="PlainText11">
    <w:name w:val="Plain Text11"/>
    <w:basedOn w:val="afffa"/>
    <w:next w:val="afffa"/>
    <w:uiPriority w:val="99"/>
    <w:qFormat/>
    <w:rsid w:val="009E7504"/>
    <w:pPr>
      <w:spacing w:after="0"/>
      <w:jc w:val="left"/>
    </w:pPr>
    <w:rPr>
      <w:rFonts w:ascii="Courier New" w:hAnsi="Courier New"/>
      <w:sz w:val="20"/>
      <w:szCs w:val="20"/>
    </w:rPr>
  </w:style>
  <w:style w:type="paragraph" w:customStyle="1" w:styleId="Iniiaiieoaeno2">
    <w:name w:val="Iniiaiie oaeno 2"/>
    <w:basedOn w:val="afffa"/>
    <w:next w:val="afffa"/>
    <w:uiPriority w:val="99"/>
    <w:qFormat/>
    <w:rsid w:val="009E7504"/>
    <w:pPr>
      <w:spacing w:after="0" w:line="360" w:lineRule="auto"/>
    </w:pPr>
    <w:rPr>
      <w:rFonts w:ascii="Arial" w:hAnsi="Arial"/>
      <w:szCs w:val="20"/>
    </w:rPr>
  </w:style>
  <w:style w:type="paragraph" w:customStyle="1" w:styleId="ReportText">
    <w:name w:val="Report Text"/>
    <w:basedOn w:val="afffa"/>
    <w:next w:val="afffa"/>
    <w:uiPriority w:val="99"/>
    <w:qFormat/>
    <w:rsid w:val="009E7504"/>
    <w:pPr>
      <w:spacing w:before="138" w:after="0"/>
      <w:ind w:left="1080"/>
      <w:jc w:val="left"/>
    </w:pPr>
    <w:rPr>
      <w:rFonts w:ascii="Arial" w:hAnsi="Arial"/>
      <w:sz w:val="20"/>
      <w:szCs w:val="20"/>
      <w:lang w:val="en-GB"/>
    </w:rPr>
  </w:style>
  <w:style w:type="paragraph" w:customStyle="1" w:styleId="afffffffffffffffffffffffffff8">
    <w:name w:val="ормальный"/>
    <w:next w:val="afffa"/>
    <w:uiPriority w:val="99"/>
    <w:qFormat/>
    <w:rsid w:val="009E7504"/>
    <w:pPr>
      <w:tabs>
        <w:tab w:val="num" w:pos="1209"/>
      </w:tabs>
      <w:ind w:left="1209" w:hanging="360"/>
      <w:jc w:val="both"/>
    </w:pPr>
    <w:rPr>
      <w:sz w:val="28"/>
      <w:szCs w:val="28"/>
    </w:rPr>
  </w:style>
  <w:style w:type="paragraph" w:customStyle="1" w:styleId="Heading4H4">
    <w:name w:val="Heading 4.H4"/>
    <w:basedOn w:val="afffa"/>
    <w:next w:val="afffa"/>
    <w:uiPriority w:val="99"/>
    <w:qFormat/>
    <w:rsid w:val="009E7504"/>
    <w:pPr>
      <w:keepNext/>
      <w:tabs>
        <w:tab w:val="num" w:pos="1080"/>
      </w:tabs>
      <w:spacing w:before="240"/>
      <w:jc w:val="left"/>
      <w:outlineLvl w:val="3"/>
    </w:pPr>
    <w:rPr>
      <w:rFonts w:ascii="Arial" w:hAnsi="Arial" w:cs="Arial"/>
      <w:b/>
      <w:bCs/>
      <w:lang w:eastAsia="en-US"/>
    </w:rPr>
  </w:style>
  <w:style w:type="paragraph" w:customStyle="1" w:styleId="89">
    <w:name w:val="заголовок 8"/>
    <w:basedOn w:val="afffa"/>
    <w:next w:val="afffa"/>
    <w:uiPriority w:val="99"/>
    <w:qFormat/>
    <w:rsid w:val="009E7504"/>
    <w:pPr>
      <w:spacing w:before="240" w:line="360" w:lineRule="auto"/>
      <w:ind w:left="4248" w:hanging="708"/>
      <w:outlineLvl w:val="7"/>
    </w:pPr>
    <w:rPr>
      <w:rFonts w:ascii="Arial" w:hAnsi="Arial" w:cs="Arial"/>
      <w:i/>
      <w:iCs/>
      <w:sz w:val="20"/>
      <w:szCs w:val="20"/>
      <w:lang w:eastAsia="en-US"/>
    </w:rPr>
  </w:style>
  <w:style w:type="paragraph" w:customStyle="1" w:styleId="9a">
    <w:name w:val="заголовок 9"/>
    <w:basedOn w:val="afffa"/>
    <w:next w:val="afffa"/>
    <w:uiPriority w:val="99"/>
    <w:qFormat/>
    <w:rsid w:val="009E7504"/>
    <w:pPr>
      <w:spacing w:before="240" w:line="360" w:lineRule="auto"/>
      <w:ind w:left="4956" w:hanging="708"/>
      <w:outlineLvl w:val="8"/>
    </w:pPr>
    <w:rPr>
      <w:rFonts w:ascii="Arial" w:hAnsi="Arial" w:cs="Arial"/>
      <w:i/>
      <w:iCs/>
      <w:sz w:val="18"/>
      <w:szCs w:val="18"/>
      <w:lang w:eastAsia="en-US"/>
    </w:rPr>
  </w:style>
  <w:style w:type="paragraph" w:customStyle="1" w:styleId="11fff">
    <w:name w:val="Табличный11"/>
    <w:basedOn w:val="afffa"/>
    <w:next w:val="afffa"/>
    <w:uiPriority w:val="99"/>
    <w:qFormat/>
    <w:rsid w:val="009E7504"/>
    <w:pPr>
      <w:spacing w:after="0"/>
      <w:jc w:val="left"/>
    </w:pPr>
    <w:rPr>
      <w:sz w:val="22"/>
      <w:szCs w:val="22"/>
      <w:lang w:eastAsia="en-US"/>
    </w:rPr>
  </w:style>
  <w:style w:type="paragraph" w:customStyle="1" w:styleId="Technical4">
    <w:name w:val="Technical 4"/>
    <w:next w:val="afffa"/>
    <w:uiPriority w:val="99"/>
    <w:qFormat/>
    <w:rsid w:val="009E7504"/>
    <w:pPr>
      <w:tabs>
        <w:tab w:val="left" w:pos="-720"/>
      </w:tabs>
      <w:suppressAutoHyphens/>
    </w:pPr>
    <w:rPr>
      <w:rFonts w:ascii="Helv 12pt" w:hAnsi="Helv 12pt" w:cs="Helv 12pt"/>
      <w:b/>
      <w:bCs/>
      <w:sz w:val="24"/>
      <w:szCs w:val="24"/>
      <w:lang w:val="en-US" w:eastAsia="en-US"/>
    </w:rPr>
  </w:style>
  <w:style w:type="paragraph" w:customStyle="1" w:styleId="f13">
    <w:name w:val="Îñíîâíîé òåêñò ñ îò¼f1òóïîì 3"/>
    <w:basedOn w:val="afffa"/>
    <w:next w:val="afffa"/>
    <w:uiPriority w:val="99"/>
    <w:qFormat/>
    <w:rsid w:val="009E7504"/>
    <w:pPr>
      <w:widowControl w:val="0"/>
      <w:autoSpaceDE w:val="0"/>
      <w:autoSpaceDN w:val="0"/>
      <w:spacing w:after="0"/>
      <w:ind w:firstLine="720"/>
    </w:pPr>
    <w:rPr>
      <w:rFonts w:ascii="Arial" w:hAnsi="Arial" w:cs="Arial"/>
    </w:rPr>
  </w:style>
  <w:style w:type="paragraph" w:customStyle="1" w:styleId="afffffffffffffffffffffffffff9">
    <w:name w:val="Стиль Междустр.интервал:  одинарный"/>
    <w:basedOn w:val="afffa"/>
    <w:next w:val="afffa"/>
    <w:uiPriority w:val="99"/>
    <w:qFormat/>
    <w:rsid w:val="009E7504"/>
    <w:pPr>
      <w:spacing w:after="0"/>
      <w:ind w:firstLine="720"/>
    </w:pPr>
    <w:rPr>
      <w:sz w:val="26"/>
      <w:szCs w:val="26"/>
    </w:rPr>
  </w:style>
  <w:style w:type="paragraph" w:customStyle="1" w:styleId="2fffffffd">
    <w:name w:val="Текст 2"/>
    <w:basedOn w:val="3e"/>
    <w:next w:val="afffa"/>
    <w:uiPriority w:val="99"/>
    <w:qFormat/>
    <w:rsid w:val="009E7504"/>
    <w:pPr>
      <w:keepNext w:val="0"/>
      <w:tabs>
        <w:tab w:val="left" w:pos="1560"/>
        <w:tab w:val="num" w:pos="2869"/>
      </w:tabs>
      <w:spacing w:before="0" w:after="120"/>
      <w:ind w:left="2869" w:hanging="360"/>
    </w:pPr>
    <w:rPr>
      <w:rFonts w:cs="Arial"/>
      <w:b w:val="0"/>
      <w:bCs w:val="0"/>
      <w:sz w:val="22"/>
      <w:szCs w:val="22"/>
      <w:lang w:val="en-US" w:eastAsia="en-US"/>
    </w:rPr>
  </w:style>
  <w:style w:type="paragraph" w:customStyle="1" w:styleId="FMainTXT">
    <w:name w:val="FMainTXT"/>
    <w:basedOn w:val="afffa"/>
    <w:next w:val="afffa"/>
    <w:uiPriority w:val="99"/>
    <w:qFormat/>
    <w:rsid w:val="009E7504"/>
    <w:pPr>
      <w:spacing w:before="120" w:after="0" w:line="360" w:lineRule="auto"/>
      <w:ind w:left="142" w:firstLine="709"/>
    </w:pPr>
    <w:rPr>
      <w:rFonts w:ascii="Arial" w:hAnsi="Arial" w:cs="Arial"/>
    </w:rPr>
  </w:style>
  <w:style w:type="paragraph" w:customStyle="1" w:styleId="NormalArial">
    <w:name w:val="Normal + Arial"/>
    <w:aliases w:val="10 pt"/>
    <w:basedOn w:val="afffa"/>
    <w:next w:val="afffa"/>
    <w:uiPriority w:val="99"/>
    <w:qFormat/>
    <w:rsid w:val="009E7504"/>
    <w:pPr>
      <w:spacing w:after="0"/>
    </w:pPr>
    <w:rPr>
      <w:rFonts w:ascii="Arial" w:hAnsi="Arial" w:cs="Arial"/>
      <w:sz w:val="20"/>
      <w:szCs w:val="20"/>
    </w:rPr>
  </w:style>
  <w:style w:type="paragraph" w:customStyle="1" w:styleId="zakonpusual">
    <w:name w:val="zakon_pusual"/>
    <w:basedOn w:val="afffa"/>
    <w:next w:val="afffa"/>
    <w:uiPriority w:val="99"/>
    <w:qFormat/>
    <w:rsid w:val="009E7504"/>
    <w:pPr>
      <w:widowControl w:val="0"/>
      <w:autoSpaceDE w:val="0"/>
      <w:autoSpaceDN w:val="0"/>
      <w:adjustRightInd w:val="0"/>
      <w:spacing w:before="100" w:beforeAutospacing="1" w:after="100" w:afterAutospacing="1"/>
      <w:ind w:firstLine="485"/>
    </w:pPr>
    <w:rPr>
      <w:rFonts w:ascii="Verdana" w:hAnsi="Verdana" w:cs="Verdana"/>
      <w:color w:val="000000"/>
      <w:sz w:val="23"/>
      <w:szCs w:val="23"/>
    </w:rPr>
  </w:style>
  <w:style w:type="paragraph" w:customStyle="1" w:styleId="Head72">
    <w:name w:val="Head 7.2"/>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2CharCharChar">
    <w:name w:val="Head 7.2 Char Char Char"/>
    <w:basedOn w:val="afffa"/>
    <w:next w:val="afffa"/>
    <w:uiPriority w:val="99"/>
    <w:qFormat/>
    <w:rsid w:val="009E7504"/>
    <w:pPr>
      <w:keepNext/>
      <w:keepLines/>
      <w:tabs>
        <w:tab w:val="num" w:pos="576"/>
      </w:tabs>
      <w:suppressAutoHyphens/>
      <w:spacing w:after="120"/>
      <w:ind w:left="576" w:hanging="576"/>
      <w:jc w:val="left"/>
      <w:outlineLvl w:val="0"/>
    </w:pPr>
    <w:rPr>
      <w:rFonts w:ascii="Times New Roman Bold" w:hAnsi="Times New Roman Bold" w:cs="Times New Roman Bold"/>
      <w:b/>
      <w:bCs/>
      <w:lang w:eastAsia="en-US"/>
    </w:rPr>
  </w:style>
  <w:style w:type="paragraph" w:customStyle="1" w:styleId="Head74CharCharCharCharChar">
    <w:name w:val="Head 7.4 Char Char Char Char Char"/>
    <w:basedOn w:val="afffa"/>
    <w:next w:val="afffa"/>
    <w:uiPriority w:val="99"/>
    <w:qFormat/>
    <w:rsid w:val="009E7504"/>
    <w:pPr>
      <w:keepNext/>
      <w:keepLines/>
      <w:tabs>
        <w:tab w:val="num" w:pos="864"/>
      </w:tabs>
      <w:suppressAutoHyphens/>
      <w:spacing w:after="120"/>
      <w:ind w:left="864" w:hanging="864"/>
      <w:outlineLvl w:val="2"/>
    </w:pPr>
    <w:rPr>
      <w:b/>
      <w:bCs/>
      <w:sz w:val="22"/>
      <w:szCs w:val="22"/>
      <w:lang w:eastAsia="en-US"/>
    </w:rPr>
  </w:style>
  <w:style w:type="paragraph" w:customStyle="1" w:styleId="Head73">
    <w:name w:val="Head 7.3"/>
    <w:basedOn w:val="Head72CharCharChar"/>
    <w:next w:val="afffa"/>
    <w:uiPriority w:val="99"/>
    <w:qFormat/>
    <w:rsid w:val="009E7504"/>
    <w:pPr>
      <w:tabs>
        <w:tab w:val="num" w:pos="720"/>
      </w:tabs>
      <w:ind w:left="720" w:hanging="720"/>
      <w:jc w:val="both"/>
      <w:outlineLvl w:val="2"/>
    </w:pPr>
    <w:rPr>
      <w:sz w:val="22"/>
      <w:szCs w:val="22"/>
    </w:rPr>
  </w:style>
  <w:style w:type="paragraph" w:customStyle="1" w:styleId="afffffffffffffffffffffffffffa">
    <w:name w:val="Маркированный"/>
    <w:basedOn w:val="afffa"/>
    <w:next w:val="afffa"/>
    <w:uiPriority w:val="99"/>
    <w:qFormat/>
    <w:rsid w:val="009E7504"/>
    <w:pPr>
      <w:tabs>
        <w:tab w:val="num" w:pos="1800"/>
      </w:tabs>
      <w:spacing w:before="60" w:line="240" w:lineRule="atLeast"/>
    </w:pPr>
    <w:rPr>
      <w:rFonts w:ascii="Arial" w:hAnsi="Arial" w:cs="Arial"/>
      <w:sz w:val="20"/>
      <w:szCs w:val="20"/>
    </w:rPr>
  </w:style>
  <w:style w:type="paragraph" w:customStyle="1" w:styleId="CommentSubject1">
    <w:name w:val="Comment Subject1"/>
    <w:basedOn w:val="afffffff6"/>
    <w:next w:val="afffffff6"/>
    <w:uiPriority w:val="99"/>
    <w:semiHidden/>
    <w:qFormat/>
    <w:rsid w:val="009E7504"/>
    <w:pPr>
      <w:spacing w:after="0"/>
      <w:jc w:val="left"/>
    </w:pPr>
    <w:rPr>
      <w:b/>
      <w:bCs/>
    </w:rPr>
  </w:style>
  <w:style w:type="paragraph" w:customStyle="1" w:styleId="BalloonText1">
    <w:name w:val="Balloon Text1"/>
    <w:basedOn w:val="afffa"/>
    <w:next w:val="afffa"/>
    <w:uiPriority w:val="99"/>
    <w:semiHidden/>
    <w:qFormat/>
    <w:rsid w:val="009E7504"/>
    <w:pPr>
      <w:spacing w:after="0"/>
      <w:jc w:val="left"/>
    </w:pPr>
    <w:rPr>
      <w:rFonts w:ascii="Tahoma" w:hAnsi="Tahoma" w:cs="Tahoma"/>
      <w:sz w:val="16"/>
      <w:szCs w:val="16"/>
    </w:rPr>
  </w:style>
  <w:style w:type="paragraph" w:customStyle="1" w:styleId="afffffffffffffffffffffffffffb">
    <w:name w:val="Перечисления нум."/>
    <w:basedOn w:val="afffff0"/>
    <w:next w:val="afffa"/>
    <w:uiPriority w:val="99"/>
    <w:qFormat/>
    <w:rsid w:val="009E7504"/>
    <w:pPr>
      <w:keepNext/>
      <w:tabs>
        <w:tab w:val="num" w:pos="792"/>
      </w:tabs>
      <w:spacing w:before="100" w:after="100"/>
      <w:ind w:left="792" w:hanging="432"/>
    </w:pPr>
    <w:rPr>
      <w:kern w:val="28"/>
      <w:sz w:val="28"/>
      <w:szCs w:val="28"/>
      <w:lang w:val="en-US" w:eastAsia="en-US"/>
    </w:rPr>
  </w:style>
  <w:style w:type="paragraph" w:customStyle="1" w:styleId="num">
    <w:name w:val="Список num"/>
    <w:basedOn w:val="afffa"/>
    <w:next w:val="afffa"/>
    <w:uiPriority w:val="99"/>
    <w:qFormat/>
    <w:rsid w:val="009E7504"/>
    <w:pPr>
      <w:tabs>
        <w:tab w:val="num" w:pos="1774"/>
      </w:tabs>
      <w:spacing w:before="120" w:after="120" w:line="240" w:lineRule="atLeast"/>
      <w:ind w:left="1774" w:hanging="705"/>
    </w:pPr>
    <w:rPr>
      <w:rFonts w:ascii="Arial" w:hAnsi="Arial" w:cs="Arial"/>
      <w:spacing w:val="-5"/>
      <w:sz w:val="20"/>
      <w:szCs w:val="20"/>
    </w:rPr>
  </w:style>
  <w:style w:type="paragraph" w:customStyle="1" w:styleId="Head93">
    <w:name w:val="Head 9.3"/>
    <w:basedOn w:val="Head63"/>
    <w:next w:val="afffa"/>
    <w:uiPriority w:val="99"/>
    <w:qFormat/>
    <w:rsid w:val="009E7504"/>
    <w:pPr>
      <w:keepNext/>
      <w:tabs>
        <w:tab w:val="num" w:pos="612"/>
        <w:tab w:val="num" w:pos="1080"/>
        <w:tab w:val="left" w:pos="1560"/>
      </w:tabs>
      <w:spacing w:before="240" w:line="360" w:lineRule="auto"/>
      <w:ind w:left="360" w:hanging="360"/>
    </w:pPr>
    <w:rPr>
      <w:rFonts w:cs="Times New Roman Bold"/>
      <w:lang w:val="ru-RU" w:eastAsia="en-US"/>
    </w:rPr>
  </w:style>
  <w:style w:type="paragraph" w:customStyle="1" w:styleId="afffffffffffffffffffffffffffc">
    <w:name w:val="Список нум."/>
    <w:basedOn w:val="afffa"/>
    <w:next w:val="afffa"/>
    <w:uiPriority w:val="99"/>
    <w:qFormat/>
    <w:rsid w:val="009E7504"/>
    <w:pPr>
      <w:keepNext/>
      <w:tabs>
        <w:tab w:val="num" w:pos="1440"/>
        <w:tab w:val="left" w:pos="1701"/>
      </w:tabs>
      <w:spacing w:before="120" w:after="120" w:line="360" w:lineRule="auto"/>
      <w:ind w:left="1440" w:hanging="360"/>
      <w:jc w:val="left"/>
    </w:pPr>
    <w:rPr>
      <w:rFonts w:ascii="Arial" w:hAnsi="Arial" w:cs="Arial"/>
    </w:rPr>
  </w:style>
  <w:style w:type="paragraph" w:customStyle="1" w:styleId="afffffffffffffffffffffffffffd">
    <w:name w:val="Абзац Требование нумерованный"/>
    <w:basedOn w:val="afffa"/>
    <w:next w:val="afffa"/>
    <w:uiPriority w:val="99"/>
    <w:qFormat/>
    <w:rsid w:val="009E7504"/>
    <w:pPr>
      <w:tabs>
        <w:tab w:val="num" w:pos="720"/>
      </w:tabs>
      <w:spacing w:before="60"/>
      <w:ind w:left="720" w:hanging="360"/>
    </w:pPr>
    <w:rPr>
      <w:lang w:eastAsia="en-US"/>
    </w:rPr>
  </w:style>
  <w:style w:type="paragraph" w:customStyle="1" w:styleId="Level1">
    <w:name w:val="Level 1"/>
    <w:basedOn w:val="afffa"/>
    <w:next w:val="afffa"/>
    <w:autoRedefine/>
    <w:uiPriority w:val="99"/>
    <w:qFormat/>
    <w:rsid w:val="009E7504"/>
    <w:pPr>
      <w:tabs>
        <w:tab w:val="left" w:pos="720"/>
        <w:tab w:val="left" w:pos="1440"/>
        <w:tab w:val="left" w:pos="2304"/>
      </w:tabs>
      <w:spacing w:after="288"/>
      <w:ind w:left="2197" w:hanging="397"/>
    </w:pPr>
    <w:rPr>
      <w:rFonts w:ascii="Arial" w:hAnsi="Arial" w:cs="Arial"/>
      <w:lang w:val="en-GB"/>
    </w:rPr>
  </w:style>
  <w:style w:type="paragraph" w:customStyle="1" w:styleId="Level2">
    <w:name w:val="Level 2"/>
    <w:basedOn w:val="afffa"/>
    <w:next w:val="afffa"/>
    <w:uiPriority w:val="99"/>
    <w:qFormat/>
    <w:rsid w:val="009E7504"/>
    <w:pPr>
      <w:tabs>
        <w:tab w:val="num" w:pos="1080"/>
        <w:tab w:val="left" w:pos="2304"/>
      </w:tabs>
      <w:spacing w:after="288"/>
      <w:ind w:left="2197" w:hanging="397"/>
    </w:pPr>
    <w:rPr>
      <w:rFonts w:ascii="Arial" w:hAnsi="Arial" w:cs="Arial"/>
      <w:lang w:val="en-GB"/>
    </w:rPr>
  </w:style>
  <w:style w:type="paragraph" w:customStyle="1" w:styleId="Level30">
    <w:name w:val="Level 3"/>
    <w:basedOn w:val="afffa"/>
    <w:next w:val="afffa"/>
    <w:uiPriority w:val="99"/>
    <w:qFormat/>
    <w:rsid w:val="009E7504"/>
    <w:pPr>
      <w:tabs>
        <w:tab w:val="num" w:pos="72"/>
        <w:tab w:val="num" w:pos="1080"/>
        <w:tab w:val="left" w:pos="1440"/>
      </w:tabs>
      <w:spacing w:after="288"/>
      <w:ind w:left="2197" w:hanging="397"/>
    </w:pPr>
    <w:rPr>
      <w:rFonts w:ascii="Arial" w:hAnsi="Arial" w:cs="Arial"/>
      <w:lang w:val="en-GB"/>
    </w:rPr>
  </w:style>
  <w:style w:type="paragraph" w:customStyle="1" w:styleId="ITBClauseHeader">
    <w:name w:val="ITB Clause Header"/>
    <w:basedOn w:val="afffa"/>
    <w:next w:val="afffa"/>
    <w:uiPriority w:val="99"/>
    <w:qFormat/>
    <w:rsid w:val="009E7504"/>
    <w:pPr>
      <w:keepNext/>
      <w:keepLines/>
      <w:tabs>
        <w:tab w:val="num" w:pos="144"/>
        <w:tab w:val="num" w:pos="432"/>
      </w:tabs>
      <w:spacing w:before="120" w:after="120"/>
      <w:ind w:left="432" w:hanging="432"/>
      <w:jc w:val="left"/>
      <w:outlineLvl w:val="1"/>
    </w:pPr>
    <w:rPr>
      <w:rFonts w:ascii="Arial" w:hAnsi="Arial" w:cs="Arial"/>
      <w:b/>
      <w:bCs/>
      <w:lang w:val="en-US" w:eastAsia="en-US"/>
    </w:rPr>
  </w:style>
  <w:style w:type="paragraph" w:customStyle="1" w:styleId="ITBSub-Clause">
    <w:name w:val="ITB Sub-Clause"/>
    <w:basedOn w:val="afffa"/>
    <w:next w:val="afffa"/>
    <w:uiPriority w:val="99"/>
    <w:qFormat/>
    <w:rsid w:val="009E7504"/>
    <w:pPr>
      <w:tabs>
        <w:tab w:val="num" w:pos="576"/>
        <w:tab w:val="left" w:pos="1440"/>
      </w:tabs>
      <w:spacing w:after="200"/>
      <w:ind w:left="1440" w:hanging="684"/>
    </w:pPr>
    <w:rPr>
      <w:rFonts w:ascii="Arial" w:hAnsi="Arial" w:cs="Arial"/>
      <w:lang w:val="en-US" w:eastAsia="en-US"/>
    </w:rPr>
  </w:style>
  <w:style w:type="paragraph" w:customStyle="1" w:styleId="ITBSub-ClauseaList">
    <w:name w:val="ITB Sub-Clause (a) List"/>
    <w:basedOn w:val="afffa"/>
    <w:next w:val="afffa"/>
    <w:uiPriority w:val="99"/>
    <w:qFormat/>
    <w:rsid w:val="009E7504"/>
    <w:pPr>
      <w:tabs>
        <w:tab w:val="num" w:pos="1296"/>
        <w:tab w:val="num" w:pos="1980"/>
        <w:tab w:val="left" w:pos="2430"/>
      </w:tabs>
      <w:spacing w:after="160"/>
      <w:ind w:left="1980" w:hanging="522"/>
    </w:pPr>
    <w:rPr>
      <w:rFonts w:ascii="Arial" w:hAnsi="Arial" w:cs="Arial"/>
      <w:lang w:val="en-US" w:eastAsia="en-US"/>
    </w:rPr>
  </w:style>
  <w:style w:type="paragraph" w:customStyle="1" w:styleId="ITBSub-ClauseiListinITBGCC">
    <w:name w:val="ITB Sub-Clause (i) List in ITB &amp; GCC"/>
    <w:basedOn w:val="ITBSub-ClauseaList"/>
    <w:next w:val="afffa"/>
    <w:uiPriority w:val="99"/>
    <w:qFormat/>
    <w:rsid w:val="009E7504"/>
    <w:pPr>
      <w:tabs>
        <w:tab w:val="clear" w:pos="2430"/>
        <w:tab w:val="num" w:pos="360"/>
        <w:tab w:val="num" w:pos="720"/>
        <w:tab w:val="left" w:pos="2520"/>
        <w:tab w:val="num" w:pos="2700"/>
        <w:tab w:val="num" w:pos="2880"/>
        <w:tab w:val="left" w:pos="3060"/>
        <w:tab w:val="num" w:pos="3957"/>
      </w:tabs>
      <w:ind w:left="2520" w:hanging="360"/>
    </w:pPr>
  </w:style>
  <w:style w:type="paragraph" w:customStyle="1" w:styleId="1ffffffffffe">
    <w:name w:val="1. Основной цифровой список"/>
    <w:basedOn w:val="afffa"/>
    <w:next w:val="afffa"/>
    <w:uiPriority w:val="99"/>
    <w:qFormat/>
    <w:rsid w:val="009E7504"/>
    <w:pPr>
      <w:spacing w:after="240" w:line="240" w:lineRule="atLeast"/>
    </w:pPr>
    <w:rPr>
      <w:rFonts w:ascii="Arial" w:hAnsi="Arial" w:cs="Arial"/>
      <w:spacing w:val="-5"/>
    </w:rPr>
  </w:style>
  <w:style w:type="paragraph" w:customStyle="1" w:styleId="Head21">
    <w:name w:val="Head 2.1"/>
    <w:basedOn w:val="afffa"/>
    <w:next w:val="afffa"/>
    <w:uiPriority w:val="99"/>
    <w:qFormat/>
    <w:rsid w:val="009E7504"/>
    <w:pPr>
      <w:keepNext/>
      <w:pBdr>
        <w:bottom w:val="single" w:sz="24" w:space="3" w:color="auto"/>
      </w:pBdr>
      <w:suppressAutoHyphens/>
      <w:spacing w:before="480" w:after="120"/>
      <w:jc w:val="center"/>
    </w:pPr>
    <w:rPr>
      <w:rFonts w:ascii="Times New Roman Bold" w:hAnsi="Times New Roman Bold" w:cs="Times New Roman Bold"/>
      <w:b/>
      <w:bCs/>
      <w:smallCaps/>
      <w:sz w:val="32"/>
      <w:szCs w:val="32"/>
      <w:lang w:val="en-US" w:eastAsia="en-US"/>
    </w:rPr>
  </w:style>
  <w:style w:type="paragraph" w:customStyle="1" w:styleId="Head73CharCharChar">
    <w:name w:val="Head 7.3 Char Char Char"/>
    <w:basedOn w:val="Head72CharCharChar"/>
    <w:next w:val="afffa"/>
    <w:uiPriority w:val="99"/>
    <w:qFormat/>
    <w:rsid w:val="009E7504"/>
    <w:pPr>
      <w:jc w:val="both"/>
      <w:outlineLvl w:val="2"/>
    </w:pPr>
    <w:rPr>
      <w:rFonts w:ascii="Times New Roman" w:hAnsi="Times New Roman" w:cs="Times New Roman"/>
      <w:sz w:val="22"/>
      <w:szCs w:val="22"/>
    </w:rPr>
  </w:style>
  <w:style w:type="paragraph" w:customStyle="1" w:styleId="AppendixHeading1">
    <w:name w:val="Appendix Heading 1"/>
    <w:basedOn w:val="1fd"/>
    <w:next w:val="afffa"/>
    <w:autoRedefine/>
    <w:uiPriority w:val="99"/>
    <w:qFormat/>
    <w:rsid w:val="009E7504"/>
    <w:pPr>
      <w:pageBreakBefore/>
      <w:tabs>
        <w:tab w:val="num" w:pos="2508"/>
      </w:tabs>
      <w:autoSpaceDE w:val="0"/>
      <w:autoSpaceDN w:val="0"/>
      <w:adjustRightInd w:val="0"/>
      <w:spacing w:before="0"/>
      <w:ind w:left="1800" w:hanging="360"/>
    </w:pPr>
    <w:rPr>
      <w:bCs/>
      <w:color w:val="000000"/>
      <w:sz w:val="28"/>
      <w:szCs w:val="28"/>
      <w:lang w:val="en-US"/>
    </w:rPr>
  </w:style>
  <w:style w:type="paragraph" w:customStyle="1" w:styleId="PamkaStad">
    <w:name w:val="PamkaStad"/>
    <w:basedOn w:val="afffa"/>
    <w:next w:val="afffa"/>
    <w:uiPriority w:val="99"/>
    <w:qFormat/>
    <w:rsid w:val="009E7504"/>
    <w:pPr>
      <w:tabs>
        <w:tab w:val="num" w:pos="3228"/>
      </w:tabs>
      <w:spacing w:after="0"/>
      <w:jc w:val="center"/>
    </w:pPr>
  </w:style>
  <w:style w:type="paragraph" w:customStyle="1" w:styleId="bodysingle0">
    <w:name w:val="bodysingle"/>
    <w:basedOn w:val="afffa"/>
    <w:next w:val="afffa"/>
    <w:uiPriority w:val="99"/>
    <w:qFormat/>
    <w:rsid w:val="009E7504"/>
    <w:pPr>
      <w:spacing w:after="0"/>
    </w:pPr>
    <w:rPr>
      <w:lang w:val="en-US" w:eastAsia="en-US"/>
    </w:rPr>
  </w:style>
  <w:style w:type="paragraph" w:customStyle="1" w:styleId="List2">
    <w:name w:val="List2"/>
    <w:basedOn w:val="afffa"/>
    <w:next w:val="afffa"/>
    <w:uiPriority w:val="99"/>
    <w:qFormat/>
    <w:rsid w:val="009E7504"/>
    <w:pPr>
      <w:tabs>
        <w:tab w:val="num" w:pos="420"/>
      </w:tabs>
      <w:spacing w:after="0"/>
      <w:ind w:left="420" w:hanging="420"/>
      <w:jc w:val="left"/>
    </w:pPr>
  </w:style>
  <w:style w:type="paragraph" w:customStyle="1" w:styleId="explanatorynotes">
    <w:name w:val="explanatory_notes"/>
    <w:basedOn w:val="afffa"/>
    <w:next w:val="afffa"/>
    <w:uiPriority w:val="99"/>
    <w:qFormat/>
    <w:rsid w:val="009E7504"/>
    <w:pPr>
      <w:suppressAutoHyphens/>
      <w:spacing w:after="120" w:line="360" w:lineRule="exact"/>
    </w:pPr>
    <w:rPr>
      <w:rFonts w:ascii="Arial" w:hAnsi="Arial" w:cs="Arial"/>
      <w:sz w:val="22"/>
      <w:szCs w:val="22"/>
      <w:lang w:val="en-US" w:eastAsia="en-US"/>
    </w:rPr>
  </w:style>
  <w:style w:type="paragraph" w:customStyle="1" w:styleId="stylebodytextjustifiedbefore5ptafter5ptkernat11">
    <w:name w:val="stylebodytextjustifiedbefore5ptafter5ptkernat11"/>
    <w:basedOn w:val="afffa"/>
    <w:next w:val="afffa"/>
    <w:uiPriority w:val="99"/>
    <w:qFormat/>
    <w:rsid w:val="009E7504"/>
    <w:pPr>
      <w:tabs>
        <w:tab w:val="num" w:pos="624"/>
      </w:tabs>
      <w:spacing w:before="100" w:after="100"/>
      <w:ind w:left="624" w:hanging="624"/>
    </w:pPr>
  </w:style>
  <w:style w:type="paragraph" w:customStyle="1" w:styleId="stylebodytextjustifiedbefore5ptafter5ptkernat10">
    <w:name w:val="stylebodytextjustifiedbefore5ptafter5ptkernat10"/>
    <w:basedOn w:val="afffa"/>
    <w:next w:val="afffa"/>
    <w:uiPriority w:val="99"/>
    <w:qFormat/>
    <w:rsid w:val="009E7504"/>
    <w:pPr>
      <w:spacing w:before="100" w:after="100"/>
      <w:ind w:left="360" w:hanging="360"/>
    </w:pPr>
  </w:style>
  <w:style w:type="paragraph" w:customStyle="1" w:styleId="208">
    <w:name w:val="20"/>
    <w:basedOn w:val="afffa"/>
    <w:next w:val="afffa"/>
    <w:uiPriority w:val="99"/>
    <w:qFormat/>
    <w:rsid w:val="009E7504"/>
    <w:pPr>
      <w:spacing w:after="0"/>
      <w:ind w:left="348" w:hanging="180"/>
      <w:jc w:val="left"/>
    </w:pPr>
    <w:rPr>
      <w:sz w:val="16"/>
      <w:szCs w:val="16"/>
    </w:rPr>
  </w:style>
  <w:style w:type="paragraph" w:customStyle="1" w:styleId="301">
    <w:name w:val="30"/>
    <w:basedOn w:val="afffa"/>
    <w:next w:val="afffa"/>
    <w:uiPriority w:val="99"/>
    <w:qFormat/>
    <w:rsid w:val="009E7504"/>
    <w:pPr>
      <w:spacing w:after="0"/>
      <w:ind w:left="571" w:hanging="180"/>
      <w:jc w:val="left"/>
    </w:pPr>
    <w:rPr>
      <w:sz w:val="16"/>
      <w:szCs w:val="16"/>
    </w:rPr>
  </w:style>
  <w:style w:type="paragraph" w:customStyle="1" w:styleId="OTRHeading1">
    <w:name w:val="OTR_Heading_1"/>
    <w:next w:val="afffa"/>
    <w:uiPriority w:val="99"/>
    <w:qFormat/>
    <w:rsid w:val="009E7504"/>
    <w:pPr>
      <w:keepNext/>
      <w:pageBreakBefore/>
      <w:tabs>
        <w:tab w:val="num" w:pos="698"/>
      </w:tabs>
      <w:spacing w:before="240" w:after="120"/>
      <w:ind w:left="698" w:hanging="432"/>
      <w:jc w:val="both"/>
      <w:outlineLvl w:val="0"/>
    </w:pPr>
    <w:rPr>
      <w:rFonts w:ascii="Arial" w:hAnsi="Arial" w:cs="Arial"/>
      <w:b/>
      <w:bCs/>
      <w:kern w:val="32"/>
      <w:sz w:val="32"/>
      <w:szCs w:val="32"/>
    </w:rPr>
  </w:style>
  <w:style w:type="paragraph" w:customStyle="1" w:styleId="OTRHeading4">
    <w:name w:val="OTR_Heading_4"/>
    <w:next w:val="afffa"/>
    <w:uiPriority w:val="99"/>
    <w:qFormat/>
    <w:rsid w:val="009E7504"/>
    <w:pPr>
      <w:tabs>
        <w:tab w:val="num" w:pos="864"/>
      </w:tabs>
      <w:spacing w:before="240" w:after="120"/>
      <w:ind w:left="864" w:hanging="144"/>
      <w:outlineLvl w:val="3"/>
    </w:pPr>
    <w:rPr>
      <w:b/>
      <w:bCs/>
      <w:sz w:val="24"/>
      <w:szCs w:val="24"/>
    </w:rPr>
  </w:style>
  <w:style w:type="paragraph" w:customStyle="1" w:styleId="OTRHeading3">
    <w:name w:val="OTR_Heading_3"/>
    <w:next w:val="afffa"/>
    <w:uiPriority w:val="99"/>
    <w:qFormat/>
    <w:rsid w:val="009E7504"/>
    <w:pPr>
      <w:keepNext/>
      <w:tabs>
        <w:tab w:val="num" w:pos="1173"/>
      </w:tabs>
      <w:spacing w:before="240" w:after="120"/>
      <w:ind w:left="1173" w:hanging="907"/>
      <w:jc w:val="both"/>
      <w:outlineLvl w:val="2"/>
    </w:pPr>
    <w:rPr>
      <w:rFonts w:ascii="Arial" w:hAnsi="Arial" w:cs="Arial"/>
      <w:b/>
      <w:bCs/>
      <w:sz w:val="26"/>
      <w:szCs w:val="26"/>
    </w:rPr>
  </w:style>
  <w:style w:type="paragraph" w:customStyle="1" w:styleId="zakonpheader">
    <w:name w:val="zakon_pheader"/>
    <w:basedOn w:val="afffa"/>
    <w:next w:val="afffa"/>
    <w:uiPriority w:val="99"/>
    <w:qFormat/>
    <w:rsid w:val="009E7504"/>
    <w:pPr>
      <w:widowControl w:val="0"/>
      <w:autoSpaceDE w:val="0"/>
      <w:autoSpaceDN w:val="0"/>
      <w:adjustRightInd w:val="0"/>
      <w:spacing w:before="100" w:beforeAutospacing="1" w:after="100" w:afterAutospacing="1"/>
      <w:jc w:val="center"/>
    </w:pPr>
    <w:rPr>
      <w:rFonts w:ascii="Verdana" w:hAnsi="Verdana" w:cs="Verdana"/>
      <w:color w:val="000000"/>
      <w:sz w:val="23"/>
      <w:szCs w:val="23"/>
    </w:rPr>
  </w:style>
  <w:style w:type="paragraph" w:customStyle="1" w:styleId="zakonplink">
    <w:name w:val="zakon_plink"/>
    <w:basedOn w:val="afffa"/>
    <w:next w:val="afffa"/>
    <w:uiPriority w:val="99"/>
    <w:qFormat/>
    <w:rsid w:val="009E7504"/>
    <w:pPr>
      <w:widowControl w:val="0"/>
      <w:autoSpaceDE w:val="0"/>
      <w:autoSpaceDN w:val="0"/>
      <w:adjustRightInd w:val="0"/>
      <w:spacing w:before="100" w:beforeAutospacing="1" w:after="100" w:afterAutospacing="1"/>
      <w:jc w:val="left"/>
    </w:pPr>
    <w:rPr>
      <w:rFonts w:ascii="Verdana" w:hAnsi="Verdana" w:cs="Verdana"/>
      <w:color w:val="000000"/>
      <w:sz w:val="23"/>
      <w:szCs w:val="23"/>
    </w:rPr>
  </w:style>
  <w:style w:type="paragraph" w:customStyle="1" w:styleId="zakonpright">
    <w:name w:val="zakon_pright"/>
    <w:basedOn w:val="afffa"/>
    <w:next w:val="afffa"/>
    <w:uiPriority w:val="99"/>
    <w:qFormat/>
    <w:rsid w:val="009E7504"/>
    <w:pPr>
      <w:widowControl w:val="0"/>
      <w:autoSpaceDE w:val="0"/>
      <w:autoSpaceDN w:val="0"/>
      <w:adjustRightInd w:val="0"/>
      <w:spacing w:before="100" w:beforeAutospacing="1" w:after="100" w:afterAutospacing="1"/>
      <w:jc w:val="right"/>
    </w:pPr>
    <w:rPr>
      <w:rFonts w:ascii="Verdana" w:hAnsi="Verdana" w:cs="Verdana"/>
      <w:color w:val="000000"/>
      <w:sz w:val="23"/>
      <w:szCs w:val="23"/>
    </w:rPr>
  </w:style>
  <w:style w:type="paragraph" w:customStyle="1" w:styleId="HTMLPreformatted1">
    <w:name w:val="HTML Preformatted1"/>
    <w:basedOn w:val="afffa"/>
    <w:next w:val="afffa"/>
    <w:uiPriority w:val="99"/>
    <w:qFormat/>
    <w:rsid w:val="009E75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ind w:firstLine="709"/>
    </w:pPr>
    <w:rPr>
      <w:rFonts w:ascii="Courier New" w:hAnsi="Courier New" w:cs="Courier New"/>
      <w:sz w:val="20"/>
      <w:szCs w:val="20"/>
    </w:rPr>
  </w:style>
  <w:style w:type="paragraph" w:customStyle="1" w:styleId="n">
    <w:name w:val="n"/>
    <w:basedOn w:val="afffff0"/>
    <w:next w:val="afffa"/>
    <w:uiPriority w:val="99"/>
    <w:qFormat/>
    <w:rsid w:val="009E7504"/>
    <w:pPr>
      <w:keepNext/>
      <w:keepLines/>
      <w:suppressLineNumbers/>
      <w:suppressAutoHyphens/>
      <w:autoSpaceDE w:val="0"/>
      <w:autoSpaceDN w:val="0"/>
      <w:adjustRightInd w:val="0"/>
      <w:spacing w:after="0"/>
      <w:jc w:val="center"/>
    </w:pPr>
    <w:rPr>
      <w:b/>
      <w:bCs/>
      <w:sz w:val="22"/>
      <w:szCs w:val="22"/>
      <w:lang w:val="en-US" w:eastAsia="en-US"/>
    </w:rPr>
  </w:style>
  <w:style w:type="paragraph" w:customStyle="1" w:styleId="1fffffffffff">
    <w:name w:val="Прил_1"/>
    <w:basedOn w:val="1fd"/>
    <w:next w:val="afffa"/>
    <w:uiPriority w:val="99"/>
    <w:qFormat/>
    <w:rsid w:val="009E7504"/>
    <w:pPr>
      <w:tabs>
        <w:tab w:val="num" w:pos="720"/>
      </w:tabs>
      <w:autoSpaceDE w:val="0"/>
      <w:autoSpaceDN w:val="0"/>
      <w:adjustRightInd w:val="0"/>
      <w:spacing w:before="480" w:after="280"/>
      <w:ind w:left="720" w:hanging="720"/>
    </w:pPr>
    <w:rPr>
      <w:bCs/>
      <w:caps/>
      <w:color w:val="000000"/>
      <w:kern w:val="0"/>
      <w:sz w:val="28"/>
      <w:szCs w:val="28"/>
      <w:lang w:val="en-US"/>
    </w:rPr>
  </w:style>
  <w:style w:type="paragraph" w:customStyle="1" w:styleId="1fffffffffff0">
    <w:name w:val="Список 1)"/>
    <w:aliases w:val="2),3)..."/>
    <w:basedOn w:val="afffa"/>
    <w:next w:val="afffa"/>
    <w:uiPriority w:val="99"/>
    <w:qFormat/>
    <w:rsid w:val="009E7504"/>
    <w:pPr>
      <w:spacing w:after="0"/>
      <w:ind w:left="1068" w:hanging="360"/>
      <w:jc w:val="left"/>
    </w:pPr>
    <w:rPr>
      <w:rFonts w:ascii="Arial" w:hAnsi="Arial" w:cs="Arial"/>
      <w:sz w:val="22"/>
      <w:szCs w:val="22"/>
    </w:rPr>
  </w:style>
  <w:style w:type="paragraph" w:customStyle="1" w:styleId="2fffffffe">
    <w:name w:val="Прил_2"/>
    <w:basedOn w:val="2f2"/>
    <w:next w:val="afffa"/>
    <w:uiPriority w:val="99"/>
    <w:qFormat/>
    <w:rsid w:val="009E7504"/>
    <w:pPr>
      <w:tabs>
        <w:tab w:val="left" w:pos="900"/>
      </w:tabs>
      <w:suppressAutoHyphens/>
      <w:spacing w:before="400" w:after="240"/>
      <w:ind w:left="900" w:hanging="900"/>
      <w:jc w:val="left"/>
    </w:pPr>
    <w:rPr>
      <w:rFonts w:ascii="Times New Roman" w:hAnsi="Times New Roman"/>
      <w:i w:val="0"/>
      <w:iCs w:val="0"/>
      <w:lang w:val="en-US" w:eastAsia="ru-RU"/>
    </w:rPr>
  </w:style>
  <w:style w:type="paragraph" w:customStyle="1" w:styleId="3fffff">
    <w:name w:val="Прил_3"/>
    <w:basedOn w:val="3e"/>
    <w:next w:val="afffa"/>
    <w:uiPriority w:val="99"/>
    <w:qFormat/>
    <w:rsid w:val="009E7504"/>
    <w:pPr>
      <w:tabs>
        <w:tab w:val="num" w:pos="1080"/>
        <w:tab w:val="left" w:pos="1560"/>
      </w:tabs>
      <w:suppressAutoHyphens/>
      <w:spacing w:before="320" w:after="200"/>
      <w:ind w:left="1080" w:hanging="1080"/>
      <w:jc w:val="left"/>
    </w:pPr>
    <w:rPr>
      <w:rFonts w:ascii="Times New Roman" w:hAnsi="Times New Roman"/>
      <w:i/>
      <w:iCs/>
      <w:sz w:val="27"/>
      <w:szCs w:val="27"/>
      <w:lang w:val="en-US" w:eastAsia="en-US"/>
    </w:rPr>
  </w:style>
  <w:style w:type="paragraph" w:customStyle="1" w:styleId="4ffd">
    <w:name w:val="Прил_4"/>
    <w:basedOn w:val="4b"/>
    <w:next w:val="afffa"/>
    <w:uiPriority w:val="99"/>
    <w:qFormat/>
    <w:rsid w:val="009E7504"/>
    <w:pPr>
      <w:tabs>
        <w:tab w:val="num" w:pos="0"/>
        <w:tab w:val="left" w:pos="1260"/>
      </w:tabs>
      <w:suppressAutoHyphens/>
      <w:spacing w:after="160"/>
      <w:ind w:left="1260" w:hanging="1260"/>
      <w:jc w:val="left"/>
    </w:pPr>
    <w:rPr>
      <w:sz w:val="24"/>
      <w:szCs w:val="24"/>
      <w:lang w:val="en-US" w:eastAsia="en-US"/>
    </w:rPr>
  </w:style>
  <w:style w:type="paragraph" w:customStyle="1" w:styleId="3fffff0">
    <w:name w:val="Название документа 3"/>
    <w:basedOn w:val="afffa"/>
    <w:next w:val="afffa"/>
    <w:uiPriority w:val="99"/>
    <w:qFormat/>
    <w:rsid w:val="009E7504"/>
    <w:pPr>
      <w:suppressAutoHyphens/>
      <w:spacing w:after="0"/>
      <w:jc w:val="center"/>
    </w:pPr>
    <w:rPr>
      <w:b/>
      <w:bCs/>
    </w:rPr>
  </w:style>
  <w:style w:type="paragraph" w:customStyle="1" w:styleId="2ffffffff">
    <w:name w:val="Название документа 2"/>
    <w:basedOn w:val="1fd"/>
    <w:next w:val="afffa"/>
    <w:uiPriority w:val="99"/>
    <w:qFormat/>
    <w:rsid w:val="009E7504"/>
    <w:pPr>
      <w:autoSpaceDE w:val="0"/>
      <w:autoSpaceDN w:val="0"/>
      <w:adjustRightInd w:val="0"/>
      <w:spacing w:before="0" w:after="280"/>
      <w:ind w:firstLine="709"/>
      <w:outlineLvl w:val="9"/>
    </w:pPr>
    <w:rPr>
      <w:bCs/>
      <w:caps/>
      <w:color w:val="000000"/>
      <w:kern w:val="0"/>
      <w:sz w:val="28"/>
      <w:szCs w:val="28"/>
      <w:lang w:val="en-US"/>
    </w:rPr>
  </w:style>
  <w:style w:type="paragraph" w:customStyle="1" w:styleId="1fffffffffff1">
    <w:name w:val="Название документа 1"/>
    <w:basedOn w:val="afffa"/>
    <w:next w:val="2ffffffff"/>
    <w:uiPriority w:val="99"/>
    <w:qFormat/>
    <w:rsid w:val="009E7504"/>
    <w:pPr>
      <w:suppressAutoHyphens/>
      <w:spacing w:before="360" w:after="240"/>
      <w:jc w:val="center"/>
    </w:pPr>
    <w:rPr>
      <w:b/>
      <w:bCs/>
      <w:caps/>
      <w:spacing w:val="20"/>
      <w:sz w:val="36"/>
      <w:szCs w:val="36"/>
    </w:rPr>
  </w:style>
  <w:style w:type="paragraph" w:customStyle="1" w:styleId="afffffffffffffffffffffffffffe">
    <w:name w:val="Табл_Заголовок"/>
    <w:basedOn w:val="afffa"/>
    <w:next w:val="afffa"/>
    <w:uiPriority w:val="99"/>
    <w:qFormat/>
    <w:rsid w:val="009E7504"/>
    <w:pPr>
      <w:spacing w:before="120" w:after="0"/>
      <w:jc w:val="center"/>
    </w:pPr>
    <w:rPr>
      <w:b/>
      <w:bCs/>
    </w:rPr>
  </w:style>
  <w:style w:type="paragraph" w:customStyle="1" w:styleId="affffffffffffffffffffffffffff">
    <w:name w:val="ОГЛАВЛЕНИЕ"/>
    <w:basedOn w:val="afffa"/>
    <w:next w:val="afffa"/>
    <w:uiPriority w:val="99"/>
    <w:qFormat/>
    <w:rsid w:val="009E7504"/>
    <w:pPr>
      <w:pageBreakBefore/>
      <w:spacing w:before="240" w:after="480"/>
      <w:jc w:val="left"/>
    </w:pPr>
    <w:rPr>
      <w:b/>
      <w:bCs/>
      <w:caps/>
      <w:sz w:val="28"/>
      <w:szCs w:val="28"/>
    </w:rPr>
  </w:style>
  <w:style w:type="paragraph" w:customStyle="1" w:styleId="affffffffffffffffffffffffffff0">
    <w:name w:val="Конфигурационные файлы"/>
    <w:next w:val="afffa"/>
    <w:uiPriority w:val="99"/>
    <w:qFormat/>
    <w:rsid w:val="009E7504"/>
    <w:pPr>
      <w:spacing w:after="120"/>
    </w:pPr>
    <w:rPr>
      <w:rFonts w:ascii="Courier New" w:hAnsi="Courier New" w:cs="Courier New"/>
      <w:lang w:val="en-US"/>
    </w:rPr>
  </w:style>
  <w:style w:type="paragraph" w:customStyle="1" w:styleId="affffffffffffffffffffffffffff1">
    <w:name w:val="Текст колонтитула"/>
    <w:next w:val="afffa"/>
    <w:uiPriority w:val="99"/>
    <w:qFormat/>
    <w:rsid w:val="009E7504"/>
    <w:pPr>
      <w:jc w:val="right"/>
    </w:pPr>
    <w:rPr>
      <w:rFonts w:ascii="Arial" w:hAnsi="Arial" w:cs="Arial"/>
      <w:i/>
      <w:iCs/>
      <w:sz w:val="18"/>
      <w:szCs w:val="18"/>
    </w:rPr>
  </w:style>
  <w:style w:type="paragraph" w:customStyle="1" w:styleId="1fffffffffff2">
    <w:name w:val="Текст_АбзНеНум_1"/>
    <w:basedOn w:val="afffa"/>
    <w:next w:val="afffa"/>
    <w:uiPriority w:val="99"/>
    <w:qFormat/>
    <w:rsid w:val="009E7504"/>
    <w:pPr>
      <w:tabs>
        <w:tab w:val="left" w:pos="851"/>
      </w:tabs>
      <w:spacing w:before="20" w:after="20"/>
      <w:ind w:left="850" w:hanging="425"/>
    </w:pPr>
    <w:rPr>
      <w:rFonts w:ascii="Arial" w:hAnsi="Arial" w:cs="Arial"/>
      <w:sz w:val="20"/>
      <w:szCs w:val="20"/>
    </w:rPr>
  </w:style>
  <w:style w:type="paragraph" w:customStyle="1" w:styleId="affffffffffffffffffffffffffff2">
    <w:name w:val="письмо"/>
    <w:basedOn w:val="afffa"/>
    <w:next w:val="afffa"/>
    <w:uiPriority w:val="99"/>
    <w:qFormat/>
    <w:rsid w:val="009E7504"/>
    <w:pPr>
      <w:spacing w:after="0"/>
      <w:ind w:firstLine="720"/>
    </w:pPr>
    <w:rPr>
      <w:sz w:val="28"/>
      <w:szCs w:val="28"/>
    </w:rPr>
  </w:style>
  <w:style w:type="paragraph" w:customStyle="1" w:styleId="TextBox">
    <w:name w:val="Text Box"/>
    <w:next w:val="afffa"/>
    <w:uiPriority w:val="99"/>
    <w:qFormat/>
    <w:rsid w:val="009E7504"/>
    <w:pPr>
      <w:keepNext/>
      <w:keepLines/>
      <w:tabs>
        <w:tab w:val="left" w:pos="-720"/>
      </w:tabs>
      <w:suppressAutoHyphens/>
      <w:jc w:val="both"/>
    </w:pPr>
    <w:rPr>
      <w:spacing w:val="-2"/>
      <w:sz w:val="22"/>
      <w:szCs w:val="22"/>
      <w:lang w:val="en-US" w:eastAsia="en-US"/>
    </w:rPr>
  </w:style>
  <w:style w:type="paragraph" w:customStyle="1" w:styleId="tabletxt">
    <w:name w:val="table_txt"/>
    <w:basedOn w:val="afffa"/>
    <w:next w:val="afffa"/>
    <w:uiPriority w:val="99"/>
    <w:qFormat/>
    <w:rsid w:val="009E7504"/>
    <w:pPr>
      <w:suppressAutoHyphens/>
      <w:spacing w:after="120"/>
      <w:jc w:val="left"/>
    </w:pPr>
    <w:rPr>
      <w:sz w:val="22"/>
      <w:szCs w:val="22"/>
      <w:lang w:val="en-US" w:eastAsia="en-US"/>
    </w:rPr>
  </w:style>
  <w:style w:type="paragraph" w:customStyle="1" w:styleId="affffffffffffffffffffffffffff3">
    <w:name w:val="Выполняемые задачи"/>
    <w:basedOn w:val="afffa"/>
    <w:next w:val="afffa"/>
    <w:uiPriority w:val="99"/>
    <w:qFormat/>
    <w:rsid w:val="009E7504"/>
    <w:pPr>
      <w:tabs>
        <w:tab w:val="num" w:pos="1440"/>
      </w:tabs>
      <w:spacing w:after="0"/>
      <w:ind w:left="1440" w:hanging="360"/>
      <w:jc w:val="left"/>
    </w:pPr>
  </w:style>
  <w:style w:type="paragraph" w:customStyle="1" w:styleId="affffffffffffffffffffffffffff4">
    <w:name w:val="А Строки в таблице"/>
    <w:basedOn w:val="afffa"/>
    <w:next w:val="afffa"/>
    <w:uiPriority w:val="99"/>
    <w:qFormat/>
    <w:rsid w:val="009E7504"/>
    <w:pPr>
      <w:suppressAutoHyphens/>
      <w:spacing w:after="0"/>
      <w:jc w:val="left"/>
    </w:pPr>
    <w:rPr>
      <w:color w:val="000000"/>
      <w:sz w:val="26"/>
      <w:szCs w:val="26"/>
      <w:lang w:eastAsia="en-US"/>
    </w:rPr>
  </w:style>
  <w:style w:type="paragraph" w:customStyle="1" w:styleId="AT-">
    <w:name w:val="A T-Сод."/>
    <w:basedOn w:val="affffffffffffffffffffffffffff4"/>
    <w:next w:val="affffffffffffffffffffffffffff4"/>
    <w:autoRedefine/>
    <w:uiPriority w:val="99"/>
    <w:qFormat/>
    <w:rsid w:val="009E7504"/>
    <w:rPr>
      <w:rFonts w:ascii="Arial" w:hAnsi="Arial" w:cs="Arial"/>
      <w:color w:val="auto"/>
    </w:rPr>
  </w:style>
  <w:style w:type="paragraph" w:customStyle="1" w:styleId="1fffffffffff3">
    <w:name w:val="А 1 Строка таблицы"/>
    <w:next w:val="afffa"/>
    <w:uiPriority w:val="99"/>
    <w:qFormat/>
    <w:rsid w:val="009E7504"/>
    <w:pPr>
      <w:shd w:val="clear" w:color="auto" w:fill="666666"/>
    </w:pPr>
    <w:rPr>
      <w:rFonts w:ascii="Arial" w:hAnsi="Arial" w:cs="Arial"/>
      <w:b/>
      <w:bCs/>
      <w:color w:val="FFFFFF"/>
      <w:sz w:val="24"/>
      <w:szCs w:val="24"/>
    </w:rPr>
  </w:style>
  <w:style w:type="paragraph" w:customStyle="1" w:styleId="affffffffffffffffffffffffffff5">
    <w:name w:val="А Верхний колонтитул"/>
    <w:basedOn w:val="affffffffffffffffffffb"/>
    <w:next w:val="afffa"/>
    <w:uiPriority w:val="99"/>
    <w:qFormat/>
    <w:rsid w:val="009E7504"/>
    <w:pPr>
      <w:tabs>
        <w:tab w:val="right" w:pos="9720"/>
      </w:tabs>
      <w:spacing w:after="0" w:line="240" w:lineRule="auto"/>
      <w:ind w:left="0" w:firstLine="0"/>
    </w:pPr>
    <w:rPr>
      <w:rFonts w:ascii="Times New Roman" w:hAnsi="Times New Roman" w:cs="Calibri"/>
      <w:noProof/>
      <w:sz w:val="26"/>
      <w:szCs w:val="20"/>
    </w:rPr>
  </w:style>
  <w:style w:type="paragraph" w:customStyle="1" w:styleId="1f4">
    <w:name w:val="А Заголовок 1"/>
    <w:basedOn w:val="affffffffffffffffffffb"/>
    <w:next w:val="affffffffffffffffffffb"/>
    <w:uiPriority w:val="99"/>
    <w:qFormat/>
    <w:rsid w:val="009E7504"/>
    <w:pPr>
      <w:pageBreakBefore/>
      <w:numPr>
        <w:numId w:val="217"/>
      </w:numPr>
      <w:tabs>
        <w:tab w:val="clear" w:pos="1129"/>
        <w:tab w:val="num" w:pos="360"/>
        <w:tab w:val="left" w:pos="425"/>
        <w:tab w:val="num" w:pos="720"/>
        <w:tab w:val="num" w:pos="926"/>
        <w:tab w:val="num" w:pos="964"/>
        <w:tab w:val="num" w:pos="2329"/>
      </w:tabs>
      <w:spacing w:after="120" w:line="240" w:lineRule="auto"/>
      <w:ind w:left="926" w:hanging="360"/>
    </w:pPr>
    <w:rPr>
      <w:rFonts w:ascii="Arial" w:hAnsi="Arial" w:cs="Arial"/>
      <w:b/>
      <w:bCs/>
      <w:sz w:val="32"/>
      <w:szCs w:val="32"/>
    </w:rPr>
  </w:style>
  <w:style w:type="paragraph" w:customStyle="1" w:styleId="2c">
    <w:name w:val="А Заголовок 2"/>
    <w:basedOn w:val="affffffffffffffffffffb"/>
    <w:next w:val="affffffffffffffffffffb"/>
    <w:autoRedefine/>
    <w:uiPriority w:val="99"/>
    <w:qFormat/>
    <w:rsid w:val="009E7504"/>
    <w:pPr>
      <w:numPr>
        <w:ilvl w:val="1"/>
        <w:numId w:val="217"/>
      </w:numPr>
      <w:tabs>
        <w:tab w:val="clear" w:pos="804"/>
        <w:tab w:val="num" w:pos="360"/>
        <w:tab w:val="num" w:pos="926"/>
        <w:tab w:val="left" w:pos="1080"/>
        <w:tab w:val="num" w:pos="1440"/>
        <w:tab w:val="num" w:pos="2869"/>
      </w:tabs>
      <w:spacing w:before="120" w:after="120" w:line="240" w:lineRule="auto"/>
      <w:ind w:left="926" w:hanging="360"/>
      <w:outlineLvl w:val="1"/>
    </w:pPr>
    <w:rPr>
      <w:rFonts w:ascii="Arial" w:hAnsi="Arial" w:cs="Calibri"/>
      <w:b/>
      <w:bCs/>
      <w:sz w:val="28"/>
      <w:szCs w:val="28"/>
    </w:rPr>
  </w:style>
  <w:style w:type="paragraph" w:customStyle="1" w:styleId="37">
    <w:name w:val="А Заголовок 3"/>
    <w:basedOn w:val="affffffffffffffffffffb"/>
    <w:next w:val="affffffffffffffffffffb"/>
    <w:uiPriority w:val="99"/>
    <w:qFormat/>
    <w:rsid w:val="009E7504"/>
    <w:pPr>
      <w:numPr>
        <w:ilvl w:val="2"/>
        <w:numId w:val="217"/>
      </w:numPr>
      <w:tabs>
        <w:tab w:val="clear" w:pos="1417"/>
        <w:tab w:val="num" w:pos="360"/>
        <w:tab w:val="num" w:pos="926"/>
        <w:tab w:val="num" w:pos="1800"/>
        <w:tab w:val="num" w:pos="2160"/>
        <w:tab w:val="num" w:pos="3589"/>
      </w:tabs>
      <w:spacing w:before="120" w:after="0" w:line="240" w:lineRule="auto"/>
      <w:ind w:left="926" w:hanging="360"/>
    </w:pPr>
    <w:rPr>
      <w:rFonts w:ascii="Arial" w:hAnsi="Arial" w:cs="Arial"/>
      <w:b/>
      <w:bCs/>
      <w:i/>
      <w:iCs/>
      <w:sz w:val="26"/>
      <w:szCs w:val="20"/>
    </w:rPr>
  </w:style>
  <w:style w:type="paragraph" w:customStyle="1" w:styleId="46">
    <w:name w:val="А Заголовок 4"/>
    <w:basedOn w:val="affffffffffffffffffffb"/>
    <w:next w:val="affffffffffffffffffffb"/>
    <w:uiPriority w:val="99"/>
    <w:qFormat/>
    <w:rsid w:val="009E7504"/>
    <w:pPr>
      <w:numPr>
        <w:ilvl w:val="3"/>
        <w:numId w:val="217"/>
      </w:numPr>
      <w:tabs>
        <w:tab w:val="clear" w:pos="1561"/>
        <w:tab w:val="num" w:pos="360"/>
        <w:tab w:val="num" w:pos="926"/>
        <w:tab w:val="num" w:pos="2520"/>
        <w:tab w:val="num" w:pos="2880"/>
        <w:tab w:val="num" w:pos="4309"/>
      </w:tabs>
      <w:spacing w:before="120" w:after="0" w:line="240" w:lineRule="auto"/>
      <w:ind w:left="926" w:hanging="360"/>
    </w:pPr>
    <w:rPr>
      <w:rFonts w:ascii="Times New Roman" w:hAnsi="Times New Roman" w:cs="Calibri"/>
      <w:i/>
      <w:iCs/>
      <w:sz w:val="24"/>
      <w:szCs w:val="24"/>
    </w:rPr>
  </w:style>
  <w:style w:type="paragraph" w:customStyle="1" w:styleId="5fc">
    <w:name w:val="А Заголовок 5"/>
    <w:basedOn w:val="affffffffffffffffffffb"/>
    <w:next w:val="afffa"/>
    <w:uiPriority w:val="99"/>
    <w:qFormat/>
    <w:rsid w:val="009E7504"/>
    <w:pPr>
      <w:spacing w:after="0" w:line="240" w:lineRule="auto"/>
      <w:ind w:left="0"/>
    </w:pPr>
    <w:rPr>
      <w:rFonts w:ascii="Times New Roman" w:hAnsi="Times New Roman" w:cs="Calibri"/>
      <w:i/>
      <w:iCs/>
      <w:sz w:val="26"/>
      <w:szCs w:val="20"/>
    </w:rPr>
  </w:style>
  <w:style w:type="paragraph" w:customStyle="1" w:styleId="affffffffffffffffffffffffffff6">
    <w:name w:val="А Заголовок оглавления"/>
    <w:basedOn w:val="affffffffffffffffffffb"/>
    <w:next w:val="affffffffffffffffffffb"/>
    <w:uiPriority w:val="99"/>
    <w:qFormat/>
    <w:rsid w:val="009E7504"/>
    <w:pPr>
      <w:spacing w:after="0" w:line="240" w:lineRule="auto"/>
      <w:ind w:left="0" w:firstLine="0"/>
      <w:jc w:val="center"/>
    </w:pPr>
    <w:rPr>
      <w:rFonts w:ascii="Times New Roman" w:hAnsi="Times New Roman" w:cs="Calibri"/>
      <w:b/>
      <w:bCs/>
      <w:sz w:val="32"/>
      <w:szCs w:val="32"/>
    </w:rPr>
  </w:style>
  <w:style w:type="paragraph" w:customStyle="1" w:styleId="affffffffffffffffffffffffffff7">
    <w:name w:val="А Заголовок приложения"/>
    <w:basedOn w:val="1f4"/>
    <w:next w:val="affffffffffffffffffffb"/>
    <w:uiPriority w:val="99"/>
    <w:qFormat/>
    <w:rsid w:val="009E7504"/>
    <w:pPr>
      <w:pageBreakBefore w:val="0"/>
      <w:numPr>
        <w:numId w:val="0"/>
      </w:numPr>
      <w:tabs>
        <w:tab w:val="clear" w:pos="425"/>
        <w:tab w:val="clear" w:pos="1129"/>
        <w:tab w:val="num" w:pos="720"/>
      </w:tabs>
      <w:suppressAutoHyphens w:val="0"/>
      <w:spacing w:after="0"/>
      <w:jc w:val="left"/>
    </w:pPr>
    <w:rPr>
      <w:rFonts w:ascii="Times New Roman" w:hAnsi="Times New Roman" w:cs="Times New Roman"/>
      <w:b w:val="0"/>
      <w:bCs w:val="0"/>
      <w:color w:val="auto"/>
      <w:sz w:val="20"/>
      <w:szCs w:val="20"/>
      <w:lang w:eastAsia="ru-RU"/>
    </w:rPr>
  </w:style>
  <w:style w:type="paragraph" w:customStyle="1" w:styleId="affffffffffffffffffffffffffff8">
    <w:name w:val="А Заголовок таблицы"/>
    <w:basedOn w:val="afffa"/>
    <w:next w:val="afffff0"/>
    <w:uiPriority w:val="99"/>
    <w:qFormat/>
    <w:rsid w:val="009E7504"/>
    <w:pPr>
      <w:spacing w:before="240" w:after="120"/>
    </w:pPr>
    <w:rPr>
      <w:lang w:val="en-US" w:eastAsia="en-US"/>
    </w:rPr>
  </w:style>
  <w:style w:type="paragraph" w:customStyle="1" w:styleId="ac">
    <w:name w:val="А Категория теста"/>
    <w:basedOn w:val="2c"/>
    <w:next w:val="afffa"/>
    <w:uiPriority w:val="99"/>
    <w:qFormat/>
    <w:rsid w:val="009E7504"/>
    <w:pPr>
      <w:numPr>
        <w:ilvl w:val="0"/>
        <w:numId w:val="218"/>
      </w:numPr>
      <w:tabs>
        <w:tab w:val="clear" w:pos="1129"/>
        <w:tab w:val="num" w:pos="0"/>
        <w:tab w:val="num" w:pos="360"/>
        <w:tab w:val="num" w:pos="420"/>
        <w:tab w:val="num" w:pos="720"/>
        <w:tab w:val="num" w:pos="926"/>
        <w:tab w:val="num" w:pos="964"/>
        <w:tab w:val="num" w:pos="1209"/>
        <w:tab w:val="num" w:pos="2329"/>
      </w:tabs>
      <w:ind w:left="1209" w:hanging="244"/>
    </w:pPr>
  </w:style>
  <w:style w:type="paragraph" w:customStyle="1" w:styleId="affffffffffffffffffffffffffff9">
    <w:name w:val="А Маркированный список"/>
    <w:basedOn w:val="affffffffffffffffffffb"/>
    <w:next w:val="afffa"/>
    <w:uiPriority w:val="99"/>
    <w:qFormat/>
    <w:rsid w:val="009E7504"/>
    <w:pPr>
      <w:tabs>
        <w:tab w:val="num" w:pos="1004"/>
      </w:tabs>
      <w:suppressAutoHyphens w:val="0"/>
      <w:spacing w:after="120" w:line="240" w:lineRule="auto"/>
      <w:ind w:left="1004" w:hanging="360"/>
    </w:pPr>
    <w:rPr>
      <w:rFonts w:ascii="Arial" w:hAnsi="Arial" w:cs="Arial"/>
      <w:sz w:val="20"/>
      <w:szCs w:val="20"/>
    </w:rPr>
  </w:style>
  <w:style w:type="paragraph" w:customStyle="1" w:styleId="17">
    <w:name w:val="А Маркированный список 1"/>
    <w:basedOn w:val="affffffffffffffffffffb"/>
    <w:next w:val="afffa"/>
    <w:uiPriority w:val="99"/>
    <w:qFormat/>
    <w:rsid w:val="009E7504"/>
    <w:pPr>
      <w:numPr>
        <w:numId w:val="219"/>
      </w:numPr>
      <w:tabs>
        <w:tab w:val="clear" w:pos="720"/>
        <w:tab w:val="num" w:pos="360"/>
        <w:tab w:val="num" w:pos="435"/>
        <w:tab w:val="num" w:pos="1209"/>
        <w:tab w:val="num" w:pos="1429"/>
        <w:tab w:val="num" w:pos="1492"/>
      </w:tabs>
      <w:spacing w:after="0" w:line="240" w:lineRule="auto"/>
      <w:ind w:left="1492" w:hanging="435"/>
    </w:pPr>
    <w:rPr>
      <w:rFonts w:ascii="Times New Roman" w:hAnsi="Times New Roman" w:cs="Calibri"/>
      <w:sz w:val="26"/>
      <w:szCs w:val="20"/>
    </w:rPr>
  </w:style>
  <w:style w:type="paragraph" w:customStyle="1" w:styleId="29">
    <w:name w:val="А Маркированный список 2"/>
    <w:basedOn w:val="affffffffffffffffffffb"/>
    <w:next w:val="afffa"/>
    <w:uiPriority w:val="99"/>
    <w:qFormat/>
    <w:rsid w:val="009E7504"/>
    <w:pPr>
      <w:numPr>
        <w:numId w:val="220"/>
      </w:numPr>
      <w:tabs>
        <w:tab w:val="clear" w:pos="1145"/>
        <w:tab w:val="num" w:pos="360"/>
        <w:tab w:val="num" w:pos="720"/>
        <w:tab w:val="num" w:pos="1440"/>
      </w:tabs>
      <w:spacing w:after="0" w:line="240" w:lineRule="auto"/>
      <w:ind w:left="0" w:firstLine="0"/>
    </w:pPr>
    <w:rPr>
      <w:rFonts w:ascii="Times New Roman" w:hAnsi="Times New Roman" w:cs="Calibri"/>
      <w:sz w:val="26"/>
      <w:szCs w:val="20"/>
    </w:rPr>
  </w:style>
  <w:style w:type="paragraph" w:customStyle="1" w:styleId="affffffffffffffffffffffffffffa">
    <w:name w:val="А Название рисунка"/>
    <w:basedOn w:val="afffa"/>
    <w:next w:val="affffffffffffffffffffb"/>
    <w:uiPriority w:val="99"/>
    <w:qFormat/>
    <w:rsid w:val="009E7504"/>
    <w:pPr>
      <w:spacing w:before="120" w:after="120"/>
      <w:jc w:val="center"/>
    </w:pPr>
    <w:rPr>
      <w:i/>
      <w:iCs/>
      <w:lang w:val="en-US" w:eastAsia="en-US"/>
    </w:rPr>
  </w:style>
  <w:style w:type="paragraph" w:customStyle="1" w:styleId="affffffffffffffffffffffffffffb">
    <w:name w:val="А название таблицы"/>
    <w:basedOn w:val="afffa"/>
    <w:next w:val="affffffffffffffffffffb"/>
    <w:uiPriority w:val="99"/>
    <w:qFormat/>
    <w:rsid w:val="009E7504"/>
    <w:pPr>
      <w:spacing w:before="120" w:after="120"/>
      <w:ind w:firstLine="567"/>
      <w:jc w:val="right"/>
    </w:pPr>
    <w:rPr>
      <w:i/>
      <w:iCs/>
      <w:lang w:val="en-US" w:eastAsia="en-US"/>
    </w:rPr>
  </w:style>
  <w:style w:type="paragraph" w:customStyle="1" w:styleId="affffffffffffffffffffffffffffc">
    <w:name w:val="А Нижний колонтитул"/>
    <w:basedOn w:val="affffffffffffffffffffffffffff5"/>
    <w:next w:val="afffa"/>
    <w:uiPriority w:val="99"/>
    <w:qFormat/>
    <w:rsid w:val="009E7504"/>
    <w:rPr>
      <w:lang w:val="en-US"/>
    </w:rPr>
  </w:style>
  <w:style w:type="paragraph" w:customStyle="1" w:styleId="affffffffffffffffffffffffffffd">
    <w:name w:val="А Номер теста"/>
    <w:basedOn w:val="1fffffffffff3"/>
    <w:next w:val="affffffffffffffffffffb"/>
    <w:uiPriority w:val="99"/>
    <w:qFormat/>
    <w:rsid w:val="009E7504"/>
    <w:pPr>
      <w:spacing w:after="240"/>
    </w:pPr>
    <w:rPr>
      <w:sz w:val="32"/>
      <w:szCs w:val="32"/>
    </w:rPr>
  </w:style>
  <w:style w:type="paragraph" w:customStyle="1" w:styleId="afff8">
    <w:name w:val="А Нумерованный список"/>
    <w:basedOn w:val="affffffffffffffffffffb"/>
    <w:next w:val="affffffffffffffffffffb"/>
    <w:uiPriority w:val="99"/>
    <w:qFormat/>
    <w:rsid w:val="009E7504"/>
    <w:pPr>
      <w:numPr>
        <w:numId w:val="221"/>
      </w:numPr>
      <w:tabs>
        <w:tab w:val="clear" w:pos="1097"/>
        <w:tab w:val="num" w:pos="360"/>
        <w:tab w:val="num" w:pos="720"/>
        <w:tab w:val="num" w:pos="1134"/>
        <w:tab w:val="num" w:pos="1211"/>
        <w:tab w:val="num" w:pos="1410"/>
        <w:tab w:val="num" w:pos="1811"/>
      </w:tabs>
      <w:spacing w:after="0" w:line="240" w:lineRule="auto"/>
      <w:ind w:left="1211" w:hanging="360"/>
      <w:jc w:val="left"/>
    </w:pPr>
    <w:rPr>
      <w:rFonts w:ascii="Times New Roman" w:hAnsi="Times New Roman" w:cs="Calibri"/>
      <w:sz w:val="26"/>
      <w:szCs w:val="20"/>
    </w:rPr>
  </w:style>
  <w:style w:type="paragraph" w:customStyle="1" w:styleId="affffffffffffffffffffffffffffe">
    <w:name w:val="А Полное имя файла"/>
    <w:basedOn w:val="affffffffffffffffffffb"/>
    <w:next w:val="affffffffffffffffffffb"/>
    <w:uiPriority w:val="99"/>
    <w:qFormat/>
    <w:rsid w:val="009E7504"/>
    <w:pPr>
      <w:suppressAutoHyphens w:val="0"/>
      <w:spacing w:after="120" w:line="240" w:lineRule="auto"/>
      <w:ind w:left="0" w:firstLine="567"/>
    </w:pPr>
    <w:rPr>
      <w:rFonts w:ascii="Courier New" w:hAnsi="Courier New" w:cs="Courier New"/>
      <w:i/>
      <w:iCs/>
      <w:sz w:val="20"/>
      <w:szCs w:val="20"/>
    </w:rPr>
  </w:style>
  <w:style w:type="paragraph" w:customStyle="1" w:styleId="afffffffffffffffffffffffffffff">
    <w:name w:val="А Текст конфигурации"/>
    <w:basedOn w:val="affffffffffffffffffffb"/>
    <w:next w:val="afffa"/>
    <w:uiPriority w:val="99"/>
    <w:qFormat/>
    <w:rsid w:val="009E7504"/>
    <w:pPr>
      <w:spacing w:after="0" w:line="240" w:lineRule="auto"/>
      <w:ind w:left="0" w:firstLine="0"/>
      <w:jc w:val="left"/>
    </w:pPr>
    <w:rPr>
      <w:rFonts w:ascii="Courier New" w:hAnsi="Courier New" w:cs="Courier New"/>
      <w:sz w:val="18"/>
      <w:szCs w:val="18"/>
    </w:rPr>
  </w:style>
  <w:style w:type="paragraph" w:customStyle="1" w:styleId="afffffffffffffffffffffffffffff0">
    <w:name w:val="А Титул авторы документа подпись"/>
    <w:basedOn w:val="affffffffffffffffffffb"/>
    <w:next w:val="afffa"/>
    <w:uiPriority w:val="99"/>
    <w:qFormat/>
    <w:rsid w:val="009E7504"/>
    <w:pPr>
      <w:spacing w:after="0" w:line="240" w:lineRule="auto"/>
      <w:ind w:left="0" w:firstLine="0"/>
      <w:jc w:val="right"/>
    </w:pPr>
    <w:rPr>
      <w:rFonts w:ascii="Times New Roman" w:hAnsi="Times New Roman" w:cs="Calibri"/>
      <w:b/>
      <w:bCs/>
      <w:sz w:val="24"/>
      <w:szCs w:val="24"/>
    </w:rPr>
  </w:style>
  <w:style w:type="paragraph" w:customStyle="1" w:styleId="afffffffffffffffffffffffffffff1">
    <w:name w:val="А Титул авторы документа фамилии"/>
    <w:basedOn w:val="afffffffffffffffffffffffffffff0"/>
    <w:next w:val="afffa"/>
    <w:uiPriority w:val="99"/>
    <w:qFormat/>
    <w:rsid w:val="009E7504"/>
    <w:pPr>
      <w:jc w:val="left"/>
    </w:pPr>
    <w:rPr>
      <w:b w:val="0"/>
      <w:bCs w:val="0"/>
    </w:rPr>
  </w:style>
  <w:style w:type="paragraph" w:customStyle="1" w:styleId="afffffffffffffffffffffffffffff2">
    <w:name w:val="А Титул АМТ"/>
    <w:basedOn w:val="affffffffffffffffffffb"/>
    <w:next w:val="afffa"/>
    <w:uiPriority w:val="99"/>
    <w:qFormat/>
    <w:rsid w:val="009E7504"/>
    <w:pPr>
      <w:spacing w:after="400" w:line="240" w:lineRule="auto"/>
      <w:ind w:left="0" w:firstLine="0"/>
      <w:jc w:val="center"/>
    </w:pPr>
    <w:rPr>
      <w:rFonts w:ascii="Times New Roman" w:hAnsi="Times New Roman" w:cs="Calibri"/>
      <w:b/>
      <w:bCs/>
      <w:sz w:val="40"/>
      <w:szCs w:val="40"/>
    </w:rPr>
  </w:style>
  <w:style w:type="paragraph" w:customStyle="1" w:styleId="afffffffffffffffffffffffffffff3">
    <w:name w:val="А Титул дополнительно"/>
    <w:basedOn w:val="affffffffffffffffffffb"/>
    <w:next w:val="afffa"/>
    <w:uiPriority w:val="99"/>
    <w:qFormat/>
    <w:rsid w:val="009E7504"/>
    <w:pPr>
      <w:spacing w:after="0" w:line="240" w:lineRule="auto"/>
      <w:ind w:left="0" w:firstLine="0"/>
      <w:jc w:val="center"/>
    </w:pPr>
    <w:rPr>
      <w:rFonts w:ascii="Times New Roman" w:hAnsi="Times New Roman" w:cs="Calibri"/>
      <w:sz w:val="32"/>
      <w:szCs w:val="32"/>
    </w:rPr>
  </w:style>
  <w:style w:type="paragraph" w:customStyle="1" w:styleId="afffffffffffffffffffffffffffff4">
    <w:name w:val="А Титул название"/>
    <w:basedOn w:val="affffffffffffffffffffb"/>
    <w:next w:val="afffa"/>
    <w:uiPriority w:val="99"/>
    <w:qFormat/>
    <w:rsid w:val="009E7504"/>
    <w:pPr>
      <w:spacing w:after="240" w:line="240" w:lineRule="auto"/>
      <w:ind w:left="0" w:firstLine="0"/>
      <w:jc w:val="center"/>
    </w:pPr>
    <w:rPr>
      <w:rFonts w:ascii="Times New Roman" w:hAnsi="Times New Roman" w:cs="Calibri"/>
      <w:b/>
      <w:bCs/>
      <w:sz w:val="40"/>
      <w:szCs w:val="40"/>
    </w:rPr>
  </w:style>
  <w:style w:type="paragraph" w:customStyle="1" w:styleId="afffffffffffffffffffffffffffff5">
    <w:name w:val="А Титул Тип документа"/>
    <w:basedOn w:val="afffa"/>
    <w:next w:val="affffffffffffffffffffb"/>
    <w:uiPriority w:val="99"/>
    <w:qFormat/>
    <w:rsid w:val="009E7504"/>
    <w:pPr>
      <w:autoSpaceDE w:val="0"/>
      <w:autoSpaceDN w:val="0"/>
      <w:spacing w:after="400" w:line="240" w:lineRule="atLeast"/>
      <w:jc w:val="center"/>
    </w:pPr>
    <w:rPr>
      <w:b/>
      <w:bCs/>
      <w:noProof/>
      <w:sz w:val="36"/>
      <w:szCs w:val="36"/>
      <w:u w:val="single"/>
      <w:lang w:val="en-US" w:eastAsia="en-US"/>
    </w:rPr>
  </w:style>
  <w:style w:type="paragraph" w:customStyle="1" w:styleId="afffffffffffffffffffffffffffff6">
    <w:name w:val="А_Вспомогательный_вместо_обычного"/>
    <w:basedOn w:val="afffa"/>
    <w:next w:val="afffa"/>
    <w:uiPriority w:val="99"/>
    <w:qFormat/>
    <w:rsid w:val="009E7504"/>
    <w:pPr>
      <w:spacing w:after="0"/>
      <w:jc w:val="left"/>
    </w:pPr>
    <w:rPr>
      <w:lang w:val="en-US" w:eastAsia="en-US"/>
    </w:rPr>
  </w:style>
  <w:style w:type="paragraph" w:customStyle="1" w:styleId="afffffffffffffffffffffffffffff7">
    <w:name w:val="АМСЯ_НазОбъ"/>
    <w:next w:val="afffa"/>
    <w:uiPriority w:val="99"/>
    <w:qFormat/>
    <w:rsid w:val="009E7504"/>
    <w:pPr>
      <w:jc w:val="center"/>
    </w:pPr>
    <w:rPr>
      <w:rFonts w:ascii="Arial" w:hAnsi="Arial" w:cs="Arial"/>
      <w:sz w:val="28"/>
      <w:szCs w:val="28"/>
    </w:rPr>
  </w:style>
  <w:style w:type="paragraph" w:customStyle="1" w:styleId="10a">
    <w:name w:val="АМСЯ_Та10л"/>
    <w:next w:val="afffa"/>
    <w:uiPriority w:val="99"/>
    <w:qFormat/>
    <w:rsid w:val="009E7504"/>
    <w:rPr>
      <w:rFonts w:ascii="Arial" w:hAnsi="Arial" w:cs="Arial"/>
    </w:rPr>
  </w:style>
  <w:style w:type="paragraph" w:customStyle="1" w:styleId="10b">
    <w:name w:val="АМСЯ_Та10ц"/>
    <w:next w:val="afffa"/>
    <w:autoRedefine/>
    <w:uiPriority w:val="99"/>
    <w:qFormat/>
    <w:rsid w:val="009E7504"/>
    <w:pPr>
      <w:ind w:hanging="30"/>
      <w:jc w:val="center"/>
    </w:pPr>
    <w:rPr>
      <w:rFonts w:ascii="Arial" w:hAnsi="Arial" w:cs="Arial"/>
      <w:lang w:val="en-US"/>
    </w:rPr>
  </w:style>
  <w:style w:type="paragraph" w:customStyle="1" w:styleId="afffffffffffffffffffffffffffff8">
    <w:name w:val="АМСЯ_Ш_№ли"/>
    <w:next w:val="afffa"/>
    <w:uiPriority w:val="99"/>
    <w:qFormat/>
    <w:rsid w:val="009E7504"/>
    <w:pPr>
      <w:jc w:val="center"/>
    </w:pPr>
    <w:rPr>
      <w:rFonts w:ascii="Arial" w:hAnsi="Arial" w:cs="Arial"/>
    </w:rPr>
  </w:style>
  <w:style w:type="paragraph" w:customStyle="1" w:styleId="afffffffffffffffffffffffffffff9">
    <w:name w:val="АМСЯ_Ш_шиф"/>
    <w:next w:val="afffa"/>
    <w:uiPriority w:val="99"/>
    <w:qFormat/>
    <w:rsid w:val="009E7504"/>
    <w:pPr>
      <w:framePr w:wrap="auto" w:vAnchor="page" w:hAnchor="text" w:x="3297" w:y="15707"/>
      <w:jc w:val="center"/>
    </w:pPr>
    <w:rPr>
      <w:rFonts w:ascii="Arial" w:hAnsi="Arial" w:cs="Arial"/>
      <w:caps/>
      <w:sz w:val="32"/>
      <w:szCs w:val="32"/>
    </w:rPr>
  </w:style>
  <w:style w:type="paragraph" w:customStyle="1" w:styleId="afffffffffffffffffffffffffffffa">
    <w:name w:val="АМСЯ_Шфс"/>
    <w:basedOn w:val="afffa"/>
    <w:next w:val="afffa"/>
    <w:uiPriority w:val="99"/>
    <w:qFormat/>
    <w:rsid w:val="009E7504"/>
    <w:pPr>
      <w:spacing w:after="0"/>
      <w:jc w:val="center"/>
    </w:pPr>
    <w:rPr>
      <w:w w:val="90"/>
      <w:sz w:val="16"/>
      <w:szCs w:val="16"/>
      <w:lang w:val="en-US" w:eastAsia="en-US"/>
    </w:rPr>
  </w:style>
  <w:style w:type="paragraph" w:customStyle="1" w:styleId="1000">
    <w:name w:val="Стиль А Заголовок 1 + По центру Слева:  0 мм Первая строка:  0 мм"/>
    <w:basedOn w:val="1f4"/>
    <w:next w:val="afffa"/>
    <w:uiPriority w:val="99"/>
    <w:qFormat/>
    <w:rsid w:val="009E7504"/>
    <w:pPr>
      <w:numPr>
        <w:numId w:val="0"/>
      </w:numPr>
      <w:tabs>
        <w:tab w:val="clear" w:pos="1129"/>
        <w:tab w:val="num" w:pos="720"/>
      </w:tabs>
      <w:jc w:val="center"/>
      <w:outlineLvl w:val="0"/>
    </w:pPr>
  </w:style>
  <w:style w:type="paragraph" w:customStyle="1" w:styleId="Arial10">
    <w:name w:val="Стиль А Основной текст + Arial 10 пт полужирный По центру Перва..."/>
    <w:next w:val="afffa"/>
    <w:uiPriority w:val="99"/>
    <w:qFormat/>
    <w:rsid w:val="009E7504"/>
    <w:pPr>
      <w:jc w:val="center"/>
    </w:pPr>
    <w:rPr>
      <w:rFonts w:ascii="Arial" w:hAnsi="Arial" w:cs="Arial"/>
      <w:b/>
      <w:bCs/>
      <w:color w:val="000000"/>
      <w:lang w:eastAsia="en-US"/>
    </w:rPr>
  </w:style>
  <w:style w:type="paragraph" w:customStyle="1" w:styleId="12fe">
    <w:name w:val="Стиль АМСЯ_Та12цж"/>
    <w:next w:val="afffa"/>
    <w:uiPriority w:val="99"/>
    <w:qFormat/>
    <w:rsid w:val="009E7504"/>
    <w:pPr>
      <w:keepNext/>
      <w:keepLines/>
      <w:widowControl w:val="0"/>
      <w:jc w:val="center"/>
    </w:pPr>
    <w:rPr>
      <w:rFonts w:ascii="Arial" w:hAnsi="Arial" w:cs="Arial"/>
      <w:b/>
      <w:bCs/>
    </w:rPr>
  </w:style>
  <w:style w:type="paragraph" w:customStyle="1" w:styleId="afffffffffffffffffffffffffffffb">
    <w:name w:val="Категория теста"/>
    <w:basedOn w:val="afffa"/>
    <w:next w:val="afffa"/>
    <w:uiPriority w:val="99"/>
    <w:qFormat/>
    <w:rsid w:val="009E7504"/>
    <w:pPr>
      <w:spacing w:after="240"/>
      <w:jc w:val="left"/>
    </w:pPr>
    <w:rPr>
      <w:lang w:val="en-US" w:eastAsia="en-US"/>
    </w:rPr>
  </w:style>
  <w:style w:type="paragraph" w:customStyle="1" w:styleId="afffffffffffffffffffffffffffffc">
    <w:name w:val="Титул Тип Документа"/>
    <w:basedOn w:val="afffa"/>
    <w:next w:val="afffa"/>
    <w:uiPriority w:val="99"/>
    <w:qFormat/>
    <w:rsid w:val="009E7504"/>
    <w:pPr>
      <w:autoSpaceDE w:val="0"/>
      <w:autoSpaceDN w:val="0"/>
      <w:spacing w:after="400" w:line="240" w:lineRule="atLeast"/>
      <w:jc w:val="center"/>
    </w:pPr>
    <w:rPr>
      <w:rFonts w:ascii="Helvetica" w:hAnsi="Helvetica" w:cs="Helvetica"/>
      <w:b/>
      <w:bCs/>
      <w:noProof/>
      <w:sz w:val="36"/>
      <w:szCs w:val="36"/>
      <w:lang w:val="en-US" w:eastAsia="en-US"/>
    </w:rPr>
  </w:style>
  <w:style w:type="paragraph" w:customStyle="1" w:styleId="xl23">
    <w:name w:val="xl23"/>
    <w:basedOn w:val="afffa"/>
    <w:next w:val="afffa"/>
    <w:uiPriority w:val="99"/>
    <w:qFormat/>
    <w:rsid w:val="009E7504"/>
    <w:pPr>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Arial" w:hAnsi="Arial" w:cs="Arial"/>
      <w:sz w:val="16"/>
      <w:szCs w:val="16"/>
    </w:rPr>
  </w:style>
  <w:style w:type="paragraph" w:customStyle="1" w:styleId="para">
    <w:name w:val="para"/>
    <w:next w:val="afffa"/>
    <w:uiPriority w:val="99"/>
    <w:qFormat/>
    <w:rsid w:val="009E7504"/>
    <w:pPr>
      <w:tabs>
        <w:tab w:val="left" w:pos="0"/>
        <w:tab w:val="left" w:pos="1440"/>
        <w:tab w:val="left" w:pos="2880"/>
        <w:tab w:val="left" w:pos="4320"/>
      </w:tabs>
      <w:spacing w:before="23" w:after="58" w:line="255" w:lineRule="atLeast"/>
      <w:jc w:val="both"/>
    </w:pPr>
    <w:rPr>
      <w:rFonts w:ascii="Times" w:hAnsi="Times" w:cs="Times"/>
      <w:sz w:val="22"/>
      <w:szCs w:val="22"/>
      <w:lang w:val="en-US" w:eastAsia="en-US"/>
    </w:rPr>
  </w:style>
  <w:style w:type="paragraph" w:customStyle="1" w:styleId="font3">
    <w:name w:val="font3"/>
    <w:basedOn w:val="afffa"/>
    <w:next w:val="afffa"/>
    <w:uiPriority w:val="99"/>
    <w:qFormat/>
    <w:rsid w:val="009E7504"/>
    <w:pPr>
      <w:spacing w:before="100" w:beforeAutospacing="1" w:after="100" w:afterAutospacing="1"/>
      <w:jc w:val="left"/>
    </w:pPr>
    <w:rPr>
      <w:rFonts w:ascii="Arial" w:hAnsi="Arial" w:cs="Arial"/>
      <w:sz w:val="20"/>
      <w:szCs w:val="20"/>
    </w:rPr>
  </w:style>
  <w:style w:type="paragraph" w:customStyle="1" w:styleId="ListBullet51">
    <w:name w:val="List Bullet 51"/>
    <w:basedOn w:val="afffa"/>
    <w:next w:val="afffa"/>
    <w:uiPriority w:val="99"/>
    <w:qFormat/>
    <w:rsid w:val="009E7504"/>
    <w:pPr>
      <w:spacing w:after="0"/>
      <w:ind w:left="720" w:hanging="360"/>
      <w:jc w:val="left"/>
    </w:pPr>
  </w:style>
  <w:style w:type="character" w:customStyle="1" w:styleId="TableCaptionChar">
    <w:name w:val="Table_Caption Char"/>
    <w:link w:val="TableCaption0"/>
    <w:locked/>
    <w:rsid w:val="009E7504"/>
    <w:rPr>
      <w:sz w:val="24"/>
      <w:lang w:val="en-US" w:eastAsia="en-US"/>
    </w:rPr>
  </w:style>
  <w:style w:type="paragraph" w:customStyle="1" w:styleId="TableCaption0">
    <w:name w:val="Table_Caption"/>
    <w:basedOn w:val="afffa"/>
    <w:next w:val="afffa"/>
    <w:link w:val="TableCaptionChar"/>
    <w:qFormat/>
    <w:rsid w:val="009E7504"/>
    <w:pPr>
      <w:keepNext/>
      <w:keepLines/>
      <w:spacing w:before="360" w:after="240" w:line="288" w:lineRule="auto"/>
      <w:ind w:left="2013" w:hanging="1293"/>
      <w:jc w:val="left"/>
    </w:pPr>
    <w:rPr>
      <w:szCs w:val="20"/>
      <w:lang w:val="en-US" w:eastAsia="en-US"/>
    </w:rPr>
  </w:style>
  <w:style w:type="paragraph" w:customStyle="1" w:styleId="ListBullet53">
    <w:name w:val="List Bullet 53"/>
    <w:basedOn w:val="afffa"/>
    <w:next w:val="afffa"/>
    <w:uiPriority w:val="99"/>
    <w:qFormat/>
    <w:rsid w:val="009E7504"/>
    <w:pPr>
      <w:spacing w:after="0"/>
      <w:ind w:left="720" w:hanging="360"/>
      <w:jc w:val="left"/>
    </w:pPr>
  </w:style>
  <w:style w:type="paragraph" w:customStyle="1" w:styleId="ListParagraph11">
    <w:name w:val="List Paragraph11"/>
    <w:basedOn w:val="afffa"/>
    <w:next w:val="afffa"/>
    <w:uiPriority w:val="99"/>
    <w:qFormat/>
    <w:rsid w:val="009E7504"/>
    <w:pPr>
      <w:spacing w:after="0"/>
      <w:ind w:left="708"/>
      <w:jc w:val="left"/>
    </w:pPr>
  </w:style>
  <w:style w:type="paragraph" w:customStyle="1" w:styleId="CharChar20">
    <w:name w:val="Char Char2"/>
    <w:basedOn w:val="afffa"/>
    <w:next w:val="afffa"/>
    <w:uiPriority w:val="99"/>
    <w:qFormat/>
    <w:rsid w:val="009E7504"/>
    <w:pPr>
      <w:spacing w:after="160" w:line="240" w:lineRule="exact"/>
      <w:jc w:val="left"/>
    </w:pPr>
    <w:rPr>
      <w:rFonts w:ascii="Verdana" w:hAnsi="Verdana" w:cs="Verdana"/>
      <w:sz w:val="20"/>
      <w:szCs w:val="20"/>
      <w:lang w:val="en-US" w:eastAsia="en-US"/>
    </w:rPr>
  </w:style>
  <w:style w:type="character" w:customStyle="1" w:styleId="TextChar">
    <w:name w:val="Text Char"/>
    <w:link w:val="Text1"/>
    <w:locked/>
    <w:rsid w:val="009E7504"/>
    <w:rPr>
      <w:sz w:val="24"/>
      <w:lang w:val="en-US" w:eastAsia="en-US"/>
    </w:rPr>
  </w:style>
  <w:style w:type="paragraph" w:customStyle="1" w:styleId="Text1">
    <w:name w:val="Text"/>
    <w:basedOn w:val="afffa"/>
    <w:next w:val="afffa"/>
    <w:link w:val="TextChar"/>
    <w:autoRedefine/>
    <w:qFormat/>
    <w:rsid w:val="009E7504"/>
    <w:pPr>
      <w:keepLines/>
      <w:widowControl w:val="0"/>
      <w:autoSpaceDE w:val="0"/>
      <w:autoSpaceDN w:val="0"/>
      <w:adjustRightInd w:val="0"/>
      <w:spacing w:after="110"/>
      <w:ind w:right="567"/>
    </w:pPr>
    <w:rPr>
      <w:szCs w:val="20"/>
      <w:lang w:val="en-US" w:eastAsia="en-US"/>
    </w:rPr>
  </w:style>
  <w:style w:type="paragraph" w:customStyle="1" w:styleId="afffffffffffffffffffffffffffffd">
    <w:name w:val="ПараграфОсновной"/>
    <w:basedOn w:val="afffa"/>
    <w:next w:val="afffa"/>
    <w:uiPriority w:val="99"/>
    <w:qFormat/>
    <w:rsid w:val="009E7504"/>
    <w:pPr>
      <w:tabs>
        <w:tab w:val="left" w:pos="5245"/>
      </w:tabs>
      <w:spacing w:after="0"/>
      <w:jc w:val="left"/>
    </w:pPr>
    <w:rPr>
      <w:rFonts w:ascii="Arial" w:hAnsi="Arial" w:cs="Arial"/>
    </w:rPr>
  </w:style>
  <w:style w:type="paragraph" w:customStyle="1" w:styleId="TableLabel">
    <w:name w:val="TableLabel"/>
    <w:basedOn w:val="afffa"/>
    <w:next w:val="afffa"/>
    <w:uiPriority w:val="99"/>
    <w:qFormat/>
    <w:rsid w:val="009E7504"/>
    <w:pPr>
      <w:spacing w:before="60" w:after="120"/>
      <w:jc w:val="center"/>
    </w:pPr>
    <w:rPr>
      <w:b/>
      <w:bCs/>
      <w:sz w:val="21"/>
      <w:szCs w:val="21"/>
      <w:lang w:val="en-US" w:eastAsia="en-US"/>
    </w:rPr>
  </w:style>
  <w:style w:type="paragraph" w:customStyle="1" w:styleId="afffffffffffffffffffffffffffffe">
    <w:name w:val="Приложения"/>
    <w:basedOn w:val="afffa"/>
    <w:next w:val="afffa"/>
    <w:uiPriority w:val="99"/>
    <w:qFormat/>
    <w:rsid w:val="009E7504"/>
    <w:pPr>
      <w:keepNext/>
      <w:keepLines/>
      <w:pageBreakBefore/>
      <w:pBdr>
        <w:top w:val="single" w:sz="4" w:space="1" w:color="auto"/>
      </w:pBdr>
      <w:spacing w:before="120" w:after="120" w:line="240" w:lineRule="atLeast"/>
    </w:pPr>
    <w:rPr>
      <w:rFonts w:ascii="Arial" w:hAnsi="Arial" w:cs="Arial"/>
      <w:b/>
      <w:bCs/>
      <w:spacing w:val="-5"/>
      <w:sz w:val="40"/>
      <w:szCs w:val="40"/>
    </w:rPr>
  </w:style>
  <w:style w:type="paragraph" w:customStyle="1" w:styleId="CharChar21">
    <w:name w:val="Char Char21"/>
    <w:basedOn w:val="afffa"/>
    <w:next w:val="afffa"/>
    <w:uiPriority w:val="99"/>
    <w:qFormat/>
    <w:rsid w:val="009E7504"/>
    <w:pPr>
      <w:spacing w:after="160" w:line="240" w:lineRule="exact"/>
      <w:jc w:val="left"/>
    </w:pPr>
    <w:rPr>
      <w:rFonts w:ascii="Verdana" w:hAnsi="Verdana" w:cs="Verdana"/>
      <w:sz w:val="20"/>
      <w:szCs w:val="20"/>
      <w:lang w:val="en-US" w:eastAsia="en-US"/>
    </w:rPr>
  </w:style>
  <w:style w:type="paragraph" w:customStyle="1" w:styleId="TOCHeading2">
    <w:name w:val="TOC Heading2"/>
    <w:basedOn w:val="1fd"/>
    <w:next w:val="afffa"/>
    <w:uiPriority w:val="99"/>
    <w:qFormat/>
    <w:rsid w:val="009E7504"/>
    <w:pPr>
      <w:keepLines/>
      <w:pageBreakBefore/>
      <w:tabs>
        <w:tab w:val="num" w:pos="0"/>
        <w:tab w:val="num" w:pos="709"/>
      </w:tabs>
      <w:autoSpaceDE w:val="0"/>
      <w:autoSpaceDN w:val="0"/>
      <w:adjustRightInd w:val="0"/>
      <w:spacing w:before="0" w:after="0" w:line="240" w:lineRule="atLeast"/>
      <w:ind w:firstLine="709"/>
      <w:outlineLvl w:val="9"/>
    </w:pPr>
    <w:rPr>
      <w:rFonts w:ascii="Arial Black" w:hAnsi="Arial Black" w:cs="Arial Black"/>
      <w:bCs/>
      <w:color w:val="000000"/>
      <w:szCs w:val="36"/>
      <w:lang w:val="en-US" w:eastAsia="en-US"/>
    </w:rPr>
  </w:style>
  <w:style w:type="paragraph" w:customStyle="1" w:styleId="normal10">
    <w:name w:val="normal1"/>
    <w:basedOn w:val="afffa"/>
    <w:next w:val="afffa"/>
    <w:uiPriority w:val="99"/>
    <w:qFormat/>
    <w:rsid w:val="009E7504"/>
    <w:pPr>
      <w:snapToGrid w:val="0"/>
      <w:spacing w:after="0" w:line="360" w:lineRule="auto"/>
    </w:pPr>
    <w:rPr>
      <w:sz w:val="28"/>
      <w:szCs w:val="28"/>
    </w:rPr>
  </w:style>
  <w:style w:type="paragraph" w:customStyle="1" w:styleId="align-justify1">
    <w:name w:val="align-justify1"/>
    <w:basedOn w:val="afffa"/>
    <w:next w:val="afffa"/>
    <w:uiPriority w:val="99"/>
    <w:qFormat/>
    <w:rsid w:val="009E7504"/>
    <w:pPr>
      <w:spacing w:before="100" w:beforeAutospacing="1" w:after="100" w:afterAutospacing="1"/>
    </w:pPr>
  </w:style>
  <w:style w:type="paragraph" w:customStyle="1" w:styleId="align-center1">
    <w:name w:val="align-center1"/>
    <w:basedOn w:val="afffa"/>
    <w:next w:val="afffa"/>
    <w:uiPriority w:val="99"/>
    <w:qFormat/>
    <w:rsid w:val="009E7504"/>
    <w:pPr>
      <w:spacing w:before="100" w:beforeAutospacing="1" w:after="100" w:afterAutospacing="1"/>
      <w:jc w:val="center"/>
    </w:pPr>
  </w:style>
  <w:style w:type="paragraph" w:customStyle="1" w:styleId="Normal-N">
    <w:name w:val="Normal-N"/>
    <w:basedOn w:val="afffa"/>
    <w:next w:val="afffa"/>
    <w:uiPriority w:val="99"/>
    <w:qFormat/>
    <w:rsid w:val="009E7504"/>
    <w:pPr>
      <w:tabs>
        <w:tab w:val="left" w:pos="792"/>
      </w:tabs>
      <w:spacing w:before="60" w:after="240"/>
      <w:ind w:left="792" w:hanging="432"/>
    </w:pPr>
    <w:rPr>
      <w:sz w:val="22"/>
      <w:szCs w:val="20"/>
    </w:rPr>
  </w:style>
  <w:style w:type="paragraph" w:customStyle="1" w:styleId="TableHeadingCenter">
    <w:name w:val="Table_Heading_Center"/>
    <w:basedOn w:val="afffa"/>
    <w:next w:val="afffa"/>
    <w:uiPriority w:val="99"/>
    <w:qFormat/>
    <w:rsid w:val="009E7504"/>
    <w:pPr>
      <w:keepNext/>
      <w:keepLines/>
      <w:spacing w:before="40" w:after="40"/>
      <w:ind w:firstLine="709"/>
      <w:jc w:val="center"/>
    </w:pPr>
    <w:rPr>
      <w:rFonts w:ascii="Arial" w:hAnsi="Arial"/>
      <w:b/>
      <w:sz w:val="20"/>
      <w:szCs w:val="20"/>
      <w:lang w:val="en-GB" w:eastAsia="en-US"/>
    </w:rPr>
  </w:style>
  <w:style w:type="paragraph" w:customStyle="1" w:styleId="affffffffffffffffffffffffffffff">
    <w:name w:val="Раздел приложения"/>
    <w:basedOn w:val="affffffffffffe"/>
    <w:next w:val="afffa"/>
    <w:uiPriority w:val="99"/>
    <w:qFormat/>
    <w:rsid w:val="009E7504"/>
    <w:pPr>
      <w:keepNext/>
      <w:keepLines/>
      <w:pageBreakBefore w:val="0"/>
      <w:widowControl/>
      <w:suppressAutoHyphens/>
      <w:overflowPunct/>
      <w:autoSpaceDE/>
      <w:autoSpaceDN/>
      <w:adjustRightInd/>
      <w:spacing w:before="480" w:after="360" w:line="288" w:lineRule="auto"/>
      <w:ind w:firstLine="720"/>
      <w:jc w:val="left"/>
      <w:textAlignment w:val="auto"/>
      <w:outlineLvl w:val="1"/>
    </w:pPr>
    <w:rPr>
      <w:rFonts w:ascii="Arial" w:hAnsi="Arial"/>
      <w:b/>
      <w:bCs w:val="0"/>
      <w:sz w:val="28"/>
      <w:szCs w:val="28"/>
      <w:lang w:eastAsia="en-US"/>
    </w:rPr>
  </w:style>
  <w:style w:type="paragraph" w:customStyle="1" w:styleId="affffffffffffffffffffffffffffff0">
    <w:name w:val="Подпункт приложения"/>
    <w:basedOn w:val="affffffffffffe"/>
    <w:next w:val="afffa"/>
    <w:uiPriority w:val="99"/>
    <w:qFormat/>
    <w:rsid w:val="009E7504"/>
    <w:pPr>
      <w:keepNext/>
      <w:keepLines/>
      <w:pageBreakBefore w:val="0"/>
      <w:widowControl/>
      <w:tabs>
        <w:tab w:val="num" w:pos="1701"/>
      </w:tabs>
      <w:suppressAutoHyphens/>
      <w:overflowPunct/>
      <w:autoSpaceDE/>
      <w:autoSpaceDN/>
      <w:adjustRightInd/>
      <w:spacing w:before="240" w:after="200" w:line="288" w:lineRule="auto"/>
      <w:ind w:firstLine="720"/>
      <w:jc w:val="left"/>
      <w:textAlignment w:val="auto"/>
      <w:outlineLvl w:val="4"/>
    </w:pPr>
    <w:rPr>
      <w:rFonts w:ascii="Arial" w:hAnsi="Arial"/>
      <w:b/>
      <w:lang w:eastAsia="en-US"/>
    </w:rPr>
  </w:style>
  <w:style w:type="paragraph" w:customStyle="1" w:styleId="affffffffffffffffffffffffffffff1">
    <w:name w:val="Подраздел приложения"/>
    <w:basedOn w:val="affffffffffffe"/>
    <w:next w:val="afffa"/>
    <w:uiPriority w:val="99"/>
    <w:qFormat/>
    <w:rsid w:val="009E7504"/>
    <w:pPr>
      <w:keepNext/>
      <w:keepLines/>
      <w:pageBreakBefore w:val="0"/>
      <w:widowControl/>
      <w:tabs>
        <w:tab w:val="num" w:pos="1418"/>
      </w:tabs>
      <w:suppressAutoHyphens/>
      <w:overflowPunct/>
      <w:autoSpaceDE/>
      <w:autoSpaceDN/>
      <w:adjustRightInd/>
      <w:spacing w:before="360" w:after="240" w:line="288" w:lineRule="auto"/>
      <w:ind w:firstLine="720"/>
      <w:jc w:val="left"/>
      <w:textAlignment w:val="auto"/>
      <w:outlineLvl w:val="2"/>
    </w:pPr>
    <w:rPr>
      <w:rFonts w:ascii="Arial" w:hAnsi="Arial"/>
      <w:b/>
      <w:szCs w:val="28"/>
      <w:lang w:eastAsia="en-US"/>
    </w:rPr>
  </w:style>
  <w:style w:type="paragraph" w:customStyle="1" w:styleId="affffffffffffffffffffffffffffff2">
    <w:name w:val="Пункт приложения"/>
    <w:basedOn w:val="affffffffffffe"/>
    <w:next w:val="afffa"/>
    <w:uiPriority w:val="99"/>
    <w:qFormat/>
    <w:rsid w:val="009E7504"/>
    <w:pPr>
      <w:keepNext/>
      <w:keepLines/>
      <w:pageBreakBefore w:val="0"/>
      <w:widowControl/>
      <w:tabs>
        <w:tab w:val="num" w:pos="1588"/>
      </w:tabs>
      <w:suppressAutoHyphens/>
      <w:overflowPunct/>
      <w:autoSpaceDE/>
      <w:autoSpaceDN/>
      <w:adjustRightInd/>
      <w:spacing w:before="360" w:after="200" w:line="288" w:lineRule="auto"/>
      <w:ind w:firstLine="720"/>
      <w:jc w:val="left"/>
      <w:textAlignment w:val="auto"/>
      <w:outlineLvl w:val="3"/>
    </w:pPr>
    <w:rPr>
      <w:rFonts w:ascii="Arial" w:hAnsi="Arial"/>
      <w:b/>
      <w:sz w:val="22"/>
      <w:szCs w:val="26"/>
      <w:lang w:eastAsia="en-US"/>
    </w:rPr>
  </w:style>
  <w:style w:type="paragraph" w:customStyle="1" w:styleId="331outline">
    <w:name w:val="3.3.1_outline"/>
    <w:next w:val="afffa"/>
    <w:uiPriority w:val="99"/>
    <w:qFormat/>
    <w:rsid w:val="009E7504"/>
    <w:pPr>
      <w:keepLines/>
      <w:numPr>
        <w:ilvl w:val="3"/>
        <w:numId w:val="222"/>
      </w:numPr>
      <w:spacing w:after="120" w:line="288" w:lineRule="auto"/>
      <w:jc w:val="both"/>
    </w:pPr>
    <w:rPr>
      <w:sz w:val="24"/>
      <w:szCs w:val="24"/>
      <w:lang w:eastAsia="en-US"/>
    </w:rPr>
  </w:style>
  <w:style w:type="paragraph" w:customStyle="1" w:styleId="TableofContents">
    <w:name w:val="Table of Contents"/>
    <w:next w:val="afffa"/>
    <w:uiPriority w:val="99"/>
    <w:qFormat/>
    <w:rsid w:val="009E7504"/>
    <w:pPr>
      <w:keepNext/>
      <w:keepLines/>
      <w:pageBreakBefore/>
      <w:suppressAutoHyphens/>
      <w:spacing w:before="240" w:after="240" w:line="288" w:lineRule="auto"/>
      <w:jc w:val="center"/>
    </w:pPr>
    <w:rPr>
      <w:b/>
      <w:kern w:val="32"/>
      <w:sz w:val="28"/>
      <w:szCs w:val="28"/>
      <w:lang w:eastAsia="en-US"/>
    </w:rPr>
  </w:style>
  <w:style w:type="paragraph" w:customStyle="1" w:styleId="StyleHeading3LeftFirstline127cmBefore18ptAfter">
    <w:name w:val="Style Heading 3 + Left First line:  127 cm Before:  18 pt After..."/>
    <w:basedOn w:val="3e"/>
    <w:next w:val="afffa"/>
    <w:uiPriority w:val="99"/>
    <w:qFormat/>
    <w:rsid w:val="009E7504"/>
    <w:pPr>
      <w:tabs>
        <w:tab w:val="num" w:pos="272"/>
        <w:tab w:val="left" w:pos="1560"/>
      </w:tabs>
      <w:spacing w:after="240" w:line="288" w:lineRule="auto"/>
      <w:ind w:left="556" w:hanging="284"/>
      <w:jc w:val="left"/>
    </w:pPr>
    <w:rPr>
      <w:rFonts w:ascii="Times New Roman" w:hAnsi="Times New Roman"/>
      <w:sz w:val="24"/>
      <w:szCs w:val="20"/>
      <w:lang w:val="en-US" w:eastAsia="en-US"/>
    </w:rPr>
  </w:style>
  <w:style w:type="character" w:customStyle="1" w:styleId="StyleHeading212ptNotBoldCharCharCharCharCharChar">
    <w:name w:val="Style Heading 2 + 12 pt Not Bold Char Char Char Char Char Char"/>
    <w:link w:val="StyleHeading212ptNotBoldCharCharCharCharChar"/>
    <w:locked/>
    <w:rsid w:val="009E7504"/>
    <w:rPr>
      <w:b/>
      <w:kern w:val="28"/>
      <w:sz w:val="28"/>
      <w:lang w:val="en-US" w:eastAsia="en-US"/>
    </w:rPr>
  </w:style>
  <w:style w:type="paragraph" w:customStyle="1" w:styleId="StyleHeading212ptNotBoldCharCharCharCharChar">
    <w:name w:val="Style Heading 2 + 12 pt Not Bold Char Char Char Char Char"/>
    <w:basedOn w:val="2f2"/>
    <w:next w:val="afffa"/>
    <w:link w:val="StyleHeading212ptNotBoldCharCharCharCharCharChar"/>
    <w:qFormat/>
    <w:rsid w:val="009E7504"/>
    <w:pPr>
      <w:tabs>
        <w:tab w:val="num" w:pos="360"/>
      </w:tabs>
      <w:spacing w:after="240"/>
      <w:ind w:left="720" w:hanging="578"/>
      <w:jc w:val="left"/>
    </w:pPr>
    <w:rPr>
      <w:rFonts w:ascii="Times New Roman" w:hAnsi="Times New Roman"/>
      <w:bCs w:val="0"/>
      <w:i w:val="0"/>
      <w:iCs w:val="0"/>
      <w:kern w:val="28"/>
      <w:szCs w:val="20"/>
      <w:lang w:val="en-US" w:eastAsia="en-US"/>
    </w:rPr>
  </w:style>
  <w:style w:type="paragraph" w:customStyle="1" w:styleId="AppHeading1">
    <w:name w:val="App_Heading 1"/>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1"/>
    </w:pPr>
    <w:rPr>
      <w:bCs w:val="0"/>
      <w:kern w:val="0"/>
      <w:sz w:val="28"/>
      <w:szCs w:val="28"/>
      <w:lang w:eastAsia="en-US"/>
    </w:rPr>
  </w:style>
  <w:style w:type="paragraph" w:customStyle="1" w:styleId="AppHeading2">
    <w:name w:val="App_Heading 2"/>
    <w:basedOn w:val="Appendix"/>
    <w:next w:val="afffa"/>
    <w:uiPriority w:val="99"/>
    <w:qFormat/>
    <w:rsid w:val="009E7504"/>
    <w:pPr>
      <w:keepLines/>
      <w:pageBreakBefore w:val="0"/>
      <w:tabs>
        <w:tab w:val="clear" w:pos="4153"/>
        <w:tab w:val="clear" w:pos="8306"/>
      </w:tabs>
      <w:suppressAutoHyphens/>
      <w:spacing w:before="480" w:after="120" w:line="288" w:lineRule="auto"/>
      <w:ind w:left="1429" w:firstLine="720"/>
      <w:outlineLvl w:val="2"/>
    </w:pPr>
    <w:rPr>
      <w:kern w:val="0"/>
      <w:sz w:val="28"/>
      <w:szCs w:val="28"/>
      <w:lang w:eastAsia="en-US"/>
    </w:rPr>
  </w:style>
  <w:style w:type="paragraph" w:customStyle="1" w:styleId="AppHeading3">
    <w:name w:val="App_Heading 3"/>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3"/>
    </w:pPr>
    <w:rPr>
      <w:kern w:val="0"/>
      <w:sz w:val="26"/>
      <w:szCs w:val="26"/>
      <w:lang w:eastAsia="en-US"/>
    </w:rPr>
  </w:style>
  <w:style w:type="paragraph" w:customStyle="1" w:styleId="AppHeading4">
    <w:name w:val="App_Heading 4"/>
    <w:basedOn w:val="Appendix"/>
    <w:next w:val="afffa"/>
    <w:uiPriority w:val="99"/>
    <w:qFormat/>
    <w:rsid w:val="009E7504"/>
    <w:pPr>
      <w:keepLines/>
      <w:pageBreakBefore w:val="0"/>
      <w:tabs>
        <w:tab w:val="clear" w:pos="4153"/>
        <w:tab w:val="clear" w:pos="8306"/>
      </w:tabs>
      <w:suppressAutoHyphens/>
      <w:spacing w:before="240" w:after="200" w:line="288" w:lineRule="auto"/>
      <w:ind w:left="1429" w:firstLine="720"/>
      <w:outlineLvl w:val="4"/>
    </w:pPr>
    <w:rPr>
      <w:kern w:val="0"/>
      <w:sz w:val="24"/>
      <w:szCs w:val="24"/>
      <w:lang w:eastAsia="en-US"/>
    </w:rPr>
  </w:style>
  <w:style w:type="paragraph" w:customStyle="1" w:styleId="Drawing">
    <w:name w:val="Drawing"/>
    <w:basedOn w:val="afffa"/>
    <w:next w:val="afffa"/>
    <w:uiPriority w:val="99"/>
    <w:qFormat/>
    <w:rsid w:val="009E7504"/>
    <w:pPr>
      <w:keepNext/>
      <w:keepLines/>
      <w:spacing w:before="120" w:after="240" w:line="288" w:lineRule="auto"/>
      <w:jc w:val="center"/>
    </w:pPr>
    <w:rPr>
      <w:lang w:eastAsia="en-US"/>
    </w:rPr>
  </w:style>
  <w:style w:type="paragraph" w:customStyle="1" w:styleId="Bullet2">
    <w:name w:val="Bullet 2"/>
    <w:basedOn w:val="afffa"/>
    <w:next w:val="afffa"/>
    <w:uiPriority w:val="99"/>
    <w:qFormat/>
    <w:rsid w:val="009E7504"/>
    <w:pPr>
      <w:tabs>
        <w:tab w:val="num" w:pos="1440"/>
        <w:tab w:val="num" w:pos="1854"/>
        <w:tab w:val="num" w:pos="3240"/>
      </w:tabs>
      <w:spacing w:before="60"/>
      <w:ind w:left="3237" w:hanging="360"/>
    </w:pPr>
    <w:rPr>
      <w:szCs w:val="20"/>
    </w:rPr>
  </w:style>
  <w:style w:type="character" w:customStyle="1" w:styleId="otrlistmark2">
    <w:name w:val="_otr_list_mark Знак Знак"/>
    <w:link w:val="otrlistmark3"/>
    <w:locked/>
    <w:rsid w:val="009E7504"/>
    <w:rPr>
      <w:sz w:val="24"/>
    </w:rPr>
  </w:style>
  <w:style w:type="paragraph" w:customStyle="1" w:styleId="otrlistmark3">
    <w:name w:val="_otr_list_mark"/>
    <w:next w:val="afffa"/>
    <w:link w:val="otrlistmark2"/>
    <w:qFormat/>
    <w:rsid w:val="009E7504"/>
    <w:pPr>
      <w:tabs>
        <w:tab w:val="num" w:pos="851"/>
      </w:tabs>
      <w:snapToGrid w:val="0"/>
      <w:ind w:left="851" w:hanging="284"/>
    </w:pPr>
    <w:rPr>
      <w:sz w:val="24"/>
    </w:rPr>
  </w:style>
  <w:style w:type="paragraph" w:customStyle="1" w:styleId="ASFKListnum1">
    <w:name w:val="_ASFK_List_num1"/>
    <w:next w:val="afffa"/>
    <w:uiPriority w:val="99"/>
    <w:qFormat/>
    <w:rsid w:val="009E7504"/>
    <w:pPr>
      <w:numPr>
        <w:ilvl w:val="1"/>
        <w:numId w:val="223"/>
      </w:numPr>
      <w:tabs>
        <w:tab w:val="num" w:pos="1021"/>
      </w:tabs>
      <w:spacing w:before="120" w:after="120"/>
      <w:ind w:left="1021" w:hanging="454"/>
    </w:pPr>
    <w:rPr>
      <w:sz w:val="24"/>
      <w:szCs w:val="24"/>
    </w:rPr>
  </w:style>
  <w:style w:type="character" w:customStyle="1" w:styleId="ASFKListmark1">
    <w:name w:val="_ASFK_List_mark1 Знак"/>
    <w:link w:val="ASFKListmark10"/>
    <w:locked/>
    <w:rsid w:val="009E7504"/>
    <w:rPr>
      <w:sz w:val="24"/>
    </w:rPr>
  </w:style>
  <w:style w:type="paragraph" w:customStyle="1" w:styleId="ASFKListmark10">
    <w:name w:val="_ASFK_List_mark1"/>
    <w:next w:val="afffa"/>
    <w:link w:val="ASFKListmark1"/>
    <w:qFormat/>
    <w:rsid w:val="009E7504"/>
    <w:pPr>
      <w:tabs>
        <w:tab w:val="num" w:pos="360"/>
        <w:tab w:val="num" w:pos="851"/>
      </w:tabs>
      <w:ind w:left="851" w:hanging="284"/>
    </w:pPr>
    <w:rPr>
      <w:sz w:val="24"/>
    </w:rPr>
  </w:style>
  <w:style w:type="paragraph" w:customStyle="1" w:styleId="ASFKListmark2">
    <w:name w:val="_ASFK_List_mark2"/>
    <w:next w:val="afffa"/>
    <w:uiPriority w:val="99"/>
    <w:qFormat/>
    <w:rsid w:val="009E7504"/>
    <w:pPr>
      <w:tabs>
        <w:tab w:val="num" w:pos="1134"/>
        <w:tab w:val="num" w:pos="1287"/>
      </w:tabs>
      <w:ind w:left="1134" w:hanging="283"/>
    </w:pPr>
    <w:rPr>
      <w:sz w:val="24"/>
    </w:rPr>
  </w:style>
  <w:style w:type="paragraph" w:customStyle="1" w:styleId="ASFKFigName">
    <w:name w:val="_ASFK_Fig_Name"/>
    <w:basedOn w:val="afffa"/>
    <w:rsid w:val="009E7504"/>
  </w:style>
  <w:style w:type="paragraph" w:customStyle="1" w:styleId="ASFKFigure">
    <w:name w:val="_ASFK_Figure"/>
    <w:next w:val="ASFKFigName"/>
    <w:uiPriority w:val="99"/>
    <w:qFormat/>
    <w:rsid w:val="009E7504"/>
    <w:pPr>
      <w:keepNext/>
      <w:spacing w:before="120" w:after="120"/>
      <w:jc w:val="center"/>
    </w:pPr>
    <w:rPr>
      <w:sz w:val="24"/>
      <w:szCs w:val="24"/>
    </w:rPr>
  </w:style>
  <w:style w:type="paragraph" w:customStyle="1" w:styleId="OTRHeading2">
    <w:name w:val="OTR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paragraph" w:customStyle="1" w:styleId="ASFKTableListNum">
    <w:name w:val="_ASFK_Table_List_Num"/>
    <w:basedOn w:val="afffa"/>
    <w:next w:val="afffa"/>
    <w:uiPriority w:val="99"/>
    <w:qFormat/>
    <w:rsid w:val="009E7504"/>
    <w:pPr>
      <w:tabs>
        <w:tab w:val="num" w:pos="0"/>
      </w:tabs>
      <w:spacing w:before="60"/>
      <w:ind w:left="284" w:hanging="284"/>
      <w:jc w:val="left"/>
    </w:pPr>
    <w:rPr>
      <w:sz w:val="22"/>
      <w:szCs w:val="22"/>
    </w:rPr>
  </w:style>
  <w:style w:type="paragraph" w:customStyle="1" w:styleId="ASFKListmark3">
    <w:name w:val="_ASFK_List_mark3"/>
    <w:basedOn w:val="afffa"/>
    <w:next w:val="afffa"/>
    <w:uiPriority w:val="99"/>
    <w:qFormat/>
    <w:rsid w:val="009E7504"/>
    <w:pPr>
      <w:tabs>
        <w:tab w:val="num" w:pos="900"/>
        <w:tab w:val="num" w:pos="1418"/>
      </w:tabs>
      <w:spacing w:after="0"/>
      <w:ind w:left="1418" w:hanging="284"/>
      <w:jc w:val="left"/>
    </w:pPr>
  </w:style>
  <w:style w:type="paragraph" w:customStyle="1" w:styleId="affffffffffffffffffffffffffffff3">
    <w:name w:val="Мой маркированный стиль"/>
    <w:basedOn w:val="affff8"/>
    <w:next w:val="afffa"/>
    <w:uiPriority w:val="99"/>
    <w:qFormat/>
    <w:rsid w:val="009E7504"/>
    <w:pPr>
      <w:widowControl/>
      <w:tabs>
        <w:tab w:val="num" w:pos="1032"/>
        <w:tab w:val="left" w:pos="6120"/>
      </w:tabs>
      <w:spacing w:after="0" w:line="288" w:lineRule="auto"/>
      <w:ind w:left="11" w:firstLine="709"/>
    </w:pPr>
    <w:rPr>
      <w:lang w:val="en-US" w:eastAsia="en-US"/>
    </w:rPr>
  </w:style>
  <w:style w:type="character" w:customStyle="1" w:styleId="affffffffffffffffffffffffffffff4">
    <w:name w:val="ТЛ_Утверждаю Знак"/>
    <w:link w:val="affffffffffffffffffffffffffffff5"/>
    <w:locked/>
    <w:rsid w:val="009E7504"/>
    <w:rPr>
      <w:sz w:val="28"/>
    </w:rPr>
  </w:style>
  <w:style w:type="paragraph" w:customStyle="1" w:styleId="affffffffffffffffffffffffffffff5">
    <w:name w:val="ТЛ_Утверждаю"/>
    <w:basedOn w:val="afffa"/>
    <w:next w:val="afffa"/>
    <w:link w:val="affffffffffffffffffffffffffffff4"/>
    <w:qFormat/>
    <w:rsid w:val="009E7504"/>
    <w:pPr>
      <w:spacing w:after="0"/>
      <w:ind w:left="4860"/>
      <w:jc w:val="left"/>
    </w:pPr>
    <w:rPr>
      <w:sz w:val="28"/>
      <w:szCs w:val="20"/>
    </w:rPr>
  </w:style>
  <w:style w:type="paragraph" w:customStyle="1" w:styleId="1fffffffffff4">
    <w:name w:val="Стиль Заголовок 1"/>
    <w:aliases w:val="_EB_Заголовок 1 + 18 пт"/>
    <w:basedOn w:val="1fd"/>
    <w:next w:val="afffa"/>
    <w:uiPriority w:val="99"/>
    <w:qFormat/>
    <w:rsid w:val="009E7504"/>
    <w:pPr>
      <w:keepLines/>
      <w:widowControl w:val="0"/>
      <w:tabs>
        <w:tab w:val="left" w:pos="1"/>
        <w:tab w:val="left" w:pos="284"/>
        <w:tab w:val="left" w:pos="568"/>
        <w:tab w:val="left" w:pos="851"/>
        <w:tab w:val="left" w:pos="1134"/>
        <w:tab w:val="left" w:pos="1418"/>
        <w:tab w:val="left" w:pos="1701"/>
        <w:tab w:val="left" w:pos="1985"/>
      </w:tabs>
      <w:autoSpaceDE w:val="0"/>
      <w:autoSpaceDN w:val="0"/>
      <w:adjustRightInd w:val="0"/>
      <w:spacing w:before="0" w:after="0"/>
      <w:ind w:firstLine="709"/>
    </w:pPr>
    <w:rPr>
      <w:bCs/>
      <w:caps/>
      <w:color w:val="000000"/>
      <w:kern w:val="0"/>
      <w:sz w:val="26"/>
      <w:lang w:val="en-US"/>
    </w:rPr>
  </w:style>
  <w:style w:type="character" w:customStyle="1" w:styleId="affffffffffffffffffffffffffffff6">
    <w:name w:val="Обычный текст жирный Знак"/>
    <w:link w:val="affffffffffffffffffffffffffffff7"/>
    <w:locked/>
    <w:rsid w:val="009E7504"/>
    <w:rPr>
      <w:b/>
      <w:sz w:val="28"/>
    </w:rPr>
  </w:style>
  <w:style w:type="paragraph" w:customStyle="1" w:styleId="affffffffffffffffffffffffffffff7">
    <w:name w:val="Обычный текст жирный"/>
    <w:basedOn w:val="affffc"/>
    <w:next w:val="afffa"/>
    <w:link w:val="affffffffffffffffffffffffffffff6"/>
    <w:qFormat/>
    <w:rsid w:val="009E7504"/>
    <w:pPr>
      <w:spacing w:line="288" w:lineRule="auto"/>
      <w:ind w:firstLine="720"/>
      <w:jc w:val="both"/>
    </w:pPr>
    <w:rPr>
      <w:rFonts w:ascii="Times New Roman" w:hAnsi="Times New Roman"/>
      <w:b/>
      <w:sz w:val="28"/>
      <w:lang w:val="ru-RU" w:eastAsia="ru-RU"/>
    </w:rPr>
  </w:style>
  <w:style w:type="character" w:customStyle="1" w:styleId="affffffffffffffffffffffffffffff8">
    <w:name w:val="Обычный текст курсив Знак"/>
    <w:link w:val="affffffffffffffffffffffffffffff9"/>
    <w:locked/>
    <w:rsid w:val="009E7504"/>
    <w:rPr>
      <w:i/>
      <w:sz w:val="28"/>
    </w:rPr>
  </w:style>
  <w:style w:type="paragraph" w:customStyle="1" w:styleId="affffffffffffffffffffffffffffff9">
    <w:name w:val="Обычный текст курсив"/>
    <w:basedOn w:val="affffc"/>
    <w:next w:val="afffa"/>
    <w:link w:val="affffffffffffffffffffffffffffff8"/>
    <w:autoRedefine/>
    <w:qFormat/>
    <w:rsid w:val="009E7504"/>
    <w:pPr>
      <w:spacing w:line="288" w:lineRule="auto"/>
      <w:ind w:firstLine="720"/>
      <w:jc w:val="both"/>
    </w:pPr>
    <w:rPr>
      <w:rFonts w:ascii="Times New Roman" w:hAnsi="Times New Roman"/>
      <w:i/>
      <w:sz w:val="28"/>
      <w:lang w:val="ru-RU" w:eastAsia="ru-RU"/>
    </w:rPr>
  </w:style>
  <w:style w:type="paragraph" w:customStyle="1" w:styleId="affffffffffffffffffffffffffffffa">
    <w:name w:val="Табличный"/>
    <w:basedOn w:val="affffc"/>
    <w:next w:val="afffa"/>
    <w:autoRedefine/>
    <w:uiPriority w:val="99"/>
    <w:qFormat/>
    <w:rsid w:val="009E7504"/>
    <w:pPr>
      <w:spacing w:line="288" w:lineRule="auto"/>
    </w:pPr>
    <w:rPr>
      <w:rFonts w:ascii="Times New Roman" w:hAnsi="Times New Roman"/>
      <w:sz w:val="28"/>
    </w:rPr>
  </w:style>
  <w:style w:type="paragraph" w:customStyle="1" w:styleId="159">
    <w:name w:val="Рецензия15"/>
    <w:next w:val="afffa"/>
    <w:uiPriority w:val="99"/>
    <w:semiHidden/>
    <w:qFormat/>
    <w:rsid w:val="009E7504"/>
    <w:rPr>
      <w:sz w:val="24"/>
      <w:szCs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paragraph" w:customStyle="1" w:styleId="3fffff1">
    <w:name w:val="Маркированный3"/>
    <w:basedOn w:val="2ffffffe"/>
    <w:next w:val="afffa"/>
    <w:uiPriority w:val="99"/>
    <w:qFormat/>
    <w:rsid w:val="009E7504"/>
    <w:pPr>
      <w:tabs>
        <w:tab w:val="left" w:pos="1985"/>
      </w:tabs>
      <w:spacing w:before="0"/>
      <w:ind w:left="1985" w:hanging="425"/>
    </w:pPr>
    <w:rPr>
      <w:lang w:val="en-US" w:eastAsia="en-US"/>
    </w:rPr>
  </w:style>
  <w:style w:type="paragraph" w:customStyle="1" w:styleId="affffffffffffffffffffffffffffffb">
    <w:name w:val="Òàáëèöà òåêñò"/>
    <w:basedOn w:val="afffa"/>
    <w:next w:val="afffa"/>
    <w:uiPriority w:val="99"/>
    <w:qFormat/>
    <w:rsid w:val="009E7504"/>
    <w:pPr>
      <w:spacing w:before="40" w:after="40"/>
      <w:ind w:left="57" w:right="57"/>
      <w:jc w:val="left"/>
    </w:pPr>
    <w:rPr>
      <w:sz w:val="22"/>
      <w:szCs w:val="20"/>
    </w:rPr>
  </w:style>
  <w:style w:type="paragraph" w:customStyle="1" w:styleId="affffffffffffffffffffffffffffffc">
    <w:name w:val="Нумерованный_Приложения"/>
    <w:basedOn w:val="afffa"/>
    <w:next w:val="afffa"/>
    <w:uiPriority w:val="99"/>
    <w:qFormat/>
    <w:rsid w:val="009E7504"/>
    <w:pPr>
      <w:tabs>
        <w:tab w:val="left" w:pos="709"/>
        <w:tab w:val="left" w:pos="1134"/>
      </w:tabs>
      <w:spacing w:before="120" w:after="120"/>
      <w:ind w:firstLine="709"/>
    </w:pPr>
    <w:rPr>
      <w:b/>
      <w:sz w:val="28"/>
    </w:rPr>
  </w:style>
  <w:style w:type="paragraph" w:customStyle="1" w:styleId="affffffffffffffffffffffffffffffd">
    <w:name w:val="Пункты Приложения"/>
    <w:basedOn w:val="afffa"/>
    <w:next w:val="afffa"/>
    <w:uiPriority w:val="99"/>
    <w:qFormat/>
    <w:rsid w:val="009E7504"/>
    <w:pPr>
      <w:spacing w:before="240" w:after="240"/>
    </w:pPr>
    <w:rPr>
      <w:b/>
      <w:sz w:val="28"/>
    </w:rPr>
  </w:style>
  <w:style w:type="paragraph" w:customStyle="1" w:styleId="1fffffffffff5">
    <w:name w:val="Нумерованный список1"/>
    <w:next w:val="afffa"/>
    <w:uiPriority w:val="99"/>
    <w:qFormat/>
    <w:rsid w:val="009E7504"/>
    <w:pPr>
      <w:tabs>
        <w:tab w:val="left" w:pos="360"/>
      </w:tabs>
    </w:pPr>
    <w:rPr>
      <w:color w:val="000000"/>
      <w:sz w:val="24"/>
      <w:lang w:eastAsia="en-US"/>
    </w:rPr>
  </w:style>
  <w:style w:type="paragraph" w:customStyle="1" w:styleId="affffffffffffffffffffffffffffffe">
    <w:name w:val="Знак Знак Знак Знак Знак Знак Знак Знак Знак Знак Знак Знак Знак"/>
    <w:basedOn w:val="afffa"/>
    <w:next w:val="afffa"/>
    <w:uiPriority w:val="99"/>
    <w:qFormat/>
    <w:rsid w:val="009E7504"/>
    <w:pPr>
      <w:spacing w:after="160" w:line="240" w:lineRule="exact"/>
      <w:jc w:val="left"/>
    </w:pPr>
    <w:rPr>
      <w:rFonts w:ascii="Verdana" w:hAnsi="Verdana"/>
      <w:lang w:val="en-US" w:eastAsia="en-US"/>
    </w:rPr>
  </w:style>
  <w:style w:type="paragraph" w:customStyle="1" w:styleId="afffffffffffffffffffffffffffffff">
    <w:name w:val="Утверждаю"/>
    <w:basedOn w:val="afffa"/>
    <w:next w:val="afffa"/>
    <w:uiPriority w:val="99"/>
    <w:qFormat/>
    <w:rsid w:val="009E7504"/>
    <w:pPr>
      <w:ind w:left="142" w:right="198"/>
    </w:pPr>
    <w:rPr>
      <w:rFonts w:ascii="Verdana" w:hAnsi="Verdana"/>
      <w:b/>
      <w:bCs/>
      <w:spacing w:val="-5"/>
      <w:szCs w:val="20"/>
      <w:lang w:eastAsia="en-US"/>
    </w:rPr>
  </w:style>
  <w:style w:type="paragraph" w:customStyle="1" w:styleId="afffffffffffffffffffffffffffffff0">
    <w:name w:val="Статус"/>
    <w:basedOn w:val="afffa"/>
    <w:next w:val="afffa"/>
    <w:uiPriority w:val="99"/>
    <w:qFormat/>
    <w:rsid w:val="009E7504"/>
    <w:pPr>
      <w:shd w:val="pct20" w:color="auto" w:fill="auto"/>
      <w:ind w:firstLine="454"/>
    </w:pPr>
    <w:rPr>
      <w:rFonts w:ascii="Verdana" w:hAnsi="Verdana"/>
      <w:spacing w:val="-5"/>
      <w:szCs w:val="20"/>
      <w:lang w:eastAsia="en-US"/>
    </w:rPr>
  </w:style>
  <w:style w:type="paragraph" w:customStyle="1" w:styleId="CoverCompany">
    <w:name w:val="Cover Company"/>
    <w:basedOn w:val="CoverAddress"/>
    <w:next w:val="afffa"/>
    <w:uiPriority w:val="99"/>
    <w:qFormat/>
    <w:rsid w:val="009E7504"/>
    <w:pPr>
      <w:spacing w:after="120" w:line="360" w:lineRule="exact"/>
      <w:ind w:firstLine="680"/>
      <w:jc w:val="right"/>
    </w:pPr>
    <w:rPr>
      <w:rFonts w:ascii="Verdana" w:hAnsi="Verdana"/>
      <w:b/>
      <w:sz w:val="36"/>
      <w:lang w:eastAsia="en-US"/>
    </w:rPr>
  </w:style>
  <w:style w:type="paragraph" w:customStyle="1" w:styleId="BlockQuotation">
    <w:name w:val="Block Quotation"/>
    <w:basedOn w:val="afffa"/>
    <w:next w:val="afffa"/>
    <w:uiPriority w:val="99"/>
    <w:qFormat/>
    <w:rsid w:val="009E7504"/>
    <w:pPr>
      <w:pBdr>
        <w:top w:val="single" w:sz="12" w:space="0" w:color="FFFFFF"/>
        <w:left w:val="single" w:sz="6" w:space="0" w:color="FFFFFF"/>
        <w:bottom w:val="single" w:sz="6" w:space="0" w:color="FFFFFF"/>
        <w:right w:val="single" w:sz="6" w:space="0" w:color="FFFFFF"/>
      </w:pBdr>
      <w:shd w:val="pct5" w:color="auto" w:fill="auto"/>
      <w:spacing w:after="120" w:line="220" w:lineRule="atLeast"/>
      <w:ind w:left="1366" w:right="238" w:firstLine="680"/>
    </w:pPr>
    <w:rPr>
      <w:rFonts w:ascii="Chicago" w:hAnsi="Chicago"/>
      <w:spacing w:val="-5"/>
      <w:sz w:val="20"/>
      <w:szCs w:val="20"/>
      <w:lang w:eastAsia="en-US"/>
    </w:rPr>
  </w:style>
  <w:style w:type="paragraph" w:customStyle="1" w:styleId="BodyTextKeep">
    <w:name w:val="Body Text Keep"/>
    <w:basedOn w:val="afffa"/>
    <w:next w:val="afffa"/>
    <w:uiPriority w:val="99"/>
    <w:qFormat/>
    <w:rsid w:val="009E7504"/>
    <w:pPr>
      <w:keepNext/>
      <w:tabs>
        <w:tab w:val="left" w:pos="3345"/>
      </w:tabs>
      <w:ind w:firstLine="680"/>
    </w:pPr>
    <w:rPr>
      <w:rFonts w:ascii="Verdana" w:hAnsi="Verdana"/>
      <w:spacing w:val="-5"/>
      <w:sz w:val="20"/>
      <w:szCs w:val="20"/>
      <w:lang w:eastAsia="en-US"/>
    </w:rPr>
  </w:style>
  <w:style w:type="paragraph" w:customStyle="1" w:styleId="IndexBase">
    <w:name w:val="Index Base"/>
    <w:basedOn w:val="afffa"/>
    <w:next w:val="afffa"/>
    <w:uiPriority w:val="99"/>
    <w:qFormat/>
    <w:rsid w:val="009E7504"/>
    <w:pPr>
      <w:ind w:left="360" w:hanging="360"/>
    </w:pPr>
    <w:rPr>
      <w:rFonts w:ascii="Verdana" w:hAnsi="Verdana"/>
      <w:spacing w:val="-5"/>
      <w:sz w:val="18"/>
      <w:szCs w:val="20"/>
      <w:lang w:eastAsia="en-US"/>
    </w:rPr>
  </w:style>
  <w:style w:type="paragraph" w:customStyle="1" w:styleId="BlockDefinition">
    <w:name w:val="Block Definition"/>
    <w:basedOn w:val="afffa"/>
    <w:next w:val="afffa"/>
    <w:uiPriority w:val="99"/>
    <w:qFormat/>
    <w:rsid w:val="009E7504"/>
    <w:pPr>
      <w:tabs>
        <w:tab w:val="left" w:pos="3345"/>
      </w:tabs>
      <w:ind w:left="3345" w:hanging="2268"/>
    </w:pPr>
    <w:rPr>
      <w:rFonts w:ascii="Verdana" w:hAnsi="Verdana"/>
      <w:spacing w:val="-5"/>
      <w:sz w:val="20"/>
      <w:szCs w:val="20"/>
      <w:lang w:eastAsia="en-US"/>
    </w:rPr>
  </w:style>
  <w:style w:type="paragraph" w:customStyle="1" w:styleId="BlockIcon">
    <w:name w:val="Block Icon"/>
    <w:basedOn w:val="afffa"/>
    <w:next w:val="afffa"/>
    <w:uiPriority w:val="99"/>
    <w:qFormat/>
    <w:rsid w:val="009E7504"/>
    <w:pPr>
      <w:framePr w:w="1440" w:h="1440" w:wrap="auto" w:vAnchor="text" w:hAnchor="page" w:x="1201" w:y="1"/>
      <w:shd w:val="pct30" w:color="auto" w:fill="auto"/>
      <w:spacing w:before="60" w:line="1440" w:lineRule="exact"/>
      <w:ind w:firstLine="680"/>
      <w:jc w:val="center"/>
    </w:pPr>
    <w:rPr>
      <w:rFonts w:ascii="Wingdings" w:hAnsi="Wingdings"/>
      <w:b/>
      <w:color w:val="FFFFFF"/>
      <w:spacing w:val="-10"/>
      <w:position w:val="-10"/>
      <w:sz w:val="160"/>
      <w:szCs w:val="20"/>
      <w:lang w:eastAsia="en-US"/>
    </w:rPr>
  </w:style>
  <w:style w:type="paragraph" w:customStyle="1" w:styleId="FooterFirst">
    <w:name w:val="Footer First"/>
    <w:basedOn w:val="afffe"/>
    <w:next w:val="afffa"/>
    <w:uiPriority w:val="99"/>
    <w:qFormat/>
    <w:rsid w:val="009E7504"/>
    <w:pPr>
      <w:widowControl w:val="0"/>
      <w:pBdr>
        <w:top w:val="single" w:sz="6" w:space="4"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Even">
    <w:name w:val="Footer Even"/>
    <w:basedOn w:val="afffe"/>
    <w:next w:val="afffa"/>
    <w:uiPriority w:val="99"/>
    <w:qFormat/>
    <w:rsid w:val="009E7504"/>
    <w:pPr>
      <w:widowControl w:val="0"/>
      <w:pBdr>
        <w:top w:val="single" w:sz="6" w:space="2" w:color="auto"/>
      </w:pBdr>
      <w:tabs>
        <w:tab w:val="clear" w:pos="4677"/>
        <w:tab w:val="clear" w:pos="9355"/>
        <w:tab w:val="center" w:pos="4320"/>
        <w:tab w:val="right" w:pos="8640"/>
      </w:tabs>
      <w:spacing w:line="190" w:lineRule="atLeast"/>
      <w:ind w:firstLine="680"/>
      <w:jc w:val="left"/>
    </w:pPr>
    <w:rPr>
      <w:rFonts w:ascii="Verdana" w:hAnsi="Verdana"/>
      <w:caps/>
      <w:sz w:val="15"/>
      <w:szCs w:val="20"/>
      <w:lang w:val="ru-RU" w:eastAsia="en-US"/>
    </w:rPr>
  </w:style>
  <w:style w:type="paragraph" w:customStyle="1" w:styleId="FooterOdd">
    <w:name w:val="Footer Odd"/>
    <w:basedOn w:val="afffe"/>
    <w:next w:val="afffa"/>
    <w:uiPriority w:val="99"/>
    <w:qFormat/>
    <w:rsid w:val="009E7504"/>
    <w:pPr>
      <w:widowControl w:val="0"/>
      <w:pBdr>
        <w:top w:val="single" w:sz="6" w:space="2" w:color="auto"/>
      </w:pBdr>
      <w:tabs>
        <w:tab w:val="clear" w:pos="4677"/>
        <w:tab w:val="clear" w:pos="9355"/>
        <w:tab w:val="center" w:pos="4320"/>
        <w:tab w:val="right" w:pos="8640"/>
      </w:tabs>
      <w:spacing w:before="600" w:line="190" w:lineRule="atLeast"/>
      <w:ind w:firstLine="680"/>
      <w:jc w:val="left"/>
    </w:pPr>
    <w:rPr>
      <w:rFonts w:ascii="Verdana" w:hAnsi="Verdana"/>
      <w:caps/>
      <w:sz w:val="15"/>
      <w:szCs w:val="20"/>
      <w:lang w:val="ru-RU" w:eastAsia="en-US"/>
    </w:rPr>
  </w:style>
  <w:style w:type="paragraph" w:customStyle="1" w:styleId="HeaderFirst">
    <w:name w:val="Header First"/>
    <w:basedOn w:val="affff2"/>
    <w:next w:val="afffa"/>
    <w:uiPriority w:val="99"/>
    <w:qFormat/>
    <w:rsid w:val="009E7504"/>
    <w:pPr>
      <w:widowControl w:val="0"/>
      <w:pBdr>
        <w:top w:val="single" w:sz="6" w:space="2" w:color="auto"/>
      </w:pBdr>
      <w:tabs>
        <w:tab w:val="clear" w:pos="4153"/>
        <w:tab w:val="clear" w:pos="8306"/>
        <w:tab w:val="center" w:pos="4320"/>
        <w:tab w:val="right" w:pos="8640"/>
      </w:tabs>
      <w:spacing w:before="0" w:after="60"/>
      <w:ind w:firstLine="680"/>
      <w:jc w:val="right"/>
    </w:pPr>
    <w:rPr>
      <w:rFonts w:ascii="Verdana" w:hAnsi="Verdana" w:cs="Arial"/>
      <w:caps/>
      <w:noProof w:val="0"/>
      <w:sz w:val="15"/>
      <w:lang w:val="ru-RU" w:eastAsia="en-US"/>
    </w:rPr>
  </w:style>
  <w:style w:type="paragraph" w:customStyle="1" w:styleId="HeaderEven">
    <w:name w:val="Header Even"/>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HeaderOdd">
    <w:name w:val="Header Odd"/>
    <w:basedOn w:val="affff2"/>
    <w:next w:val="afffa"/>
    <w:uiPriority w:val="99"/>
    <w:qFormat/>
    <w:rsid w:val="009E7504"/>
    <w:pPr>
      <w:widowControl w:val="0"/>
      <w:pBdr>
        <w:bottom w:val="single" w:sz="6" w:space="1" w:color="auto"/>
      </w:pBdr>
      <w:tabs>
        <w:tab w:val="clear" w:pos="4153"/>
        <w:tab w:val="clear" w:pos="8306"/>
        <w:tab w:val="center" w:pos="4320"/>
        <w:tab w:val="right" w:pos="8640"/>
      </w:tabs>
      <w:spacing w:before="0" w:after="600"/>
      <w:ind w:firstLine="680"/>
      <w:jc w:val="right"/>
    </w:pPr>
    <w:rPr>
      <w:rFonts w:ascii="Verdana" w:hAnsi="Verdana" w:cs="Arial"/>
      <w:caps/>
      <w:noProof w:val="0"/>
      <w:sz w:val="15"/>
      <w:lang w:val="ru-RU" w:eastAsia="en-US"/>
    </w:rPr>
  </w:style>
  <w:style w:type="paragraph" w:customStyle="1" w:styleId="TitleAddress">
    <w:name w:val="Title Address"/>
    <w:basedOn w:val="afffa"/>
    <w:next w:val="afffa"/>
    <w:uiPriority w:val="99"/>
    <w:qFormat/>
    <w:rsid w:val="009E7504"/>
    <w:pPr>
      <w:keepLines/>
      <w:framePr w:w="5160" w:h="840" w:wrap="notBeside" w:vAnchor="page" w:hAnchor="page" w:x="6121" w:y="915" w:anchorLock="1"/>
      <w:tabs>
        <w:tab w:val="left" w:pos="2160"/>
      </w:tabs>
      <w:spacing w:line="160" w:lineRule="atLeast"/>
      <w:ind w:firstLine="680"/>
    </w:pPr>
    <w:rPr>
      <w:rFonts w:ascii="Verdana" w:hAnsi="Verdana"/>
      <w:sz w:val="14"/>
      <w:szCs w:val="20"/>
      <w:lang w:eastAsia="en-US"/>
    </w:rPr>
  </w:style>
  <w:style w:type="paragraph" w:customStyle="1" w:styleId="SubtitleCover">
    <w:name w:val="Subtitle Cover"/>
    <w:basedOn w:val="TitleCover"/>
    <w:next w:val="afffa"/>
    <w:uiPriority w:val="99"/>
    <w:qFormat/>
    <w:rsid w:val="009E7504"/>
    <w:pPr>
      <w:pBdr>
        <w:bottom w:val="none" w:sz="0" w:space="0" w:color="auto"/>
      </w:pBdr>
      <w:spacing w:before="120" w:after="480" w:line="480" w:lineRule="exact"/>
    </w:pPr>
    <w:rPr>
      <w:i/>
      <w:sz w:val="36"/>
    </w:rPr>
  </w:style>
  <w:style w:type="paragraph" w:customStyle="1" w:styleId="TitleCover">
    <w:name w:val="Title Cover"/>
    <w:basedOn w:val="HeadingBase0"/>
    <w:next w:val="SubtitleCover"/>
    <w:uiPriority w:val="99"/>
    <w:qFormat/>
    <w:rsid w:val="009E7504"/>
    <w:pPr>
      <w:keepLines w:val="0"/>
      <w:pBdr>
        <w:bottom w:val="single" w:sz="18" w:space="20" w:color="auto"/>
      </w:pBdr>
      <w:spacing w:before="480" w:after="60" w:line="560" w:lineRule="exact"/>
      <w:ind w:left="0" w:firstLine="680"/>
      <w:jc w:val="center"/>
    </w:pPr>
    <w:rPr>
      <w:rFonts w:ascii="Arial Narrow" w:hAnsi="Arial Narrow"/>
      <w:spacing w:val="0"/>
      <w:kern w:val="0"/>
      <w:sz w:val="56"/>
    </w:rPr>
  </w:style>
  <w:style w:type="paragraph" w:customStyle="1" w:styleId="ChapterNumber">
    <w:name w:val="Chapter Number"/>
    <w:basedOn w:val="afffa"/>
    <w:next w:val="1fd"/>
    <w:uiPriority w:val="99"/>
    <w:qFormat/>
    <w:rsid w:val="009E7504"/>
    <w:pPr>
      <w:framePr w:h="1247" w:hSpace="181" w:vSpace="181" w:wrap="notBeside" w:vAnchor="page" w:hAnchor="page" w:x="1861" w:y="1203"/>
      <w:pBdr>
        <w:top w:val="single" w:sz="6" w:space="1" w:color="auto"/>
        <w:left w:val="single" w:sz="6" w:space="1" w:color="auto"/>
      </w:pBdr>
      <w:shd w:val="solid" w:color="auto" w:fill="auto"/>
      <w:spacing w:line="660" w:lineRule="exact"/>
      <w:ind w:right="7655" w:firstLine="680"/>
      <w:jc w:val="center"/>
    </w:pPr>
    <w:rPr>
      <w:rFonts w:ascii="Verdana" w:hAnsi="Verdana"/>
      <w:b/>
      <w:color w:val="FFFFFF"/>
      <w:position w:val="-8"/>
      <w:sz w:val="84"/>
      <w:szCs w:val="20"/>
      <w:lang w:eastAsia="en-US"/>
    </w:rPr>
  </w:style>
  <w:style w:type="paragraph" w:customStyle="1" w:styleId="ChapterLabel">
    <w:name w:val="Chapter Label"/>
    <w:basedOn w:val="afffa"/>
    <w:next w:val="ChapterNumber"/>
    <w:uiPriority w:val="99"/>
    <w:qFormat/>
    <w:rsid w:val="009E7504"/>
    <w:pPr>
      <w:pageBreakBefore/>
      <w:framePr w:h="1247" w:hSpace="181" w:vSpace="181" w:wrap="notBeside" w:vAnchor="page" w:hAnchor="page" w:x="1861" w:y="1203"/>
      <w:pBdr>
        <w:top w:val="single" w:sz="6" w:space="1" w:color="auto"/>
        <w:left w:val="single" w:sz="6" w:space="1" w:color="auto"/>
      </w:pBdr>
      <w:shd w:val="solid" w:color="auto" w:fill="auto"/>
      <w:spacing w:after="120" w:line="360" w:lineRule="exact"/>
      <w:ind w:right="7655" w:firstLine="680"/>
      <w:jc w:val="center"/>
    </w:pPr>
    <w:rPr>
      <w:rFonts w:ascii="Verdana" w:hAnsi="Verdana"/>
      <w:color w:val="FFFFFF"/>
      <w:sz w:val="26"/>
      <w:szCs w:val="20"/>
      <w:lang w:eastAsia="en-US"/>
    </w:rPr>
  </w:style>
  <w:style w:type="paragraph" w:customStyle="1" w:styleId="ListLast">
    <w:name w:val="List Last"/>
    <w:basedOn w:val="affffff9"/>
    <w:next w:val="afffa"/>
    <w:uiPriority w:val="99"/>
    <w:qFormat/>
    <w:rsid w:val="009E7504"/>
    <w:pPr>
      <w:tabs>
        <w:tab w:val="left" w:pos="720"/>
        <w:tab w:val="left" w:pos="3345"/>
      </w:tabs>
      <w:ind w:left="720" w:hanging="360"/>
      <w:contextualSpacing w:val="0"/>
    </w:pPr>
    <w:rPr>
      <w:rFonts w:ascii="Verdana" w:hAnsi="Verdana"/>
      <w:sz w:val="20"/>
      <w:szCs w:val="20"/>
      <w:lang w:eastAsia="en-US"/>
    </w:rPr>
  </w:style>
  <w:style w:type="paragraph" w:customStyle="1" w:styleId="ListBulletFirst">
    <w:name w:val="List Bullet First"/>
    <w:basedOn w:val="affff8"/>
    <w:next w:val="affff8"/>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ListBulletLast">
    <w:name w:val="List Bullet Last"/>
    <w:basedOn w:val="affff8"/>
    <w:next w:val="afffa"/>
    <w:uiPriority w:val="99"/>
    <w:qFormat/>
    <w:rsid w:val="009E7504"/>
    <w:pPr>
      <w:widowControl/>
      <w:tabs>
        <w:tab w:val="left" w:pos="3345"/>
        <w:tab w:val="left" w:pos="6120"/>
      </w:tabs>
      <w:ind w:left="1440" w:firstLine="540"/>
    </w:pPr>
    <w:rPr>
      <w:rFonts w:ascii="Verdana" w:hAnsi="Verdana"/>
      <w:spacing w:val="-5"/>
      <w:sz w:val="20"/>
      <w:szCs w:val="20"/>
      <w:lang w:val="en-US" w:eastAsia="en-US"/>
    </w:rPr>
  </w:style>
  <w:style w:type="paragraph" w:customStyle="1" w:styleId="PropList">
    <w:name w:val="PropList"/>
    <w:basedOn w:val="afffa"/>
    <w:next w:val="afffa"/>
    <w:uiPriority w:val="99"/>
    <w:qFormat/>
    <w:rsid w:val="009E7504"/>
    <w:pPr>
      <w:shd w:val="pct12" w:color="auto" w:fill="auto"/>
      <w:tabs>
        <w:tab w:val="left" w:pos="3402"/>
      </w:tabs>
      <w:spacing w:after="0"/>
      <w:ind w:right="567" w:firstLine="680"/>
    </w:pPr>
    <w:rPr>
      <w:rFonts w:ascii="Courier New" w:hAnsi="Courier New"/>
      <w:sz w:val="20"/>
      <w:szCs w:val="20"/>
      <w:lang w:eastAsia="en-US"/>
    </w:rPr>
  </w:style>
  <w:style w:type="paragraph" w:customStyle="1" w:styleId="ListFirst">
    <w:name w:val="List First"/>
    <w:basedOn w:val="affffff9"/>
    <w:next w:val="affffff9"/>
    <w:uiPriority w:val="99"/>
    <w:qFormat/>
    <w:rsid w:val="009E7504"/>
    <w:pPr>
      <w:tabs>
        <w:tab w:val="left" w:pos="720"/>
        <w:tab w:val="left" w:pos="3345"/>
      </w:tabs>
      <w:spacing w:before="80" w:after="80"/>
      <w:ind w:left="720" w:hanging="360"/>
      <w:contextualSpacing w:val="0"/>
    </w:pPr>
    <w:rPr>
      <w:rFonts w:ascii="Verdana" w:hAnsi="Verdana"/>
      <w:sz w:val="20"/>
      <w:szCs w:val="20"/>
      <w:lang w:eastAsia="en-US"/>
    </w:rPr>
  </w:style>
  <w:style w:type="paragraph" w:customStyle="1" w:styleId="BlockMarginComment">
    <w:name w:val="Block Margin Comment"/>
    <w:basedOn w:val="afffa"/>
    <w:next w:val="afffa"/>
    <w:uiPriority w:val="99"/>
    <w:qFormat/>
    <w:rsid w:val="009E7504"/>
    <w:pPr>
      <w:keepNext/>
      <w:framePr w:w="1134" w:hSpace="181" w:vSpace="181" w:wrap="auto" w:vAnchor="text" w:hAnchor="margin" w:xAlign="right" w:y="1"/>
      <w:widowControl w:val="0"/>
      <w:pBdr>
        <w:left w:val="double" w:sz="12" w:space="1" w:color="auto"/>
      </w:pBdr>
      <w:ind w:firstLine="680"/>
      <w:jc w:val="left"/>
    </w:pPr>
    <w:rPr>
      <w:sz w:val="20"/>
      <w:szCs w:val="20"/>
      <w:lang w:eastAsia="en-US"/>
    </w:rPr>
  </w:style>
  <w:style w:type="paragraph" w:customStyle="1" w:styleId="comments">
    <w:name w:val="comments"/>
    <w:basedOn w:val="afffa"/>
    <w:next w:val="afffa"/>
    <w:uiPriority w:val="99"/>
    <w:qFormat/>
    <w:rsid w:val="009E7504"/>
    <w:pPr>
      <w:ind w:left="720" w:hanging="720"/>
    </w:pPr>
    <w:rPr>
      <w:rFonts w:ascii="HelvCondenced" w:hAnsi="HelvCondenced"/>
      <w:color w:val="0000FF"/>
      <w:sz w:val="20"/>
      <w:szCs w:val="20"/>
      <w:lang w:eastAsia="en-US"/>
    </w:rPr>
  </w:style>
  <w:style w:type="paragraph" w:customStyle="1" w:styleId="CoverComment">
    <w:name w:val="Cover Comment"/>
    <w:basedOn w:val="HeadingBase0"/>
    <w:next w:val="afffa"/>
    <w:uiPriority w:val="99"/>
    <w:qFormat/>
    <w:rsid w:val="009E7504"/>
    <w:pPr>
      <w:keepLines w:val="0"/>
      <w:pBdr>
        <w:bottom w:val="single" w:sz="18" w:space="20" w:color="auto"/>
      </w:pBdr>
      <w:spacing w:before="480" w:after="60" w:line="560" w:lineRule="exact"/>
      <w:ind w:left="0" w:firstLine="680"/>
    </w:pPr>
    <w:rPr>
      <w:rFonts w:ascii="Arial Narrow" w:hAnsi="Arial Narrow"/>
      <w:spacing w:val="0"/>
      <w:kern w:val="0"/>
      <w:sz w:val="56"/>
    </w:rPr>
  </w:style>
  <w:style w:type="paragraph" w:customStyle="1" w:styleId="CoverMessage">
    <w:name w:val="Cover Message"/>
    <w:basedOn w:val="afffa"/>
    <w:next w:val="afffa"/>
    <w:uiPriority w:val="99"/>
    <w:qFormat/>
    <w:rsid w:val="009E7504"/>
    <w:pPr>
      <w:spacing w:after="0"/>
      <w:ind w:firstLine="680"/>
      <w:jc w:val="left"/>
    </w:pPr>
    <w:rPr>
      <w:rFonts w:ascii="Verdana" w:hAnsi="Verdana"/>
      <w:spacing w:val="-5"/>
      <w:sz w:val="28"/>
      <w:szCs w:val="20"/>
      <w:lang w:eastAsia="en-US"/>
    </w:rPr>
  </w:style>
  <w:style w:type="paragraph" w:customStyle="1" w:styleId="PropListFirst">
    <w:name w:val="PropListFirst"/>
    <w:basedOn w:val="PropList"/>
    <w:next w:val="PropList"/>
    <w:uiPriority w:val="99"/>
    <w:qFormat/>
    <w:rsid w:val="009E7504"/>
    <w:pPr>
      <w:spacing w:before="240"/>
    </w:pPr>
  </w:style>
  <w:style w:type="paragraph" w:customStyle="1" w:styleId="PropListLast">
    <w:name w:val="PropListLast"/>
    <w:basedOn w:val="PropList"/>
    <w:next w:val="afffa"/>
    <w:uiPriority w:val="99"/>
    <w:qFormat/>
    <w:rsid w:val="009E7504"/>
    <w:pPr>
      <w:spacing w:after="240"/>
    </w:pPr>
  </w:style>
  <w:style w:type="paragraph" w:customStyle="1" w:styleId="ReportAnnotation">
    <w:name w:val="ReportAnnotation"/>
    <w:basedOn w:val="affffffffffffffffffffffffe"/>
    <w:next w:val="affffffffffffffffffffffffe"/>
    <w:uiPriority w:val="99"/>
    <w:qFormat/>
    <w:rsid w:val="009E7504"/>
    <w:pPr>
      <w:spacing w:before="0" w:after="0"/>
      <w:ind w:left="1077" w:firstLine="680"/>
    </w:pPr>
    <w:rPr>
      <w:rFonts w:ascii="Verdana" w:hAnsi="Verdana"/>
      <w:sz w:val="16"/>
      <w:lang w:eastAsia="en-US"/>
    </w:rPr>
  </w:style>
  <w:style w:type="paragraph" w:customStyle="1" w:styleId="ReportAnnotationHDR">
    <w:name w:val="ReportAnnotationHDR"/>
    <w:basedOn w:val="ReportAnnotation"/>
    <w:next w:val="ReportAnnotation"/>
    <w:uiPriority w:val="99"/>
    <w:qFormat/>
    <w:rsid w:val="009E7504"/>
    <w:pPr>
      <w:spacing w:before="60" w:after="60"/>
    </w:pPr>
    <w:rPr>
      <w:b/>
    </w:rPr>
  </w:style>
  <w:style w:type="paragraph" w:customStyle="1" w:styleId="afffffffffffffffffffffffffffffff1">
    <w:name w:val="СписокСвойств"/>
    <w:basedOn w:val="afffa"/>
    <w:next w:val="afffa"/>
    <w:uiPriority w:val="99"/>
    <w:qFormat/>
    <w:rsid w:val="009E7504"/>
    <w:pPr>
      <w:shd w:val="pct12" w:color="auto" w:fill="auto"/>
      <w:tabs>
        <w:tab w:val="left" w:pos="3402"/>
      </w:tabs>
      <w:suppressAutoHyphens/>
      <w:spacing w:after="0"/>
      <w:ind w:right="567" w:firstLine="680"/>
      <w:jc w:val="left"/>
    </w:pPr>
    <w:rPr>
      <w:rFonts w:ascii="Courier New" w:hAnsi="Courier New"/>
      <w:sz w:val="20"/>
      <w:szCs w:val="20"/>
      <w:lang w:eastAsia="en-US"/>
    </w:rPr>
  </w:style>
  <w:style w:type="paragraph" w:customStyle="1" w:styleId="afffffffffffffffffffffffffffffff2">
    <w:name w:val="СписокСвойствПервый"/>
    <w:basedOn w:val="afffffffffffffffffffffffffffffff1"/>
    <w:next w:val="afffffffffffffffffffffffffffffff1"/>
    <w:uiPriority w:val="99"/>
    <w:qFormat/>
    <w:rsid w:val="009E7504"/>
    <w:pPr>
      <w:spacing w:before="240"/>
    </w:pPr>
  </w:style>
  <w:style w:type="paragraph" w:customStyle="1" w:styleId="afffffffffffffffffffffffffffffff3">
    <w:name w:val="СписокСвойствПоследний"/>
    <w:basedOn w:val="afffffffffffffffffffffffffffffff1"/>
    <w:next w:val="afffa"/>
    <w:uiPriority w:val="99"/>
    <w:qFormat/>
    <w:rsid w:val="009E7504"/>
    <w:pPr>
      <w:spacing w:after="240"/>
    </w:pPr>
  </w:style>
  <w:style w:type="character" w:customStyle="1" w:styleId="afffffffffffffffffffffffffffffff4">
    <w:name w:val="Название документа Знак"/>
    <w:link w:val="afffffffffffffffffffffffffffffff5"/>
    <w:locked/>
    <w:rsid w:val="009E7504"/>
    <w:rPr>
      <w:rFonts w:ascii="Verdana" w:hAnsi="Verdana"/>
      <w:b/>
      <w:spacing w:val="-5"/>
      <w:sz w:val="64"/>
      <w:lang w:val="en-US" w:eastAsia="en-US"/>
    </w:rPr>
  </w:style>
  <w:style w:type="paragraph" w:customStyle="1" w:styleId="afffffffffffffffffffffffffffffff5">
    <w:name w:val="Название документа"/>
    <w:basedOn w:val="afffa"/>
    <w:next w:val="afffa"/>
    <w:link w:val="afffffffffffffffffffffffffffffff4"/>
    <w:qFormat/>
    <w:rsid w:val="009E7504"/>
    <w:pPr>
      <w:spacing w:before="120" w:after="120" w:line="360" w:lineRule="auto"/>
      <w:jc w:val="left"/>
      <w:outlineLvl w:val="0"/>
    </w:pPr>
    <w:rPr>
      <w:rFonts w:ascii="Verdana" w:hAnsi="Verdana"/>
      <w:b/>
      <w:spacing w:val="-5"/>
      <w:sz w:val="64"/>
      <w:szCs w:val="20"/>
      <w:lang w:val="en-US" w:eastAsia="en-US"/>
    </w:rPr>
  </w:style>
  <w:style w:type="paragraph" w:customStyle="1" w:styleId="3fffff2">
    <w:name w:val="Заголовок оглавления3"/>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8"/>
      <w:szCs w:val="28"/>
      <w:lang w:val="en-US" w:eastAsia="en-US"/>
    </w:rPr>
  </w:style>
  <w:style w:type="character" w:customStyle="1" w:styleId="afffffffffffffffffffffffffffffff6">
    <w:name w:val="НАЗВАНИЕ ДОКУМЕНТА Знак"/>
    <w:link w:val="afffffffffffffffffffffffffffffff7"/>
    <w:locked/>
    <w:rsid w:val="009E7504"/>
    <w:rPr>
      <w:rFonts w:ascii="Verdana" w:hAnsi="Verdana"/>
      <w:spacing w:val="-5"/>
      <w:sz w:val="28"/>
      <w:lang w:val="en-US" w:eastAsia="en-US"/>
    </w:rPr>
  </w:style>
  <w:style w:type="paragraph" w:customStyle="1" w:styleId="afffffffffffffffffffffffffffffff7">
    <w:name w:val="НАЗВАНИЕ ДОКУМЕНТА"/>
    <w:basedOn w:val="afffa"/>
    <w:next w:val="afffa"/>
    <w:link w:val="afffffffffffffffffffffffffffffff6"/>
    <w:qFormat/>
    <w:rsid w:val="009E7504"/>
    <w:pPr>
      <w:spacing w:after="0"/>
      <w:ind w:firstLine="680"/>
      <w:jc w:val="left"/>
      <w:outlineLvl w:val="0"/>
    </w:pPr>
    <w:rPr>
      <w:rFonts w:ascii="Verdana" w:hAnsi="Verdana"/>
      <w:spacing w:val="-5"/>
      <w:sz w:val="28"/>
      <w:szCs w:val="20"/>
      <w:lang w:val="en-US" w:eastAsia="en-US"/>
    </w:rPr>
  </w:style>
  <w:style w:type="character" w:customStyle="1" w:styleId="afffffffffffffffffffffffffffffff8">
    <w:name w:val="Название проекта Знак"/>
    <w:link w:val="afffffffffffffffffffffffffffffff9"/>
    <w:locked/>
    <w:rsid w:val="009E7504"/>
    <w:rPr>
      <w:rFonts w:ascii="Verdana" w:hAnsi="Verdana"/>
      <w:b/>
      <w:sz w:val="28"/>
      <w:lang w:val="en-US" w:eastAsia="en-US"/>
    </w:rPr>
  </w:style>
  <w:style w:type="paragraph" w:customStyle="1" w:styleId="afffffffffffffffffffffffffffffff9">
    <w:name w:val="Название проекта"/>
    <w:basedOn w:val="1fd"/>
    <w:next w:val="afffa"/>
    <w:link w:val="afffffffffffffffffffffffffffffff8"/>
    <w:qFormat/>
    <w:rsid w:val="009E7504"/>
    <w:pPr>
      <w:widowControl w:val="0"/>
      <w:tabs>
        <w:tab w:val="left" w:pos="851"/>
      </w:tabs>
      <w:autoSpaceDE w:val="0"/>
      <w:autoSpaceDN w:val="0"/>
      <w:adjustRightInd w:val="0"/>
      <w:spacing w:before="0" w:after="0"/>
      <w:ind w:firstLine="709"/>
    </w:pPr>
    <w:rPr>
      <w:rFonts w:ascii="Verdana" w:hAnsi="Verdana"/>
      <w:kern w:val="0"/>
      <w:sz w:val="28"/>
      <w:lang w:val="en-US" w:eastAsia="en-US"/>
    </w:rPr>
  </w:style>
  <w:style w:type="paragraph" w:customStyle="1" w:styleId="afffffffffffffffffffffffffffffffa">
    <w:name w:val="Текст верхнего штампа"/>
    <w:basedOn w:val="afffa"/>
    <w:next w:val="afffa"/>
    <w:uiPriority w:val="99"/>
    <w:qFormat/>
    <w:rsid w:val="009E7504"/>
    <w:pPr>
      <w:ind w:left="142" w:right="198"/>
    </w:pPr>
    <w:rPr>
      <w:rFonts w:ascii="Verdana" w:hAnsi="Verdana"/>
      <w:color w:val="000000"/>
      <w:spacing w:val="-5"/>
      <w:sz w:val="20"/>
      <w:szCs w:val="20"/>
      <w:lang w:eastAsia="en-US"/>
    </w:rPr>
  </w:style>
  <w:style w:type="paragraph" w:customStyle="1" w:styleId="afffffffffffffffffffffffffffffffb">
    <w:name w:val="Страницы"/>
    <w:basedOn w:val="CoverAuthor"/>
    <w:next w:val="afffa"/>
    <w:uiPriority w:val="99"/>
    <w:qFormat/>
    <w:rsid w:val="009E7504"/>
    <w:pPr>
      <w:spacing w:before="0" w:after="0" w:line="240" w:lineRule="auto"/>
      <w:ind w:right="0" w:firstLine="0"/>
    </w:pPr>
    <w:rPr>
      <w:spacing w:val="-5"/>
      <w:lang w:eastAsia="en-US"/>
    </w:rPr>
  </w:style>
  <w:style w:type="paragraph" w:customStyle="1" w:styleId="afffffffffffffffffffffffffffffffc">
    <w:name w:val="Таблица номер"/>
    <w:basedOn w:val="affffff"/>
    <w:next w:val="afffa"/>
    <w:uiPriority w:val="99"/>
    <w:qFormat/>
    <w:rsid w:val="009E7504"/>
    <w:pPr>
      <w:keepNext/>
      <w:tabs>
        <w:tab w:val="clear" w:pos="3780"/>
        <w:tab w:val="clear" w:pos="7540"/>
      </w:tabs>
      <w:spacing w:before="60" w:after="60" w:line="220" w:lineRule="atLeast"/>
      <w:ind w:left="1797"/>
      <w:jc w:val="right"/>
    </w:pPr>
    <w:rPr>
      <w:rFonts w:ascii="Verdana" w:hAnsi="Verdana"/>
      <w:spacing w:val="-5"/>
      <w:sz w:val="20"/>
      <w:szCs w:val="20"/>
      <w:lang w:val="ru-RU" w:eastAsia="en-US"/>
    </w:rPr>
  </w:style>
  <w:style w:type="paragraph" w:customStyle="1" w:styleId="afffffffffffffffffffffffffffffffd">
    <w:name w:val="Согласновано"/>
    <w:basedOn w:val="afffa"/>
    <w:next w:val="afffa"/>
    <w:uiPriority w:val="99"/>
    <w:qFormat/>
    <w:rsid w:val="009E7504"/>
    <w:pPr>
      <w:ind w:left="142"/>
    </w:pPr>
    <w:rPr>
      <w:rFonts w:ascii="Verdana" w:hAnsi="Verdana"/>
      <w:b/>
      <w:bCs/>
      <w:spacing w:val="-5"/>
      <w:szCs w:val="20"/>
      <w:lang w:eastAsia="en-US"/>
    </w:rPr>
  </w:style>
  <w:style w:type="paragraph" w:customStyle="1" w:styleId="afffffffffffffffffffffffffffffffe">
    <w:name w:val="Текст нижнего штапма"/>
    <w:basedOn w:val="afffa"/>
    <w:next w:val="afffa"/>
    <w:uiPriority w:val="99"/>
    <w:qFormat/>
    <w:rsid w:val="009E7504"/>
    <w:pPr>
      <w:spacing w:line="360" w:lineRule="auto"/>
      <w:ind w:left="153"/>
      <w:jc w:val="right"/>
    </w:pPr>
    <w:rPr>
      <w:rFonts w:ascii="Verdana" w:hAnsi="Verdana"/>
      <w:b/>
      <w:bCs/>
      <w:spacing w:val="-5"/>
      <w:sz w:val="20"/>
      <w:szCs w:val="20"/>
      <w:lang w:eastAsia="en-US"/>
    </w:rPr>
  </w:style>
  <w:style w:type="character" w:customStyle="1" w:styleId="affffffffffffffffffffffffffffffff">
    <w:name w:val="Ненумерованный список Знак"/>
    <w:link w:val="affffffffffffffffffffffffffffffff0"/>
    <w:locked/>
    <w:rsid w:val="009E7504"/>
    <w:rPr>
      <w:rFonts w:ascii="Verdana" w:hAnsi="Verdana"/>
      <w:bCs/>
      <w:spacing w:val="-5"/>
      <w:lang w:eastAsia="en-US"/>
    </w:rPr>
  </w:style>
  <w:style w:type="paragraph" w:customStyle="1" w:styleId="affffffffffffffffffffffffffffffff0">
    <w:name w:val="Ненумерованный список"/>
    <w:basedOn w:val="affffffffffffffffff8"/>
    <w:next w:val="afffa"/>
    <w:link w:val="affffffffffffffffffffffffffffffff"/>
    <w:qFormat/>
    <w:rsid w:val="009E7504"/>
    <w:pPr>
      <w:keepNext w:val="0"/>
      <w:tabs>
        <w:tab w:val="num" w:pos="1440"/>
      </w:tabs>
      <w:overflowPunct/>
      <w:autoSpaceDE/>
      <w:autoSpaceDN/>
      <w:adjustRightInd/>
      <w:spacing w:after="60" w:line="360" w:lineRule="auto"/>
      <w:ind w:left="1440" w:hanging="360"/>
      <w:jc w:val="both"/>
      <w:textAlignment w:val="auto"/>
    </w:pPr>
    <w:rPr>
      <w:rFonts w:ascii="Verdana" w:eastAsia="Times New Roman" w:hAnsi="Verdana"/>
      <w:bCs/>
      <w:spacing w:val="-5"/>
      <w:sz w:val="20"/>
      <w:szCs w:val="20"/>
      <w:lang w:eastAsia="en-US"/>
    </w:rPr>
  </w:style>
  <w:style w:type="paragraph" w:customStyle="1" w:styleId="affffffffffffffffffffffffffffffff1">
    <w:name w:val="Примечание заголовок"/>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i/>
      <w:iCs/>
      <w:spacing w:val="-5"/>
      <w:sz w:val="20"/>
      <w:szCs w:val="20"/>
      <w:lang w:eastAsia="en-US"/>
    </w:rPr>
  </w:style>
  <w:style w:type="paragraph" w:customStyle="1" w:styleId="affffffffffffffffffffffffffffffff2">
    <w:name w:val="Примечание текст"/>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i/>
      <w:iCs/>
      <w:spacing w:val="-5"/>
      <w:sz w:val="20"/>
      <w:szCs w:val="20"/>
      <w:lang w:eastAsia="en-US"/>
    </w:rPr>
  </w:style>
  <w:style w:type="paragraph" w:customStyle="1" w:styleId="affffffffffffffffffffffffffffffff3">
    <w:name w:val="Таблица строка номер"/>
    <w:basedOn w:val="a"/>
    <w:next w:val="afffa"/>
    <w:uiPriority w:val="99"/>
    <w:qFormat/>
    <w:rsid w:val="009E7504"/>
    <w:pPr>
      <w:numPr>
        <w:numId w:val="0"/>
      </w:numPr>
      <w:tabs>
        <w:tab w:val="num" w:pos="720"/>
        <w:tab w:val="left" w:pos="3345"/>
      </w:tabs>
      <w:ind w:left="720" w:hanging="360"/>
    </w:pPr>
    <w:rPr>
      <w:rFonts w:ascii="Verdana" w:hAnsi="Verdana"/>
      <w:spacing w:val="-5"/>
      <w:sz w:val="20"/>
      <w:lang w:eastAsia="en-US"/>
    </w:rPr>
  </w:style>
  <w:style w:type="paragraph" w:customStyle="1" w:styleId="affffffffffffffffffffffffffffffff4">
    <w:name w:val="Стиль Текст документа полужирный"/>
    <w:basedOn w:val="affffffffffffffffff8"/>
    <w:next w:val="afffa"/>
    <w:uiPriority w:val="99"/>
    <w:qFormat/>
    <w:rsid w:val="009E7504"/>
    <w:pPr>
      <w:keepNext w:val="0"/>
      <w:overflowPunct/>
      <w:autoSpaceDE/>
      <w:autoSpaceDN/>
      <w:adjustRightInd/>
      <w:spacing w:after="60" w:line="360" w:lineRule="auto"/>
      <w:ind w:firstLine="720"/>
      <w:jc w:val="both"/>
      <w:textAlignment w:val="auto"/>
    </w:pPr>
    <w:rPr>
      <w:rFonts w:ascii="Verdana" w:eastAsia="Times New Roman" w:hAnsi="Verdana" w:cs="Calibri"/>
      <w:b/>
      <w:bCs/>
      <w:spacing w:val="-5"/>
      <w:sz w:val="20"/>
      <w:szCs w:val="20"/>
      <w:lang w:eastAsia="en-US"/>
    </w:rPr>
  </w:style>
  <w:style w:type="character" w:customStyle="1" w:styleId="OTRNormal3">
    <w:name w:val="_OTR_Normal Знак"/>
    <w:link w:val="OTRNormal4"/>
    <w:locked/>
    <w:rsid w:val="009E7504"/>
    <w:rPr>
      <w:sz w:val="24"/>
    </w:rPr>
  </w:style>
  <w:style w:type="paragraph" w:customStyle="1" w:styleId="OTRNormal4">
    <w:name w:val="_OTR_Normal"/>
    <w:next w:val="afffa"/>
    <w:link w:val="OTRNormal3"/>
    <w:qFormat/>
    <w:rsid w:val="009E7504"/>
    <w:pPr>
      <w:spacing w:before="120" w:after="120"/>
      <w:ind w:firstLine="567"/>
      <w:contextualSpacing/>
      <w:jc w:val="both"/>
    </w:pPr>
    <w:rPr>
      <w:sz w:val="24"/>
    </w:rPr>
  </w:style>
  <w:style w:type="character" w:customStyle="1" w:styleId="OTRListmark11">
    <w:name w:val="_OTR_List_mark1 Знак"/>
    <w:link w:val="OTRListmark10"/>
    <w:uiPriority w:val="99"/>
    <w:locked/>
    <w:rsid w:val="009E7504"/>
    <w:rPr>
      <w:sz w:val="24"/>
    </w:rPr>
  </w:style>
  <w:style w:type="paragraph" w:customStyle="1" w:styleId="OTRListmark10">
    <w:name w:val="_OTR_List_mark1"/>
    <w:next w:val="afffa"/>
    <w:link w:val="OTRListmark11"/>
    <w:uiPriority w:val="99"/>
    <w:qFormat/>
    <w:rsid w:val="009E7504"/>
    <w:pPr>
      <w:numPr>
        <w:numId w:val="224"/>
      </w:numPr>
    </w:pPr>
    <w:rPr>
      <w:sz w:val="24"/>
    </w:rPr>
  </w:style>
  <w:style w:type="paragraph" w:customStyle="1" w:styleId="OTRListmark20">
    <w:name w:val="_OTR_List_mark2"/>
    <w:next w:val="afffa"/>
    <w:uiPriority w:val="99"/>
    <w:qFormat/>
    <w:rsid w:val="009E7504"/>
    <w:rPr>
      <w:sz w:val="24"/>
    </w:rPr>
  </w:style>
  <w:style w:type="character" w:customStyle="1" w:styleId="OTRNote">
    <w:name w:val="_OTR_Note Знак"/>
    <w:link w:val="OTRNote0"/>
    <w:locked/>
    <w:rsid w:val="009E7504"/>
    <w:rPr>
      <w:sz w:val="24"/>
    </w:rPr>
  </w:style>
  <w:style w:type="paragraph" w:customStyle="1" w:styleId="OTRNote0">
    <w:name w:val="_OTR_Note"/>
    <w:next w:val="afffa"/>
    <w:link w:val="OTRNote"/>
    <w:qFormat/>
    <w:rsid w:val="009E7504"/>
    <w:pPr>
      <w:spacing w:before="120" w:after="120"/>
      <w:ind w:left="1701" w:hanging="1701"/>
      <w:jc w:val="both"/>
    </w:pPr>
    <w:rPr>
      <w:sz w:val="24"/>
    </w:rPr>
  </w:style>
  <w:style w:type="paragraph" w:customStyle="1" w:styleId="OTRListmark30">
    <w:name w:val="_OTR_List_mark3"/>
    <w:basedOn w:val="afffa"/>
    <w:next w:val="afffa"/>
    <w:uiPriority w:val="99"/>
    <w:qFormat/>
    <w:rsid w:val="009E7504"/>
    <w:pPr>
      <w:tabs>
        <w:tab w:val="num" w:pos="1425"/>
      </w:tabs>
      <w:spacing w:after="0"/>
      <w:ind w:left="1418" w:hanging="284"/>
      <w:jc w:val="left"/>
    </w:pPr>
    <w:rPr>
      <w:szCs w:val="20"/>
    </w:rPr>
  </w:style>
  <w:style w:type="character" w:customStyle="1" w:styleId="affffffffffffffffffffffffffffffff5">
    <w:name w:val="ОТР_Табл_Обычный Знак"/>
    <w:link w:val="affffffffffffffffffffffffffffffff6"/>
    <w:locked/>
    <w:rsid w:val="009E7504"/>
    <w:rPr>
      <w:rFonts w:ascii="Arial" w:hAnsi="Arial" w:cs="Arial"/>
      <w:spacing w:val="-5"/>
      <w:lang w:eastAsia="en-US"/>
    </w:rPr>
  </w:style>
  <w:style w:type="paragraph" w:customStyle="1" w:styleId="affffffffffffffffffffffffffffffff6">
    <w:name w:val="ОТР_Табл_Обычный"/>
    <w:basedOn w:val="afffa"/>
    <w:next w:val="afffa"/>
    <w:link w:val="affffffffffffffffffffffffffffffff5"/>
    <w:qFormat/>
    <w:rsid w:val="009E7504"/>
    <w:pPr>
      <w:suppressAutoHyphens/>
      <w:spacing w:before="180" w:after="180" w:line="240" w:lineRule="atLeast"/>
      <w:jc w:val="left"/>
    </w:pPr>
    <w:rPr>
      <w:rFonts w:ascii="Arial" w:hAnsi="Arial" w:cs="Arial"/>
      <w:spacing w:val="-5"/>
      <w:sz w:val="20"/>
      <w:szCs w:val="20"/>
      <w:lang w:eastAsia="en-US"/>
    </w:rPr>
  </w:style>
  <w:style w:type="paragraph" w:customStyle="1" w:styleId="affffffffffffffffffffffffffffffff7">
    <w:name w:val="ОТР_Табл_Шапка"/>
    <w:basedOn w:val="affffffffffffffffffffffffffffffff6"/>
    <w:next w:val="afffa"/>
    <w:uiPriority w:val="99"/>
    <w:qFormat/>
    <w:rsid w:val="009E7504"/>
    <w:pPr>
      <w:jc w:val="center"/>
    </w:pPr>
    <w:rPr>
      <w:sz w:val="22"/>
      <w:lang w:eastAsia="ru-RU"/>
    </w:rPr>
  </w:style>
  <w:style w:type="paragraph" w:customStyle="1" w:styleId="affffffffffffffffffffffffffffffff8">
    <w:name w:val="ГОСТ_Табл_Заголовок"/>
    <w:basedOn w:val="afffa"/>
    <w:next w:val="afffa"/>
    <w:uiPriority w:val="99"/>
    <w:qFormat/>
    <w:rsid w:val="009E7504"/>
    <w:pPr>
      <w:spacing w:before="60"/>
      <w:jc w:val="center"/>
    </w:pPr>
    <w:rPr>
      <w:b/>
      <w:bCs/>
      <w:szCs w:val="20"/>
    </w:rPr>
  </w:style>
  <w:style w:type="paragraph" w:customStyle="1" w:styleId="affffffffffffffffffffffffffffffff9">
    <w:name w:val="ГОСТ_Обычный_с_отступом"/>
    <w:basedOn w:val="afffa"/>
    <w:next w:val="afffa"/>
    <w:uiPriority w:val="99"/>
    <w:qFormat/>
    <w:rsid w:val="009E7504"/>
    <w:pPr>
      <w:spacing w:after="120"/>
    </w:pPr>
    <w:rPr>
      <w:rFonts w:cs="Arial"/>
      <w:bCs/>
      <w:szCs w:val="32"/>
    </w:rPr>
  </w:style>
  <w:style w:type="paragraph" w:customStyle="1" w:styleId="12ff">
    <w:name w:val="Знак1 Знак Знак Знак Знак Знак Знак Знак Знак Знак Знак Знак Знак2"/>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1fffffffffff6">
    <w:name w:val="Знак Знак1 Знак Знак Знак Знак"/>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Bullet">
    <w:name w:val="Bullet"/>
    <w:basedOn w:val="afffff0"/>
    <w:next w:val="afffa"/>
    <w:uiPriority w:val="99"/>
    <w:qFormat/>
    <w:rsid w:val="009E7504"/>
    <w:pPr>
      <w:spacing w:before="60" w:after="60"/>
      <w:ind w:left="2699" w:hanging="357"/>
    </w:pPr>
    <w:rPr>
      <w:szCs w:val="20"/>
      <w:lang w:val="en-US" w:eastAsia="en-US"/>
    </w:rPr>
  </w:style>
  <w:style w:type="paragraph" w:customStyle="1" w:styleId="TitleBar">
    <w:name w:val="Title Bar"/>
    <w:basedOn w:val="afffa"/>
    <w:next w:val="afffa"/>
    <w:uiPriority w:val="99"/>
    <w:qFormat/>
    <w:rsid w:val="009E7504"/>
    <w:pPr>
      <w:keepNext/>
      <w:pageBreakBefore/>
      <w:shd w:val="solid" w:color="auto" w:fill="auto"/>
      <w:spacing w:before="1680" w:after="0"/>
      <w:ind w:left="2160" w:right="720"/>
      <w:jc w:val="left"/>
    </w:pPr>
    <w:rPr>
      <w:rFonts w:ascii="Book Antiqua" w:hAnsi="Book Antiqua"/>
      <w:sz w:val="36"/>
      <w:szCs w:val="20"/>
      <w:lang w:eastAsia="en-US"/>
    </w:rPr>
  </w:style>
  <w:style w:type="paragraph" w:customStyle="1" w:styleId="RouteTitle">
    <w:name w:val="Route Title"/>
    <w:basedOn w:val="afffa"/>
    <w:next w:val="afffa"/>
    <w:uiPriority w:val="99"/>
    <w:qFormat/>
    <w:rsid w:val="009E7504"/>
    <w:pPr>
      <w:keepLines/>
      <w:spacing w:after="120"/>
      <w:ind w:left="2160" w:right="720"/>
      <w:jc w:val="left"/>
    </w:pPr>
    <w:rPr>
      <w:rFonts w:ascii="Book Antiqua" w:hAnsi="Book Antiqua"/>
      <w:sz w:val="36"/>
      <w:szCs w:val="20"/>
      <w:lang w:eastAsia="en-US"/>
    </w:rPr>
  </w:style>
  <w:style w:type="paragraph" w:customStyle="1" w:styleId="Title-Major">
    <w:name w:val="Title-Major"/>
    <w:basedOn w:val="a1"/>
    <w:next w:val="afffa"/>
    <w:uiPriority w:val="99"/>
    <w:qFormat/>
    <w:rsid w:val="009E7504"/>
    <w:pPr>
      <w:keepLines/>
      <w:numPr>
        <w:numId w:val="0"/>
      </w:numPr>
      <w:spacing w:before="0" w:after="120"/>
      <w:ind w:left="2160" w:right="720"/>
      <w:jc w:val="left"/>
      <w:outlineLvl w:val="9"/>
    </w:pPr>
    <w:rPr>
      <w:rFonts w:ascii="Book Antiqua" w:hAnsi="Book Antiqua"/>
      <w:smallCaps/>
      <w:kern w:val="0"/>
      <w:sz w:val="48"/>
      <w:lang w:eastAsia="en-US"/>
    </w:rPr>
  </w:style>
  <w:style w:type="paragraph" w:customStyle="1" w:styleId="HeadingBar">
    <w:name w:val="Heading Bar"/>
    <w:basedOn w:val="afffa"/>
    <w:next w:val="3e"/>
    <w:uiPriority w:val="99"/>
    <w:qFormat/>
    <w:rsid w:val="009E7504"/>
    <w:pPr>
      <w:keepNext/>
      <w:keepLines/>
      <w:shd w:val="solid" w:color="auto" w:fill="auto"/>
      <w:spacing w:before="240" w:after="0"/>
      <w:ind w:right="7920"/>
      <w:jc w:val="left"/>
    </w:pPr>
    <w:rPr>
      <w:rFonts w:ascii="Book Antiqua" w:hAnsi="Book Antiqua"/>
      <w:color w:val="FFFFFF"/>
      <w:sz w:val="8"/>
      <w:szCs w:val="20"/>
      <w:lang w:val="en-US" w:eastAsia="en-US"/>
    </w:rPr>
  </w:style>
  <w:style w:type="paragraph" w:customStyle="1" w:styleId="342">
    <w:name w:val="Заголовок оглавления34"/>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Note0">
    <w:name w:val="Note"/>
    <w:basedOn w:val="afffff0"/>
    <w:next w:val="afffa"/>
    <w:uiPriority w:val="99"/>
    <w:qFormat/>
    <w:rsid w:val="009E7504"/>
    <w:pPr>
      <w:pBdr>
        <w:top w:val="single" w:sz="6" w:space="1" w:color="auto" w:shadow="1"/>
        <w:left w:val="single" w:sz="6" w:space="1" w:color="auto" w:shadow="1"/>
        <w:bottom w:val="single" w:sz="6" w:space="1" w:color="auto" w:shadow="1"/>
        <w:right w:val="single" w:sz="6" w:space="1" w:color="auto" w:shadow="1"/>
      </w:pBdr>
      <w:shd w:val="solid" w:color="FFFF00" w:fill="auto"/>
      <w:spacing w:before="60" w:after="60"/>
      <w:ind w:left="720" w:right="5040" w:hanging="720"/>
    </w:pPr>
    <w:rPr>
      <w:vanish/>
      <w:szCs w:val="20"/>
      <w:lang w:val="en-US" w:eastAsia="en-US"/>
    </w:rPr>
  </w:style>
  <w:style w:type="paragraph" w:customStyle="1" w:styleId="TableTextBullet">
    <w:name w:val="Table Text Bullet"/>
    <w:basedOn w:val="TableText1"/>
    <w:next w:val="afffa"/>
    <w:uiPriority w:val="99"/>
    <w:qFormat/>
    <w:rsid w:val="009E7504"/>
    <w:pPr>
      <w:keepLines w:val="0"/>
      <w:numPr>
        <w:numId w:val="225"/>
      </w:numPr>
    </w:pPr>
    <w:rPr>
      <w:rFonts w:ascii="Times New Roman" w:eastAsia="Times New Roman" w:hAnsi="Times New Roman"/>
      <w:color w:val="auto"/>
      <w:sz w:val="22"/>
      <w:lang w:val="ru-RU" w:eastAsia="en-US"/>
    </w:rPr>
  </w:style>
  <w:style w:type="paragraph" w:customStyle="1" w:styleId="Approver">
    <w:name w:val="Approver"/>
    <w:basedOn w:val="afffa"/>
    <w:next w:val="afffa"/>
    <w:uiPriority w:val="99"/>
    <w:qFormat/>
    <w:rsid w:val="009E7504"/>
    <w:pPr>
      <w:spacing w:before="40" w:after="0"/>
      <w:ind w:left="284"/>
      <w:jc w:val="left"/>
    </w:pPr>
    <w:rPr>
      <w:szCs w:val="20"/>
    </w:rPr>
  </w:style>
  <w:style w:type="paragraph" w:customStyle="1" w:styleId="PseudoH2NoNum">
    <w:name w:val="Pseudo H2 No Num"/>
    <w:basedOn w:val="afffa"/>
    <w:next w:val="afffff0"/>
    <w:uiPriority w:val="99"/>
    <w:qFormat/>
    <w:rsid w:val="009E7504"/>
    <w:pPr>
      <w:keepNext/>
      <w:spacing w:before="360" w:after="180"/>
      <w:ind w:left="720"/>
      <w:jc w:val="left"/>
      <w:outlineLvl w:val="1"/>
    </w:pPr>
    <w:rPr>
      <w:b/>
      <w:bCs/>
      <w:smallCaps/>
      <w:sz w:val="28"/>
      <w:szCs w:val="28"/>
    </w:rPr>
  </w:style>
  <w:style w:type="paragraph" w:customStyle="1" w:styleId="ListAlternative2">
    <w:name w:val="List Alternative 2"/>
    <w:basedOn w:val="afffa"/>
    <w:next w:val="afffa"/>
    <w:uiPriority w:val="99"/>
    <w:qFormat/>
    <w:rsid w:val="009E7504"/>
    <w:pPr>
      <w:tabs>
        <w:tab w:val="num" w:pos="435"/>
      </w:tabs>
      <w:spacing w:before="40" w:after="40"/>
      <w:ind w:left="435" w:hanging="435"/>
    </w:pPr>
    <w:rPr>
      <w:szCs w:val="20"/>
    </w:rPr>
  </w:style>
  <w:style w:type="paragraph" w:customStyle="1" w:styleId="Checklist">
    <w:name w:val="Checklist"/>
    <w:basedOn w:val="Bullet"/>
    <w:next w:val="afffa"/>
    <w:uiPriority w:val="99"/>
    <w:qFormat/>
    <w:rsid w:val="009E7504"/>
    <w:pPr>
      <w:keepLines/>
      <w:tabs>
        <w:tab w:val="num" w:pos="720"/>
        <w:tab w:val="num" w:pos="2160"/>
      </w:tabs>
      <w:ind w:left="3427" w:hanging="547"/>
    </w:pPr>
  </w:style>
  <w:style w:type="paragraph" w:customStyle="1" w:styleId="NoteWide">
    <w:name w:val="Note Wide"/>
    <w:basedOn w:val="Note0"/>
    <w:next w:val="afffa"/>
    <w:uiPriority w:val="99"/>
    <w:qFormat/>
    <w:rsid w:val="009E7504"/>
    <w:pPr>
      <w:ind w:right="2160" w:hanging="360"/>
    </w:pPr>
  </w:style>
  <w:style w:type="paragraph" w:customStyle="1" w:styleId="TableBullet">
    <w:name w:val="Table Bullet"/>
    <w:basedOn w:val="afffa"/>
    <w:next w:val="afffa"/>
    <w:uiPriority w:val="99"/>
    <w:qFormat/>
    <w:rsid w:val="009E7504"/>
    <w:pPr>
      <w:tabs>
        <w:tab w:val="num" w:pos="624"/>
      </w:tabs>
      <w:spacing w:before="20" w:after="20"/>
      <w:ind w:left="624" w:hanging="624"/>
      <w:jc w:val="left"/>
    </w:pPr>
    <w:rPr>
      <w:sz w:val="20"/>
      <w:szCs w:val="20"/>
    </w:rPr>
  </w:style>
  <w:style w:type="paragraph" w:customStyle="1" w:styleId="TableBullet0">
    <w:name w:val="TableBullet"/>
    <w:basedOn w:val="afffa"/>
    <w:next w:val="afffa"/>
    <w:uiPriority w:val="99"/>
    <w:qFormat/>
    <w:rsid w:val="009E7504"/>
    <w:pPr>
      <w:tabs>
        <w:tab w:val="num" w:pos="360"/>
      </w:tabs>
      <w:spacing w:after="0"/>
      <w:ind w:left="357" w:hanging="357"/>
      <w:jc w:val="left"/>
    </w:pPr>
    <w:rPr>
      <w:lang w:eastAsia="en-US"/>
    </w:rPr>
  </w:style>
  <w:style w:type="paragraph" w:customStyle="1" w:styleId="PseudoH3NoNum">
    <w:name w:val="Pseudo H3 No Num"/>
    <w:basedOn w:val="PseudoH2NoNum"/>
    <w:next w:val="afffa"/>
    <w:uiPriority w:val="99"/>
    <w:qFormat/>
    <w:rsid w:val="009E7504"/>
    <w:rPr>
      <w:sz w:val="24"/>
    </w:rPr>
  </w:style>
  <w:style w:type="paragraph" w:customStyle="1" w:styleId="12ff0">
    <w:name w:val="Текст выноски12"/>
    <w:basedOn w:val="afffa"/>
    <w:next w:val="afffa"/>
    <w:uiPriority w:val="99"/>
    <w:semiHidden/>
    <w:qFormat/>
    <w:rsid w:val="009E7504"/>
    <w:pPr>
      <w:spacing w:after="0"/>
      <w:jc w:val="left"/>
    </w:pPr>
    <w:rPr>
      <w:rFonts w:ascii="Tahoma" w:hAnsi="Tahoma" w:cs="Tahoma"/>
      <w:sz w:val="16"/>
      <w:szCs w:val="16"/>
      <w:lang w:eastAsia="en-US"/>
    </w:rPr>
  </w:style>
  <w:style w:type="paragraph" w:customStyle="1" w:styleId="OTRNormalCenter">
    <w:name w:val="OTR_Normal_Center"/>
    <w:basedOn w:val="afffa"/>
    <w:next w:val="afffa"/>
    <w:uiPriority w:val="99"/>
    <w:qFormat/>
    <w:rsid w:val="009E7504"/>
    <w:pPr>
      <w:spacing w:after="0"/>
      <w:jc w:val="center"/>
    </w:pPr>
    <w:rPr>
      <w:szCs w:val="20"/>
    </w:rPr>
  </w:style>
  <w:style w:type="paragraph" w:customStyle="1" w:styleId="EQ">
    <w:name w:val="Экран EQ мой"/>
    <w:next w:val="afffa"/>
    <w:uiPriority w:val="99"/>
    <w:qFormat/>
    <w:rsid w:val="009E7504"/>
    <w:pPr>
      <w:widowControl w:val="0"/>
      <w:pBdr>
        <w:top w:val="single" w:sz="4" w:space="1" w:color="auto" w:shadow="1"/>
        <w:left w:val="single" w:sz="4" w:space="4" w:color="auto" w:shadow="1"/>
        <w:bottom w:val="single" w:sz="4" w:space="0" w:color="auto" w:shadow="1"/>
        <w:right w:val="single" w:sz="4" w:space="4" w:color="auto" w:shadow="1"/>
      </w:pBdr>
      <w:spacing w:before="120" w:after="120"/>
      <w:ind w:left="425" w:firstLine="709"/>
    </w:pPr>
    <w:rPr>
      <w:rFonts w:ascii="Courier New" w:hAnsi="Courier New"/>
      <w:lang w:val="en-US"/>
    </w:rPr>
  </w:style>
  <w:style w:type="paragraph" w:customStyle="1" w:styleId="As400B">
    <w:name w:val="As400 B"/>
    <w:basedOn w:val="EQ"/>
    <w:next w:val="afffa"/>
    <w:uiPriority w:val="99"/>
    <w:qFormat/>
    <w:rsid w:val="009E7504"/>
    <w:pPr>
      <w:shd w:val="clear" w:color="auto" w:fill="000000"/>
    </w:pPr>
    <w:rPr>
      <w:rFonts w:cs="Courier New"/>
      <w:b/>
      <w:color w:val="24D830"/>
      <w:szCs w:val="23"/>
      <w:lang w:val="ru-RU"/>
    </w:rPr>
  </w:style>
  <w:style w:type="paragraph" w:customStyle="1" w:styleId="As400Error">
    <w:name w:val="As400 Error"/>
    <w:basedOn w:val="EQ"/>
    <w:next w:val="afffa"/>
    <w:uiPriority w:val="99"/>
    <w:qFormat/>
    <w:rsid w:val="009E7504"/>
    <w:pPr>
      <w:keepLines/>
      <w:shd w:val="clear" w:color="auto" w:fill="000000"/>
      <w:tabs>
        <w:tab w:val="left" w:pos="-720"/>
        <w:tab w:val="left" w:pos="0"/>
        <w:tab w:val="left" w:pos="1009"/>
      </w:tabs>
      <w:suppressAutoHyphens/>
      <w:ind w:left="142"/>
    </w:pPr>
    <w:rPr>
      <w:rFonts w:cs="Courier New"/>
      <w:b/>
      <w:color w:val="F01818"/>
      <w:szCs w:val="23"/>
    </w:rPr>
  </w:style>
  <w:style w:type="paragraph" w:customStyle="1" w:styleId="As400Head">
    <w:name w:val="As400 Head"/>
    <w:basedOn w:val="EQ"/>
    <w:next w:val="afffa"/>
    <w:uiPriority w:val="99"/>
    <w:qFormat/>
    <w:rsid w:val="009E7504"/>
    <w:pPr>
      <w:shd w:val="clear" w:color="auto" w:fill="000000"/>
    </w:pPr>
    <w:rPr>
      <w:rFonts w:cs="Courier New"/>
      <w:b/>
      <w:color w:val="7890F0"/>
      <w:szCs w:val="23"/>
      <w:lang w:val="en-GB"/>
    </w:rPr>
  </w:style>
  <w:style w:type="paragraph" w:customStyle="1" w:styleId="As400KSM">
    <w:name w:val="As400 KSM"/>
    <w:basedOn w:val="EQ"/>
    <w:next w:val="afffa"/>
    <w:autoRedefine/>
    <w:uiPriority w:val="99"/>
    <w:qFormat/>
    <w:rsid w:val="009E7504"/>
    <w:pPr>
      <w:keepLines/>
      <w:tabs>
        <w:tab w:val="left" w:pos="-720"/>
        <w:tab w:val="left" w:pos="0"/>
        <w:tab w:val="left" w:pos="1009"/>
      </w:tabs>
      <w:suppressAutoHyphens/>
    </w:pPr>
    <w:rPr>
      <w:rFonts w:cs="Courier New"/>
      <w:b/>
      <w:szCs w:val="23"/>
    </w:rPr>
  </w:style>
  <w:style w:type="paragraph" w:customStyle="1" w:styleId="As400O">
    <w:name w:val="As400 O"/>
    <w:basedOn w:val="EQ"/>
    <w:next w:val="afffa"/>
    <w:uiPriority w:val="99"/>
    <w:qFormat/>
    <w:rsid w:val="009E7504"/>
    <w:pPr>
      <w:keepLines/>
      <w:shd w:val="clear" w:color="auto" w:fill="000000"/>
      <w:suppressAutoHyphens/>
    </w:pPr>
    <w:rPr>
      <w:rFonts w:cs="Courier New"/>
      <w:b/>
      <w:color w:val="FFFFFF"/>
      <w:szCs w:val="23"/>
      <w:lang w:val="en-GB"/>
    </w:rPr>
  </w:style>
  <w:style w:type="paragraph" w:customStyle="1" w:styleId="EQ0">
    <w:name w:val="Экран EQ черный"/>
    <w:basedOn w:val="EQ"/>
    <w:next w:val="afffa"/>
    <w:uiPriority w:val="99"/>
    <w:qFormat/>
    <w:rsid w:val="009E7504"/>
    <w:pPr>
      <w:shd w:val="clear" w:color="auto" w:fill="0C0C0C"/>
    </w:pPr>
    <w:rPr>
      <w:b/>
    </w:rPr>
  </w:style>
  <w:style w:type="paragraph" w:customStyle="1" w:styleId="EQ1">
    <w:name w:val="Экраны EQ"/>
    <w:basedOn w:val="afffa"/>
    <w:next w:val="afffa"/>
    <w:uiPriority w:val="99"/>
    <w:qFormat/>
    <w:rsid w:val="009E7504"/>
    <w:pPr>
      <w:pBdr>
        <w:top w:val="single" w:sz="4" w:space="1" w:color="auto" w:shadow="1"/>
        <w:left w:val="single" w:sz="4" w:space="4" w:color="auto" w:shadow="1"/>
        <w:bottom w:val="single" w:sz="4" w:space="1" w:color="auto" w:shadow="1"/>
        <w:right w:val="single" w:sz="4" w:space="4" w:color="auto" w:shadow="1"/>
      </w:pBdr>
      <w:spacing w:after="0"/>
    </w:pPr>
    <w:rPr>
      <w:rFonts w:ascii="Courier New" w:hAnsi="Courier New"/>
      <w:b/>
      <w:sz w:val="16"/>
      <w:szCs w:val="20"/>
      <w:lang w:val="en-US"/>
    </w:rPr>
  </w:style>
  <w:style w:type="character" w:customStyle="1" w:styleId="affffffffffffffffffffffffffffffffa">
    <w:name w:val="Обычн Знак"/>
    <w:link w:val="affffffffffffffffffffffffffffffffb"/>
    <w:locked/>
    <w:rsid w:val="009E7504"/>
    <w:rPr>
      <w:spacing w:val="-5"/>
      <w:sz w:val="24"/>
      <w:lang w:val="en-US"/>
    </w:rPr>
  </w:style>
  <w:style w:type="paragraph" w:customStyle="1" w:styleId="affffffffffffffffffffffffffffffffb">
    <w:name w:val="Обычн"/>
    <w:basedOn w:val="afffa"/>
    <w:next w:val="afffa"/>
    <w:link w:val="affffffffffffffffffffffffffffffffa"/>
    <w:qFormat/>
    <w:rsid w:val="009E7504"/>
    <w:pPr>
      <w:suppressAutoHyphens/>
      <w:spacing w:before="180" w:after="180" w:line="240" w:lineRule="atLeast"/>
      <w:ind w:left="1134"/>
    </w:pPr>
    <w:rPr>
      <w:spacing w:val="-5"/>
      <w:szCs w:val="20"/>
      <w:lang w:val="en-US"/>
    </w:rPr>
  </w:style>
  <w:style w:type="paragraph" w:customStyle="1" w:styleId="OTRHeader">
    <w:name w:val="OTR_Header"/>
    <w:next w:val="afffa"/>
    <w:uiPriority w:val="99"/>
    <w:semiHidden/>
    <w:qFormat/>
    <w:rsid w:val="009E7504"/>
    <w:pPr>
      <w:ind w:left="21"/>
    </w:pPr>
    <w:rPr>
      <w:rFonts w:ascii="Arial" w:hAnsi="Arial" w:cs="Arial"/>
      <w:b/>
      <w:bCs/>
    </w:rPr>
  </w:style>
  <w:style w:type="paragraph" w:customStyle="1" w:styleId="OTRHeaderCenter">
    <w:name w:val="OTR_Header_Center"/>
    <w:basedOn w:val="OTRHeader"/>
    <w:next w:val="afffa"/>
    <w:uiPriority w:val="99"/>
    <w:semiHidden/>
    <w:qFormat/>
    <w:rsid w:val="009E7504"/>
    <w:pPr>
      <w:jc w:val="center"/>
    </w:pPr>
  </w:style>
  <w:style w:type="paragraph" w:customStyle="1" w:styleId="OTRFootercenter">
    <w:name w:val="OTR_Footer_center"/>
    <w:basedOn w:val="OTRHeaderCenter"/>
    <w:next w:val="afffa"/>
    <w:uiPriority w:val="99"/>
    <w:semiHidden/>
    <w:qFormat/>
    <w:rsid w:val="009E7504"/>
    <w:pPr>
      <w:spacing w:line="360" w:lineRule="auto"/>
    </w:pPr>
    <w:rPr>
      <w:rFonts w:ascii="Times New Roman" w:hAnsi="Times New Roman"/>
      <w:b w:val="0"/>
      <w:sz w:val="28"/>
    </w:rPr>
  </w:style>
  <w:style w:type="paragraph" w:customStyle="1" w:styleId="OTRTitulLU">
    <w:name w:val="OTR_Titul_LU"/>
    <w:basedOn w:val="afffa"/>
    <w:next w:val="afffa"/>
    <w:uiPriority w:val="99"/>
    <w:semiHidden/>
    <w:qFormat/>
    <w:rsid w:val="009E7504"/>
    <w:pPr>
      <w:spacing w:before="240" w:after="240"/>
      <w:contextualSpacing/>
      <w:jc w:val="center"/>
    </w:pPr>
    <w:rPr>
      <w:sz w:val="32"/>
      <w:szCs w:val="28"/>
    </w:rPr>
  </w:style>
  <w:style w:type="paragraph" w:customStyle="1" w:styleId="OTRTITULNAME">
    <w:name w:val="OTR_TITUL_NAME"/>
    <w:basedOn w:val="afffa"/>
    <w:next w:val="afffa"/>
    <w:uiPriority w:val="99"/>
    <w:qFormat/>
    <w:rsid w:val="009E7504"/>
    <w:pPr>
      <w:spacing w:before="400" w:after="200"/>
      <w:contextualSpacing/>
      <w:jc w:val="center"/>
    </w:pPr>
    <w:rPr>
      <w:b/>
      <w:sz w:val="32"/>
      <w:szCs w:val="28"/>
    </w:rPr>
  </w:style>
  <w:style w:type="paragraph" w:customStyle="1" w:styleId="OTRTitulnamedoc">
    <w:name w:val="OTR_Titul_name_doc"/>
    <w:basedOn w:val="afffa"/>
    <w:next w:val="afffa"/>
    <w:uiPriority w:val="99"/>
    <w:semiHidden/>
    <w:qFormat/>
    <w:rsid w:val="009E7504"/>
    <w:pPr>
      <w:spacing w:before="200" w:after="400"/>
      <w:contextualSpacing/>
      <w:jc w:val="center"/>
    </w:pPr>
    <w:rPr>
      <w:b/>
      <w:sz w:val="32"/>
      <w:szCs w:val="28"/>
    </w:rPr>
  </w:style>
  <w:style w:type="paragraph" w:customStyle="1" w:styleId="OTRTITULnew">
    <w:name w:val="OTR_TITUL_new"/>
    <w:basedOn w:val="OTRNormal"/>
    <w:next w:val="afffa"/>
    <w:uiPriority w:val="99"/>
    <w:semiHidden/>
    <w:qFormat/>
    <w:rsid w:val="009E7504"/>
    <w:pPr>
      <w:spacing w:before="0" w:after="0" w:line="360" w:lineRule="auto"/>
      <w:ind w:firstLine="0"/>
      <w:contextualSpacing/>
      <w:jc w:val="center"/>
    </w:pPr>
    <w:rPr>
      <w:sz w:val="28"/>
      <w:szCs w:val="28"/>
      <w:lang w:val="en-US"/>
    </w:rPr>
  </w:style>
  <w:style w:type="paragraph" w:customStyle="1" w:styleId="OTRTitulnew1">
    <w:name w:val="OTR_Titul_new_1"/>
    <w:basedOn w:val="afffa"/>
    <w:next w:val="afffa"/>
    <w:uiPriority w:val="99"/>
    <w:semiHidden/>
    <w:qFormat/>
    <w:rsid w:val="009E7504"/>
    <w:pPr>
      <w:spacing w:before="240" w:after="240"/>
      <w:contextualSpacing/>
      <w:jc w:val="center"/>
    </w:pPr>
    <w:rPr>
      <w:sz w:val="32"/>
      <w:szCs w:val="28"/>
    </w:rPr>
  </w:style>
  <w:style w:type="paragraph" w:customStyle="1" w:styleId="2ffffffff0">
    <w:name w:val="ГОСТ_Заголовок_2"/>
    <w:basedOn w:val="afffa"/>
    <w:next w:val="affffffffffffffffffffffffffffffff9"/>
    <w:uiPriority w:val="99"/>
    <w:qFormat/>
    <w:rsid w:val="009E7504"/>
    <w:pPr>
      <w:tabs>
        <w:tab w:val="num" w:pos="-368"/>
      </w:tabs>
      <w:spacing w:before="360" w:after="240"/>
      <w:ind w:left="424" w:hanging="435"/>
      <w:outlineLvl w:val="1"/>
    </w:pPr>
    <w:rPr>
      <w:b/>
      <w:szCs w:val="20"/>
    </w:rPr>
  </w:style>
  <w:style w:type="paragraph" w:customStyle="1" w:styleId="3fffff3">
    <w:name w:val="ГОСТ_Заголовок_3"/>
    <w:basedOn w:val="afffa"/>
    <w:next w:val="affffffffffffffffffffffffffffffff9"/>
    <w:uiPriority w:val="99"/>
    <w:qFormat/>
    <w:rsid w:val="009E7504"/>
    <w:pPr>
      <w:tabs>
        <w:tab w:val="num" w:pos="-368"/>
      </w:tabs>
      <w:spacing w:before="360" w:after="240"/>
      <w:ind w:left="856" w:hanging="504"/>
      <w:outlineLvl w:val="2"/>
    </w:pPr>
    <w:rPr>
      <w:b/>
      <w:szCs w:val="20"/>
    </w:rPr>
  </w:style>
  <w:style w:type="paragraph" w:customStyle="1" w:styleId="4ffe">
    <w:name w:val="ГОСТ_Заголовок_4"/>
    <w:basedOn w:val="afffa"/>
    <w:next w:val="affffffffffffffffffffffffffffffff9"/>
    <w:uiPriority w:val="99"/>
    <w:qFormat/>
    <w:rsid w:val="009E7504"/>
    <w:pPr>
      <w:tabs>
        <w:tab w:val="num" w:pos="1814"/>
      </w:tabs>
      <w:spacing w:before="360" w:after="240"/>
      <w:ind w:left="1814" w:hanging="1105"/>
      <w:outlineLvl w:val="3"/>
    </w:pPr>
    <w:rPr>
      <w:b/>
      <w:szCs w:val="20"/>
    </w:rPr>
  </w:style>
  <w:style w:type="character" w:customStyle="1" w:styleId="affffffffffffffffffffffffffffffffc">
    <w:name w:val="ГОСТ_Обычный Знак"/>
    <w:link w:val="affffffffffffffffffffffffffffffffd"/>
    <w:locked/>
    <w:rsid w:val="009E7504"/>
    <w:rPr>
      <w:sz w:val="24"/>
      <w:lang w:eastAsia="en-US"/>
    </w:rPr>
  </w:style>
  <w:style w:type="paragraph" w:customStyle="1" w:styleId="affffffffffffffffffffffffffffffffd">
    <w:name w:val="ГОСТ_Обычный"/>
    <w:next w:val="afffa"/>
    <w:link w:val="affffffffffffffffffffffffffffffffc"/>
    <w:qFormat/>
    <w:rsid w:val="009E7504"/>
    <w:pPr>
      <w:spacing w:before="120" w:after="120"/>
      <w:ind w:firstLine="567"/>
      <w:jc w:val="both"/>
    </w:pPr>
    <w:rPr>
      <w:sz w:val="24"/>
      <w:lang w:eastAsia="en-US"/>
    </w:rPr>
  </w:style>
  <w:style w:type="paragraph" w:customStyle="1" w:styleId="affffffffffffffffffffffffffffffffe">
    <w:name w:val="ГОСТ_Обычный_с_отступом + Розовый"/>
    <w:basedOn w:val="affffffffffffffffffffffffffffffff9"/>
    <w:next w:val="afffa"/>
    <w:uiPriority w:val="99"/>
    <w:qFormat/>
    <w:rsid w:val="009E7504"/>
    <w:pPr>
      <w:spacing w:after="0"/>
    </w:pPr>
    <w:rPr>
      <w:bCs w:val="0"/>
      <w:color w:val="FF99CC"/>
      <w:sz w:val="18"/>
    </w:rPr>
  </w:style>
  <w:style w:type="paragraph" w:customStyle="1" w:styleId="afffffffffffffffffffffffffffffffff">
    <w:name w:val="ГОСТ_Рисунок"/>
    <w:basedOn w:val="afffa"/>
    <w:next w:val="afffa"/>
    <w:uiPriority w:val="99"/>
    <w:qFormat/>
    <w:rsid w:val="009E7504"/>
    <w:pPr>
      <w:spacing w:after="0"/>
      <w:jc w:val="center"/>
    </w:pPr>
    <w:rPr>
      <w:szCs w:val="20"/>
    </w:rPr>
  </w:style>
  <w:style w:type="paragraph" w:customStyle="1" w:styleId="1fffffffffff7">
    <w:name w:val="Гост_Нум_1"/>
    <w:basedOn w:val="afffa"/>
    <w:next w:val="afffa"/>
    <w:uiPriority w:val="99"/>
    <w:qFormat/>
    <w:rsid w:val="009E7504"/>
    <w:pPr>
      <w:spacing w:after="0"/>
      <w:ind w:left="794" w:hanging="227"/>
    </w:pPr>
    <w:rPr>
      <w:szCs w:val="20"/>
    </w:rPr>
  </w:style>
  <w:style w:type="paragraph" w:customStyle="1" w:styleId="afffffffffffffffffffffffffffffffff0">
    <w:name w:val="ГОСТ_Таблица_Название"/>
    <w:basedOn w:val="affffffffffffffffffffffffffffffff9"/>
    <w:next w:val="afffa"/>
    <w:uiPriority w:val="99"/>
    <w:qFormat/>
    <w:rsid w:val="009E7504"/>
    <w:pPr>
      <w:tabs>
        <w:tab w:val="num" w:pos="851"/>
      </w:tabs>
      <w:ind w:left="851" w:hanging="851"/>
      <w:jc w:val="right"/>
    </w:pPr>
    <w:rPr>
      <w:rFonts w:cs="Times New Roman"/>
      <w:bCs w:val="0"/>
      <w:szCs w:val="20"/>
    </w:rPr>
  </w:style>
  <w:style w:type="paragraph" w:customStyle="1" w:styleId="afffffffffffffffffffffffffffffffff1">
    <w:name w:val="маркер"/>
    <w:basedOn w:val="afffa"/>
    <w:next w:val="afffa"/>
    <w:uiPriority w:val="99"/>
    <w:qFormat/>
    <w:rsid w:val="009E7504"/>
    <w:pPr>
      <w:tabs>
        <w:tab w:val="left" w:pos="540"/>
        <w:tab w:val="num" w:pos="851"/>
      </w:tabs>
      <w:spacing w:before="240" w:after="240" w:line="360" w:lineRule="auto"/>
      <w:ind w:left="851"/>
    </w:pPr>
    <w:rPr>
      <w:sz w:val="28"/>
      <w:szCs w:val="28"/>
    </w:rPr>
  </w:style>
  <w:style w:type="paragraph" w:customStyle="1" w:styleId="afb">
    <w:name w:val="нумер"/>
    <w:basedOn w:val="afffa"/>
    <w:next w:val="afffa"/>
    <w:uiPriority w:val="99"/>
    <w:qFormat/>
    <w:rsid w:val="009E7504"/>
    <w:pPr>
      <w:numPr>
        <w:numId w:val="226"/>
      </w:numPr>
      <w:spacing w:after="0"/>
    </w:pPr>
    <w:rPr>
      <w:szCs w:val="20"/>
    </w:rPr>
  </w:style>
  <w:style w:type="paragraph" w:customStyle="1" w:styleId="afffffffffffffffffffffffffffffffff2">
    <w:name w:val="Стиль ОТЗ"/>
    <w:basedOn w:val="afffa"/>
    <w:next w:val="afffa"/>
    <w:uiPriority w:val="99"/>
    <w:qFormat/>
    <w:rsid w:val="009E7504"/>
    <w:pPr>
      <w:tabs>
        <w:tab w:val="left" w:pos="0"/>
        <w:tab w:val="left" w:pos="567"/>
      </w:tabs>
      <w:spacing w:after="120" w:line="360" w:lineRule="auto"/>
      <w:ind w:firstLine="680"/>
    </w:pPr>
    <w:rPr>
      <w:sz w:val="28"/>
      <w:szCs w:val="28"/>
    </w:rPr>
  </w:style>
  <w:style w:type="paragraph" w:customStyle="1" w:styleId="5fd">
    <w:name w:val="Гост_Заголовок_5"/>
    <w:basedOn w:val="4ffe"/>
    <w:next w:val="afffa"/>
    <w:uiPriority w:val="99"/>
    <w:qFormat/>
    <w:rsid w:val="009E7504"/>
    <w:pPr>
      <w:tabs>
        <w:tab w:val="clear" w:pos="1814"/>
        <w:tab w:val="num" w:pos="-368"/>
      </w:tabs>
      <w:spacing w:before="240"/>
      <w:ind w:left="1864" w:hanging="792"/>
      <w:outlineLvl w:val="4"/>
    </w:pPr>
    <w:rPr>
      <w:b w:val="0"/>
    </w:rPr>
  </w:style>
  <w:style w:type="paragraph" w:customStyle="1" w:styleId="-f7">
    <w:name w:val="Гост_Марк_-"/>
    <w:basedOn w:val="affffffffffffffffffffffffffffffff9"/>
    <w:next w:val="afffa"/>
    <w:uiPriority w:val="99"/>
    <w:qFormat/>
    <w:rsid w:val="009E7504"/>
    <w:pPr>
      <w:spacing w:before="60" w:after="60"/>
      <w:ind w:firstLine="567"/>
    </w:pPr>
  </w:style>
  <w:style w:type="paragraph" w:customStyle="1" w:styleId="afffffffffffffffffffffffffffffffff3">
    <w:name w:val="Гост_Марк_о"/>
    <w:basedOn w:val="-f7"/>
    <w:next w:val="afffa"/>
    <w:uiPriority w:val="99"/>
    <w:qFormat/>
    <w:rsid w:val="009E7504"/>
    <w:pPr>
      <w:ind w:left="2149" w:hanging="360"/>
    </w:pPr>
    <w:rPr>
      <w:szCs w:val="24"/>
    </w:rPr>
  </w:style>
  <w:style w:type="character" w:customStyle="1" w:styleId="otrcontent">
    <w:name w:val="otr_content Знак"/>
    <w:link w:val="otrcontent0"/>
    <w:locked/>
    <w:rsid w:val="009E7504"/>
    <w:rPr>
      <w:b/>
      <w:sz w:val="36"/>
    </w:rPr>
  </w:style>
  <w:style w:type="paragraph" w:customStyle="1" w:styleId="otrcontent0">
    <w:name w:val="otr_content"/>
    <w:basedOn w:val="afffa"/>
    <w:next w:val="otrnormal2"/>
    <w:link w:val="otrcontent"/>
    <w:qFormat/>
    <w:rsid w:val="009E7504"/>
    <w:pPr>
      <w:keepNext/>
      <w:pBdr>
        <w:top w:val="single" w:sz="4" w:space="16" w:color="auto"/>
      </w:pBdr>
      <w:spacing w:before="240" w:after="120"/>
      <w:jc w:val="center"/>
    </w:pPr>
    <w:rPr>
      <w:b/>
      <w:sz w:val="36"/>
      <w:szCs w:val="20"/>
    </w:rPr>
  </w:style>
  <w:style w:type="paragraph" w:customStyle="1" w:styleId="otrdocname">
    <w:name w:val="otr_doc_name"/>
    <w:next w:val="otrnormal2"/>
    <w:uiPriority w:val="99"/>
    <w:qFormat/>
    <w:rsid w:val="009E7504"/>
    <w:pPr>
      <w:suppressAutoHyphens/>
      <w:spacing w:before="2800"/>
      <w:jc w:val="center"/>
    </w:pPr>
    <w:rPr>
      <w:rFonts w:ascii="Arial" w:hAnsi="Arial"/>
      <w:b/>
      <w:sz w:val="40"/>
      <w:szCs w:val="22"/>
      <w:lang w:eastAsia="en-US"/>
    </w:rPr>
  </w:style>
  <w:style w:type="paragraph" w:customStyle="1" w:styleId="otrheader-footer">
    <w:name w:val="otr_header-footer"/>
    <w:next w:val="afffa"/>
    <w:uiPriority w:val="99"/>
    <w:qFormat/>
    <w:rsid w:val="009E7504"/>
    <w:rPr>
      <w:rFonts w:ascii="Arial" w:hAnsi="Arial"/>
      <w:sz w:val="18"/>
      <w:szCs w:val="24"/>
    </w:rPr>
  </w:style>
  <w:style w:type="paragraph" w:customStyle="1" w:styleId="otrlistnum2">
    <w:name w:val="otr_list_num2"/>
    <w:next w:val="afffa"/>
    <w:uiPriority w:val="99"/>
    <w:qFormat/>
    <w:rsid w:val="009E7504"/>
    <w:pPr>
      <w:numPr>
        <w:numId w:val="227"/>
      </w:numPr>
      <w:suppressAutoHyphens/>
      <w:spacing w:before="120" w:after="120" w:line="288" w:lineRule="auto"/>
      <w:contextualSpacing/>
      <w:jc w:val="both"/>
    </w:pPr>
    <w:rPr>
      <w:rFonts w:ascii="Arial" w:hAnsi="Arial"/>
      <w:szCs w:val="22"/>
      <w:lang w:eastAsia="en-US"/>
    </w:rPr>
  </w:style>
  <w:style w:type="paragraph" w:customStyle="1" w:styleId="otrlistnum3">
    <w:name w:val="otr_list_num3"/>
    <w:next w:val="afffa"/>
    <w:uiPriority w:val="99"/>
    <w:qFormat/>
    <w:rsid w:val="009E7504"/>
    <w:pPr>
      <w:numPr>
        <w:numId w:val="228"/>
      </w:numPr>
      <w:suppressAutoHyphens/>
      <w:spacing w:before="120" w:after="120" w:line="288" w:lineRule="auto"/>
      <w:contextualSpacing/>
      <w:jc w:val="both"/>
    </w:pPr>
    <w:rPr>
      <w:rFonts w:ascii="Arial" w:hAnsi="Arial"/>
      <w:szCs w:val="22"/>
      <w:lang w:eastAsia="en-US"/>
    </w:rPr>
  </w:style>
  <w:style w:type="paragraph" w:customStyle="1" w:styleId="otrnormal10">
    <w:name w:val="otr_normal1"/>
    <w:basedOn w:val="otrnormal2"/>
    <w:next w:val="afffa"/>
    <w:uiPriority w:val="99"/>
    <w:qFormat/>
    <w:rsid w:val="009E7504"/>
    <w:pPr>
      <w:ind w:left="1491"/>
    </w:pPr>
  </w:style>
  <w:style w:type="paragraph" w:customStyle="1" w:styleId="otrnormal20">
    <w:name w:val="otr_normal2"/>
    <w:basedOn w:val="otrnormal2"/>
    <w:next w:val="afffa"/>
    <w:uiPriority w:val="99"/>
    <w:qFormat/>
    <w:rsid w:val="009E7504"/>
    <w:pPr>
      <w:ind w:left="1848"/>
    </w:pPr>
  </w:style>
  <w:style w:type="paragraph" w:customStyle="1" w:styleId="otrnormal30">
    <w:name w:val="otr_normal3"/>
    <w:basedOn w:val="otrnormal20"/>
    <w:next w:val="afffa"/>
    <w:uiPriority w:val="99"/>
    <w:qFormat/>
    <w:rsid w:val="009E7504"/>
    <w:pPr>
      <w:ind w:left="2206"/>
    </w:pPr>
    <w:rPr>
      <w:lang w:val="en-US"/>
    </w:rPr>
  </w:style>
  <w:style w:type="paragraph" w:customStyle="1" w:styleId="otrpicturename">
    <w:name w:val="otr_picture_name"/>
    <w:next w:val="otrnormal2"/>
    <w:uiPriority w:val="99"/>
    <w:qFormat/>
    <w:rsid w:val="009E7504"/>
    <w:pPr>
      <w:spacing w:before="120" w:after="180"/>
      <w:jc w:val="center"/>
    </w:pPr>
    <w:rPr>
      <w:b/>
      <w:sz w:val="24"/>
      <w:szCs w:val="22"/>
    </w:rPr>
  </w:style>
  <w:style w:type="paragraph" w:customStyle="1" w:styleId="otrpicture">
    <w:name w:val="otr_picture"/>
    <w:next w:val="otrpicturename"/>
    <w:uiPriority w:val="99"/>
    <w:qFormat/>
    <w:rsid w:val="009E7504"/>
    <w:pPr>
      <w:keepNext/>
      <w:spacing w:before="120" w:after="120"/>
      <w:jc w:val="center"/>
    </w:pPr>
    <w:rPr>
      <w:rFonts w:ascii="Arial" w:hAnsi="Arial"/>
      <w:szCs w:val="22"/>
    </w:rPr>
  </w:style>
  <w:style w:type="paragraph" w:customStyle="1" w:styleId="afffffffffffffffffffffffffffffffff4">
    <w:name w:val="ГОСТ_Табл_Осн"/>
    <w:basedOn w:val="afffa"/>
    <w:next w:val="afffa"/>
    <w:uiPriority w:val="99"/>
    <w:qFormat/>
    <w:rsid w:val="009E7504"/>
    <w:pPr>
      <w:spacing w:before="60"/>
    </w:pPr>
    <w:rPr>
      <w:szCs w:val="22"/>
      <w:lang w:eastAsia="en-US"/>
    </w:rPr>
  </w:style>
  <w:style w:type="paragraph" w:customStyle="1" w:styleId="otrtablecentr">
    <w:name w:val="otr_table_centr"/>
    <w:basedOn w:val="otrtablenormal"/>
    <w:next w:val="afffa"/>
    <w:uiPriority w:val="99"/>
    <w:qFormat/>
    <w:rsid w:val="009E7504"/>
    <w:pPr>
      <w:jc w:val="center"/>
    </w:pPr>
  </w:style>
  <w:style w:type="paragraph" w:customStyle="1" w:styleId="otrtablehead1">
    <w:name w:val="otr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otrtablename">
    <w:name w:val="otr_table_name"/>
    <w:next w:val="otrnormal2"/>
    <w:uiPriority w:val="99"/>
    <w:qFormat/>
    <w:rsid w:val="009E7504"/>
    <w:pPr>
      <w:keepNext/>
      <w:suppressAutoHyphens/>
      <w:spacing w:before="120" w:after="120"/>
      <w:jc w:val="right"/>
    </w:pPr>
    <w:rPr>
      <w:rFonts w:ascii="Arial" w:hAnsi="Arial"/>
      <w:b/>
      <w:szCs w:val="22"/>
    </w:rPr>
  </w:style>
  <w:style w:type="paragraph" w:customStyle="1" w:styleId="otrtablenum">
    <w:name w:val="otr_table_num"/>
    <w:basedOn w:val="otrtablenormal"/>
    <w:next w:val="afffa"/>
    <w:uiPriority w:val="99"/>
    <w:qFormat/>
    <w:rsid w:val="009E7504"/>
  </w:style>
  <w:style w:type="paragraph" w:customStyle="1" w:styleId="1fffffffffff8">
    <w:name w:val="Заголовок 1 Приложения"/>
    <w:basedOn w:val="1fd"/>
    <w:next w:val="otrnormal2"/>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1">
    <w:name w:val="Заголовок 2 Приложение"/>
    <w:basedOn w:val="1fffffffffff8"/>
    <w:next w:val="afffa"/>
    <w:uiPriority w:val="99"/>
    <w:qFormat/>
    <w:rsid w:val="009E7504"/>
    <w:pPr>
      <w:outlineLvl w:val="1"/>
    </w:pPr>
  </w:style>
  <w:style w:type="paragraph" w:customStyle="1" w:styleId="afffffffffffffffffffffffffffffffff5">
    <w:name w:val="Простой (с отступом)"/>
    <w:basedOn w:val="afffa"/>
    <w:next w:val="afffa"/>
    <w:uiPriority w:val="99"/>
    <w:qFormat/>
    <w:rsid w:val="009E7504"/>
    <w:pPr>
      <w:spacing w:after="0"/>
      <w:ind w:firstLine="720"/>
    </w:pPr>
    <w:rPr>
      <w:szCs w:val="20"/>
    </w:rPr>
  </w:style>
  <w:style w:type="paragraph" w:customStyle="1" w:styleId="afffffffffffffffffffffffffffffffff6">
    <w:name w:val="ГОСТ_Комм_абзац"/>
    <w:basedOn w:val="affffffffffffffffffffffffffffffffd"/>
    <w:next w:val="afffa"/>
    <w:uiPriority w:val="99"/>
    <w:qFormat/>
    <w:rsid w:val="009E7504"/>
    <w:rPr>
      <w:i/>
      <w:color w:val="0000FF"/>
      <w:lang w:eastAsia="ru-RU"/>
    </w:rPr>
  </w:style>
  <w:style w:type="paragraph" w:customStyle="1" w:styleId="afffffffffffffffffffffffffffffffff7">
    <w:name w:val="Наименование таблицы"/>
    <w:basedOn w:val="afffa"/>
    <w:next w:val="afffa"/>
    <w:uiPriority w:val="99"/>
    <w:qFormat/>
    <w:rsid w:val="009E7504"/>
    <w:pPr>
      <w:keepNext/>
      <w:widowControl w:val="0"/>
      <w:suppressLineNumbers/>
      <w:suppressAutoHyphens/>
      <w:spacing w:before="40" w:after="0"/>
    </w:pPr>
    <w:rPr>
      <w:b/>
      <w:sz w:val="20"/>
      <w:szCs w:val="20"/>
    </w:rPr>
  </w:style>
  <w:style w:type="paragraph" w:customStyle="1" w:styleId="afffffffffffffffffffffffffffffffff8">
    <w:name w:val="ГОСТ_Жирн"/>
    <w:basedOn w:val="affffffffffffffffffffffffffffffffd"/>
    <w:next w:val="afffa"/>
    <w:uiPriority w:val="99"/>
    <w:qFormat/>
    <w:rsid w:val="009E7504"/>
    <w:rPr>
      <w:b/>
      <w:lang w:eastAsia="ru-RU"/>
    </w:rPr>
  </w:style>
  <w:style w:type="paragraph" w:customStyle="1" w:styleId="afff9">
    <w:name w:val="ГОСТ_Жирн_Нум"/>
    <w:basedOn w:val="afffffffffffffffffffffffffffffffff8"/>
    <w:next w:val="afffa"/>
    <w:uiPriority w:val="99"/>
    <w:qFormat/>
    <w:rsid w:val="009E7504"/>
    <w:pPr>
      <w:numPr>
        <w:numId w:val="229"/>
      </w:numPr>
      <w:tabs>
        <w:tab w:val="num" w:pos="360"/>
        <w:tab w:val="num" w:pos="1084"/>
      </w:tabs>
      <w:ind w:left="360" w:firstLine="567"/>
    </w:pPr>
  </w:style>
  <w:style w:type="paragraph" w:customStyle="1" w:styleId="OTRreg">
    <w:name w:val="OTR_reg"/>
    <w:basedOn w:val="OTRNormal"/>
    <w:next w:val="afffa"/>
    <w:uiPriority w:val="99"/>
    <w:qFormat/>
    <w:rsid w:val="009E7504"/>
    <w:pPr>
      <w:pageBreakBefore/>
      <w:spacing w:before="120"/>
      <w:ind w:firstLine="0"/>
      <w:contextualSpacing/>
      <w:jc w:val="center"/>
      <w:outlineLvl w:val="0"/>
    </w:pPr>
    <w:rPr>
      <w:caps/>
      <w:sz w:val="28"/>
      <w:lang w:val="en-US"/>
    </w:rPr>
  </w:style>
  <w:style w:type="paragraph" w:customStyle="1" w:styleId="OTRreq3">
    <w:name w:val="OTR_req3"/>
    <w:basedOn w:val="3e"/>
    <w:next w:val="afffa"/>
    <w:uiPriority w:val="99"/>
    <w:qFormat/>
    <w:rsid w:val="009E7504"/>
    <w:pPr>
      <w:keepNext w:val="0"/>
      <w:spacing w:before="120" w:after="120"/>
      <w:contextualSpacing/>
      <w:outlineLvl w:val="9"/>
    </w:pPr>
    <w:rPr>
      <w:rFonts w:ascii="Times New Roman" w:hAnsi="Times New Roman"/>
      <w:b w:val="0"/>
      <w:bCs w:val="0"/>
      <w:sz w:val="24"/>
      <w:szCs w:val="24"/>
      <w:lang w:val="en-US" w:eastAsia="en-US"/>
    </w:rPr>
  </w:style>
  <w:style w:type="paragraph" w:customStyle="1" w:styleId="OTRreq4">
    <w:name w:val="OTR_req4"/>
    <w:basedOn w:val="4b"/>
    <w:next w:val="afffa"/>
    <w:uiPriority w:val="99"/>
    <w:qFormat/>
    <w:rsid w:val="009E7504"/>
    <w:pPr>
      <w:keepNext w:val="0"/>
      <w:spacing w:before="120" w:after="120"/>
      <w:contextualSpacing/>
      <w:outlineLvl w:val="9"/>
    </w:pPr>
    <w:rPr>
      <w:b w:val="0"/>
      <w:bCs w:val="0"/>
      <w:sz w:val="24"/>
      <w:szCs w:val="24"/>
      <w:lang w:val="ru-RU" w:eastAsia="ru-RU"/>
    </w:rPr>
  </w:style>
  <w:style w:type="paragraph" w:customStyle="1" w:styleId="OTRreq5">
    <w:name w:val="OTR_req5"/>
    <w:basedOn w:val="52"/>
    <w:next w:val="afffa"/>
    <w:uiPriority w:val="99"/>
    <w:qFormat/>
    <w:rsid w:val="009E7504"/>
    <w:pPr>
      <w:keepNext w:val="0"/>
      <w:tabs>
        <w:tab w:val="num" w:pos="1522"/>
        <w:tab w:val="left" w:pos="1620"/>
      </w:tabs>
      <w:spacing w:before="120" w:after="60"/>
      <w:jc w:val="both"/>
      <w:outlineLvl w:val="9"/>
    </w:pPr>
    <w:rPr>
      <w:b w:val="0"/>
      <w:iCs/>
      <w:color w:val="auto"/>
      <w:sz w:val="24"/>
      <w:szCs w:val="20"/>
      <w:lang w:val="en-US" w:eastAsia="ru-RU"/>
    </w:rPr>
  </w:style>
  <w:style w:type="paragraph" w:customStyle="1" w:styleId="OTRreq6">
    <w:name w:val="OTR_req6"/>
    <w:basedOn w:val="60"/>
    <w:next w:val="afffa"/>
    <w:uiPriority w:val="99"/>
    <w:qFormat/>
    <w:rsid w:val="009E7504"/>
    <w:pPr>
      <w:keepNext w:val="0"/>
      <w:spacing w:before="120" w:after="120"/>
      <w:contextualSpacing/>
      <w:outlineLvl w:val="9"/>
    </w:pPr>
    <w:rPr>
      <w:b w:val="0"/>
      <w:bCs w:val="0"/>
      <w:szCs w:val="20"/>
      <w:lang w:val="ru-RU" w:eastAsia="ru-RU"/>
    </w:rPr>
  </w:style>
  <w:style w:type="paragraph" w:customStyle="1" w:styleId="OTRreq7">
    <w:name w:val="OTR_req7"/>
    <w:basedOn w:val="7"/>
    <w:next w:val="afffa"/>
    <w:uiPriority w:val="99"/>
    <w:qFormat/>
    <w:rsid w:val="009E7504"/>
    <w:pPr>
      <w:keepNext w:val="0"/>
      <w:spacing w:before="120" w:after="120"/>
      <w:contextualSpacing/>
      <w:outlineLvl w:val="9"/>
    </w:pPr>
    <w:rPr>
      <w:b w:val="0"/>
      <w:bCs w:val="0"/>
      <w:sz w:val="24"/>
      <w:szCs w:val="20"/>
      <w:lang w:val="ru-RU" w:eastAsia="ru-RU"/>
    </w:rPr>
  </w:style>
  <w:style w:type="paragraph" w:customStyle="1" w:styleId="OTRreq8">
    <w:name w:val="OTR_req8"/>
    <w:basedOn w:val="8"/>
    <w:next w:val="afffa"/>
    <w:uiPriority w:val="99"/>
    <w:qFormat/>
    <w:rsid w:val="009E7504"/>
    <w:pPr>
      <w:spacing w:before="120" w:after="120"/>
      <w:contextualSpacing/>
      <w:outlineLvl w:val="9"/>
    </w:pPr>
    <w:rPr>
      <w:i w:val="0"/>
      <w:iCs w:val="0"/>
      <w:szCs w:val="20"/>
      <w:lang w:val="ru-RU" w:eastAsia="ru-RU"/>
    </w:rPr>
  </w:style>
  <w:style w:type="paragraph" w:customStyle="1" w:styleId="OTRreq9">
    <w:name w:val="OTR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ru-RU"/>
    </w:rPr>
  </w:style>
  <w:style w:type="paragraph" w:customStyle="1" w:styleId="2-">
    <w:name w:val="Гост_Марк2_-"/>
    <w:next w:val="afffa"/>
    <w:uiPriority w:val="99"/>
    <w:qFormat/>
    <w:rsid w:val="009E7504"/>
    <w:pPr>
      <w:numPr>
        <w:numId w:val="230"/>
      </w:numPr>
      <w:spacing w:before="60" w:after="60"/>
      <w:ind w:left="1134" w:firstLine="0"/>
    </w:pPr>
    <w:rPr>
      <w:rFonts w:cs="Arial"/>
      <w:bCs/>
      <w:sz w:val="24"/>
      <w:szCs w:val="32"/>
      <w:lang w:eastAsia="en-US"/>
    </w:rPr>
  </w:style>
  <w:style w:type="paragraph" w:customStyle="1" w:styleId="-">
    <w:name w:val="ГОСТ_Табл_Марк-"/>
    <w:next w:val="afffa"/>
    <w:uiPriority w:val="99"/>
    <w:qFormat/>
    <w:rsid w:val="009E7504"/>
    <w:pPr>
      <w:numPr>
        <w:numId w:val="231"/>
      </w:numPr>
    </w:pPr>
    <w:rPr>
      <w:rFonts w:cs="Arial"/>
      <w:bCs/>
      <w:sz w:val="24"/>
      <w:szCs w:val="32"/>
      <w:lang w:eastAsia="en-US"/>
    </w:rPr>
  </w:style>
  <w:style w:type="paragraph" w:customStyle="1" w:styleId="afffffffffffffffffffffffffffffffff9">
    <w:name w:val="Гост_Табл_Нум"/>
    <w:basedOn w:val="afffa"/>
    <w:next w:val="afffa"/>
    <w:uiPriority w:val="99"/>
    <w:qFormat/>
    <w:rsid w:val="009E7504"/>
    <w:pPr>
      <w:spacing w:before="60"/>
      <w:ind w:left="284" w:hanging="284"/>
    </w:pPr>
    <w:rPr>
      <w:szCs w:val="20"/>
    </w:rPr>
  </w:style>
  <w:style w:type="character" w:customStyle="1" w:styleId="afffffffffffffffffffffffffffffffffa">
    <w:name w:val="Список Тр Знак"/>
    <w:link w:val="af"/>
    <w:uiPriority w:val="99"/>
    <w:locked/>
    <w:rsid w:val="009E7504"/>
    <w:rPr>
      <w:rFonts w:eastAsia="MS Mincho"/>
      <w:sz w:val="24"/>
      <w:lang w:eastAsia="ja-JP"/>
    </w:rPr>
  </w:style>
  <w:style w:type="paragraph" w:customStyle="1" w:styleId="af">
    <w:name w:val="Список Тр"/>
    <w:basedOn w:val="affffffffffffffffffffffffffffffffd"/>
    <w:next w:val="afffa"/>
    <w:link w:val="afffffffffffffffffffffffffffffffffa"/>
    <w:uiPriority w:val="99"/>
    <w:qFormat/>
    <w:rsid w:val="009E7504"/>
    <w:pPr>
      <w:numPr>
        <w:ilvl w:val="3"/>
        <w:numId w:val="232"/>
      </w:numPr>
      <w:tabs>
        <w:tab w:val="num" w:pos="360"/>
      </w:tabs>
      <w:ind w:left="0" w:hanging="360"/>
    </w:pPr>
    <w:rPr>
      <w:rFonts w:eastAsia="MS Mincho"/>
      <w:lang w:eastAsia="ja-JP"/>
    </w:rPr>
  </w:style>
  <w:style w:type="paragraph" w:customStyle="1" w:styleId="OTRsign">
    <w:name w:val="OTR_sign"/>
    <w:basedOn w:val="OTRNormal"/>
    <w:next w:val="afffa"/>
    <w:uiPriority w:val="99"/>
    <w:semiHidden/>
    <w:qFormat/>
    <w:rsid w:val="009E7504"/>
    <w:pPr>
      <w:spacing w:before="120"/>
      <w:ind w:firstLine="0"/>
      <w:contextualSpacing/>
      <w:jc w:val="center"/>
    </w:pPr>
    <w:rPr>
      <w:caps/>
      <w:sz w:val="28"/>
      <w:lang w:val="en-US"/>
    </w:rPr>
  </w:style>
  <w:style w:type="paragraph" w:customStyle="1" w:styleId="OTRListnum4">
    <w:name w:val="OTR_List_num"/>
    <w:basedOn w:val="a"/>
    <w:next w:val="afffa"/>
    <w:uiPriority w:val="99"/>
    <w:qFormat/>
    <w:rsid w:val="009E7504"/>
    <w:pPr>
      <w:numPr>
        <w:numId w:val="0"/>
      </w:numPr>
      <w:tabs>
        <w:tab w:val="num" w:pos="851"/>
        <w:tab w:val="left" w:pos="1080"/>
      </w:tabs>
      <w:spacing w:before="120" w:after="120"/>
      <w:ind w:left="851" w:hanging="284"/>
      <w:contextualSpacing/>
    </w:pPr>
  </w:style>
  <w:style w:type="paragraph" w:customStyle="1" w:styleId="Title22pt">
    <w:name w:val="Title + 22 pt"/>
    <w:aliases w:val="Not Bold,Shadow"/>
    <w:basedOn w:val="1fd"/>
    <w:next w:val="afffa"/>
    <w:uiPriority w:val="99"/>
    <w:qFormat/>
    <w:rsid w:val="009E7504"/>
    <w:pPr>
      <w:pageBreakBefore/>
      <w:widowControl w:val="0"/>
      <w:autoSpaceDE w:val="0"/>
      <w:autoSpaceDN w:val="0"/>
      <w:adjustRightInd w:val="0"/>
      <w:spacing w:before="0" w:after="0"/>
      <w:ind w:firstLine="709"/>
      <w:contextualSpacing/>
    </w:pPr>
    <w:rPr>
      <w:color w:val="000000"/>
      <w:kern w:val="0"/>
      <w:szCs w:val="28"/>
      <w:lang w:val="en-US"/>
    </w:rPr>
  </w:style>
  <w:style w:type="paragraph" w:customStyle="1" w:styleId="2ffffffff2">
    <w:name w:val="Обычный_табл_шапка2"/>
    <w:basedOn w:val="afffa"/>
    <w:next w:val="afffa"/>
    <w:uiPriority w:val="99"/>
    <w:qFormat/>
    <w:rsid w:val="009E7504"/>
    <w:pPr>
      <w:spacing w:before="40" w:after="0" w:line="240" w:lineRule="atLeast"/>
    </w:pPr>
    <w:rPr>
      <w:b/>
      <w:spacing w:val="-5"/>
      <w:szCs w:val="20"/>
    </w:rPr>
  </w:style>
  <w:style w:type="paragraph" w:customStyle="1" w:styleId="afffffffffffffffffffffffffffffffffb">
    <w:name w:val="Обычный_табл"/>
    <w:basedOn w:val="afffffffff1"/>
    <w:next w:val="afffa"/>
    <w:uiPriority w:val="99"/>
    <w:qFormat/>
    <w:rsid w:val="009E7504"/>
    <w:pPr>
      <w:spacing w:before="40" w:after="40"/>
      <w:ind w:left="0"/>
      <w:jc w:val="both"/>
    </w:pPr>
    <w:rPr>
      <w:szCs w:val="20"/>
    </w:rPr>
  </w:style>
  <w:style w:type="paragraph" w:customStyle="1" w:styleId="1fffffffffff9">
    <w:name w:val="Обычный_табл_шапка1"/>
    <w:basedOn w:val="afffa"/>
    <w:next w:val="afffa"/>
    <w:uiPriority w:val="99"/>
    <w:qFormat/>
    <w:rsid w:val="009E7504"/>
    <w:pPr>
      <w:spacing w:before="40" w:after="40"/>
    </w:pPr>
    <w:rPr>
      <w:b/>
      <w:spacing w:val="-5"/>
      <w:sz w:val="22"/>
      <w:szCs w:val="20"/>
    </w:rPr>
  </w:style>
  <w:style w:type="paragraph" w:customStyle="1" w:styleId="AS400Screen">
    <w:name w:val="AS400 Screen"/>
    <w:basedOn w:val="afffa"/>
    <w:next w:val="afffa"/>
    <w:uiPriority w:val="99"/>
    <w:qFormat/>
    <w:rsid w:val="009E7504"/>
    <w:pPr>
      <w:keepNext/>
      <w:widowControl w:val="0"/>
      <w:shd w:val="clear" w:color="auto" w:fill="000000"/>
      <w:tabs>
        <w:tab w:val="left" w:pos="1134"/>
        <w:tab w:val="left" w:pos="3402"/>
      </w:tabs>
      <w:spacing w:after="0"/>
      <w:ind w:left="284" w:right="534" w:firstLine="76"/>
    </w:pPr>
    <w:rPr>
      <w:rFonts w:ascii="Courier New" w:hAnsi="Courier New" w:cs="Courier New"/>
      <w:b/>
      <w:bCs/>
      <w:color w:val="00FF00"/>
      <w:sz w:val="18"/>
      <w:szCs w:val="18"/>
    </w:rPr>
  </w:style>
  <w:style w:type="paragraph" w:customStyle="1" w:styleId="AS400ScreenBlue">
    <w:name w:val="AS400 Screen Blue"/>
    <w:basedOn w:val="AS400Screen"/>
    <w:next w:val="AS400Screen"/>
    <w:uiPriority w:val="99"/>
    <w:qFormat/>
    <w:rsid w:val="009E7504"/>
    <w:pPr>
      <w:shd w:val="clear" w:color="auto" w:fill="0C0C0C"/>
      <w:tabs>
        <w:tab w:val="clear" w:pos="1134"/>
        <w:tab w:val="clear" w:pos="3402"/>
        <w:tab w:val="left" w:pos="8307"/>
      </w:tabs>
      <w:ind w:left="-142" w:right="-142" w:firstLine="0"/>
    </w:pPr>
    <w:rPr>
      <w:b w:val="0"/>
      <w:bCs w:val="0"/>
      <w:color w:val="405EC0"/>
      <w:lang w:val="en-US"/>
    </w:rPr>
  </w:style>
  <w:style w:type="paragraph" w:customStyle="1" w:styleId="AS400">
    <w:name w:val="AS400"/>
    <w:basedOn w:val="AS400Screen"/>
    <w:next w:val="afffa"/>
    <w:uiPriority w:val="99"/>
    <w:qFormat/>
    <w:rsid w:val="009E7504"/>
    <w:pPr>
      <w:shd w:val="clear" w:color="auto" w:fill="auto"/>
      <w:ind w:left="0" w:right="0" w:firstLine="0"/>
    </w:pPr>
    <w:rPr>
      <w:color w:val="auto"/>
    </w:rPr>
  </w:style>
  <w:style w:type="paragraph" w:customStyle="1" w:styleId="OTRContents">
    <w:name w:val="OTR_Contents"/>
    <w:basedOn w:val="afffa"/>
    <w:next w:val="afffa"/>
    <w:uiPriority w:val="99"/>
    <w:semiHidden/>
    <w:qFormat/>
    <w:rsid w:val="009E7504"/>
    <w:pPr>
      <w:keepNext/>
      <w:pageBreakBefore/>
      <w:spacing w:before="120" w:after="240"/>
      <w:jc w:val="center"/>
    </w:pPr>
    <w:rPr>
      <w:b/>
      <w:sz w:val="28"/>
      <w:szCs w:val="32"/>
    </w:rPr>
  </w:style>
  <w:style w:type="paragraph" w:customStyle="1" w:styleId="OTRNormalList">
    <w:name w:val="OTR_Normal_List"/>
    <w:basedOn w:val="OTRNormal"/>
    <w:next w:val="afffa"/>
    <w:uiPriority w:val="99"/>
    <w:semiHidden/>
    <w:qFormat/>
    <w:rsid w:val="009E7504"/>
    <w:pPr>
      <w:keepNext/>
      <w:spacing w:before="120" w:after="60"/>
      <w:contextualSpacing/>
    </w:pPr>
    <w:rPr>
      <w:lang w:val="en-US"/>
    </w:rPr>
  </w:style>
  <w:style w:type="character" w:customStyle="1" w:styleId="OTRDefault">
    <w:name w:val="OTR_Default Знак"/>
    <w:link w:val="OTRDefault0"/>
    <w:semiHidden/>
    <w:locked/>
    <w:rsid w:val="009E7504"/>
    <w:rPr>
      <w:sz w:val="24"/>
    </w:rPr>
  </w:style>
  <w:style w:type="paragraph" w:customStyle="1" w:styleId="OTRDefault0">
    <w:name w:val="OTR_Default"/>
    <w:next w:val="afffa"/>
    <w:link w:val="OTRDefault"/>
    <w:semiHidden/>
    <w:qFormat/>
    <w:rsid w:val="009E7504"/>
    <w:pPr>
      <w:jc w:val="both"/>
    </w:pPr>
    <w:rPr>
      <w:sz w:val="24"/>
    </w:rPr>
  </w:style>
  <w:style w:type="paragraph" w:customStyle="1" w:styleId="OTRControlPage">
    <w:name w:val="OTR_Control_Page"/>
    <w:basedOn w:val="OTRDefault0"/>
    <w:next w:val="afffa"/>
    <w:uiPriority w:val="99"/>
    <w:semiHidden/>
    <w:qFormat/>
    <w:rsid w:val="009E7504"/>
    <w:pPr>
      <w:spacing w:line="360" w:lineRule="auto"/>
    </w:pPr>
  </w:style>
  <w:style w:type="paragraph" w:customStyle="1" w:styleId="OTRControlPgCenter">
    <w:name w:val="OTR_Control_PgCenter"/>
    <w:basedOn w:val="OTRControlPage"/>
    <w:next w:val="afffa"/>
    <w:uiPriority w:val="99"/>
    <w:semiHidden/>
    <w:qFormat/>
    <w:rsid w:val="009E7504"/>
    <w:pPr>
      <w:jc w:val="center"/>
    </w:pPr>
  </w:style>
  <w:style w:type="paragraph" w:customStyle="1" w:styleId="OTRFigure">
    <w:name w:val="OTR_Figure"/>
    <w:next w:val="afffa"/>
    <w:uiPriority w:val="99"/>
    <w:qFormat/>
    <w:rsid w:val="009E7504"/>
    <w:pPr>
      <w:keepNext/>
      <w:spacing w:before="120" w:after="120"/>
      <w:jc w:val="center"/>
    </w:pPr>
    <w:rPr>
      <w:sz w:val="24"/>
    </w:rPr>
  </w:style>
  <w:style w:type="paragraph" w:customStyle="1" w:styleId="OTRFooter">
    <w:name w:val="OTR_Footer"/>
    <w:basedOn w:val="afffa"/>
    <w:next w:val="afffa"/>
    <w:uiPriority w:val="99"/>
    <w:semiHidden/>
    <w:qFormat/>
    <w:rsid w:val="009E7504"/>
    <w:pPr>
      <w:tabs>
        <w:tab w:val="center" w:pos="4677"/>
        <w:tab w:val="right" w:pos="9355"/>
      </w:tabs>
      <w:spacing w:after="0"/>
      <w:ind w:right="360"/>
    </w:pPr>
    <w:rPr>
      <w:rFonts w:ascii="Arial" w:hAnsi="Arial" w:cs="Arial"/>
    </w:rPr>
  </w:style>
  <w:style w:type="paragraph" w:customStyle="1" w:styleId="OTRFooterRight">
    <w:name w:val="OTR_Footer_Right"/>
    <w:basedOn w:val="afffa"/>
    <w:next w:val="afffa"/>
    <w:uiPriority w:val="99"/>
    <w:semiHidden/>
    <w:qFormat/>
    <w:rsid w:val="009E7504"/>
    <w:pPr>
      <w:tabs>
        <w:tab w:val="center" w:pos="4677"/>
        <w:tab w:val="right" w:pos="9355"/>
      </w:tabs>
      <w:spacing w:after="0"/>
      <w:jc w:val="right"/>
    </w:pPr>
    <w:rPr>
      <w:rFonts w:ascii="Arial" w:hAnsi="Arial" w:cs="Arial"/>
    </w:rPr>
  </w:style>
  <w:style w:type="paragraph" w:customStyle="1" w:styleId="OTRHeaderRight">
    <w:name w:val="OTR_Header_Right"/>
    <w:basedOn w:val="afffa"/>
    <w:next w:val="afffa"/>
    <w:uiPriority w:val="99"/>
    <w:semiHidden/>
    <w:qFormat/>
    <w:rsid w:val="009E7504"/>
    <w:pPr>
      <w:spacing w:after="0"/>
    </w:pPr>
    <w:rPr>
      <w:rFonts w:ascii="Arial" w:hAnsi="Arial"/>
      <w:b/>
      <w:sz w:val="20"/>
      <w:szCs w:val="20"/>
    </w:rPr>
  </w:style>
  <w:style w:type="paragraph" w:customStyle="1" w:styleId="OTRListLiter">
    <w:name w:val="OTR_List_Liter"/>
    <w:basedOn w:val="a"/>
    <w:next w:val="afffa"/>
    <w:uiPriority w:val="99"/>
    <w:qFormat/>
    <w:rsid w:val="009E7504"/>
    <w:pPr>
      <w:numPr>
        <w:numId w:val="0"/>
      </w:numPr>
      <w:tabs>
        <w:tab w:val="left" w:pos="284"/>
        <w:tab w:val="left" w:pos="567"/>
        <w:tab w:val="num" w:pos="851"/>
        <w:tab w:val="left" w:pos="1134"/>
        <w:tab w:val="left" w:pos="1418"/>
        <w:tab w:val="left" w:pos="1701"/>
      </w:tabs>
      <w:spacing w:after="0"/>
      <w:ind w:left="851" w:hanging="284"/>
      <w:jc w:val="left"/>
    </w:pPr>
  </w:style>
  <w:style w:type="paragraph" w:customStyle="1" w:styleId="OTRListNorm">
    <w:name w:val="OTR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style>
  <w:style w:type="paragraph" w:customStyle="1" w:styleId="OTRNormalRight">
    <w:name w:val="OTR_Normal_Right"/>
    <w:basedOn w:val="OTRDefault0"/>
    <w:next w:val="afffa"/>
    <w:uiPriority w:val="99"/>
    <w:semiHidden/>
    <w:qFormat/>
    <w:rsid w:val="009E7504"/>
    <w:pPr>
      <w:jc w:val="right"/>
    </w:pPr>
  </w:style>
  <w:style w:type="paragraph" w:customStyle="1" w:styleId="OTRTableNum0">
    <w:name w:val="OTR_Table_Num"/>
    <w:basedOn w:val="OTRDefault0"/>
    <w:next w:val="afffa"/>
    <w:uiPriority w:val="99"/>
    <w:qFormat/>
    <w:rsid w:val="009E7504"/>
    <w:pPr>
      <w:spacing w:before="60" w:after="60"/>
      <w:jc w:val="left"/>
    </w:pPr>
  </w:style>
  <w:style w:type="paragraph" w:customStyle="1" w:styleId="OTRTitleDate">
    <w:name w:val="OTR_Title_Date"/>
    <w:basedOn w:val="afffa"/>
    <w:next w:val="afffa"/>
    <w:uiPriority w:val="99"/>
    <w:semiHidden/>
    <w:qFormat/>
    <w:rsid w:val="009E7504"/>
    <w:pPr>
      <w:spacing w:after="0"/>
      <w:jc w:val="center"/>
    </w:pPr>
    <w:rPr>
      <w:sz w:val="16"/>
      <w:szCs w:val="20"/>
    </w:rPr>
  </w:style>
  <w:style w:type="paragraph" w:customStyle="1" w:styleId="OTRTitleDocName">
    <w:name w:val="OTR_Title_DocName"/>
    <w:basedOn w:val="afffa"/>
    <w:next w:val="afffa"/>
    <w:uiPriority w:val="99"/>
    <w:semiHidden/>
    <w:qFormat/>
    <w:rsid w:val="009E7504"/>
    <w:pPr>
      <w:spacing w:before="2880" w:after="0"/>
      <w:jc w:val="center"/>
    </w:pPr>
    <w:rPr>
      <w:b/>
      <w:bCs/>
      <w:caps/>
      <w:sz w:val="32"/>
      <w:szCs w:val="20"/>
    </w:rPr>
  </w:style>
  <w:style w:type="paragraph" w:customStyle="1" w:styleId="OTRTitleDol">
    <w:name w:val="OTR_Title_Dol"/>
    <w:basedOn w:val="afffa"/>
    <w:next w:val="afffa"/>
    <w:uiPriority w:val="99"/>
    <w:semiHidden/>
    <w:qFormat/>
    <w:rsid w:val="009E7504"/>
    <w:pPr>
      <w:spacing w:after="0"/>
      <w:jc w:val="center"/>
    </w:pPr>
    <w:rPr>
      <w:szCs w:val="20"/>
    </w:rPr>
  </w:style>
  <w:style w:type="paragraph" w:customStyle="1" w:styleId="OTRTitleFIO">
    <w:name w:val="OTR_Title_FIO"/>
    <w:basedOn w:val="OTRTitleDol"/>
    <w:next w:val="afffa"/>
    <w:uiPriority w:val="99"/>
    <w:semiHidden/>
    <w:qFormat/>
    <w:rsid w:val="009E7504"/>
    <w:rPr>
      <w:u w:val="single"/>
    </w:rPr>
  </w:style>
  <w:style w:type="paragraph" w:customStyle="1" w:styleId="OTRTitleFoot">
    <w:name w:val="OTR_Title_Foot"/>
    <w:basedOn w:val="OTRHeaderRight"/>
    <w:next w:val="afffa"/>
    <w:uiPriority w:val="99"/>
    <w:semiHidden/>
    <w:qFormat/>
    <w:rsid w:val="009E7504"/>
    <w:pPr>
      <w:ind w:left="21"/>
      <w:jc w:val="center"/>
    </w:pPr>
  </w:style>
  <w:style w:type="paragraph" w:customStyle="1" w:styleId="OTRTitlePageNum">
    <w:name w:val="OTR_Title_PageNum"/>
    <w:basedOn w:val="afffa"/>
    <w:next w:val="afffa"/>
    <w:uiPriority w:val="99"/>
    <w:semiHidden/>
    <w:qFormat/>
    <w:rsid w:val="009E7504"/>
    <w:pPr>
      <w:keepNext/>
      <w:spacing w:before="160" w:after="2040"/>
      <w:jc w:val="center"/>
    </w:pPr>
    <w:rPr>
      <w:b/>
      <w:bCs/>
      <w:szCs w:val="20"/>
    </w:rPr>
  </w:style>
  <w:style w:type="paragraph" w:customStyle="1" w:styleId="OTRTitleStamp">
    <w:name w:val="OTR_Title_Stamp"/>
    <w:basedOn w:val="afffa"/>
    <w:next w:val="afffa"/>
    <w:uiPriority w:val="99"/>
    <w:semiHidden/>
    <w:qFormat/>
    <w:rsid w:val="009E7504"/>
    <w:pPr>
      <w:spacing w:after="0"/>
      <w:jc w:val="center"/>
    </w:pPr>
    <w:rPr>
      <w:iCs/>
      <w:sz w:val="16"/>
      <w:szCs w:val="20"/>
    </w:rPr>
  </w:style>
  <w:style w:type="paragraph" w:customStyle="1" w:styleId="OTRTITUL">
    <w:name w:val="OTR_TITUL"/>
    <w:basedOn w:val="OTRTITULnew"/>
    <w:next w:val="afffa"/>
    <w:uiPriority w:val="99"/>
    <w:semiHidden/>
    <w:qFormat/>
    <w:rsid w:val="009E7504"/>
    <w:pPr>
      <w:spacing w:before="360" w:after="360"/>
    </w:pPr>
    <w:rPr>
      <w:b/>
      <w:caps/>
      <w:sz w:val="32"/>
    </w:rPr>
  </w:style>
  <w:style w:type="paragraph" w:customStyle="1" w:styleId="afffffffffffffffffffffffffffffffffc">
    <w:name w:val="Абзац Обычный"/>
    <w:basedOn w:val="afffa"/>
    <w:next w:val="afffa"/>
    <w:autoRedefine/>
    <w:uiPriority w:val="99"/>
    <w:semiHidden/>
    <w:qFormat/>
    <w:rsid w:val="009E7504"/>
    <w:pPr>
      <w:spacing w:after="0" w:line="360" w:lineRule="auto"/>
      <w:ind w:firstLine="567"/>
    </w:pPr>
    <w:rPr>
      <w:szCs w:val="20"/>
    </w:rPr>
  </w:style>
  <w:style w:type="paragraph" w:customStyle="1" w:styleId="1fffffffffffa">
    <w:name w:val="Абзац Обычный1"/>
    <w:basedOn w:val="afffa"/>
    <w:next w:val="afffa"/>
    <w:autoRedefine/>
    <w:uiPriority w:val="99"/>
    <w:semiHidden/>
    <w:qFormat/>
    <w:rsid w:val="009E7504"/>
    <w:pPr>
      <w:widowControl w:val="0"/>
      <w:spacing w:after="0" w:line="360" w:lineRule="auto"/>
      <w:ind w:firstLine="709"/>
    </w:pPr>
    <w:rPr>
      <w:szCs w:val="20"/>
    </w:rPr>
  </w:style>
  <w:style w:type="paragraph" w:customStyle="1" w:styleId="2ffffffff3">
    <w:name w:val="Абзац Обычный2"/>
    <w:basedOn w:val="afffa"/>
    <w:next w:val="afffa"/>
    <w:autoRedefine/>
    <w:uiPriority w:val="99"/>
    <w:semiHidden/>
    <w:qFormat/>
    <w:rsid w:val="009E7504"/>
    <w:pPr>
      <w:widowControl w:val="0"/>
      <w:spacing w:after="0" w:line="360" w:lineRule="auto"/>
      <w:ind w:firstLine="709"/>
    </w:pPr>
    <w:rPr>
      <w:szCs w:val="20"/>
    </w:rPr>
  </w:style>
  <w:style w:type="paragraph" w:customStyle="1" w:styleId="3fffff4">
    <w:name w:val="Абзац Обычный3"/>
    <w:basedOn w:val="afffa"/>
    <w:next w:val="afffa"/>
    <w:autoRedefine/>
    <w:uiPriority w:val="99"/>
    <w:semiHidden/>
    <w:qFormat/>
    <w:rsid w:val="009E7504"/>
    <w:pPr>
      <w:widowControl w:val="0"/>
      <w:spacing w:after="0" w:line="360" w:lineRule="auto"/>
      <w:ind w:firstLine="709"/>
    </w:pPr>
    <w:rPr>
      <w:szCs w:val="20"/>
    </w:rPr>
  </w:style>
  <w:style w:type="paragraph" w:customStyle="1" w:styleId="4fff">
    <w:name w:val="Абзац Обычный4"/>
    <w:basedOn w:val="afffa"/>
    <w:next w:val="afffa"/>
    <w:autoRedefine/>
    <w:uiPriority w:val="99"/>
    <w:semiHidden/>
    <w:qFormat/>
    <w:rsid w:val="009E7504"/>
    <w:pPr>
      <w:widowControl w:val="0"/>
      <w:spacing w:after="0" w:line="360" w:lineRule="auto"/>
      <w:ind w:firstLine="709"/>
    </w:pPr>
    <w:rPr>
      <w:szCs w:val="20"/>
    </w:rPr>
  </w:style>
  <w:style w:type="paragraph" w:customStyle="1" w:styleId="5fe">
    <w:name w:val="Абзац Обычный5"/>
    <w:basedOn w:val="afffa"/>
    <w:next w:val="afffa"/>
    <w:autoRedefine/>
    <w:uiPriority w:val="99"/>
    <w:semiHidden/>
    <w:qFormat/>
    <w:rsid w:val="009E7504"/>
    <w:pPr>
      <w:widowControl w:val="0"/>
      <w:spacing w:after="0" w:line="360" w:lineRule="auto"/>
      <w:ind w:firstLine="709"/>
    </w:pPr>
    <w:rPr>
      <w:szCs w:val="20"/>
    </w:rPr>
  </w:style>
  <w:style w:type="paragraph" w:customStyle="1" w:styleId="6d">
    <w:name w:val="Абзац Обычный6"/>
    <w:basedOn w:val="afffa"/>
    <w:next w:val="afffa"/>
    <w:autoRedefine/>
    <w:uiPriority w:val="99"/>
    <w:semiHidden/>
    <w:qFormat/>
    <w:rsid w:val="009E7504"/>
    <w:pPr>
      <w:widowControl w:val="0"/>
      <w:spacing w:after="0" w:line="360" w:lineRule="auto"/>
      <w:ind w:firstLine="709"/>
    </w:pPr>
    <w:rPr>
      <w:szCs w:val="20"/>
    </w:rPr>
  </w:style>
  <w:style w:type="paragraph" w:customStyle="1" w:styleId="7d">
    <w:name w:val="Абзац Обычный7"/>
    <w:basedOn w:val="afffa"/>
    <w:next w:val="afffa"/>
    <w:autoRedefine/>
    <w:uiPriority w:val="99"/>
    <w:semiHidden/>
    <w:qFormat/>
    <w:rsid w:val="009E7504"/>
    <w:pPr>
      <w:widowControl w:val="0"/>
      <w:spacing w:after="0" w:line="360" w:lineRule="auto"/>
      <w:ind w:firstLine="709"/>
    </w:pPr>
    <w:rPr>
      <w:szCs w:val="20"/>
    </w:rPr>
  </w:style>
  <w:style w:type="paragraph" w:customStyle="1" w:styleId="8a">
    <w:name w:val="Абзац Обычный8"/>
    <w:basedOn w:val="afffa"/>
    <w:next w:val="afffa"/>
    <w:autoRedefine/>
    <w:uiPriority w:val="99"/>
    <w:semiHidden/>
    <w:qFormat/>
    <w:rsid w:val="009E7504"/>
    <w:pPr>
      <w:widowControl w:val="0"/>
      <w:tabs>
        <w:tab w:val="left" w:pos="1985"/>
        <w:tab w:val="left" w:pos="2127"/>
      </w:tabs>
      <w:spacing w:after="0" w:line="360" w:lineRule="auto"/>
      <w:ind w:firstLine="709"/>
    </w:pPr>
    <w:rPr>
      <w:bCs/>
      <w:szCs w:val="20"/>
    </w:rPr>
  </w:style>
  <w:style w:type="paragraph" w:customStyle="1" w:styleId="9b">
    <w:name w:val="Абзац Обычный9"/>
    <w:basedOn w:val="afffa"/>
    <w:next w:val="afffa"/>
    <w:autoRedefine/>
    <w:uiPriority w:val="99"/>
    <w:semiHidden/>
    <w:qFormat/>
    <w:rsid w:val="009E7504"/>
    <w:pPr>
      <w:widowControl w:val="0"/>
      <w:spacing w:after="0" w:line="360" w:lineRule="auto"/>
      <w:ind w:firstLine="709"/>
    </w:pPr>
    <w:rPr>
      <w:szCs w:val="20"/>
    </w:rPr>
  </w:style>
  <w:style w:type="paragraph" w:customStyle="1" w:styleId="afffffffffffffffffffffffffffffffffd">
    <w:name w:val="Вариант клавиатура"/>
    <w:basedOn w:val="afffa"/>
    <w:next w:val="AS400ScreenBlue"/>
    <w:uiPriority w:val="99"/>
    <w:semiHidden/>
    <w:qFormat/>
    <w:rsid w:val="009E7504"/>
    <w:pPr>
      <w:tabs>
        <w:tab w:val="num" w:pos="972"/>
        <w:tab w:val="left" w:pos="1134"/>
        <w:tab w:val="left" w:pos="1418"/>
      </w:tabs>
      <w:spacing w:after="0"/>
      <w:ind w:left="1134"/>
    </w:pPr>
    <w:rPr>
      <w:szCs w:val="20"/>
    </w:rPr>
  </w:style>
  <w:style w:type="paragraph" w:customStyle="1" w:styleId="afffffffffffffffffffffffffffffffffe">
    <w:name w:val="Вариант мышь"/>
    <w:basedOn w:val="afffa"/>
    <w:next w:val="afffa"/>
    <w:uiPriority w:val="99"/>
    <w:semiHidden/>
    <w:qFormat/>
    <w:rsid w:val="009E7504"/>
    <w:pPr>
      <w:keepNext/>
      <w:tabs>
        <w:tab w:val="num" w:pos="720"/>
        <w:tab w:val="left" w:pos="1134"/>
        <w:tab w:val="left" w:pos="1418"/>
      </w:tabs>
      <w:spacing w:before="60"/>
      <w:ind w:left="720" w:hanging="360"/>
    </w:pPr>
    <w:rPr>
      <w:kern w:val="2"/>
      <w:szCs w:val="20"/>
    </w:rPr>
  </w:style>
  <w:style w:type="paragraph" w:customStyle="1" w:styleId="affffffffffffffffffffffffffffffffff">
    <w:name w:val="Маркир список"/>
    <w:basedOn w:val="afffa"/>
    <w:next w:val="afffa"/>
    <w:uiPriority w:val="99"/>
    <w:semiHidden/>
    <w:qFormat/>
    <w:rsid w:val="009E7504"/>
    <w:pPr>
      <w:tabs>
        <w:tab w:val="num" w:pos="1080"/>
        <w:tab w:val="left" w:pos="1191"/>
      </w:tabs>
      <w:spacing w:after="0" w:line="360" w:lineRule="auto"/>
      <w:ind w:left="1080" w:hanging="360"/>
    </w:pPr>
    <w:rPr>
      <w:szCs w:val="20"/>
    </w:rPr>
  </w:style>
  <w:style w:type="paragraph" w:customStyle="1" w:styleId="affffffffffffffffffffffffffffffffff0">
    <w:name w:val="Номер года"/>
    <w:basedOn w:val="afffa"/>
    <w:next w:val="afffa"/>
    <w:uiPriority w:val="99"/>
    <w:semiHidden/>
    <w:qFormat/>
    <w:rsid w:val="009E7504"/>
    <w:pPr>
      <w:autoSpaceDE w:val="0"/>
      <w:autoSpaceDN w:val="0"/>
      <w:adjustRightInd w:val="0"/>
      <w:spacing w:before="120" w:after="0" w:line="360" w:lineRule="auto"/>
      <w:jc w:val="center"/>
    </w:pPr>
    <w:rPr>
      <w:szCs w:val="20"/>
    </w:rPr>
  </w:style>
  <w:style w:type="paragraph" w:customStyle="1" w:styleId="affffffffffffffffffffffffffffffffff1">
    <w:name w:val="Примечание"/>
    <w:basedOn w:val="afffa"/>
    <w:next w:val="afffa"/>
    <w:uiPriority w:val="99"/>
    <w:qFormat/>
    <w:rsid w:val="009E7504"/>
    <w:pPr>
      <w:autoSpaceDE w:val="0"/>
      <w:autoSpaceDN w:val="0"/>
      <w:adjustRightInd w:val="0"/>
      <w:spacing w:before="120" w:after="0" w:line="360" w:lineRule="auto"/>
    </w:pPr>
  </w:style>
  <w:style w:type="paragraph" w:customStyle="1" w:styleId="affffffffffffffffffffffffffffffffff2">
    <w:name w:val="Столбец"/>
    <w:basedOn w:val="afffa"/>
    <w:next w:val="afffa"/>
    <w:uiPriority w:val="99"/>
    <w:semiHidden/>
    <w:qFormat/>
    <w:rsid w:val="009E7504"/>
    <w:pPr>
      <w:widowControl w:val="0"/>
      <w:suppressLineNumbers/>
      <w:suppressAutoHyphens/>
      <w:spacing w:after="40"/>
      <w:jc w:val="center"/>
    </w:pPr>
    <w:rPr>
      <w:b/>
      <w:sz w:val="22"/>
      <w:szCs w:val="20"/>
      <w:lang w:eastAsia="en-US"/>
    </w:rPr>
  </w:style>
  <w:style w:type="paragraph" w:customStyle="1" w:styleId="affffffffffffffffffffffffffffffffff3">
    <w:name w:val="Титульный лист"/>
    <w:basedOn w:val="afffa"/>
    <w:next w:val="afffa"/>
    <w:uiPriority w:val="99"/>
    <w:semiHidden/>
    <w:qFormat/>
    <w:rsid w:val="009E7504"/>
    <w:pPr>
      <w:widowControl w:val="0"/>
      <w:shd w:val="clear" w:color="auto" w:fill="FFFFFF"/>
      <w:autoSpaceDE w:val="0"/>
      <w:autoSpaceDN w:val="0"/>
      <w:adjustRightInd w:val="0"/>
      <w:spacing w:before="1718" w:after="0" w:line="360" w:lineRule="auto"/>
      <w:ind w:left="998"/>
      <w:jc w:val="center"/>
    </w:pPr>
    <w:rPr>
      <w:szCs w:val="20"/>
    </w:rPr>
  </w:style>
  <w:style w:type="paragraph" w:customStyle="1" w:styleId="tabletext3">
    <w:name w:val="tabletext"/>
    <w:basedOn w:val="afffa"/>
    <w:next w:val="afffa"/>
    <w:uiPriority w:val="99"/>
    <w:qFormat/>
    <w:rsid w:val="009E7504"/>
    <w:pPr>
      <w:spacing w:after="0"/>
      <w:jc w:val="left"/>
    </w:pPr>
    <w:rPr>
      <w:sz w:val="16"/>
      <w:szCs w:val="16"/>
    </w:rPr>
  </w:style>
  <w:style w:type="paragraph" w:customStyle="1" w:styleId="xmsonormal">
    <w:name w:val="x_msonormal"/>
    <w:basedOn w:val="afffa"/>
    <w:next w:val="afffa"/>
    <w:uiPriority w:val="99"/>
    <w:qFormat/>
    <w:rsid w:val="009E7504"/>
    <w:pPr>
      <w:spacing w:before="100" w:beforeAutospacing="1" w:after="100" w:afterAutospacing="1"/>
      <w:jc w:val="left"/>
    </w:pPr>
  </w:style>
  <w:style w:type="paragraph" w:customStyle="1" w:styleId="033">
    <w:name w:val="Стиль Первая строка:  0 см Перед:  3 пт"/>
    <w:basedOn w:val="afffa"/>
    <w:next w:val="afffa"/>
    <w:uiPriority w:val="99"/>
    <w:qFormat/>
    <w:rsid w:val="009E7504"/>
    <w:pPr>
      <w:suppressAutoHyphens/>
      <w:spacing w:before="60" w:line="360" w:lineRule="auto"/>
    </w:pPr>
    <w:rPr>
      <w:szCs w:val="20"/>
    </w:rPr>
  </w:style>
  <w:style w:type="paragraph" w:customStyle="1" w:styleId="11fc">
    <w:name w:val="Текст11"/>
    <w:basedOn w:val="afffa"/>
    <w:next w:val="afffa"/>
    <w:link w:val="1ffffff7"/>
    <w:qFormat/>
    <w:rsid w:val="009E7504"/>
    <w:pPr>
      <w:spacing w:after="0"/>
      <w:jc w:val="left"/>
    </w:pPr>
    <w:rPr>
      <w:rFonts w:ascii="Consolas" w:hAnsi="Consolas"/>
      <w:sz w:val="21"/>
      <w:szCs w:val="21"/>
    </w:rPr>
  </w:style>
  <w:style w:type="paragraph" w:customStyle="1" w:styleId="1fffffffffffb">
    <w:name w:val="Знак Знак Знак Знак Знак Знак Знак Знак Знак Знак Знак Знак Знак1"/>
    <w:basedOn w:val="afffa"/>
    <w:next w:val="afffa"/>
    <w:uiPriority w:val="99"/>
    <w:qFormat/>
    <w:rsid w:val="009E7504"/>
    <w:pPr>
      <w:spacing w:after="160" w:line="240" w:lineRule="exact"/>
      <w:jc w:val="left"/>
    </w:pPr>
    <w:rPr>
      <w:rFonts w:ascii="Verdana" w:hAnsi="Verdana"/>
      <w:lang w:val="en-US" w:eastAsia="en-US"/>
    </w:rPr>
  </w:style>
  <w:style w:type="paragraph" w:customStyle="1" w:styleId="11fff0">
    <w:name w:val="Знак1 Знак Знак Знак Знак Знак Знак Знак Знак Знак Знак Знак Знак1"/>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2d">
    <w:name w:val="Заголовок оглавления32"/>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1fff1">
    <w:name w:val="Текст выноски11"/>
    <w:basedOn w:val="afffa"/>
    <w:next w:val="afffa"/>
    <w:uiPriority w:val="99"/>
    <w:semiHidden/>
    <w:qFormat/>
    <w:rsid w:val="009E7504"/>
    <w:pPr>
      <w:spacing w:after="0"/>
      <w:jc w:val="left"/>
    </w:pPr>
    <w:rPr>
      <w:rFonts w:ascii="Tahoma" w:hAnsi="Tahoma" w:cs="Tahoma"/>
      <w:sz w:val="16"/>
      <w:szCs w:val="16"/>
      <w:lang w:eastAsia="en-US"/>
    </w:rPr>
  </w:style>
  <w:style w:type="character" w:customStyle="1" w:styleId="affffffffffffffffffffffffffffffffff4">
    <w:name w:val="макрированный Знак"/>
    <w:link w:val="affffffffffffffffffffffffffffffffff5"/>
    <w:locked/>
    <w:rsid w:val="009E7504"/>
    <w:rPr>
      <w:sz w:val="24"/>
      <w:lang w:val="en-US" w:eastAsia="en-US"/>
    </w:rPr>
  </w:style>
  <w:style w:type="paragraph" w:customStyle="1" w:styleId="affffffffffffffffffffffffffffffffff5">
    <w:name w:val="макрированный"/>
    <w:basedOn w:val="afffa"/>
    <w:next w:val="afffa"/>
    <w:link w:val="affffffffffffffffffffffffffffffffff4"/>
    <w:qFormat/>
    <w:rsid w:val="009E7504"/>
    <w:pPr>
      <w:tabs>
        <w:tab w:val="left" w:pos="5683"/>
      </w:tabs>
      <w:spacing w:after="0" w:line="360" w:lineRule="auto"/>
      <w:ind w:left="3076" w:hanging="360"/>
    </w:pPr>
    <w:rPr>
      <w:szCs w:val="20"/>
      <w:lang w:val="en-US" w:eastAsia="en-US"/>
    </w:rPr>
  </w:style>
  <w:style w:type="character" w:customStyle="1" w:styleId="2-CharChar">
    <w:name w:val="Обычный маркированный 2-ой уровень Char Char"/>
    <w:link w:val="2-Char"/>
    <w:locked/>
    <w:rsid w:val="009E7504"/>
    <w:rPr>
      <w:sz w:val="24"/>
      <w:lang w:val="en-US" w:eastAsia="en-US"/>
    </w:rPr>
  </w:style>
  <w:style w:type="paragraph" w:customStyle="1" w:styleId="2-Char">
    <w:name w:val="Обычный маркированный 2-ой уровень Char"/>
    <w:basedOn w:val="affffffffffffffffffffffffffffffffff5"/>
    <w:next w:val="afffa"/>
    <w:link w:val="2-CharChar"/>
    <w:qFormat/>
    <w:rsid w:val="009E7504"/>
    <w:pPr>
      <w:tabs>
        <w:tab w:val="num" w:pos="1296"/>
        <w:tab w:val="num" w:pos="1440"/>
        <w:tab w:val="num" w:pos="1581"/>
      </w:tabs>
      <w:ind w:left="1429" w:hanging="576"/>
    </w:pPr>
  </w:style>
  <w:style w:type="paragraph" w:customStyle="1" w:styleId="StyleCenteredLeft02cmHanging117cmRight01cmB">
    <w:name w:val="Style Centered Left:  02 cm Hanging:  117 cm Right:  01 cm B..."/>
    <w:basedOn w:val="afffa"/>
    <w:next w:val="afffa"/>
    <w:uiPriority w:val="99"/>
    <w:qFormat/>
    <w:rsid w:val="009E7504"/>
    <w:pPr>
      <w:suppressAutoHyphens/>
      <w:spacing w:before="120" w:line="360" w:lineRule="auto"/>
      <w:ind w:left="663" w:hanging="663"/>
      <w:jc w:val="center"/>
    </w:pPr>
    <w:rPr>
      <w:szCs w:val="20"/>
    </w:rPr>
  </w:style>
  <w:style w:type="paragraph" w:customStyle="1" w:styleId="StyleHanging01cmRight01cmBefore6pt">
    <w:name w:val="Style Hanging:  01 cm Right:  01 cm Before:  6 pt"/>
    <w:basedOn w:val="afffa"/>
    <w:next w:val="afffa"/>
    <w:uiPriority w:val="99"/>
    <w:qFormat/>
    <w:rsid w:val="009E7504"/>
    <w:pPr>
      <w:suppressAutoHyphens/>
      <w:spacing w:before="120" w:line="360" w:lineRule="auto"/>
    </w:pPr>
    <w:rPr>
      <w:szCs w:val="20"/>
    </w:rPr>
  </w:style>
  <w:style w:type="paragraph" w:customStyle="1" w:styleId="PamkaGraf">
    <w:name w:val="PamkaGraf"/>
    <w:basedOn w:val="afffff0"/>
    <w:next w:val="afffa"/>
    <w:uiPriority w:val="99"/>
    <w:qFormat/>
    <w:rsid w:val="009E7504"/>
    <w:pPr>
      <w:suppressAutoHyphens/>
      <w:spacing w:after="0" w:line="360" w:lineRule="auto"/>
      <w:ind w:firstLine="709"/>
    </w:pPr>
    <w:rPr>
      <w:sz w:val="8"/>
      <w:lang w:val="en-US" w:eastAsia="en-US"/>
    </w:rPr>
  </w:style>
  <w:style w:type="paragraph" w:customStyle="1" w:styleId="PamkaNaim">
    <w:name w:val="PamkaNaim"/>
    <w:basedOn w:val="PamkaStad"/>
    <w:next w:val="afffa"/>
    <w:uiPriority w:val="99"/>
    <w:qFormat/>
    <w:rsid w:val="009E7504"/>
    <w:pPr>
      <w:tabs>
        <w:tab w:val="clear" w:pos="3228"/>
      </w:tabs>
      <w:suppressAutoHyphens/>
      <w:spacing w:after="60" w:line="360" w:lineRule="auto"/>
      <w:ind w:firstLine="709"/>
    </w:pPr>
    <w:rPr>
      <w:i/>
    </w:rPr>
  </w:style>
  <w:style w:type="paragraph" w:customStyle="1" w:styleId="PamkaNum">
    <w:name w:val="PamkaNum"/>
    <w:basedOn w:val="afffa"/>
    <w:next w:val="afffa"/>
    <w:uiPriority w:val="99"/>
    <w:qFormat/>
    <w:rsid w:val="009E7504"/>
    <w:pPr>
      <w:suppressAutoHyphens/>
      <w:spacing w:line="360" w:lineRule="auto"/>
      <w:ind w:firstLine="709"/>
      <w:jc w:val="center"/>
    </w:pPr>
    <w:rPr>
      <w:i/>
      <w:sz w:val="20"/>
    </w:rPr>
  </w:style>
  <w:style w:type="paragraph" w:customStyle="1" w:styleId="AppendixHeading2">
    <w:name w:val="Appendix Heading 2"/>
    <w:basedOn w:val="2f2"/>
    <w:next w:val="afffa"/>
    <w:uiPriority w:val="99"/>
    <w:qFormat/>
    <w:rsid w:val="009E7504"/>
    <w:pPr>
      <w:suppressAutoHyphens/>
      <w:spacing w:after="240"/>
      <w:jc w:val="left"/>
    </w:pPr>
    <w:rPr>
      <w:rFonts w:ascii="Times New Roman" w:hAnsi="Times New Roman"/>
      <w:bCs w:val="0"/>
      <w:i w:val="0"/>
      <w:iCs w:val="0"/>
      <w:sz w:val="30"/>
      <w:szCs w:val="24"/>
      <w:lang w:val="en-US" w:eastAsia="ru-RU"/>
    </w:rPr>
  </w:style>
  <w:style w:type="paragraph" w:customStyle="1" w:styleId="WW-0">
    <w:name w:val="WW-Красная строка"/>
    <w:basedOn w:val="afffff0"/>
    <w:next w:val="afffa"/>
    <w:uiPriority w:val="99"/>
    <w:qFormat/>
    <w:rsid w:val="009E7504"/>
    <w:pPr>
      <w:suppressAutoHyphens/>
      <w:ind w:firstLine="210"/>
    </w:pPr>
    <w:rPr>
      <w:lang w:val="en-US" w:eastAsia="en-US"/>
    </w:rPr>
  </w:style>
  <w:style w:type="paragraph" w:customStyle="1" w:styleId="WW-1">
    <w:name w:val="WW-Маркированный список"/>
    <w:basedOn w:val="afffa"/>
    <w:next w:val="afffa"/>
    <w:uiPriority w:val="99"/>
    <w:qFormat/>
    <w:rsid w:val="009E7504"/>
    <w:pPr>
      <w:suppressAutoHyphens/>
      <w:spacing w:line="360" w:lineRule="auto"/>
    </w:pPr>
  </w:style>
  <w:style w:type="paragraph" w:customStyle="1" w:styleId="WW-21">
    <w:name w:val="WW-Маркированный список 2"/>
    <w:basedOn w:val="afffa"/>
    <w:next w:val="afffa"/>
    <w:uiPriority w:val="99"/>
    <w:qFormat/>
    <w:rsid w:val="009E7504"/>
    <w:pPr>
      <w:suppressAutoHyphens/>
      <w:spacing w:line="360" w:lineRule="auto"/>
      <w:ind w:left="1"/>
    </w:pPr>
    <w:rPr>
      <w:sz w:val="28"/>
    </w:rPr>
  </w:style>
  <w:style w:type="paragraph" w:customStyle="1" w:styleId="WW-3">
    <w:name w:val="WW-Перечень рисунков"/>
    <w:basedOn w:val="afffa"/>
    <w:next w:val="afffa"/>
    <w:uiPriority w:val="99"/>
    <w:qFormat/>
    <w:rsid w:val="009E7504"/>
    <w:pPr>
      <w:tabs>
        <w:tab w:val="right" w:leader="dot" w:pos="9781"/>
      </w:tabs>
      <w:suppressAutoHyphens/>
      <w:spacing w:after="240" w:line="240" w:lineRule="atLeast"/>
      <w:ind w:left="426" w:right="-1" w:hanging="360"/>
    </w:pPr>
  </w:style>
  <w:style w:type="paragraph" w:customStyle="1" w:styleId="WW-4">
    <w:name w:val="WW-Схема документа"/>
    <w:basedOn w:val="afffa"/>
    <w:next w:val="afffa"/>
    <w:uiPriority w:val="99"/>
    <w:qFormat/>
    <w:rsid w:val="009E7504"/>
    <w:pPr>
      <w:shd w:val="clear" w:color="auto" w:fill="000080"/>
      <w:suppressAutoHyphens/>
      <w:spacing w:line="360" w:lineRule="auto"/>
      <w:ind w:firstLine="709"/>
    </w:pPr>
    <w:rPr>
      <w:rFonts w:ascii="Tahoma" w:hAnsi="Tahoma"/>
    </w:rPr>
  </w:style>
  <w:style w:type="paragraph" w:customStyle="1" w:styleId="WW-5">
    <w:name w:val="WW-Название объекта"/>
    <w:basedOn w:val="afffa"/>
    <w:next w:val="afffa"/>
    <w:uiPriority w:val="99"/>
    <w:qFormat/>
    <w:rsid w:val="009E7504"/>
    <w:pPr>
      <w:suppressAutoHyphens/>
      <w:spacing w:before="120" w:after="120" w:line="360" w:lineRule="auto"/>
      <w:ind w:firstLine="709"/>
    </w:pPr>
    <w:rPr>
      <w:b/>
    </w:rPr>
  </w:style>
  <w:style w:type="paragraph" w:customStyle="1" w:styleId="IfMainTXT">
    <w:name w:val="IfMainTXT"/>
    <w:basedOn w:val="afffa"/>
    <w:next w:val="afffa"/>
    <w:uiPriority w:val="99"/>
    <w:qFormat/>
    <w:rsid w:val="009E7504"/>
    <w:pPr>
      <w:suppressAutoHyphens/>
      <w:spacing w:before="120" w:after="0" w:line="360" w:lineRule="auto"/>
      <w:ind w:left="142" w:firstLine="709"/>
    </w:pPr>
    <w:rPr>
      <w:i/>
      <w:lang w:val="en-US"/>
    </w:rPr>
  </w:style>
  <w:style w:type="paragraph" w:customStyle="1" w:styleId="indMainTXT">
    <w:name w:val="indMainTXT"/>
    <w:basedOn w:val="afffa"/>
    <w:next w:val="afffa"/>
    <w:uiPriority w:val="99"/>
    <w:qFormat/>
    <w:rsid w:val="009E7504"/>
    <w:pPr>
      <w:suppressAutoHyphens/>
      <w:spacing w:line="360" w:lineRule="auto"/>
      <w:ind w:left="1134"/>
    </w:pPr>
  </w:style>
  <w:style w:type="paragraph" w:customStyle="1" w:styleId="List2Cont">
    <w:name w:val="List2Cont"/>
    <w:basedOn w:val="MainTXT"/>
    <w:next w:val="afffa"/>
    <w:uiPriority w:val="99"/>
    <w:qFormat/>
    <w:rsid w:val="009E7504"/>
    <w:pPr>
      <w:spacing w:after="60"/>
      <w:ind w:left="1134" w:firstLine="0"/>
    </w:pPr>
    <w:rPr>
      <w:sz w:val="24"/>
      <w:szCs w:val="24"/>
      <w:lang w:eastAsia="ru-RU"/>
    </w:rPr>
  </w:style>
  <w:style w:type="paragraph" w:customStyle="1" w:styleId="List1Cont">
    <w:name w:val="List1Cont"/>
    <w:basedOn w:val="List2Cont"/>
    <w:next w:val="afffa"/>
    <w:uiPriority w:val="99"/>
    <w:qFormat/>
    <w:rsid w:val="009E7504"/>
    <w:pPr>
      <w:ind w:left="709"/>
    </w:pPr>
  </w:style>
  <w:style w:type="paragraph" w:customStyle="1" w:styleId="List2num">
    <w:name w:val="List2num"/>
    <w:basedOn w:val="List2"/>
    <w:next w:val="afffa"/>
    <w:uiPriority w:val="99"/>
    <w:qFormat/>
    <w:rsid w:val="009E7504"/>
    <w:pPr>
      <w:tabs>
        <w:tab w:val="clear" w:pos="420"/>
        <w:tab w:val="left" w:pos="981"/>
      </w:tabs>
      <w:suppressAutoHyphens/>
      <w:spacing w:after="60" w:line="360" w:lineRule="auto"/>
      <w:ind w:left="0" w:firstLine="0"/>
      <w:jc w:val="both"/>
    </w:pPr>
  </w:style>
  <w:style w:type="paragraph" w:customStyle="1" w:styleId="NormalIndent">
    <w:name w:val="NormalIndent"/>
    <w:basedOn w:val="afffa"/>
    <w:next w:val="afffa"/>
    <w:uiPriority w:val="99"/>
    <w:qFormat/>
    <w:rsid w:val="009E7504"/>
    <w:pPr>
      <w:suppressAutoHyphens/>
      <w:spacing w:line="360" w:lineRule="auto"/>
      <w:ind w:left="1134" w:firstLine="720"/>
    </w:pPr>
  </w:style>
  <w:style w:type="paragraph" w:customStyle="1" w:styleId="Stadia">
    <w:name w:val="Stadia"/>
    <w:basedOn w:val="afffa"/>
    <w:next w:val="afffa"/>
    <w:uiPriority w:val="99"/>
    <w:qFormat/>
    <w:rsid w:val="009E7504"/>
    <w:pPr>
      <w:pBdr>
        <w:top w:val="single" w:sz="18" w:space="9" w:color="000000"/>
      </w:pBdr>
      <w:suppressAutoHyphens/>
      <w:spacing w:line="360" w:lineRule="auto"/>
      <w:ind w:left="142"/>
      <w:jc w:val="center"/>
    </w:pPr>
    <w:rPr>
      <w:b/>
      <w:sz w:val="44"/>
    </w:rPr>
  </w:style>
  <w:style w:type="paragraph" w:customStyle="1" w:styleId="TableTXT0">
    <w:name w:val="TableTXT"/>
    <w:basedOn w:val="afffa"/>
    <w:next w:val="afffa"/>
    <w:uiPriority w:val="99"/>
    <w:qFormat/>
    <w:rsid w:val="009E7504"/>
    <w:pPr>
      <w:suppressAutoHyphens/>
      <w:spacing w:line="360" w:lineRule="auto"/>
      <w:ind w:firstLine="709"/>
      <w:jc w:val="center"/>
    </w:pPr>
  </w:style>
  <w:style w:type="paragraph" w:customStyle="1" w:styleId="TitleDoc">
    <w:name w:val="TitleDoc"/>
    <w:basedOn w:val="afffa"/>
    <w:next w:val="afffa"/>
    <w:uiPriority w:val="99"/>
    <w:qFormat/>
    <w:rsid w:val="009E7504"/>
    <w:pPr>
      <w:suppressAutoHyphens/>
      <w:spacing w:line="360" w:lineRule="auto"/>
      <w:ind w:left="142"/>
      <w:jc w:val="center"/>
    </w:pPr>
    <w:rPr>
      <w:sz w:val="28"/>
      <w:lang w:val="en-US"/>
    </w:rPr>
  </w:style>
  <w:style w:type="paragraph" w:customStyle="1" w:styleId="TitleProject">
    <w:name w:val="TitleProject"/>
    <w:basedOn w:val="afffa"/>
    <w:next w:val="afffa"/>
    <w:uiPriority w:val="99"/>
    <w:qFormat/>
    <w:rsid w:val="009E7504"/>
    <w:pPr>
      <w:suppressAutoHyphens/>
      <w:spacing w:line="360" w:lineRule="auto"/>
      <w:ind w:left="142"/>
      <w:jc w:val="center"/>
    </w:pPr>
    <w:rPr>
      <w:b/>
      <w:sz w:val="32"/>
    </w:rPr>
  </w:style>
  <w:style w:type="paragraph" w:customStyle="1" w:styleId="VedSoder">
    <w:name w:val="VedSoder"/>
    <w:basedOn w:val="PamkaNaim"/>
    <w:next w:val="afffa"/>
    <w:uiPriority w:val="99"/>
    <w:qFormat/>
    <w:rsid w:val="009E7504"/>
    <w:pPr>
      <w:keepNext/>
      <w:jc w:val="left"/>
    </w:pPr>
    <w:rPr>
      <w:lang w:val="en-US"/>
    </w:rPr>
  </w:style>
  <w:style w:type="paragraph" w:customStyle="1" w:styleId="VedTitle">
    <w:name w:val="VedTitle"/>
    <w:basedOn w:val="a1"/>
    <w:next w:val="afffa"/>
    <w:uiPriority w:val="99"/>
    <w:qFormat/>
    <w:rsid w:val="009E7504"/>
    <w:pPr>
      <w:numPr>
        <w:numId w:val="0"/>
      </w:numPr>
      <w:suppressAutoHyphens/>
      <w:spacing w:before="120" w:after="120" w:line="360" w:lineRule="auto"/>
      <w:ind w:firstLine="709"/>
      <w:outlineLvl w:val="9"/>
    </w:pPr>
    <w:rPr>
      <w:rFonts w:ascii="Times New Roman" w:hAnsi="Times New Roman"/>
      <w:kern w:val="0"/>
      <w:sz w:val="28"/>
      <w:szCs w:val="24"/>
    </w:rPr>
  </w:style>
  <w:style w:type="paragraph" w:customStyle="1" w:styleId="affffffffffffffffffffffffffffffffff6">
    <w:name w:val="Нумерация"/>
    <w:basedOn w:val="afffa"/>
    <w:next w:val="afffa"/>
    <w:uiPriority w:val="99"/>
    <w:qFormat/>
    <w:rsid w:val="009E7504"/>
    <w:pPr>
      <w:tabs>
        <w:tab w:val="left" w:pos="207"/>
      </w:tabs>
      <w:suppressAutoHyphens/>
      <w:spacing w:line="360" w:lineRule="auto"/>
    </w:pPr>
  </w:style>
  <w:style w:type="paragraph" w:customStyle="1" w:styleId="List3">
    <w:name w:val="List3"/>
    <w:basedOn w:val="List2"/>
    <w:next w:val="afffa"/>
    <w:uiPriority w:val="99"/>
    <w:qFormat/>
    <w:rsid w:val="009E7504"/>
    <w:pPr>
      <w:tabs>
        <w:tab w:val="clear" w:pos="420"/>
        <w:tab w:val="left" w:pos="397"/>
        <w:tab w:val="left" w:pos="434"/>
        <w:tab w:val="left" w:pos="981"/>
      </w:tabs>
      <w:suppressAutoHyphens/>
      <w:spacing w:after="60" w:line="360" w:lineRule="auto"/>
      <w:ind w:left="397" w:firstLine="0"/>
      <w:jc w:val="both"/>
    </w:pPr>
  </w:style>
  <w:style w:type="paragraph" w:customStyle="1" w:styleId="WW-30">
    <w:name w:val="WW-Маркированный список 3"/>
    <w:basedOn w:val="afffa"/>
    <w:next w:val="afffa"/>
    <w:uiPriority w:val="99"/>
    <w:qFormat/>
    <w:rsid w:val="009E7504"/>
    <w:pPr>
      <w:suppressAutoHyphens/>
      <w:spacing w:line="360" w:lineRule="auto"/>
    </w:pPr>
    <w:rPr>
      <w:sz w:val="28"/>
    </w:rPr>
  </w:style>
  <w:style w:type="paragraph" w:customStyle="1" w:styleId="affffffffffffffffffffffffffffffffff7">
    <w:name w:val="Содержимое врезки"/>
    <w:basedOn w:val="afffff0"/>
    <w:next w:val="afffa"/>
    <w:uiPriority w:val="99"/>
    <w:qFormat/>
    <w:rsid w:val="009E7504"/>
    <w:pPr>
      <w:suppressAutoHyphens/>
      <w:spacing w:after="0" w:line="360" w:lineRule="auto"/>
      <w:ind w:firstLine="709"/>
    </w:pPr>
    <w:rPr>
      <w:lang w:val="en-US" w:eastAsia="en-US"/>
    </w:rPr>
  </w:style>
  <w:style w:type="character" w:customStyle="1" w:styleId="CharChar7">
    <w:name w:val="Обычный нумерованный Char Char"/>
    <w:link w:val="Char5"/>
    <w:locked/>
    <w:rsid w:val="009E7504"/>
    <w:rPr>
      <w:sz w:val="24"/>
      <w:lang w:val="en-US" w:eastAsia="en-US"/>
    </w:rPr>
  </w:style>
  <w:style w:type="paragraph" w:customStyle="1" w:styleId="Char5">
    <w:name w:val="Обычный нумерованный Char"/>
    <w:basedOn w:val="afffa"/>
    <w:next w:val="afffa"/>
    <w:link w:val="CharChar7"/>
    <w:qFormat/>
    <w:rsid w:val="009E7504"/>
    <w:pPr>
      <w:spacing w:after="0" w:line="360" w:lineRule="auto"/>
      <w:ind w:left="1353" w:hanging="360"/>
    </w:pPr>
    <w:rPr>
      <w:szCs w:val="20"/>
      <w:lang w:val="en-US" w:eastAsia="en-US"/>
    </w:rPr>
  </w:style>
  <w:style w:type="paragraph" w:customStyle="1" w:styleId="affffffffffffffffffffffffffffffffff8">
    <w:name w:val="Обычный полужирный шрифт"/>
    <w:basedOn w:val="afffa"/>
    <w:next w:val="afffa"/>
    <w:uiPriority w:val="99"/>
    <w:qFormat/>
    <w:rsid w:val="009E7504"/>
    <w:pPr>
      <w:spacing w:after="200" w:line="276" w:lineRule="auto"/>
      <w:ind w:firstLine="709"/>
    </w:pPr>
    <w:rPr>
      <w:b/>
      <w:szCs w:val="22"/>
      <w:lang w:eastAsia="en-US"/>
    </w:rPr>
  </w:style>
  <w:style w:type="character" w:customStyle="1" w:styleId="CharChar8">
    <w:name w:val="Обычный описание пункта Char Char"/>
    <w:link w:val="Char6"/>
    <w:locked/>
    <w:rsid w:val="009E7504"/>
    <w:rPr>
      <w:sz w:val="22"/>
    </w:rPr>
  </w:style>
  <w:style w:type="paragraph" w:customStyle="1" w:styleId="Char6">
    <w:name w:val="Обычный описание пункта Char"/>
    <w:basedOn w:val="afffa"/>
    <w:next w:val="afffa"/>
    <w:link w:val="CharChar8"/>
    <w:qFormat/>
    <w:rsid w:val="009E7504"/>
    <w:pPr>
      <w:spacing w:after="200" w:line="276" w:lineRule="auto"/>
      <w:ind w:left="1418" w:firstLine="709"/>
    </w:pPr>
    <w:rPr>
      <w:sz w:val="22"/>
      <w:szCs w:val="20"/>
    </w:rPr>
  </w:style>
  <w:style w:type="paragraph" w:customStyle="1" w:styleId="Revision1">
    <w:name w:val="Revision1"/>
    <w:next w:val="afffa"/>
    <w:uiPriority w:val="99"/>
    <w:semiHidden/>
    <w:qFormat/>
    <w:rsid w:val="009E7504"/>
    <w:rPr>
      <w:sz w:val="24"/>
      <w:szCs w:val="22"/>
      <w:lang w:eastAsia="en-US"/>
    </w:rPr>
  </w:style>
  <w:style w:type="paragraph" w:customStyle="1" w:styleId="affffffffffffffffffffffffffffffffff9">
    <w:name w:val="Приложение №"/>
    <w:basedOn w:val="1fd"/>
    <w:next w:val="afffa"/>
    <w:uiPriority w:val="99"/>
    <w:qFormat/>
    <w:rsid w:val="009E7504"/>
    <w:pPr>
      <w:pageBreakBefore/>
      <w:tabs>
        <w:tab w:val="left" w:pos="851"/>
        <w:tab w:val="num" w:pos="2520"/>
      </w:tabs>
      <w:autoSpaceDE w:val="0"/>
      <w:autoSpaceDN w:val="0"/>
      <w:adjustRightInd w:val="0"/>
      <w:spacing w:before="0" w:after="0"/>
      <w:ind w:left="720" w:hanging="720"/>
      <w:outlineLvl w:val="8"/>
    </w:pPr>
    <w:rPr>
      <w:color w:val="000000"/>
      <w:kern w:val="0"/>
      <w:sz w:val="32"/>
      <w:szCs w:val="24"/>
      <w:lang w:val="en-US"/>
    </w:rPr>
  </w:style>
  <w:style w:type="paragraph" w:customStyle="1" w:styleId="affffffffffffffffffffffffffffffffffa">
    <w:name w:val="Документ название"/>
    <w:basedOn w:val="afffa"/>
    <w:next w:val="afffff0"/>
    <w:autoRedefine/>
    <w:uiPriority w:val="99"/>
    <w:qFormat/>
    <w:rsid w:val="009E7504"/>
    <w:pPr>
      <w:spacing w:line="360" w:lineRule="auto"/>
      <w:ind w:firstLine="709"/>
      <w:jc w:val="center"/>
    </w:pPr>
    <w:rPr>
      <w:b/>
      <w:caps/>
    </w:rPr>
  </w:style>
  <w:style w:type="character" w:customStyle="1" w:styleId="CharChar9">
    <w:name w:val="Выделенная цитата Char Char"/>
    <w:link w:val="Char7"/>
    <w:locked/>
    <w:rsid w:val="009E7504"/>
    <w:rPr>
      <w:b/>
      <w:i/>
      <w:color w:val="4F81BD"/>
      <w:sz w:val="24"/>
    </w:rPr>
  </w:style>
  <w:style w:type="paragraph" w:customStyle="1" w:styleId="Char7">
    <w:name w:val="Выделенная цитата Char"/>
    <w:basedOn w:val="afffa"/>
    <w:next w:val="afffa"/>
    <w:link w:val="CharChar9"/>
    <w:qFormat/>
    <w:rsid w:val="009E7504"/>
    <w:pPr>
      <w:pBdr>
        <w:bottom w:val="single" w:sz="4" w:space="4" w:color="4F81BD"/>
      </w:pBdr>
      <w:suppressAutoHyphens/>
      <w:spacing w:before="200" w:after="280" w:line="360" w:lineRule="auto"/>
      <w:ind w:left="936" w:right="936" w:firstLine="709"/>
    </w:pPr>
    <w:rPr>
      <w:b/>
      <w:i/>
      <w:color w:val="4F81BD"/>
      <w:szCs w:val="20"/>
    </w:rPr>
  </w:style>
  <w:style w:type="paragraph" w:customStyle="1" w:styleId="1fffffffffffc">
    <w:name w:val="Требование 1"/>
    <w:basedOn w:val="afffa"/>
    <w:next w:val="afffa"/>
    <w:uiPriority w:val="99"/>
    <w:qFormat/>
    <w:rsid w:val="009E7504"/>
    <w:pPr>
      <w:spacing w:after="0"/>
    </w:pPr>
  </w:style>
  <w:style w:type="paragraph" w:customStyle="1" w:styleId="2ffffffff4">
    <w:name w:val="Требование 2"/>
    <w:basedOn w:val="afffa"/>
    <w:next w:val="afffa"/>
    <w:uiPriority w:val="99"/>
    <w:qFormat/>
    <w:rsid w:val="009E7504"/>
    <w:pPr>
      <w:tabs>
        <w:tab w:val="num" w:pos="567"/>
      </w:tabs>
      <w:spacing w:after="0"/>
      <w:ind w:left="284"/>
    </w:pPr>
  </w:style>
  <w:style w:type="paragraph" w:customStyle="1" w:styleId="3fffff5">
    <w:name w:val="Требование 3"/>
    <w:basedOn w:val="afffa"/>
    <w:next w:val="afffa"/>
    <w:uiPriority w:val="99"/>
    <w:qFormat/>
    <w:rsid w:val="009E7504"/>
    <w:pPr>
      <w:tabs>
        <w:tab w:val="num" w:pos="1134"/>
      </w:tabs>
      <w:spacing w:after="0"/>
      <w:ind w:left="567"/>
    </w:pPr>
  </w:style>
  <w:style w:type="paragraph" w:customStyle="1" w:styleId="4fff0">
    <w:name w:val="Требование 4"/>
    <w:basedOn w:val="afffa"/>
    <w:next w:val="afffa"/>
    <w:uiPriority w:val="99"/>
    <w:qFormat/>
    <w:rsid w:val="009E7504"/>
    <w:pPr>
      <w:spacing w:after="0"/>
      <w:ind w:left="851"/>
    </w:pPr>
  </w:style>
  <w:style w:type="paragraph" w:customStyle="1" w:styleId="5ff">
    <w:name w:val="Требование 5"/>
    <w:basedOn w:val="afffa"/>
    <w:next w:val="afffa"/>
    <w:uiPriority w:val="99"/>
    <w:qFormat/>
    <w:rsid w:val="009E7504"/>
    <w:pPr>
      <w:spacing w:after="0"/>
      <w:ind w:left="1134"/>
    </w:pPr>
  </w:style>
  <w:style w:type="paragraph" w:customStyle="1" w:styleId="6e">
    <w:name w:val="Требование 6"/>
    <w:basedOn w:val="afffa"/>
    <w:next w:val="afffa"/>
    <w:uiPriority w:val="99"/>
    <w:qFormat/>
    <w:rsid w:val="009E7504"/>
    <w:pPr>
      <w:tabs>
        <w:tab w:val="num" w:pos="1418"/>
      </w:tabs>
      <w:spacing w:after="0"/>
      <w:ind w:left="1418"/>
    </w:pPr>
  </w:style>
  <w:style w:type="paragraph" w:customStyle="1" w:styleId="1fffffffffffd">
    <w:name w:val="Нумерация уровень 1"/>
    <w:basedOn w:val="afffa"/>
    <w:next w:val="afffa"/>
    <w:autoRedefine/>
    <w:uiPriority w:val="99"/>
    <w:qFormat/>
    <w:rsid w:val="009E7504"/>
    <w:pPr>
      <w:spacing w:after="200" w:line="360" w:lineRule="auto"/>
      <w:ind w:left="3686" w:hanging="426"/>
    </w:pPr>
    <w:rPr>
      <w:szCs w:val="22"/>
    </w:rPr>
  </w:style>
  <w:style w:type="paragraph" w:customStyle="1" w:styleId="2ffffffff5">
    <w:name w:val="Маркер уровень 2"/>
    <w:basedOn w:val="afffa"/>
    <w:next w:val="afffa"/>
    <w:uiPriority w:val="99"/>
    <w:qFormat/>
    <w:rsid w:val="009E7504"/>
    <w:pPr>
      <w:spacing w:after="200" w:line="360" w:lineRule="auto"/>
      <w:ind w:left="1418" w:hanging="426"/>
    </w:pPr>
    <w:rPr>
      <w:szCs w:val="22"/>
      <w:lang w:eastAsia="en-US"/>
    </w:rPr>
  </w:style>
  <w:style w:type="paragraph" w:customStyle="1" w:styleId="3fffff6">
    <w:name w:val="Маркер уровень 3"/>
    <w:basedOn w:val="afffa"/>
    <w:next w:val="afffa"/>
    <w:uiPriority w:val="99"/>
    <w:qFormat/>
    <w:rsid w:val="009E7504"/>
    <w:pPr>
      <w:tabs>
        <w:tab w:val="num" w:pos="1985"/>
      </w:tabs>
      <w:spacing w:after="200" w:line="360" w:lineRule="auto"/>
      <w:ind w:left="1985" w:hanging="426"/>
    </w:pPr>
    <w:rPr>
      <w:szCs w:val="22"/>
      <w:lang w:eastAsia="en-US"/>
    </w:rPr>
  </w:style>
  <w:style w:type="paragraph" w:customStyle="1" w:styleId="4fff1">
    <w:name w:val="Маркер уровень 4"/>
    <w:basedOn w:val="afffa"/>
    <w:next w:val="afffa"/>
    <w:uiPriority w:val="99"/>
    <w:qFormat/>
    <w:rsid w:val="009E7504"/>
    <w:pPr>
      <w:spacing w:after="200" w:line="360" w:lineRule="auto"/>
      <w:ind w:left="2552" w:hanging="426"/>
    </w:pPr>
    <w:rPr>
      <w:szCs w:val="22"/>
      <w:lang w:eastAsia="en-US"/>
    </w:rPr>
  </w:style>
  <w:style w:type="paragraph" w:customStyle="1" w:styleId="5ff0">
    <w:name w:val="Маркер уровень 5"/>
    <w:basedOn w:val="afffa"/>
    <w:next w:val="afffa"/>
    <w:uiPriority w:val="99"/>
    <w:qFormat/>
    <w:rsid w:val="009E7504"/>
    <w:pPr>
      <w:spacing w:after="200" w:line="360" w:lineRule="auto"/>
      <w:ind w:left="3119" w:hanging="426"/>
    </w:pPr>
    <w:rPr>
      <w:szCs w:val="22"/>
      <w:lang w:eastAsia="en-US"/>
    </w:rPr>
  </w:style>
  <w:style w:type="paragraph" w:customStyle="1" w:styleId="phTitle">
    <w:name w:val="ph_Title"/>
    <w:basedOn w:val="afffa"/>
    <w:next w:val="afffa"/>
    <w:autoRedefine/>
    <w:uiPriority w:val="99"/>
    <w:qFormat/>
    <w:rsid w:val="009E7504"/>
    <w:pPr>
      <w:spacing w:after="0" w:line="360" w:lineRule="auto"/>
      <w:jc w:val="center"/>
      <w:outlineLvl w:val="0"/>
    </w:pPr>
    <w:rPr>
      <w:b/>
      <w:bCs/>
      <w:caps/>
      <w:sz w:val="28"/>
      <w:szCs w:val="28"/>
    </w:rPr>
  </w:style>
  <w:style w:type="character" w:customStyle="1" w:styleId="CharChara">
    <w:name w:val="Основной абзац списка_ФК Char Char"/>
    <w:link w:val="Char8"/>
    <w:locked/>
    <w:rsid w:val="009E7504"/>
    <w:rPr>
      <w:sz w:val="28"/>
    </w:rPr>
  </w:style>
  <w:style w:type="paragraph" w:customStyle="1" w:styleId="Char8">
    <w:name w:val="Основной абзац списка_ФК Char"/>
    <w:basedOn w:val="ListParagraph1"/>
    <w:next w:val="afffa"/>
    <w:link w:val="CharChara"/>
    <w:qFormat/>
    <w:rsid w:val="009E7504"/>
    <w:pPr>
      <w:spacing w:after="120" w:line="276" w:lineRule="auto"/>
      <w:ind w:left="0" w:firstLine="709"/>
      <w:contextualSpacing w:val="0"/>
      <w:jc w:val="both"/>
    </w:pPr>
    <w:rPr>
      <w:sz w:val="28"/>
      <w:szCs w:val="20"/>
    </w:rPr>
  </w:style>
  <w:style w:type="paragraph" w:customStyle="1" w:styleId="2-100">
    <w:name w:val="Стиль Обычный маркированный 2-ой уровень + После:  10 пт"/>
    <w:basedOn w:val="2-Char"/>
    <w:next w:val="afffa"/>
    <w:uiPriority w:val="99"/>
    <w:qFormat/>
    <w:rsid w:val="009E7504"/>
    <w:pPr>
      <w:tabs>
        <w:tab w:val="clear" w:pos="1581"/>
      </w:tabs>
      <w:ind w:left="3901" w:hanging="357"/>
    </w:pPr>
  </w:style>
  <w:style w:type="paragraph" w:customStyle="1" w:styleId="affffffffffffffffffffffffffffffffffb">
    <w:name w:val="Обычный нумерованный"/>
    <w:basedOn w:val="afffa"/>
    <w:next w:val="afffa"/>
    <w:uiPriority w:val="99"/>
    <w:qFormat/>
    <w:rsid w:val="009E7504"/>
    <w:pPr>
      <w:spacing w:after="200" w:line="276" w:lineRule="auto"/>
      <w:ind w:left="1353" w:hanging="360"/>
    </w:pPr>
    <w:rPr>
      <w:szCs w:val="22"/>
      <w:lang w:eastAsia="en-US"/>
    </w:rPr>
  </w:style>
  <w:style w:type="paragraph" w:customStyle="1" w:styleId="31f7">
    <w:name w:val="Стиль Заголовок 3 + Узор: Нет (Фон 1)"/>
    <w:basedOn w:val="afffa"/>
    <w:next w:val="afffa"/>
    <w:uiPriority w:val="99"/>
    <w:qFormat/>
    <w:rsid w:val="009E7504"/>
    <w:pPr>
      <w:shd w:val="clear" w:color="auto" w:fill="FFFFFF"/>
      <w:suppressAutoHyphens/>
      <w:spacing w:line="360" w:lineRule="auto"/>
    </w:pPr>
    <w:rPr>
      <w:szCs w:val="20"/>
    </w:rPr>
  </w:style>
  <w:style w:type="paragraph" w:customStyle="1" w:styleId="IntenseQuote1">
    <w:name w:val="Intense Quote1"/>
    <w:basedOn w:val="afffa"/>
    <w:next w:val="afffa"/>
    <w:uiPriority w:val="99"/>
    <w:qFormat/>
    <w:rsid w:val="009E7504"/>
    <w:pPr>
      <w:pBdr>
        <w:bottom w:val="single" w:sz="4" w:space="4" w:color="4F81BD"/>
      </w:pBdr>
      <w:suppressAutoHyphens/>
      <w:spacing w:before="200" w:after="280" w:line="276" w:lineRule="auto"/>
      <w:ind w:left="936" w:right="936" w:firstLine="709"/>
    </w:pPr>
    <w:rPr>
      <w:b/>
      <w:bCs/>
      <w:i/>
      <w:iCs/>
      <w:color w:val="4F81BD"/>
    </w:rPr>
  </w:style>
  <w:style w:type="paragraph" w:customStyle="1" w:styleId="2-0">
    <w:name w:val="2-"/>
    <w:basedOn w:val="afffa"/>
    <w:next w:val="afffa"/>
    <w:uiPriority w:val="99"/>
    <w:qFormat/>
    <w:rsid w:val="009E7504"/>
    <w:pPr>
      <w:tabs>
        <w:tab w:val="num" w:pos="360"/>
      </w:tabs>
      <w:spacing w:after="200" w:line="276" w:lineRule="auto"/>
    </w:pPr>
  </w:style>
  <w:style w:type="paragraph" w:customStyle="1" w:styleId="StyleCenteredFirstline006cmAfter0ptLinespacing">
    <w:name w:val="Style Centered First line:  006 cm After:  0 pt Line spacing:  ..."/>
    <w:basedOn w:val="afffa"/>
    <w:next w:val="afffa"/>
    <w:uiPriority w:val="99"/>
    <w:qFormat/>
    <w:rsid w:val="009E7504"/>
    <w:pPr>
      <w:suppressAutoHyphens/>
      <w:spacing w:after="0"/>
      <w:jc w:val="center"/>
    </w:pPr>
    <w:rPr>
      <w:szCs w:val="20"/>
    </w:rPr>
  </w:style>
  <w:style w:type="paragraph" w:customStyle="1" w:styleId="StyleCenteredFirstline004cmBefore6pt">
    <w:name w:val="Style Centered First line:  004 cm Before:  6 pt"/>
    <w:basedOn w:val="afffa"/>
    <w:next w:val="afffa"/>
    <w:uiPriority w:val="99"/>
    <w:qFormat/>
    <w:rsid w:val="009E7504"/>
    <w:pPr>
      <w:suppressAutoHyphens/>
      <w:spacing w:before="120" w:line="360" w:lineRule="auto"/>
      <w:jc w:val="center"/>
    </w:pPr>
    <w:rPr>
      <w:szCs w:val="20"/>
    </w:rPr>
  </w:style>
  <w:style w:type="paragraph" w:customStyle="1" w:styleId="StyleCenteredFirstline006cmAfter0ptLinespacing1">
    <w:name w:val="Style Centered First line:  006 cm After:  0 pt Line spacing:  ...1"/>
    <w:basedOn w:val="afffa"/>
    <w:next w:val="afffa"/>
    <w:uiPriority w:val="99"/>
    <w:qFormat/>
    <w:rsid w:val="009E7504"/>
    <w:pPr>
      <w:suppressAutoHyphens/>
      <w:spacing w:after="0"/>
      <w:jc w:val="center"/>
    </w:pPr>
    <w:rPr>
      <w:szCs w:val="20"/>
    </w:rPr>
  </w:style>
  <w:style w:type="paragraph" w:customStyle="1" w:styleId="StyleCenteredFirstline006cmAfter0ptLinespacing2">
    <w:name w:val="Style Centered First line:  006 cm After:  0 pt Line spacing:  ...2"/>
    <w:basedOn w:val="afffa"/>
    <w:next w:val="afffa"/>
    <w:uiPriority w:val="99"/>
    <w:qFormat/>
    <w:rsid w:val="009E7504"/>
    <w:pPr>
      <w:suppressAutoHyphens/>
      <w:spacing w:after="0"/>
      <w:jc w:val="center"/>
    </w:pPr>
    <w:rPr>
      <w:szCs w:val="20"/>
    </w:rPr>
  </w:style>
  <w:style w:type="paragraph" w:customStyle="1" w:styleId="StyleFirstline001cmBefore3ptAfter0ptLinespaci">
    <w:name w:val="Style First line:  001 cm Before:  3 pt After:  0 pt Line spaci..."/>
    <w:basedOn w:val="afffa"/>
    <w:next w:val="afffa"/>
    <w:uiPriority w:val="99"/>
    <w:qFormat/>
    <w:rsid w:val="009E7504"/>
    <w:pPr>
      <w:suppressAutoHyphens/>
      <w:spacing w:before="60" w:after="0"/>
    </w:pPr>
    <w:rPr>
      <w:szCs w:val="20"/>
    </w:rPr>
  </w:style>
  <w:style w:type="paragraph" w:customStyle="1" w:styleId="StyleFirstline001cmBefore3ptAfter0ptLinespaci1">
    <w:name w:val="Style First line:  001 cm Before:  3 pt After:  0 pt Line spaci...1"/>
    <w:basedOn w:val="afffa"/>
    <w:next w:val="afffa"/>
    <w:uiPriority w:val="99"/>
    <w:qFormat/>
    <w:rsid w:val="009E7504"/>
    <w:pPr>
      <w:suppressAutoHyphens/>
      <w:spacing w:before="60" w:after="0"/>
    </w:pPr>
    <w:rPr>
      <w:szCs w:val="20"/>
    </w:rPr>
  </w:style>
  <w:style w:type="paragraph" w:customStyle="1" w:styleId="StyleFirstline004cmBefore6pt">
    <w:name w:val="Style First line:  004 cm Before:  6 pt"/>
    <w:basedOn w:val="afffa"/>
    <w:next w:val="afffa"/>
    <w:uiPriority w:val="99"/>
    <w:qFormat/>
    <w:rsid w:val="009E7504"/>
    <w:pPr>
      <w:suppressAutoHyphens/>
      <w:spacing w:before="120" w:line="360" w:lineRule="auto"/>
    </w:pPr>
    <w:rPr>
      <w:szCs w:val="20"/>
    </w:rPr>
  </w:style>
  <w:style w:type="paragraph" w:customStyle="1" w:styleId="StyleFirstline025cm">
    <w:name w:val="Style First line:  025 cm"/>
    <w:basedOn w:val="afffa"/>
    <w:next w:val="afffa"/>
    <w:uiPriority w:val="99"/>
    <w:qFormat/>
    <w:rsid w:val="009E7504"/>
    <w:pPr>
      <w:suppressAutoHyphens/>
      <w:spacing w:line="360" w:lineRule="auto"/>
    </w:pPr>
    <w:rPr>
      <w:szCs w:val="20"/>
    </w:rPr>
  </w:style>
  <w:style w:type="paragraph" w:customStyle="1" w:styleId="StyleLeftLeft006cmBefore3pt">
    <w:name w:val="Style Left Left:  006 cm Before:  3 pt"/>
    <w:basedOn w:val="afffa"/>
    <w:next w:val="afffa"/>
    <w:uiPriority w:val="99"/>
    <w:qFormat/>
    <w:rsid w:val="009E7504"/>
    <w:pPr>
      <w:suppressAutoHyphens/>
      <w:spacing w:before="60" w:line="360" w:lineRule="auto"/>
      <w:ind w:firstLine="709"/>
      <w:jc w:val="left"/>
    </w:pPr>
    <w:rPr>
      <w:szCs w:val="20"/>
    </w:rPr>
  </w:style>
  <w:style w:type="paragraph" w:customStyle="1" w:styleId="1fffffffffffe">
    <w:name w:val="М1"/>
    <w:basedOn w:val="affff8"/>
    <w:next w:val="afffa"/>
    <w:uiPriority w:val="99"/>
    <w:qFormat/>
    <w:rsid w:val="009E7504"/>
    <w:pPr>
      <w:widowControl/>
      <w:tabs>
        <w:tab w:val="num" w:pos="360"/>
        <w:tab w:val="left" w:pos="851"/>
        <w:tab w:val="num" w:pos="1485"/>
        <w:tab w:val="left" w:pos="5683"/>
      </w:tabs>
      <w:spacing w:before="60"/>
      <w:ind w:left="360" w:hanging="585"/>
    </w:pPr>
    <w:rPr>
      <w:sz w:val="28"/>
      <w:szCs w:val="28"/>
      <w:lang w:val="en-US" w:eastAsia="en-US"/>
    </w:rPr>
  </w:style>
  <w:style w:type="paragraph" w:customStyle="1" w:styleId="affffffffffffffffffffffffffffffffffc">
    <w:name w:val="ТекстД"/>
    <w:basedOn w:val="afffff0"/>
    <w:next w:val="afffa"/>
    <w:uiPriority w:val="99"/>
    <w:qFormat/>
    <w:rsid w:val="009E7504"/>
    <w:pPr>
      <w:spacing w:before="60" w:after="60"/>
      <w:ind w:firstLine="567"/>
    </w:pPr>
    <w:rPr>
      <w:sz w:val="28"/>
      <w:lang w:val="en-US" w:eastAsia="en-US"/>
    </w:rPr>
  </w:style>
  <w:style w:type="paragraph" w:customStyle="1" w:styleId="2ffffffff6">
    <w:name w:val="маркированный 2"/>
    <w:basedOn w:val="affffffffffffffffffffffffffffffffff5"/>
    <w:next w:val="afffa"/>
    <w:uiPriority w:val="99"/>
    <w:qFormat/>
    <w:rsid w:val="009E7504"/>
    <w:pPr>
      <w:tabs>
        <w:tab w:val="num" w:pos="0"/>
        <w:tab w:val="num" w:pos="360"/>
      </w:tabs>
      <w:ind w:left="284" w:firstLine="567"/>
    </w:pPr>
  </w:style>
  <w:style w:type="paragraph" w:customStyle="1" w:styleId="affffffffffffffffffffffffffffffffffd">
    <w:name w:val="Н"/>
    <w:basedOn w:val="afffa"/>
    <w:next w:val="afffa"/>
    <w:uiPriority w:val="99"/>
    <w:qFormat/>
    <w:rsid w:val="009E7504"/>
    <w:pPr>
      <w:tabs>
        <w:tab w:val="left" w:pos="1134"/>
      </w:tabs>
      <w:spacing w:before="120" w:after="0"/>
      <w:ind w:left="1080" w:hanging="360"/>
      <w:outlineLvl w:val="5"/>
    </w:pPr>
    <w:rPr>
      <w:b/>
      <w:i/>
      <w:sz w:val="28"/>
      <w:szCs w:val="28"/>
    </w:rPr>
  </w:style>
  <w:style w:type="character" w:customStyle="1" w:styleId="affffffffffffffffffffffffffffffffffe">
    <w:name w:val="Таблица (текст) Знак Знак"/>
    <w:link w:val="afffffffffffffffffffffffffffffffffff"/>
    <w:locked/>
    <w:rsid w:val="009E7504"/>
    <w:rPr>
      <w:sz w:val="24"/>
    </w:rPr>
  </w:style>
  <w:style w:type="paragraph" w:customStyle="1" w:styleId="afffffffffffffffffffffffffffffffffff">
    <w:name w:val="Таблица (текст)"/>
    <w:basedOn w:val="afffa"/>
    <w:next w:val="afffa"/>
    <w:link w:val="affffffffffffffffffffffffffffffffffe"/>
    <w:qFormat/>
    <w:rsid w:val="009E7504"/>
    <w:pPr>
      <w:spacing w:before="40" w:after="30"/>
    </w:pPr>
    <w:rPr>
      <w:szCs w:val="20"/>
    </w:rPr>
  </w:style>
  <w:style w:type="paragraph" w:customStyle="1" w:styleId="Cambria1032">
    <w:name w:val="Стиль +Заголовки (Cambria) полужирный Акцент 1 Слева:  032 см ..."/>
    <w:basedOn w:val="afffa"/>
    <w:next w:val="afffa"/>
    <w:uiPriority w:val="99"/>
    <w:qFormat/>
    <w:rsid w:val="009E7504"/>
    <w:pPr>
      <w:keepNext/>
      <w:keepLines/>
      <w:suppressAutoHyphens/>
      <w:spacing w:before="200" w:after="0" w:line="360" w:lineRule="auto"/>
      <w:ind w:left="901" w:hanging="720"/>
      <w:outlineLvl w:val="2"/>
    </w:pPr>
    <w:rPr>
      <w:rFonts w:ascii="Cambria" w:hAnsi="Cambria"/>
      <w:b/>
      <w:bCs/>
      <w:szCs w:val="20"/>
    </w:rPr>
  </w:style>
  <w:style w:type="character" w:customStyle="1" w:styleId="4fff2">
    <w:name w:val="Нумерация 4 Знак"/>
    <w:link w:val="4fff3"/>
    <w:locked/>
    <w:rsid w:val="009E7504"/>
    <w:rPr>
      <w:kern w:val="28"/>
      <w:sz w:val="28"/>
    </w:rPr>
  </w:style>
  <w:style w:type="paragraph" w:customStyle="1" w:styleId="4fff3">
    <w:name w:val="Нумерация 4"/>
    <w:basedOn w:val="2f2"/>
    <w:next w:val="afffa"/>
    <w:link w:val="4fff2"/>
    <w:qFormat/>
    <w:rsid w:val="009E7504"/>
    <w:pPr>
      <w:tabs>
        <w:tab w:val="num" w:pos="2880"/>
      </w:tabs>
      <w:spacing w:after="240"/>
      <w:ind w:left="1418" w:hanging="284"/>
      <w:jc w:val="left"/>
    </w:pPr>
    <w:rPr>
      <w:rFonts w:ascii="Times New Roman" w:hAnsi="Times New Roman"/>
      <w:b w:val="0"/>
      <w:bCs w:val="0"/>
      <w:i w:val="0"/>
      <w:iCs w:val="0"/>
      <w:kern w:val="28"/>
      <w:szCs w:val="20"/>
      <w:lang w:val="ru-RU" w:eastAsia="ru-RU"/>
    </w:rPr>
  </w:style>
  <w:style w:type="character" w:customStyle="1" w:styleId="2ffffffff7">
    <w:name w:val="Маркер 2 Знак"/>
    <w:link w:val="2ffffffff8"/>
    <w:uiPriority w:val="99"/>
    <w:locked/>
    <w:rsid w:val="009E7504"/>
    <w:rPr>
      <w:sz w:val="28"/>
      <w:szCs w:val="28"/>
      <w:lang w:val="en-US" w:eastAsia="en-US"/>
    </w:rPr>
  </w:style>
  <w:style w:type="paragraph" w:customStyle="1" w:styleId="2ffffffff8">
    <w:name w:val="Маркер 2"/>
    <w:basedOn w:val="2b"/>
    <w:next w:val="afffa"/>
    <w:link w:val="2ffffffff7"/>
    <w:uiPriority w:val="99"/>
    <w:qFormat/>
    <w:rsid w:val="009E7504"/>
    <w:pPr>
      <w:keepLines w:val="0"/>
      <w:numPr>
        <w:ilvl w:val="0"/>
        <w:numId w:val="0"/>
      </w:numPr>
      <w:tabs>
        <w:tab w:val="left" w:pos="5683"/>
      </w:tabs>
      <w:spacing w:before="0" w:after="0" w:line="360" w:lineRule="auto"/>
      <w:ind w:left="1843" w:hanging="283"/>
    </w:pPr>
    <w:rPr>
      <w:rFonts w:eastAsia="Times New Roman"/>
      <w:sz w:val="28"/>
      <w:szCs w:val="28"/>
      <w:lang w:val="en-US"/>
    </w:rPr>
  </w:style>
  <w:style w:type="paragraph" w:customStyle="1" w:styleId="stylea13318313400000000406msolistparagraph">
    <w:name w:val="style_a_13318313400000000406msolistparagraph"/>
    <w:basedOn w:val="afffa"/>
    <w:next w:val="afffa"/>
    <w:uiPriority w:val="99"/>
    <w:qFormat/>
    <w:rsid w:val="009E7504"/>
    <w:pPr>
      <w:spacing w:after="240"/>
      <w:jc w:val="left"/>
    </w:pPr>
  </w:style>
  <w:style w:type="paragraph" w:customStyle="1" w:styleId="stylea13318313400000000406msonormal">
    <w:name w:val="style_a_13318313400000000406msonormal"/>
    <w:basedOn w:val="afffa"/>
    <w:next w:val="afffa"/>
    <w:uiPriority w:val="99"/>
    <w:qFormat/>
    <w:rsid w:val="009E7504"/>
    <w:pPr>
      <w:spacing w:after="240"/>
      <w:jc w:val="left"/>
    </w:pPr>
  </w:style>
  <w:style w:type="paragraph" w:customStyle="1" w:styleId="style13328662690000000819msolistparagraph">
    <w:name w:val="style13328662690000000819msolistparagraph"/>
    <w:basedOn w:val="afffa"/>
    <w:next w:val="afffa"/>
    <w:uiPriority w:val="99"/>
    <w:qFormat/>
    <w:rsid w:val="009E7504"/>
    <w:pPr>
      <w:spacing w:before="100" w:beforeAutospacing="1" w:after="100" w:afterAutospacing="1"/>
      <w:jc w:val="left"/>
    </w:pPr>
  </w:style>
  <w:style w:type="paragraph" w:customStyle="1" w:styleId="EBTablenorm">
    <w:name w:val="_EB_Table_norm"/>
    <w:next w:val="afffa"/>
    <w:uiPriority w:val="99"/>
    <w:qFormat/>
    <w:rsid w:val="009E7504"/>
    <w:pPr>
      <w:spacing w:before="60" w:after="60"/>
      <w:jc w:val="both"/>
    </w:pPr>
    <w:rPr>
      <w:sz w:val="28"/>
    </w:rPr>
  </w:style>
  <w:style w:type="character" w:customStyle="1" w:styleId="afffffffffffffffffffffffffffffffffff0">
    <w:name w:val="Збулет Знак"/>
    <w:link w:val="afffffffffffffffffffffffffffffffffff1"/>
    <w:locked/>
    <w:rsid w:val="009E7504"/>
    <w:rPr>
      <w:sz w:val="24"/>
      <w:szCs w:val="32"/>
      <w:lang w:val="en-US" w:eastAsia="en-US"/>
    </w:rPr>
  </w:style>
  <w:style w:type="paragraph" w:customStyle="1" w:styleId="afffffffffffffffffffffffffffffffffff1">
    <w:name w:val="Збулет"/>
    <w:basedOn w:val="afffa"/>
    <w:next w:val="afffa"/>
    <w:link w:val="afffffffffffffffffffffffffffffffffff0"/>
    <w:qFormat/>
    <w:rsid w:val="009E7504"/>
    <w:pPr>
      <w:spacing w:after="0" w:line="276" w:lineRule="auto"/>
      <w:ind w:left="360" w:hanging="360"/>
    </w:pPr>
    <w:rPr>
      <w:szCs w:val="32"/>
      <w:lang w:val="en-US" w:eastAsia="en-US"/>
    </w:rPr>
  </w:style>
  <w:style w:type="character" w:customStyle="1" w:styleId="EBNormal">
    <w:name w:val="_EB_Normal Знак Знак"/>
    <w:link w:val="EBNormal0"/>
    <w:locked/>
    <w:rsid w:val="009E7504"/>
    <w:rPr>
      <w:sz w:val="22"/>
    </w:rPr>
  </w:style>
  <w:style w:type="paragraph" w:customStyle="1" w:styleId="EBNormal0">
    <w:name w:val="_EB_Normal"/>
    <w:next w:val="afffa"/>
    <w:link w:val="EBNormal"/>
    <w:qFormat/>
    <w:rsid w:val="009E7504"/>
    <w:pPr>
      <w:spacing w:before="120" w:after="60" w:line="360" w:lineRule="auto"/>
      <w:ind w:firstLine="567"/>
      <w:jc w:val="both"/>
    </w:pPr>
    <w:rPr>
      <w:sz w:val="22"/>
    </w:rPr>
  </w:style>
  <w:style w:type="character" w:customStyle="1" w:styleId="0e">
    <w:name w:val="Заголовок 0 Знак"/>
    <w:link w:val="0f"/>
    <w:locked/>
    <w:rsid w:val="009E7504"/>
    <w:rPr>
      <w:b/>
      <w:sz w:val="28"/>
      <w:lang w:eastAsia="en-US"/>
    </w:rPr>
  </w:style>
  <w:style w:type="paragraph" w:customStyle="1" w:styleId="0f">
    <w:name w:val="Заголовок 0"/>
    <w:basedOn w:val="1fd"/>
    <w:next w:val="afffa"/>
    <w:link w:val="0e"/>
    <w:qFormat/>
    <w:rsid w:val="009E7504"/>
    <w:pPr>
      <w:widowControl w:val="0"/>
      <w:tabs>
        <w:tab w:val="left" w:pos="868"/>
        <w:tab w:val="num" w:pos="1426"/>
      </w:tabs>
      <w:autoSpaceDE w:val="0"/>
      <w:autoSpaceDN w:val="0"/>
      <w:adjustRightInd w:val="0"/>
      <w:spacing w:before="0" w:after="0"/>
      <w:ind w:left="567" w:firstLine="709"/>
    </w:pPr>
    <w:rPr>
      <w:kern w:val="0"/>
      <w:sz w:val="28"/>
      <w:lang w:eastAsia="en-US"/>
    </w:rPr>
  </w:style>
  <w:style w:type="paragraph" w:customStyle="1" w:styleId="EBNameTable">
    <w:name w:val="_EB_Name_Table"/>
    <w:next w:val="afffa"/>
    <w:uiPriority w:val="99"/>
    <w:qFormat/>
    <w:rsid w:val="009E7504"/>
    <w:pPr>
      <w:keepNext/>
      <w:tabs>
        <w:tab w:val="num" w:pos="567"/>
      </w:tabs>
      <w:spacing w:before="240" w:after="120"/>
      <w:ind w:firstLine="567"/>
    </w:pPr>
    <w:rPr>
      <w:b/>
      <w:bCs/>
      <w:sz w:val="28"/>
      <w:szCs w:val="28"/>
    </w:rPr>
  </w:style>
  <w:style w:type="paragraph" w:customStyle="1" w:styleId="EBTableHead">
    <w:name w:val="_EB_Table_Head"/>
    <w:basedOn w:val="EBTablenorm"/>
    <w:next w:val="afffa"/>
    <w:uiPriority w:val="99"/>
    <w:qFormat/>
    <w:rsid w:val="009E7504"/>
    <w:pPr>
      <w:keepNext/>
      <w:suppressAutoHyphens/>
      <w:jc w:val="center"/>
    </w:pPr>
    <w:rPr>
      <w:b/>
      <w:bCs/>
      <w:szCs w:val="28"/>
    </w:rPr>
  </w:style>
  <w:style w:type="character" w:customStyle="1" w:styleId="NewNormal">
    <w:name w:val="_New_Normal Знак Знак"/>
    <w:link w:val="NewNormal0"/>
    <w:locked/>
    <w:rsid w:val="009E7504"/>
    <w:rPr>
      <w:sz w:val="22"/>
    </w:rPr>
  </w:style>
  <w:style w:type="paragraph" w:customStyle="1" w:styleId="NewNormal0">
    <w:name w:val="_New_Normal"/>
    <w:next w:val="afffa"/>
    <w:link w:val="NewNormal"/>
    <w:qFormat/>
    <w:rsid w:val="009E7504"/>
    <w:pPr>
      <w:spacing w:before="120" w:after="120" w:line="360" w:lineRule="auto"/>
      <w:ind w:firstLine="567"/>
      <w:jc w:val="both"/>
    </w:pPr>
    <w:rPr>
      <w:sz w:val="22"/>
    </w:rPr>
  </w:style>
  <w:style w:type="character" w:customStyle="1" w:styleId="2ffffffff9">
    <w:name w:val="З2 Знак"/>
    <w:link w:val="2ffffffffa"/>
    <w:locked/>
    <w:rsid w:val="009E7504"/>
    <w:rPr>
      <w:rFonts w:ascii="Calibri" w:hAnsi="Calibri" w:cs="Calibri"/>
      <w:sz w:val="32"/>
      <w:lang w:eastAsia="en-US"/>
    </w:rPr>
  </w:style>
  <w:style w:type="paragraph" w:customStyle="1" w:styleId="2ffffffffa">
    <w:name w:val="З2"/>
    <w:basedOn w:val="3030"/>
    <w:next w:val="afffa"/>
    <w:link w:val="2ffffffff9"/>
    <w:qFormat/>
    <w:rsid w:val="009E7504"/>
    <w:pPr>
      <w:tabs>
        <w:tab w:val="num" w:pos="720"/>
      </w:tabs>
      <w:ind w:left="1142" w:hanging="432"/>
    </w:pPr>
    <w:rPr>
      <w:rFonts w:ascii="Calibri" w:hAnsi="Calibri" w:cs="Calibri"/>
      <w:b w:val="0"/>
      <w:sz w:val="32"/>
    </w:rPr>
  </w:style>
  <w:style w:type="character" w:customStyle="1" w:styleId="3fffff7">
    <w:name w:val="З3 Знак"/>
    <w:link w:val="3fffff8"/>
    <w:locked/>
    <w:rsid w:val="009E7504"/>
    <w:rPr>
      <w:rFonts w:ascii="Calibri" w:hAnsi="Calibri" w:cs="Calibri"/>
      <w:sz w:val="32"/>
      <w:lang w:eastAsia="en-US"/>
    </w:rPr>
  </w:style>
  <w:style w:type="paragraph" w:customStyle="1" w:styleId="3fffff8">
    <w:name w:val="З3"/>
    <w:basedOn w:val="2ffffffffa"/>
    <w:next w:val="afffa"/>
    <w:link w:val="3fffff7"/>
    <w:qFormat/>
    <w:rsid w:val="009E7504"/>
    <w:pPr>
      <w:tabs>
        <w:tab w:val="num" w:pos="1247"/>
      </w:tabs>
      <w:ind w:left="3576" w:hanging="360"/>
    </w:pPr>
  </w:style>
  <w:style w:type="character" w:customStyle="1" w:styleId="EBListmark1">
    <w:name w:val="_EB_List_mark1 Знак"/>
    <w:link w:val="EBListmark10"/>
    <w:locked/>
    <w:rsid w:val="009E7504"/>
    <w:rPr>
      <w:sz w:val="22"/>
      <w:lang w:val="en-US"/>
    </w:rPr>
  </w:style>
  <w:style w:type="paragraph" w:customStyle="1" w:styleId="EBListmark10">
    <w:name w:val="_EB_List_mark1"/>
    <w:next w:val="afffa"/>
    <w:link w:val="EBListmark1"/>
    <w:qFormat/>
    <w:rsid w:val="009E7504"/>
    <w:pPr>
      <w:tabs>
        <w:tab w:val="num" w:pos="1134"/>
      </w:tabs>
      <w:spacing w:before="60" w:after="60"/>
      <w:ind w:left="1134" w:hanging="283"/>
      <w:jc w:val="both"/>
    </w:pPr>
    <w:rPr>
      <w:sz w:val="22"/>
      <w:lang w:val="en-US"/>
    </w:rPr>
  </w:style>
  <w:style w:type="character" w:customStyle="1" w:styleId="1ffffffffffff">
    <w:name w:val="Булет 1 Знак"/>
    <w:link w:val="1ffffffffffff0"/>
    <w:locked/>
    <w:rsid w:val="009E7504"/>
    <w:rPr>
      <w:rFonts w:ascii="Calibri" w:hAnsi="Calibri" w:cs="Calibri"/>
      <w:sz w:val="28"/>
      <w:szCs w:val="28"/>
      <w:lang w:val="en-US" w:eastAsia="ko-KR"/>
    </w:rPr>
  </w:style>
  <w:style w:type="paragraph" w:customStyle="1" w:styleId="1ffffffffffff0">
    <w:name w:val="Булет 1"/>
    <w:basedOn w:val="afffa"/>
    <w:next w:val="afffa"/>
    <w:link w:val="1ffffffffffff"/>
    <w:qFormat/>
    <w:rsid w:val="009E7504"/>
    <w:pPr>
      <w:tabs>
        <w:tab w:val="num" w:pos="1426"/>
      </w:tabs>
      <w:spacing w:before="120" w:after="120" w:line="360" w:lineRule="auto"/>
      <w:ind w:left="1426" w:hanging="360"/>
    </w:pPr>
    <w:rPr>
      <w:rFonts w:ascii="Calibri" w:hAnsi="Calibri" w:cs="Calibri"/>
      <w:sz w:val="28"/>
      <w:szCs w:val="28"/>
      <w:lang w:val="en-US" w:eastAsia="ko-KR"/>
    </w:rPr>
  </w:style>
  <w:style w:type="character" w:customStyle="1" w:styleId="0f0">
    <w:name w:val="Заг.0 Знак"/>
    <w:link w:val="0f1"/>
    <w:locked/>
    <w:rsid w:val="009E7504"/>
    <w:rPr>
      <w:rFonts w:ascii="Calibri" w:hAnsi="Calibri" w:cs="Calibri"/>
      <w:b/>
      <w:sz w:val="22"/>
    </w:rPr>
  </w:style>
  <w:style w:type="paragraph" w:customStyle="1" w:styleId="0f1">
    <w:name w:val="Заг.0"/>
    <w:basedOn w:val="10"/>
    <w:next w:val="afffa"/>
    <w:link w:val="0f0"/>
    <w:qFormat/>
    <w:rsid w:val="009E7504"/>
    <w:pPr>
      <w:numPr>
        <w:numId w:val="0"/>
      </w:numPr>
      <w:spacing w:line="360" w:lineRule="auto"/>
      <w:jc w:val="center"/>
    </w:pPr>
    <w:rPr>
      <w:rFonts w:ascii="Calibri" w:hAnsi="Calibri" w:cs="Calibri"/>
      <w:bCs w:val="0"/>
      <w:sz w:val="22"/>
      <w:szCs w:val="20"/>
    </w:rPr>
  </w:style>
  <w:style w:type="paragraph" w:customStyle="1" w:styleId="EBSign">
    <w:name w:val="_EB_Sign"/>
    <w:basedOn w:val="afffa"/>
    <w:next w:val="afffa"/>
    <w:uiPriority w:val="99"/>
    <w:qFormat/>
    <w:rsid w:val="009E7504"/>
    <w:pPr>
      <w:keepNext/>
      <w:spacing w:before="120" w:after="120"/>
      <w:jc w:val="center"/>
    </w:pPr>
    <w:rPr>
      <w:b/>
      <w:bCs/>
      <w:sz w:val="28"/>
      <w:szCs w:val="28"/>
    </w:rPr>
  </w:style>
  <w:style w:type="paragraph" w:customStyle="1" w:styleId="EBNormal14">
    <w:name w:val="_EB_Normal + 14 пт"/>
    <w:aliases w:val="Первая строка:  1,06 см,Междустр.интервал:  одинарный"/>
    <w:basedOn w:val="EBNormal0"/>
    <w:next w:val="afffa"/>
    <w:uiPriority w:val="99"/>
    <w:qFormat/>
    <w:rsid w:val="009E7504"/>
    <w:pPr>
      <w:ind w:firstLine="600"/>
    </w:pPr>
    <w:rPr>
      <w:sz w:val="28"/>
      <w:szCs w:val="28"/>
    </w:rPr>
  </w:style>
  <w:style w:type="character" w:customStyle="1" w:styleId="-f8">
    <w:name w:val="- многоуровневый список Знак"/>
    <w:link w:val="-f9"/>
    <w:locked/>
    <w:rsid w:val="009E7504"/>
    <w:rPr>
      <w:sz w:val="28"/>
      <w:szCs w:val="24"/>
    </w:rPr>
  </w:style>
  <w:style w:type="paragraph" w:customStyle="1" w:styleId="-f9">
    <w:name w:val="- многоуровневый список"/>
    <w:basedOn w:val="afffa"/>
    <w:next w:val="afffa"/>
    <w:link w:val="-f8"/>
    <w:qFormat/>
    <w:rsid w:val="009E7504"/>
    <w:pPr>
      <w:spacing w:before="120" w:after="0"/>
      <w:ind w:left="1429" w:hanging="360"/>
      <w:contextualSpacing/>
    </w:pPr>
    <w:rPr>
      <w:sz w:val="28"/>
    </w:rPr>
  </w:style>
  <w:style w:type="character" w:customStyle="1" w:styleId="afffffffffffffffffffffffffffffffffff2">
    <w:name w:val="второй уровень многоуровнего списка Знак"/>
    <w:link w:val="afffffffffffffffffffffffffffffffffff3"/>
    <w:locked/>
    <w:rsid w:val="009E7504"/>
    <w:rPr>
      <w:sz w:val="28"/>
      <w:szCs w:val="24"/>
    </w:rPr>
  </w:style>
  <w:style w:type="paragraph" w:customStyle="1" w:styleId="afffffffffffffffffffffffffffffffffff3">
    <w:name w:val="второй уровень многоуровнего списка"/>
    <w:basedOn w:val="-f9"/>
    <w:next w:val="afffa"/>
    <w:link w:val="afffffffffffffffffffffffffffffffffff2"/>
    <w:qFormat/>
    <w:rsid w:val="009E7504"/>
    <w:pPr>
      <w:ind w:left="2149"/>
    </w:pPr>
  </w:style>
  <w:style w:type="character" w:customStyle="1" w:styleId="afffffffffffffffffffffffffffffffffff4">
    <w:name w:val="перечень реквизитов Знак"/>
    <w:link w:val="afffffffffffffffffffffffffffffffffff5"/>
    <w:locked/>
    <w:rsid w:val="009E7504"/>
    <w:rPr>
      <w:sz w:val="28"/>
      <w:szCs w:val="28"/>
      <w:lang w:val="en-US" w:eastAsia="en-US"/>
    </w:rPr>
  </w:style>
  <w:style w:type="paragraph" w:customStyle="1" w:styleId="afffffffffffffffffffffffffffffffffff5">
    <w:name w:val="перечень реквизитов"/>
    <w:basedOn w:val="affff8"/>
    <w:next w:val="afffa"/>
    <w:link w:val="afffffffffffffffffffffffffffffffffff4"/>
    <w:qFormat/>
    <w:rsid w:val="009E7504"/>
    <w:pPr>
      <w:widowControl/>
      <w:tabs>
        <w:tab w:val="num" w:pos="360"/>
      </w:tabs>
      <w:spacing w:after="0"/>
      <w:ind w:left="360" w:hanging="360"/>
      <w:contextualSpacing/>
    </w:pPr>
    <w:rPr>
      <w:sz w:val="28"/>
      <w:szCs w:val="28"/>
      <w:lang w:val="en-US" w:eastAsia="en-US"/>
    </w:rPr>
  </w:style>
  <w:style w:type="paragraph" w:customStyle="1" w:styleId="1-">
    <w:name w:val="Перечисление 1-го уровня"/>
    <w:basedOn w:val="afffa"/>
    <w:next w:val="afffa"/>
    <w:autoRedefine/>
    <w:uiPriority w:val="99"/>
    <w:qFormat/>
    <w:rsid w:val="009E7504"/>
    <w:pPr>
      <w:spacing w:after="0"/>
      <w:ind w:left="1134" w:hanging="425"/>
    </w:pPr>
    <w:rPr>
      <w:sz w:val="28"/>
    </w:rPr>
  </w:style>
  <w:style w:type="paragraph" w:customStyle="1" w:styleId="otrnormal00">
    <w:name w:val="otrnormal0"/>
    <w:basedOn w:val="afffa"/>
    <w:next w:val="afffa"/>
    <w:uiPriority w:val="99"/>
    <w:qFormat/>
    <w:rsid w:val="009E7504"/>
    <w:pPr>
      <w:spacing w:before="100" w:beforeAutospacing="1" w:after="100" w:afterAutospacing="1"/>
      <w:jc w:val="left"/>
    </w:pPr>
  </w:style>
  <w:style w:type="paragraph" w:customStyle="1" w:styleId="1ffffffffffff1">
    <w:name w:val="ЛАНИТ_Заголовок 1"/>
    <w:basedOn w:val="afffa"/>
    <w:next w:val="afffa"/>
    <w:uiPriority w:val="99"/>
    <w:qFormat/>
    <w:rsid w:val="009E7504"/>
    <w:pPr>
      <w:spacing w:after="0"/>
      <w:ind w:left="1287" w:hanging="360"/>
      <w:jc w:val="left"/>
      <w:outlineLvl w:val="0"/>
    </w:pPr>
    <w:rPr>
      <w:b/>
      <w:sz w:val="28"/>
      <w:lang w:eastAsia="en-US"/>
    </w:rPr>
  </w:style>
  <w:style w:type="paragraph" w:customStyle="1" w:styleId="2ffffffffb">
    <w:name w:val="ЛАНИТ_Заголовок 2"/>
    <w:basedOn w:val="1ffffffffffff1"/>
    <w:next w:val="afffa"/>
    <w:uiPriority w:val="99"/>
    <w:qFormat/>
    <w:rsid w:val="009E7504"/>
    <w:pPr>
      <w:ind w:left="2007" w:hanging="426"/>
    </w:pPr>
  </w:style>
  <w:style w:type="paragraph" w:customStyle="1" w:styleId="afffffffffffffffffffffffffffffffffff6">
    <w:name w:val="Информация об изменениях документа"/>
    <w:basedOn w:val="afffffffffffffffff9"/>
    <w:next w:val="afffa"/>
    <w:uiPriority w:val="99"/>
    <w:qFormat/>
    <w:rsid w:val="009E7504"/>
    <w:pPr>
      <w:widowControl w:val="0"/>
      <w:shd w:val="clear" w:color="auto" w:fill="F0F0F0"/>
      <w:autoSpaceDE w:val="0"/>
      <w:autoSpaceDN w:val="0"/>
      <w:adjustRightInd w:val="0"/>
      <w:spacing w:before="75" w:beforeAutospacing="0" w:after="0" w:afterAutospacing="0"/>
      <w:ind w:left="170"/>
    </w:pPr>
    <w:rPr>
      <w:rFonts w:ascii="Arial" w:eastAsia="Times New Roman" w:hAnsi="Arial"/>
      <w:iCs/>
      <w:color w:val="353842"/>
      <w:sz w:val="24"/>
      <w:szCs w:val="24"/>
      <w:lang w:eastAsia="ru-RU"/>
    </w:rPr>
  </w:style>
  <w:style w:type="paragraph" w:customStyle="1" w:styleId="afffffffffffffffffffffffffffffffffff7">
    <w:name w:val="Заголовок статьи"/>
    <w:basedOn w:val="afffa"/>
    <w:next w:val="afffa"/>
    <w:uiPriority w:val="99"/>
    <w:qFormat/>
    <w:rsid w:val="009E7504"/>
    <w:pPr>
      <w:widowControl w:val="0"/>
      <w:autoSpaceDE w:val="0"/>
      <w:autoSpaceDN w:val="0"/>
      <w:adjustRightInd w:val="0"/>
      <w:spacing w:after="0"/>
      <w:ind w:left="1612" w:hanging="892"/>
    </w:pPr>
    <w:rPr>
      <w:rFonts w:ascii="Arial" w:hAnsi="Arial"/>
    </w:rPr>
  </w:style>
  <w:style w:type="paragraph" w:customStyle="1" w:styleId="afffffffffffffffffffffffffffffffffff8">
    <w:name w:val="Обычный без отступа"/>
    <w:basedOn w:val="afffa"/>
    <w:next w:val="afffa"/>
    <w:uiPriority w:val="99"/>
    <w:qFormat/>
    <w:rsid w:val="009E7504"/>
    <w:pPr>
      <w:spacing w:before="120" w:after="0" w:line="276" w:lineRule="auto"/>
    </w:pPr>
    <w:rPr>
      <w:lang w:eastAsia="en-US"/>
    </w:rPr>
  </w:style>
  <w:style w:type="paragraph" w:customStyle="1" w:styleId="14b">
    <w:name w:val="Стиль 14 пт По ширине Междустр.интервал:  полуторный"/>
    <w:basedOn w:val="afffa"/>
    <w:next w:val="afffa"/>
    <w:uiPriority w:val="99"/>
    <w:qFormat/>
    <w:rsid w:val="009E7504"/>
    <w:pPr>
      <w:spacing w:after="0" w:line="360" w:lineRule="auto"/>
      <w:ind w:left="227"/>
    </w:pPr>
    <w:rPr>
      <w:sz w:val="28"/>
      <w:szCs w:val="20"/>
      <w:lang w:eastAsia="en-US"/>
    </w:rPr>
  </w:style>
  <w:style w:type="paragraph" w:customStyle="1" w:styleId="1412">
    <w:name w:val="Стиль 14 пт По ширине Междустр.интервал:  полуторный1"/>
    <w:basedOn w:val="afffa"/>
    <w:next w:val="afffa"/>
    <w:uiPriority w:val="99"/>
    <w:qFormat/>
    <w:rsid w:val="009E7504"/>
    <w:pPr>
      <w:spacing w:before="120" w:after="0" w:line="360" w:lineRule="auto"/>
    </w:pPr>
    <w:rPr>
      <w:sz w:val="28"/>
      <w:szCs w:val="20"/>
      <w:lang w:eastAsia="en-US"/>
    </w:rPr>
  </w:style>
  <w:style w:type="paragraph" w:customStyle="1" w:styleId="CharChar14">
    <w:name w:val="Char Char14"/>
    <w:basedOn w:val="afffa"/>
    <w:next w:val="afffa"/>
    <w:uiPriority w:val="99"/>
    <w:qFormat/>
    <w:rsid w:val="009E7504"/>
    <w:pPr>
      <w:spacing w:after="160" w:line="240" w:lineRule="exact"/>
      <w:jc w:val="left"/>
    </w:pPr>
    <w:rPr>
      <w:sz w:val="20"/>
      <w:szCs w:val="20"/>
      <w:lang w:eastAsia="zh-CN"/>
    </w:rPr>
  </w:style>
  <w:style w:type="paragraph" w:customStyle="1" w:styleId="5ff1">
    <w:name w:val="Знак Знак Знак Знак Знак Знак Знак Знак Знак Знак5"/>
    <w:basedOn w:val="afffa"/>
    <w:next w:val="afffa"/>
    <w:uiPriority w:val="99"/>
    <w:qFormat/>
    <w:rsid w:val="009E7504"/>
    <w:pPr>
      <w:spacing w:after="160" w:line="240" w:lineRule="exact"/>
      <w:jc w:val="left"/>
    </w:pPr>
    <w:rPr>
      <w:rFonts w:ascii="Verdana" w:hAnsi="Verdana"/>
      <w:lang w:val="en-US" w:eastAsia="en-US"/>
    </w:rPr>
  </w:style>
  <w:style w:type="paragraph" w:customStyle="1" w:styleId="14c">
    <w:name w:val="Знак1 Знак Знак Знак Знак Знак Знак Знак Знак Знак Знак Знак Знак4"/>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2ffffffffc">
    <w:name w:val="Текст выноски2"/>
    <w:basedOn w:val="afffa"/>
    <w:next w:val="afffa"/>
    <w:uiPriority w:val="99"/>
    <w:qFormat/>
    <w:rsid w:val="009E7504"/>
    <w:pPr>
      <w:spacing w:before="120" w:after="120" w:line="240" w:lineRule="atLeast"/>
    </w:pPr>
    <w:rPr>
      <w:rFonts w:ascii="Tahoma" w:hAnsi="Tahoma" w:cs="Tahoma"/>
      <w:spacing w:val="-5"/>
      <w:sz w:val="16"/>
      <w:szCs w:val="16"/>
    </w:rPr>
  </w:style>
  <w:style w:type="paragraph" w:customStyle="1" w:styleId="4fff4">
    <w:name w:val="Заголовок оглавления4"/>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character" w:customStyle="1" w:styleId="2ffffffffd">
    <w:name w:val="Текст Знак2"/>
    <w:link w:val="2ffffffffe"/>
    <w:locked/>
    <w:rsid w:val="009E7504"/>
    <w:rPr>
      <w:rFonts w:ascii="Courier New" w:hAnsi="Courier New" w:cs="Courier New"/>
      <w:lang w:val="en-US" w:eastAsia="en-US"/>
    </w:rPr>
  </w:style>
  <w:style w:type="paragraph" w:customStyle="1" w:styleId="2ffffffffe">
    <w:name w:val="Текст2"/>
    <w:basedOn w:val="afffa"/>
    <w:next w:val="afffa"/>
    <w:link w:val="2ffffffffd"/>
    <w:qFormat/>
    <w:rsid w:val="009E7504"/>
    <w:pPr>
      <w:spacing w:after="0"/>
      <w:jc w:val="left"/>
    </w:pPr>
    <w:rPr>
      <w:rFonts w:ascii="Courier New" w:hAnsi="Courier New" w:cs="Courier New"/>
      <w:sz w:val="20"/>
      <w:szCs w:val="20"/>
      <w:lang w:val="en-US" w:eastAsia="en-US"/>
    </w:rPr>
  </w:style>
  <w:style w:type="paragraph" w:customStyle="1" w:styleId="3fffff9">
    <w:name w:val="Рецензия3"/>
    <w:next w:val="afffa"/>
    <w:uiPriority w:val="99"/>
    <w:semiHidden/>
    <w:qFormat/>
    <w:rsid w:val="009E7504"/>
    <w:rPr>
      <w:sz w:val="24"/>
      <w:szCs w:val="24"/>
    </w:rPr>
  </w:style>
  <w:style w:type="paragraph" w:customStyle="1" w:styleId="3fffffa">
    <w:name w:val="Знак Знак Знак Знак Знак Знак Знак Знак Знак Знак Знак Знак Знак3"/>
    <w:basedOn w:val="afffa"/>
    <w:next w:val="afffa"/>
    <w:uiPriority w:val="99"/>
    <w:qFormat/>
    <w:rsid w:val="009E7504"/>
    <w:pPr>
      <w:spacing w:after="160" w:line="240" w:lineRule="exact"/>
      <w:jc w:val="left"/>
    </w:pPr>
    <w:rPr>
      <w:rFonts w:ascii="Verdana" w:hAnsi="Verdana"/>
      <w:lang w:val="en-US" w:eastAsia="en-US"/>
    </w:rPr>
  </w:style>
  <w:style w:type="paragraph" w:customStyle="1" w:styleId="7e">
    <w:name w:val="Знак7"/>
    <w:basedOn w:val="afffa"/>
    <w:next w:val="afffa"/>
    <w:uiPriority w:val="99"/>
    <w:qFormat/>
    <w:rsid w:val="009E7504"/>
    <w:pPr>
      <w:spacing w:before="120" w:after="160" w:line="240" w:lineRule="exact"/>
    </w:pPr>
    <w:rPr>
      <w:rFonts w:ascii="Verdana" w:hAnsi="Verdana"/>
      <w:sz w:val="20"/>
      <w:szCs w:val="20"/>
      <w:lang w:val="en-US" w:eastAsia="en-US"/>
    </w:rPr>
  </w:style>
  <w:style w:type="paragraph" w:customStyle="1" w:styleId="31f8">
    <w:name w:val="Заголовок оглавления31"/>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ffffffffffff2">
    <w:name w:val="Заголовок 1 первый уровень"/>
    <w:basedOn w:val="1fffffffffe"/>
    <w:next w:val="afffa"/>
    <w:uiPriority w:val="99"/>
    <w:qFormat/>
    <w:rsid w:val="009E7504"/>
    <w:pPr>
      <w:spacing w:after="60"/>
      <w:ind w:left="432" w:hanging="432"/>
    </w:pPr>
    <w:rPr>
      <w:caps w:val="0"/>
    </w:rPr>
  </w:style>
  <w:style w:type="paragraph" w:customStyle="1" w:styleId="ListLevel2">
    <w:name w:val="List Level 2"/>
    <w:basedOn w:val="affffffe"/>
    <w:next w:val="afffa"/>
    <w:uiPriority w:val="99"/>
    <w:qFormat/>
    <w:rsid w:val="009E7504"/>
    <w:pPr>
      <w:tabs>
        <w:tab w:val="num" w:pos="360"/>
        <w:tab w:val="num" w:pos="643"/>
        <w:tab w:val="num" w:pos="926"/>
        <w:tab w:val="num" w:pos="1440"/>
      </w:tabs>
      <w:spacing w:line="276" w:lineRule="auto"/>
      <w:ind w:left="1701" w:hanging="360"/>
      <w:jc w:val="both"/>
    </w:pPr>
    <w:rPr>
      <w:szCs w:val="28"/>
      <w:lang w:val="en-US" w:eastAsia="en-US"/>
    </w:rPr>
  </w:style>
  <w:style w:type="paragraph" w:customStyle="1" w:styleId="ListLevel3">
    <w:name w:val="List Level 3"/>
    <w:basedOn w:val="ListLevel2"/>
    <w:next w:val="afffa"/>
    <w:uiPriority w:val="99"/>
    <w:qFormat/>
    <w:rsid w:val="009E7504"/>
    <w:pPr>
      <w:tabs>
        <w:tab w:val="num" w:pos="2160"/>
      </w:tabs>
      <w:ind w:left="2127" w:hanging="284"/>
    </w:pPr>
  </w:style>
  <w:style w:type="paragraph" w:customStyle="1" w:styleId="1ffffffffffff3">
    <w:name w:val="Знак1 Знак Знак Знак Знак Знак Знак"/>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1ffffffffffff4">
    <w:name w:val="Требования Уровень 1 Знак"/>
    <w:link w:val="1ffffffffffff5"/>
    <w:locked/>
    <w:rsid w:val="009E7504"/>
    <w:rPr>
      <w:b/>
      <w:sz w:val="28"/>
      <w:szCs w:val="28"/>
      <w:lang w:val="en-US" w:eastAsia="en-US"/>
    </w:rPr>
  </w:style>
  <w:style w:type="paragraph" w:customStyle="1" w:styleId="1ffffffffffff5">
    <w:name w:val="Требования Уровень 1"/>
    <w:basedOn w:val="afffa"/>
    <w:next w:val="afffa"/>
    <w:link w:val="1ffffffffffff4"/>
    <w:qFormat/>
    <w:rsid w:val="009E7504"/>
    <w:pPr>
      <w:spacing w:after="120" w:line="312" w:lineRule="auto"/>
      <w:ind w:left="360" w:hanging="360"/>
      <w:jc w:val="center"/>
    </w:pPr>
    <w:rPr>
      <w:b/>
      <w:sz w:val="28"/>
      <w:szCs w:val="28"/>
      <w:lang w:val="en-US" w:eastAsia="en-US"/>
    </w:rPr>
  </w:style>
  <w:style w:type="character" w:customStyle="1" w:styleId="2fffffffff">
    <w:name w:val="Требования Уровень 2 Знак"/>
    <w:link w:val="2fffffffff0"/>
    <w:locked/>
    <w:rsid w:val="009E7504"/>
    <w:rPr>
      <w:sz w:val="24"/>
      <w:szCs w:val="24"/>
      <w:lang w:val="en-US" w:eastAsia="en-US"/>
    </w:rPr>
  </w:style>
  <w:style w:type="paragraph" w:customStyle="1" w:styleId="2fffffffff0">
    <w:name w:val="Требования Уровень 2"/>
    <w:basedOn w:val="afffa"/>
    <w:next w:val="afffa"/>
    <w:link w:val="2fffffffff"/>
    <w:qFormat/>
    <w:rsid w:val="009E7504"/>
    <w:pPr>
      <w:spacing w:after="120" w:line="312" w:lineRule="auto"/>
      <w:ind w:left="792" w:hanging="432"/>
    </w:pPr>
    <w:rPr>
      <w:lang w:val="en-US" w:eastAsia="en-US"/>
    </w:rPr>
  </w:style>
  <w:style w:type="character" w:customStyle="1" w:styleId="3fffffb">
    <w:name w:val="Требования Уровень 3 Знак"/>
    <w:link w:val="3fffffc"/>
    <w:locked/>
    <w:rsid w:val="009E7504"/>
    <w:rPr>
      <w:sz w:val="24"/>
      <w:szCs w:val="24"/>
      <w:lang w:val="en-US" w:eastAsia="en-US"/>
    </w:rPr>
  </w:style>
  <w:style w:type="paragraph" w:customStyle="1" w:styleId="3fffffc">
    <w:name w:val="Требования Уровень 3"/>
    <w:basedOn w:val="afffa"/>
    <w:next w:val="afffa"/>
    <w:link w:val="3fffffb"/>
    <w:qFormat/>
    <w:rsid w:val="009E7504"/>
    <w:pPr>
      <w:spacing w:after="120" w:line="312" w:lineRule="auto"/>
      <w:ind w:left="1224" w:hanging="504"/>
    </w:pPr>
    <w:rPr>
      <w:lang w:val="en-US" w:eastAsia="en-US"/>
    </w:rPr>
  </w:style>
  <w:style w:type="character" w:customStyle="1" w:styleId="4fff5">
    <w:name w:val="Требования Уровень 4 Знак"/>
    <w:link w:val="4fff6"/>
    <w:locked/>
    <w:rsid w:val="009E7504"/>
    <w:rPr>
      <w:sz w:val="24"/>
      <w:szCs w:val="24"/>
      <w:lang w:val="en-US" w:eastAsia="en-US"/>
    </w:rPr>
  </w:style>
  <w:style w:type="paragraph" w:customStyle="1" w:styleId="4fff6">
    <w:name w:val="Требования Уровень 4"/>
    <w:basedOn w:val="afffa"/>
    <w:next w:val="afffa"/>
    <w:link w:val="4fff5"/>
    <w:qFormat/>
    <w:rsid w:val="009E7504"/>
    <w:pPr>
      <w:spacing w:after="120" w:line="312" w:lineRule="auto"/>
      <w:ind w:left="1728" w:hanging="648"/>
    </w:pPr>
    <w:rPr>
      <w:lang w:val="en-US" w:eastAsia="en-US"/>
    </w:rPr>
  </w:style>
  <w:style w:type="paragraph" w:customStyle="1" w:styleId="11fff2">
    <w:name w:val="Знак1 Знак Знак Знак Знак Знак Знак1"/>
    <w:basedOn w:val="afffa"/>
    <w:next w:val="afffa"/>
    <w:uiPriority w:val="99"/>
    <w:qFormat/>
    <w:rsid w:val="009E7504"/>
    <w:pPr>
      <w:spacing w:before="100" w:beforeAutospacing="1" w:after="100" w:afterAutospacing="1"/>
      <w:jc w:val="left"/>
    </w:pPr>
    <w:rPr>
      <w:rFonts w:ascii="Tahoma" w:hAnsi="Tahoma"/>
      <w:sz w:val="20"/>
      <w:szCs w:val="20"/>
      <w:lang w:val="en-US" w:eastAsia="en-US"/>
    </w:rPr>
  </w:style>
  <w:style w:type="character" w:customStyle="1" w:styleId="afffffffffffffffffffffffffffffffffff9">
    <w:name w:val="Т Обычный Знак"/>
    <w:link w:val="afffffffffffffffffffffffffffffffffffa"/>
    <w:locked/>
    <w:rsid w:val="009E7504"/>
    <w:rPr>
      <w:sz w:val="24"/>
      <w:lang w:val="en-US" w:eastAsia="en-US"/>
    </w:rPr>
  </w:style>
  <w:style w:type="paragraph" w:customStyle="1" w:styleId="afffffffffffffffffffffffffffffffffffa">
    <w:name w:val="Т Обычный"/>
    <w:basedOn w:val="afffa"/>
    <w:next w:val="afffa"/>
    <w:link w:val="afffffffffffffffffffffffffffffffffff9"/>
    <w:qFormat/>
    <w:rsid w:val="009E7504"/>
    <w:pPr>
      <w:spacing w:before="60"/>
      <w:jc w:val="left"/>
    </w:pPr>
    <w:rPr>
      <w:szCs w:val="20"/>
      <w:lang w:val="en-US" w:eastAsia="en-US"/>
    </w:rPr>
  </w:style>
  <w:style w:type="character" w:customStyle="1" w:styleId="afffffffffffffffffffffffffffffffffffb">
    <w:name w:val="ЛАНИТ_Основной текст Знак"/>
    <w:link w:val="afffffffffffffffffffffffffffffffffffc"/>
    <w:locked/>
    <w:rsid w:val="009E7504"/>
    <w:rPr>
      <w:sz w:val="24"/>
      <w:lang w:val="en-US" w:eastAsia="en-US"/>
    </w:rPr>
  </w:style>
  <w:style w:type="paragraph" w:customStyle="1" w:styleId="afffffffffffffffffffffffffffffffffffc">
    <w:name w:val="ЛАНИТ_Основной текст"/>
    <w:basedOn w:val="afffa"/>
    <w:next w:val="afffa"/>
    <w:link w:val="afffffffffffffffffffffffffffffffffffb"/>
    <w:qFormat/>
    <w:rsid w:val="009E7504"/>
    <w:pPr>
      <w:spacing w:after="200" w:line="276" w:lineRule="auto"/>
      <w:ind w:firstLine="567"/>
      <w:jc w:val="left"/>
    </w:pPr>
    <w:rPr>
      <w:szCs w:val="20"/>
      <w:lang w:val="en-US" w:eastAsia="en-US"/>
    </w:rPr>
  </w:style>
  <w:style w:type="character" w:customStyle="1" w:styleId="afffffffffffffffffffffffffffffffffffd">
    <w:name w:val="ЛАНИТ_Нумерованный Знак"/>
    <w:link w:val="afffffffffffffffffffffffffffffffffffe"/>
    <w:locked/>
    <w:rsid w:val="009E7504"/>
    <w:rPr>
      <w:sz w:val="24"/>
      <w:lang w:val="en-US" w:eastAsia="en-US"/>
    </w:rPr>
  </w:style>
  <w:style w:type="paragraph" w:customStyle="1" w:styleId="afffffffffffffffffffffffffffffffffffe">
    <w:name w:val="ЛАНИТ_Нумерованный"/>
    <w:basedOn w:val="afffffffffffffffffffffffffffffffffffc"/>
    <w:next w:val="afffa"/>
    <w:link w:val="afffffffffffffffffffffffffffffffffffd"/>
    <w:qFormat/>
    <w:rsid w:val="009E7504"/>
    <w:pPr>
      <w:ind w:left="1080" w:hanging="360"/>
    </w:pPr>
  </w:style>
  <w:style w:type="paragraph" w:customStyle="1" w:styleId="2fffffffff1">
    <w:name w:val="ЛАНИТ_Маркированный 2"/>
    <w:basedOn w:val="afffa"/>
    <w:next w:val="afffa"/>
    <w:uiPriority w:val="99"/>
    <w:qFormat/>
    <w:rsid w:val="009E7504"/>
    <w:pPr>
      <w:spacing w:after="200" w:line="276" w:lineRule="auto"/>
      <w:ind w:left="1068" w:hanging="360"/>
    </w:pPr>
    <w:rPr>
      <w:lang w:eastAsia="en-US"/>
    </w:rPr>
  </w:style>
  <w:style w:type="character" w:customStyle="1" w:styleId="Char9">
    <w:name w:val="ЛАНИТ_Маркированный Char"/>
    <w:link w:val="affffffffffffffffffffffffffffffffffff"/>
    <w:locked/>
    <w:rsid w:val="009E7504"/>
    <w:rPr>
      <w:sz w:val="24"/>
      <w:lang w:val="en-US" w:eastAsia="en-US"/>
    </w:rPr>
  </w:style>
  <w:style w:type="paragraph" w:customStyle="1" w:styleId="affffffffffffffffffffffffffffffffffff">
    <w:name w:val="ЛАНИТ_Маркированный"/>
    <w:basedOn w:val="afffffffffffffffffffffffffffffffffffe"/>
    <w:next w:val="afffa"/>
    <w:link w:val="Char9"/>
    <w:qFormat/>
    <w:rsid w:val="009E7504"/>
    <w:pPr>
      <w:ind w:left="851" w:hanging="426"/>
      <w:jc w:val="both"/>
    </w:pPr>
  </w:style>
  <w:style w:type="character" w:customStyle="1" w:styleId="CharCharb">
    <w:name w:val="Обычный маркированный Char Char"/>
    <w:link w:val="Chara"/>
    <w:locked/>
    <w:rsid w:val="009E7504"/>
    <w:rPr>
      <w:sz w:val="22"/>
      <w:lang w:val="en-US" w:eastAsia="en-US"/>
    </w:rPr>
  </w:style>
  <w:style w:type="paragraph" w:customStyle="1" w:styleId="Chara">
    <w:name w:val="Обычный маркированный Char"/>
    <w:basedOn w:val="afffa"/>
    <w:next w:val="afffa"/>
    <w:link w:val="CharCharb"/>
    <w:qFormat/>
    <w:rsid w:val="009E7504"/>
    <w:pPr>
      <w:spacing w:after="0" w:line="360" w:lineRule="auto"/>
      <w:ind w:left="1429" w:hanging="360"/>
    </w:pPr>
    <w:rPr>
      <w:sz w:val="22"/>
      <w:szCs w:val="20"/>
      <w:lang w:val="en-US" w:eastAsia="en-US"/>
    </w:rPr>
  </w:style>
  <w:style w:type="paragraph" w:customStyle="1" w:styleId="2-2">
    <w:name w:val="Обычный маркированный 2-ой уровень"/>
    <w:basedOn w:val="40"/>
    <w:next w:val="afffa"/>
    <w:uiPriority w:val="99"/>
    <w:qFormat/>
    <w:rsid w:val="009E7504"/>
    <w:pPr>
      <w:numPr>
        <w:numId w:val="0"/>
      </w:numPr>
      <w:spacing w:after="200" w:line="276" w:lineRule="auto"/>
      <w:ind w:left="3905" w:hanging="360"/>
    </w:pPr>
    <w:rPr>
      <w:szCs w:val="22"/>
      <w:lang w:eastAsia="en-US"/>
    </w:rPr>
  </w:style>
  <w:style w:type="paragraph" w:customStyle="1" w:styleId="affffffffffffffffffffffffffffffffffff0">
    <w:name w:val="Название колонки в таблице"/>
    <w:basedOn w:val="afffa"/>
    <w:next w:val="afffa"/>
    <w:uiPriority w:val="99"/>
    <w:qFormat/>
    <w:rsid w:val="009E7504"/>
    <w:pPr>
      <w:keepNext/>
      <w:spacing w:after="0" w:line="288" w:lineRule="auto"/>
      <w:jc w:val="center"/>
    </w:pPr>
    <w:rPr>
      <w:b/>
    </w:rPr>
  </w:style>
  <w:style w:type="paragraph" w:customStyle="1" w:styleId="affffffffffffffffffffffffffffffffffff1">
    <w:name w:val="Перечисление в таблице"/>
    <w:basedOn w:val="affffffffffffffffffffffff8"/>
    <w:next w:val="afffa"/>
    <w:uiPriority w:val="99"/>
    <w:qFormat/>
    <w:rsid w:val="009E7504"/>
    <w:pPr>
      <w:tabs>
        <w:tab w:val="clear" w:pos="1418"/>
      </w:tabs>
      <w:spacing w:before="0"/>
      <w:contextualSpacing w:val="0"/>
      <w:jc w:val="both"/>
    </w:pPr>
    <w:rPr>
      <w:sz w:val="24"/>
      <w:szCs w:val="24"/>
      <w:lang w:eastAsia="ru-RU"/>
    </w:rPr>
  </w:style>
  <w:style w:type="paragraph" w:customStyle="1" w:styleId="affffffffffffffffffffffffffffffffffff2">
    <w:name w:val="Нумерованное перечисление в таблице"/>
    <w:basedOn w:val="affffffffffffffffffffffffffffffffffff1"/>
    <w:next w:val="afffa"/>
    <w:uiPriority w:val="99"/>
    <w:qFormat/>
    <w:rsid w:val="009E7504"/>
    <w:rPr>
      <w:lang w:val="en-US"/>
    </w:rPr>
  </w:style>
  <w:style w:type="paragraph" w:customStyle="1" w:styleId="222">
    <w:name w:val="222"/>
    <w:basedOn w:val="afffa"/>
    <w:next w:val="afffa"/>
    <w:uiPriority w:val="99"/>
    <w:qFormat/>
    <w:rsid w:val="009E7504"/>
    <w:pPr>
      <w:numPr>
        <w:numId w:val="234"/>
      </w:numPr>
      <w:spacing w:after="0"/>
      <w:ind w:left="318" w:hanging="283"/>
      <w:contextualSpacing/>
    </w:pPr>
    <w:rPr>
      <w:szCs w:val="20"/>
    </w:rPr>
  </w:style>
  <w:style w:type="character" w:customStyle="1" w:styleId="affffffffffffffffffffffffffffffffffff3">
    <w:name w:val="ФК_Текст в списке Знак"/>
    <w:link w:val="affffffffffffffffffffffffffffffffffff4"/>
    <w:locked/>
    <w:rsid w:val="009E7504"/>
    <w:rPr>
      <w:sz w:val="22"/>
      <w:lang w:val="en-US" w:eastAsia="en-US"/>
    </w:rPr>
  </w:style>
  <w:style w:type="paragraph" w:customStyle="1" w:styleId="affffffffffffffffffffffffffffffffffff4">
    <w:name w:val="ФК_Текст в списке"/>
    <w:basedOn w:val="afffa"/>
    <w:next w:val="afffa"/>
    <w:link w:val="affffffffffffffffffffffffffffffffffff3"/>
    <w:qFormat/>
    <w:rsid w:val="009E7504"/>
    <w:pPr>
      <w:spacing w:after="200" w:line="276" w:lineRule="auto"/>
      <w:jc w:val="left"/>
    </w:pPr>
    <w:rPr>
      <w:sz w:val="22"/>
      <w:szCs w:val="20"/>
      <w:lang w:val="en-US" w:eastAsia="en-US"/>
    </w:rPr>
  </w:style>
  <w:style w:type="character" w:customStyle="1" w:styleId="affffffffffffffffffffffffffffffffffff5">
    <w:name w:val="ФК_Маркированный текст в таблице Знак"/>
    <w:link w:val="aff9"/>
    <w:uiPriority w:val="99"/>
    <w:locked/>
    <w:rsid w:val="009E7504"/>
    <w:rPr>
      <w:sz w:val="22"/>
      <w:szCs w:val="22"/>
      <w:lang w:val="en-US" w:eastAsia="en-US"/>
    </w:rPr>
  </w:style>
  <w:style w:type="paragraph" w:customStyle="1" w:styleId="aff9">
    <w:name w:val="ФК_Маркированный текст в таблице"/>
    <w:basedOn w:val="affffffffffffffffffffffffffffffffffff4"/>
    <w:next w:val="afffa"/>
    <w:link w:val="affffffffffffffffffffffffffffffffffff5"/>
    <w:uiPriority w:val="99"/>
    <w:qFormat/>
    <w:rsid w:val="009E7504"/>
    <w:pPr>
      <w:numPr>
        <w:numId w:val="235"/>
      </w:numPr>
      <w:spacing w:after="0" w:line="240" w:lineRule="auto"/>
      <w:ind w:left="1440"/>
    </w:pPr>
    <w:rPr>
      <w:szCs w:val="22"/>
    </w:rPr>
  </w:style>
  <w:style w:type="paragraph" w:customStyle="1" w:styleId="affffffffffffffffffffffffffffffffffff6">
    <w:name w:val="Заголовок содержания"/>
    <w:basedOn w:val="1fd"/>
    <w:next w:val="afffff0"/>
    <w:uiPriority w:val="99"/>
    <w:qFormat/>
    <w:rsid w:val="009E7504"/>
    <w:pPr>
      <w:keepLines/>
      <w:pageBreakBefore/>
      <w:autoSpaceDE w:val="0"/>
      <w:autoSpaceDN w:val="0"/>
      <w:adjustRightInd w:val="0"/>
      <w:spacing w:before="0" w:after="0" w:line="276" w:lineRule="auto"/>
      <w:ind w:left="2421" w:hanging="360"/>
      <w:outlineLvl w:val="9"/>
    </w:pPr>
    <w:rPr>
      <w:bCs/>
      <w:color w:val="365F91"/>
      <w:kern w:val="0"/>
      <w:sz w:val="28"/>
      <w:szCs w:val="24"/>
      <w:lang w:val="en-US" w:eastAsia="en-US"/>
    </w:rPr>
  </w:style>
  <w:style w:type="paragraph" w:customStyle="1" w:styleId="2f0">
    <w:name w:val="ЛАНИТ_марк.список 2"/>
    <w:basedOn w:val="2f7"/>
    <w:next w:val="afffffffffffffffffffffffffffffffffffc"/>
    <w:uiPriority w:val="99"/>
    <w:qFormat/>
    <w:rsid w:val="009E7504"/>
    <w:pPr>
      <w:widowControl w:val="0"/>
      <w:numPr>
        <w:numId w:val="236"/>
      </w:numPr>
      <w:spacing w:before="100" w:after="100" w:line="276" w:lineRule="auto"/>
      <w:contextualSpacing/>
    </w:pPr>
    <w:rPr>
      <w:sz w:val="28"/>
      <w:szCs w:val="24"/>
    </w:rPr>
  </w:style>
  <w:style w:type="paragraph" w:customStyle="1" w:styleId="LANITH1">
    <w:name w:val="LANIT_H1"/>
    <w:basedOn w:val="1fd"/>
    <w:next w:val="afffa"/>
    <w:uiPriority w:val="99"/>
    <w:qFormat/>
    <w:rsid w:val="009E7504"/>
    <w:pPr>
      <w:keepLines/>
      <w:pageBreakBefore/>
      <w:autoSpaceDE w:val="0"/>
      <w:autoSpaceDN w:val="0"/>
      <w:adjustRightInd w:val="0"/>
      <w:spacing w:before="200" w:after="0"/>
      <w:ind w:left="1134" w:hanging="425"/>
    </w:pPr>
    <w:rPr>
      <w:bCs/>
      <w:color w:val="000000"/>
      <w:kern w:val="0"/>
      <w:sz w:val="32"/>
      <w:lang w:val="en-US" w:eastAsia="en-US"/>
    </w:rPr>
  </w:style>
  <w:style w:type="paragraph" w:customStyle="1" w:styleId="LANITH2">
    <w:name w:val="LANIT_H2"/>
    <w:basedOn w:val="2f2"/>
    <w:next w:val="afffa"/>
    <w:uiPriority w:val="99"/>
    <w:qFormat/>
    <w:rsid w:val="009E7504"/>
    <w:pPr>
      <w:tabs>
        <w:tab w:val="num" w:pos="576"/>
        <w:tab w:val="num" w:pos="1440"/>
      </w:tabs>
      <w:spacing w:after="240"/>
      <w:ind w:left="1287" w:hanging="578"/>
      <w:jc w:val="left"/>
    </w:pPr>
    <w:rPr>
      <w:rFonts w:ascii="Times New Roman" w:hAnsi="Times New Roman"/>
      <w:i w:val="0"/>
      <w:iCs w:val="0"/>
      <w:szCs w:val="26"/>
      <w:lang w:val="en-US" w:eastAsia="en-US"/>
    </w:rPr>
  </w:style>
  <w:style w:type="paragraph" w:customStyle="1" w:styleId="LANITH3">
    <w:name w:val="LANIT_H3"/>
    <w:basedOn w:val="3e"/>
    <w:next w:val="afffa"/>
    <w:uiPriority w:val="99"/>
    <w:qFormat/>
    <w:rsid w:val="009E7504"/>
    <w:pPr>
      <w:keepLines/>
      <w:tabs>
        <w:tab w:val="num" w:pos="720"/>
        <w:tab w:val="num" w:pos="2160"/>
      </w:tabs>
      <w:spacing w:after="240"/>
      <w:ind w:left="2160" w:hanging="360"/>
    </w:pPr>
    <w:rPr>
      <w:rFonts w:ascii="Times New Roman" w:hAnsi="Times New Roman"/>
      <w:sz w:val="28"/>
      <w:szCs w:val="20"/>
      <w:lang w:val="en-US" w:eastAsia="en-US"/>
    </w:rPr>
  </w:style>
  <w:style w:type="paragraph" w:customStyle="1" w:styleId="LANITH4">
    <w:name w:val="LANIT_H4"/>
    <w:basedOn w:val="4b"/>
    <w:next w:val="afffa"/>
    <w:uiPriority w:val="99"/>
    <w:qFormat/>
    <w:rsid w:val="009E7504"/>
    <w:pPr>
      <w:keepLines/>
      <w:tabs>
        <w:tab w:val="num" w:pos="936"/>
        <w:tab w:val="num" w:pos="2880"/>
      </w:tabs>
      <w:spacing w:after="120" w:line="360" w:lineRule="auto"/>
      <w:ind w:left="284" w:hanging="284"/>
    </w:pPr>
    <w:rPr>
      <w:bCs w:val="0"/>
      <w:szCs w:val="20"/>
      <w:lang w:val="en-US" w:eastAsia="en-US"/>
    </w:rPr>
  </w:style>
  <w:style w:type="character" w:customStyle="1" w:styleId="LANITH5">
    <w:name w:val="LANIT_H5 Знак"/>
    <w:link w:val="LANITH50"/>
    <w:locked/>
    <w:rsid w:val="009E7504"/>
    <w:rPr>
      <w:b/>
      <w:bCs/>
      <w:sz w:val="28"/>
      <w:szCs w:val="32"/>
      <w:lang w:eastAsia="en-US"/>
    </w:rPr>
  </w:style>
  <w:style w:type="paragraph" w:customStyle="1" w:styleId="LANITH50">
    <w:name w:val="LANIT_H5"/>
    <w:basedOn w:val="5f3"/>
    <w:next w:val="afffa"/>
    <w:link w:val="LANITH5"/>
    <w:qFormat/>
    <w:rsid w:val="009E7504"/>
    <w:pPr>
      <w:tabs>
        <w:tab w:val="num" w:pos="1008"/>
        <w:tab w:val="left" w:pos="1985"/>
      </w:tabs>
      <w:autoSpaceDE/>
      <w:autoSpaceDN/>
      <w:spacing w:after="200" w:line="276" w:lineRule="auto"/>
      <w:ind w:left="1008" w:right="0" w:hanging="1008"/>
      <w:outlineLvl w:val="4"/>
    </w:pPr>
    <w:rPr>
      <w:b/>
      <w:bCs/>
      <w:szCs w:val="32"/>
      <w:lang w:eastAsia="en-US"/>
    </w:rPr>
  </w:style>
  <w:style w:type="paragraph" w:customStyle="1" w:styleId="abody0">
    <w:name w:val="abody"/>
    <w:basedOn w:val="afffa"/>
    <w:next w:val="afffa"/>
    <w:uiPriority w:val="99"/>
    <w:qFormat/>
    <w:rsid w:val="009E7504"/>
    <w:pPr>
      <w:snapToGrid w:val="0"/>
      <w:spacing w:before="120" w:after="120" w:line="276" w:lineRule="auto"/>
      <w:ind w:firstLine="851"/>
    </w:pPr>
  </w:style>
  <w:style w:type="paragraph" w:customStyle="1" w:styleId="CharChar13">
    <w:name w:val="Char Char13"/>
    <w:basedOn w:val="afffa"/>
    <w:next w:val="afffa"/>
    <w:uiPriority w:val="99"/>
    <w:qFormat/>
    <w:rsid w:val="009E7504"/>
    <w:pPr>
      <w:spacing w:after="160" w:line="240" w:lineRule="exact"/>
      <w:jc w:val="left"/>
    </w:pPr>
    <w:rPr>
      <w:sz w:val="20"/>
      <w:szCs w:val="20"/>
      <w:lang w:eastAsia="zh-CN"/>
    </w:rPr>
  </w:style>
  <w:style w:type="paragraph" w:customStyle="1" w:styleId="4fff7">
    <w:name w:val="Знак Знак Знак Знак Знак Знак Знак Знак Знак Знак4"/>
    <w:basedOn w:val="afffa"/>
    <w:next w:val="afffa"/>
    <w:uiPriority w:val="99"/>
    <w:qFormat/>
    <w:rsid w:val="009E7504"/>
    <w:pPr>
      <w:spacing w:after="160" w:line="240" w:lineRule="exact"/>
      <w:jc w:val="left"/>
    </w:pPr>
    <w:rPr>
      <w:rFonts w:ascii="Verdana" w:hAnsi="Verdana"/>
      <w:lang w:val="en-US" w:eastAsia="en-US"/>
    </w:rPr>
  </w:style>
  <w:style w:type="paragraph" w:customStyle="1" w:styleId="13f1">
    <w:name w:val="Знак1 Знак Знак Знак Знак Знак Знак Знак Знак Знак Знак Знак Знак3"/>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3fffffd">
    <w:name w:val="Текст выноски3"/>
    <w:basedOn w:val="afffa"/>
    <w:next w:val="afffa"/>
    <w:uiPriority w:val="99"/>
    <w:semiHidden/>
    <w:qFormat/>
    <w:rsid w:val="009E7504"/>
    <w:pPr>
      <w:spacing w:before="120" w:after="120" w:line="240" w:lineRule="atLeast"/>
    </w:pPr>
    <w:rPr>
      <w:rFonts w:ascii="Tahoma" w:hAnsi="Tahoma" w:cs="Tahoma"/>
      <w:spacing w:val="-5"/>
      <w:sz w:val="16"/>
      <w:szCs w:val="16"/>
    </w:rPr>
  </w:style>
  <w:style w:type="paragraph" w:customStyle="1" w:styleId="5ff2">
    <w:name w:val="Заголовок оглавления5"/>
    <w:basedOn w:val="1fd"/>
    <w:next w:val="afffa"/>
    <w:uiPriority w:val="99"/>
    <w:qFormat/>
    <w:rsid w:val="009E7504"/>
    <w:pPr>
      <w:keepLines/>
      <w:pageBreakBefore/>
      <w:tabs>
        <w:tab w:val="num" w:pos="-360"/>
        <w:tab w:val="num" w:pos="1340"/>
      </w:tabs>
      <w:suppressAutoHyphens/>
      <w:autoSpaceDE w:val="0"/>
      <w:autoSpaceDN w:val="0"/>
      <w:adjustRightInd w:val="0"/>
      <w:spacing w:before="0" w:after="0" w:line="240" w:lineRule="atLeast"/>
      <w:ind w:firstLine="709"/>
      <w:outlineLvl w:val="9"/>
    </w:pPr>
    <w:rPr>
      <w:rFonts w:ascii="Arial Black" w:hAnsi="Arial Black"/>
      <w:bCs/>
      <w:caps/>
      <w:color w:val="000000"/>
      <w:lang w:val="en-US" w:eastAsia="en-US"/>
    </w:rPr>
  </w:style>
  <w:style w:type="paragraph" w:customStyle="1" w:styleId="3fffffe">
    <w:name w:val="Текст3"/>
    <w:basedOn w:val="afffa"/>
    <w:next w:val="afffa"/>
    <w:uiPriority w:val="99"/>
    <w:qFormat/>
    <w:rsid w:val="009E7504"/>
    <w:pPr>
      <w:spacing w:after="0"/>
      <w:jc w:val="left"/>
    </w:pPr>
    <w:rPr>
      <w:rFonts w:ascii="Courier New" w:hAnsi="Courier New"/>
      <w:sz w:val="20"/>
      <w:szCs w:val="20"/>
    </w:rPr>
  </w:style>
  <w:style w:type="paragraph" w:customStyle="1" w:styleId="4fff8">
    <w:name w:val="Рецензия4"/>
    <w:next w:val="afffa"/>
    <w:uiPriority w:val="99"/>
    <w:semiHidden/>
    <w:qFormat/>
    <w:rsid w:val="009E7504"/>
    <w:rPr>
      <w:sz w:val="24"/>
      <w:szCs w:val="24"/>
    </w:rPr>
  </w:style>
  <w:style w:type="paragraph" w:customStyle="1" w:styleId="2fffffffff2">
    <w:name w:val="Знак Знак Знак Знак Знак Знак Знак Знак Знак Знак Знак Знак Знак2"/>
    <w:basedOn w:val="afffa"/>
    <w:next w:val="afffa"/>
    <w:uiPriority w:val="99"/>
    <w:qFormat/>
    <w:rsid w:val="009E7504"/>
    <w:pPr>
      <w:spacing w:after="160" w:line="240" w:lineRule="exact"/>
      <w:jc w:val="left"/>
    </w:pPr>
    <w:rPr>
      <w:rFonts w:ascii="Verdana" w:hAnsi="Verdana"/>
      <w:lang w:val="en-US" w:eastAsia="en-US"/>
    </w:rPr>
  </w:style>
  <w:style w:type="paragraph" w:customStyle="1" w:styleId="6f">
    <w:name w:val="Знак6"/>
    <w:basedOn w:val="afffa"/>
    <w:next w:val="afffa"/>
    <w:uiPriority w:val="99"/>
    <w:semiHidden/>
    <w:qFormat/>
    <w:rsid w:val="009E7504"/>
    <w:pPr>
      <w:spacing w:before="120" w:after="160" w:line="240" w:lineRule="exact"/>
    </w:pPr>
    <w:rPr>
      <w:rFonts w:ascii="Verdana" w:hAnsi="Verdana"/>
      <w:sz w:val="20"/>
      <w:szCs w:val="20"/>
      <w:lang w:val="en-US" w:eastAsia="en-US"/>
    </w:rPr>
  </w:style>
  <w:style w:type="paragraph" w:customStyle="1" w:styleId="5ff3">
    <w:name w:val="Рецензия5"/>
    <w:next w:val="afffa"/>
    <w:uiPriority w:val="99"/>
    <w:semiHidden/>
    <w:qFormat/>
    <w:rsid w:val="009E7504"/>
    <w:rPr>
      <w:sz w:val="28"/>
      <w:szCs w:val="24"/>
      <w:lang w:eastAsia="en-US"/>
    </w:rPr>
  </w:style>
  <w:style w:type="paragraph" w:customStyle="1" w:styleId="8b">
    <w:name w:val="Абзац списка8"/>
    <w:basedOn w:val="afffa"/>
    <w:next w:val="afffa"/>
    <w:uiPriority w:val="99"/>
    <w:qFormat/>
    <w:rsid w:val="009E7504"/>
    <w:pPr>
      <w:spacing w:after="0"/>
      <w:ind w:left="708"/>
      <w:jc w:val="left"/>
    </w:pPr>
    <w:rPr>
      <w:sz w:val="28"/>
      <w:lang w:eastAsia="en-US"/>
    </w:rPr>
  </w:style>
  <w:style w:type="paragraph" w:customStyle="1" w:styleId="6f0">
    <w:name w:val="Рецензия6"/>
    <w:next w:val="afffa"/>
    <w:uiPriority w:val="99"/>
    <w:semiHidden/>
    <w:qFormat/>
    <w:rsid w:val="009E7504"/>
    <w:rPr>
      <w:sz w:val="28"/>
      <w:szCs w:val="24"/>
      <w:lang w:eastAsia="en-US"/>
    </w:rPr>
  </w:style>
  <w:style w:type="paragraph" w:customStyle="1" w:styleId="9c">
    <w:name w:val="Абзац списка9"/>
    <w:basedOn w:val="afffa"/>
    <w:next w:val="afffa"/>
    <w:uiPriority w:val="99"/>
    <w:qFormat/>
    <w:rsid w:val="009E7504"/>
    <w:pPr>
      <w:spacing w:after="0"/>
      <w:ind w:left="708"/>
      <w:jc w:val="left"/>
    </w:pPr>
    <w:rPr>
      <w:sz w:val="28"/>
      <w:lang w:eastAsia="en-US"/>
    </w:rPr>
  </w:style>
  <w:style w:type="paragraph" w:customStyle="1" w:styleId="TableOderedList1">
    <w:name w:val="TableOderedList1"/>
    <w:next w:val="afffa"/>
    <w:uiPriority w:val="99"/>
    <w:qFormat/>
    <w:rsid w:val="009E7504"/>
    <w:pPr>
      <w:numPr>
        <w:numId w:val="237"/>
      </w:numPr>
    </w:pPr>
    <w:rPr>
      <w:sz w:val="24"/>
      <w:szCs w:val="24"/>
    </w:rPr>
  </w:style>
  <w:style w:type="paragraph" w:customStyle="1" w:styleId="TableOderedList2">
    <w:name w:val="TableOderedList2"/>
    <w:basedOn w:val="afffa"/>
    <w:next w:val="afffa"/>
    <w:uiPriority w:val="99"/>
    <w:qFormat/>
    <w:rsid w:val="009E7504"/>
    <w:pPr>
      <w:ind w:left="284"/>
    </w:pPr>
    <w:rPr>
      <w:sz w:val="20"/>
      <w:szCs w:val="20"/>
    </w:rPr>
  </w:style>
  <w:style w:type="paragraph" w:customStyle="1" w:styleId="TableOderedList3">
    <w:name w:val="TableOderedList3"/>
    <w:basedOn w:val="afffa"/>
    <w:next w:val="afffa"/>
    <w:uiPriority w:val="99"/>
    <w:qFormat/>
    <w:rsid w:val="009E7504"/>
    <w:pPr>
      <w:ind w:left="567"/>
    </w:pPr>
    <w:rPr>
      <w:sz w:val="20"/>
      <w:szCs w:val="20"/>
    </w:rPr>
  </w:style>
  <w:style w:type="paragraph" w:customStyle="1" w:styleId="14d">
    <w:name w:val="Рецензия14"/>
    <w:next w:val="afffa"/>
    <w:uiPriority w:val="99"/>
    <w:semiHidden/>
    <w:qFormat/>
    <w:rsid w:val="009E7504"/>
    <w:rPr>
      <w:sz w:val="24"/>
      <w:szCs w:val="24"/>
    </w:rPr>
  </w:style>
  <w:style w:type="paragraph" w:customStyle="1" w:styleId="339">
    <w:name w:val="Заголовок оглавления33"/>
    <w:basedOn w:val="afffa"/>
    <w:next w:val="afffa"/>
    <w:uiPriority w:val="99"/>
    <w:qFormat/>
    <w:rsid w:val="009E7504"/>
    <w:pPr>
      <w:keepNext/>
      <w:pageBreakBefore/>
      <w:pBdr>
        <w:top w:val="single" w:sz="48" w:space="26" w:color="auto"/>
      </w:pBdr>
      <w:spacing w:before="960" w:after="960"/>
      <w:ind w:left="2520"/>
      <w:jc w:val="left"/>
    </w:pPr>
    <w:rPr>
      <w:rFonts w:ascii="Book Antiqua" w:hAnsi="Book Antiqua"/>
      <w:sz w:val="36"/>
      <w:szCs w:val="20"/>
      <w:lang w:val="en-US" w:eastAsia="en-US"/>
    </w:rPr>
  </w:style>
  <w:style w:type="paragraph" w:customStyle="1" w:styleId="13f2">
    <w:name w:val="Рецензия13"/>
    <w:next w:val="afffa"/>
    <w:uiPriority w:val="99"/>
    <w:semiHidden/>
    <w:qFormat/>
    <w:rsid w:val="009E7504"/>
    <w:rPr>
      <w:sz w:val="24"/>
      <w:szCs w:val="24"/>
    </w:rPr>
  </w:style>
  <w:style w:type="paragraph" w:customStyle="1" w:styleId="Normal">
    <w:name w:val="АКС_Normal"/>
    <w:basedOn w:val="afffa"/>
    <w:next w:val="afffa"/>
    <w:uiPriority w:val="99"/>
    <w:qFormat/>
    <w:rsid w:val="009E7504"/>
    <w:pPr>
      <w:spacing w:after="0"/>
      <w:ind w:firstLine="539"/>
    </w:pPr>
    <w:rPr>
      <w:sz w:val="28"/>
      <w:szCs w:val="20"/>
    </w:rPr>
  </w:style>
  <w:style w:type="paragraph" w:customStyle="1" w:styleId="1ffffffffffff6">
    <w:name w:val="Список со сдвигом 1"/>
    <w:basedOn w:val="affff8"/>
    <w:next w:val="afffa"/>
    <w:uiPriority w:val="99"/>
    <w:qFormat/>
    <w:rsid w:val="009E7504"/>
    <w:pPr>
      <w:widowControl/>
      <w:tabs>
        <w:tab w:val="num" w:pos="360"/>
      </w:tabs>
      <w:spacing w:before="60" w:after="0"/>
      <w:ind w:left="360" w:hanging="360"/>
    </w:pPr>
    <w:rPr>
      <w:szCs w:val="20"/>
      <w:lang w:val="en-US" w:eastAsia="en-US"/>
    </w:rPr>
  </w:style>
  <w:style w:type="paragraph" w:customStyle="1" w:styleId="2fffffffff3">
    <w:name w:val="Указатель2"/>
    <w:basedOn w:val="afffa"/>
    <w:next w:val="afffa"/>
    <w:uiPriority w:val="99"/>
    <w:qFormat/>
    <w:rsid w:val="009E7504"/>
    <w:pPr>
      <w:suppressLineNumbers/>
      <w:suppressAutoHyphens/>
      <w:spacing w:after="0"/>
      <w:jc w:val="left"/>
    </w:pPr>
    <w:rPr>
      <w:rFonts w:ascii="Arial" w:hAnsi="Arial" w:cs="Lohit Hindi"/>
      <w:lang w:eastAsia="ar-SA"/>
    </w:rPr>
  </w:style>
  <w:style w:type="paragraph" w:customStyle="1" w:styleId="1ffffffffffff7">
    <w:name w:val="Схема документа1"/>
    <w:basedOn w:val="afffa"/>
    <w:next w:val="afffa"/>
    <w:uiPriority w:val="99"/>
    <w:qFormat/>
    <w:rsid w:val="009E7504"/>
    <w:pPr>
      <w:shd w:val="clear" w:color="auto" w:fill="000080"/>
      <w:suppressAutoHyphens/>
      <w:spacing w:after="0"/>
      <w:jc w:val="left"/>
    </w:pPr>
    <w:rPr>
      <w:rFonts w:ascii="Tahoma" w:hAnsi="Tahoma" w:cs="Tahoma"/>
      <w:lang w:eastAsia="ar-SA"/>
    </w:rPr>
  </w:style>
  <w:style w:type="paragraph" w:customStyle="1" w:styleId="CommentText1">
    <w:name w:val="Comment Text1"/>
    <w:basedOn w:val="afffa"/>
    <w:next w:val="afffa"/>
    <w:uiPriority w:val="99"/>
    <w:qFormat/>
    <w:rsid w:val="009E7504"/>
    <w:pPr>
      <w:suppressAutoHyphens/>
      <w:spacing w:after="0"/>
      <w:jc w:val="left"/>
    </w:pPr>
    <w:rPr>
      <w:sz w:val="20"/>
      <w:szCs w:val="20"/>
      <w:lang w:eastAsia="ar-SA"/>
    </w:rPr>
  </w:style>
  <w:style w:type="paragraph" w:customStyle="1" w:styleId="CommentSubject2">
    <w:name w:val="Comment Subject2"/>
    <w:basedOn w:val="CommentText1"/>
    <w:next w:val="CommentText1"/>
    <w:uiPriority w:val="99"/>
    <w:qFormat/>
    <w:rsid w:val="009E7504"/>
    <w:rPr>
      <w:b/>
      <w:bCs/>
    </w:rPr>
  </w:style>
  <w:style w:type="paragraph" w:customStyle="1" w:styleId="10c">
    <w:name w:val="Оглавление 10"/>
    <w:basedOn w:val="1ffff2"/>
    <w:next w:val="afffa"/>
    <w:uiPriority w:val="99"/>
    <w:qFormat/>
    <w:rsid w:val="009E7504"/>
    <w:pPr>
      <w:tabs>
        <w:tab w:val="right" w:leader="dot" w:pos="7091"/>
      </w:tabs>
      <w:ind w:left="2547"/>
    </w:pPr>
    <w:rPr>
      <w:rFonts w:ascii="Arial" w:hAnsi="Arial" w:cs="Lohit Hindi"/>
    </w:rPr>
  </w:style>
  <w:style w:type="paragraph" w:customStyle="1" w:styleId="1142">
    <w:name w:val="Стиль Стиль 1 + 14 пт"/>
    <w:basedOn w:val="afffa"/>
    <w:next w:val="afffa"/>
    <w:uiPriority w:val="99"/>
    <w:qFormat/>
    <w:rsid w:val="009E7504"/>
    <w:pPr>
      <w:suppressAutoHyphens/>
      <w:spacing w:after="0"/>
      <w:ind w:firstLine="708"/>
    </w:pPr>
    <w:rPr>
      <w:sz w:val="28"/>
      <w:lang w:eastAsia="ar-SA"/>
    </w:rPr>
  </w:style>
  <w:style w:type="paragraph" w:customStyle="1" w:styleId="2fffffffff4">
    <w:name w:val="Заголовок 2 НИР"/>
    <w:basedOn w:val="2f2"/>
    <w:next w:val="afffa"/>
    <w:uiPriority w:val="99"/>
    <w:qFormat/>
    <w:rsid w:val="009E7504"/>
    <w:pPr>
      <w:tabs>
        <w:tab w:val="num" w:pos="1134"/>
        <w:tab w:val="num" w:pos="1440"/>
      </w:tabs>
      <w:suppressAutoHyphens/>
      <w:spacing w:before="40"/>
      <w:ind w:left="1134" w:hanging="360"/>
      <w:jc w:val="left"/>
    </w:pPr>
    <w:rPr>
      <w:rFonts w:ascii="Times New Roman" w:hAnsi="Times New Roman"/>
      <w:bCs w:val="0"/>
      <w:i w:val="0"/>
      <w:iCs w:val="0"/>
      <w:szCs w:val="26"/>
      <w:lang w:val="en-US" w:eastAsia="ar-SA"/>
    </w:rPr>
  </w:style>
  <w:style w:type="paragraph" w:customStyle="1" w:styleId="10d">
    <w:name w:val="Заголовок 10"/>
    <w:basedOn w:val="a1"/>
    <w:next w:val="afffff0"/>
    <w:uiPriority w:val="99"/>
    <w:qFormat/>
    <w:rsid w:val="009E7504"/>
    <w:pPr>
      <w:keepNext/>
      <w:numPr>
        <w:numId w:val="0"/>
      </w:numPr>
      <w:tabs>
        <w:tab w:val="num" w:pos="0"/>
      </w:tabs>
      <w:suppressAutoHyphens/>
      <w:spacing w:after="120"/>
      <w:ind w:left="851"/>
      <w:jc w:val="left"/>
      <w:outlineLvl w:val="9"/>
    </w:pPr>
    <w:rPr>
      <w:rFonts w:cs="Lohit Hindi"/>
      <w:b w:val="0"/>
      <w:bCs/>
      <w:kern w:val="0"/>
      <w:sz w:val="21"/>
      <w:szCs w:val="21"/>
      <w:lang w:eastAsia="ar-SA"/>
    </w:rPr>
  </w:style>
  <w:style w:type="paragraph" w:customStyle="1" w:styleId="1ffffffffffff8">
    <w:name w:val="Текст примечания1"/>
    <w:basedOn w:val="afffa"/>
    <w:next w:val="afffa"/>
    <w:uiPriority w:val="99"/>
    <w:qFormat/>
    <w:rsid w:val="009E7504"/>
    <w:pPr>
      <w:suppressAutoHyphens/>
      <w:spacing w:after="0"/>
      <w:jc w:val="left"/>
    </w:pPr>
    <w:rPr>
      <w:sz w:val="20"/>
      <w:szCs w:val="20"/>
      <w:lang w:val="en-US" w:eastAsia="ar-SA"/>
    </w:rPr>
  </w:style>
  <w:style w:type="paragraph" w:customStyle="1" w:styleId="NJ">
    <w:name w:val="NJ"/>
    <w:basedOn w:val="afffa"/>
    <w:next w:val="afffa"/>
    <w:uiPriority w:val="99"/>
    <w:qFormat/>
    <w:rsid w:val="009E7504"/>
    <w:pPr>
      <w:widowControl w:val="0"/>
      <w:spacing w:before="120" w:after="120"/>
    </w:pPr>
  </w:style>
  <w:style w:type="paragraph" w:customStyle="1" w:styleId="phBullet">
    <w:name w:val="ph_Bullet"/>
    <w:basedOn w:val="phNormal0"/>
    <w:next w:val="afffa"/>
    <w:uiPriority w:val="99"/>
    <w:qFormat/>
    <w:rsid w:val="009E7504"/>
    <w:pPr>
      <w:tabs>
        <w:tab w:val="num" w:pos="360"/>
        <w:tab w:val="num" w:pos="851"/>
        <w:tab w:val="num" w:pos="1571"/>
      </w:tabs>
      <w:ind w:left="1571" w:hanging="358"/>
    </w:pPr>
    <w:rPr>
      <w:rFonts w:ascii="Times New Roman" w:eastAsia="Times New Roman" w:hAnsi="Times New Roman" w:cs="Calibri"/>
      <w:sz w:val="24"/>
      <w:lang w:val="en-US" w:eastAsia="en-US"/>
    </w:rPr>
  </w:style>
  <w:style w:type="paragraph" w:customStyle="1" w:styleId="3-new">
    <w:name w:val="Заголовок 3.КД-new"/>
    <w:basedOn w:val="3e"/>
    <w:next w:val="afffa"/>
    <w:autoRedefine/>
    <w:uiPriority w:val="99"/>
    <w:qFormat/>
    <w:rsid w:val="009E7504"/>
    <w:pPr>
      <w:keepLines/>
      <w:tabs>
        <w:tab w:val="left" w:pos="851"/>
        <w:tab w:val="num" w:pos="2160"/>
        <w:tab w:val="num" w:pos="3236"/>
      </w:tabs>
      <w:spacing w:after="120"/>
    </w:pPr>
    <w:rPr>
      <w:rFonts w:ascii="Times New Roman" w:hAnsi="Times New Roman"/>
      <w:bCs w:val="0"/>
      <w:sz w:val="28"/>
      <w:szCs w:val="28"/>
      <w:lang w:val="en-US" w:eastAsia="en-US"/>
    </w:rPr>
  </w:style>
  <w:style w:type="paragraph" w:customStyle="1" w:styleId="2fffffffff5">
    <w:name w:val="Нормальн. список2"/>
    <w:basedOn w:val="a9"/>
    <w:next w:val="afffa"/>
    <w:uiPriority w:val="99"/>
    <w:qFormat/>
    <w:rsid w:val="009E7504"/>
    <w:pPr>
      <w:widowControl/>
      <w:numPr>
        <w:numId w:val="0"/>
      </w:numPr>
      <w:spacing w:after="120"/>
      <w:ind w:left="1800" w:hanging="360"/>
    </w:pPr>
    <w:rPr>
      <w:szCs w:val="20"/>
      <w:lang w:val="ru-RU" w:eastAsia="ru-RU"/>
    </w:rPr>
  </w:style>
  <w:style w:type="character" w:customStyle="1" w:styleId="NNOsnovnoytext">
    <w:name w:val="NN_Osnovnoy_text Знак"/>
    <w:link w:val="NNOsnovnoytext0"/>
    <w:locked/>
    <w:rsid w:val="009E7504"/>
    <w:rPr>
      <w:rFonts w:ascii="Arial" w:hAnsi="Arial" w:cs="Arial"/>
      <w:sz w:val="24"/>
      <w:lang w:val="en-US" w:eastAsia="en-US"/>
    </w:rPr>
  </w:style>
  <w:style w:type="paragraph" w:customStyle="1" w:styleId="NNOsnovnoytext0">
    <w:name w:val="NN_Osnovnoy_text"/>
    <w:basedOn w:val="afffa"/>
    <w:next w:val="afffa"/>
    <w:link w:val="NNOsnovnoytext"/>
    <w:qFormat/>
    <w:rsid w:val="009E7504"/>
    <w:pPr>
      <w:keepLines/>
      <w:spacing w:before="60"/>
      <w:ind w:left="57" w:right="57" w:firstLine="720"/>
    </w:pPr>
    <w:rPr>
      <w:rFonts w:ascii="Arial" w:hAnsi="Arial" w:cs="Arial"/>
      <w:szCs w:val="20"/>
      <w:lang w:val="en-US" w:eastAsia="en-US"/>
    </w:rPr>
  </w:style>
  <w:style w:type="paragraph" w:customStyle="1" w:styleId="TableBody0">
    <w:name w:val="Table_Body"/>
    <w:basedOn w:val="afffa"/>
    <w:next w:val="afffa"/>
    <w:uiPriority w:val="99"/>
    <w:qFormat/>
    <w:rsid w:val="009E7504"/>
    <w:pPr>
      <w:keepLines/>
      <w:spacing w:before="60" w:line="360" w:lineRule="auto"/>
    </w:pPr>
    <w:rPr>
      <w:spacing w:val="-5"/>
      <w:sz w:val="20"/>
      <w:szCs w:val="20"/>
      <w:lang w:eastAsia="en-US"/>
    </w:rPr>
  </w:style>
  <w:style w:type="paragraph" w:customStyle="1" w:styleId="TableColumnHeading">
    <w:name w:val="Table_Column_Heading"/>
    <w:basedOn w:val="afffa"/>
    <w:next w:val="afffa"/>
    <w:uiPriority w:val="99"/>
    <w:qFormat/>
    <w:rsid w:val="009E7504"/>
    <w:pPr>
      <w:keepNext/>
      <w:keepLines/>
      <w:spacing w:before="120" w:after="120" w:line="360" w:lineRule="auto"/>
      <w:ind w:left="-113" w:right="113"/>
      <w:jc w:val="center"/>
    </w:pPr>
    <w:rPr>
      <w:b/>
      <w:sz w:val="20"/>
    </w:rPr>
  </w:style>
  <w:style w:type="paragraph" w:customStyle="1" w:styleId="TableBodyCentered">
    <w:name w:val="Table_Body_Centered"/>
    <w:basedOn w:val="afffa"/>
    <w:next w:val="afffa"/>
    <w:uiPriority w:val="99"/>
    <w:qFormat/>
    <w:rsid w:val="009E7504"/>
    <w:pPr>
      <w:keepLines/>
      <w:spacing w:before="60" w:line="360" w:lineRule="auto"/>
      <w:jc w:val="center"/>
    </w:pPr>
    <w:rPr>
      <w:spacing w:val="-5"/>
      <w:sz w:val="20"/>
      <w:szCs w:val="20"/>
      <w:lang w:eastAsia="en-US"/>
    </w:rPr>
  </w:style>
  <w:style w:type="character" w:customStyle="1" w:styleId="affffffffffffffffffffffffffffffffffff7">
    <w:name w:val="Таблицы Знак"/>
    <w:link w:val="affffffffffffffffffffffffffffffffffff8"/>
    <w:locked/>
    <w:rsid w:val="009E7504"/>
    <w:rPr>
      <w:sz w:val="24"/>
      <w:lang w:val="en-US" w:eastAsia="en-US"/>
    </w:rPr>
  </w:style>
  <w:style w:type="paragraph" w:customStyle="1" w:styleId="affffffffffffffffffffffffffffffffffff8">
    <w:name w:val="Таблицы"/>
    <w:basedOn w:val="afffa"/>
    <w:next w:val="afffa"/>
    <w:link w:val="affffffffffffffffffffffffffffffffffff7"/>
    <w:qFormat/>
    <w:rsid w:val="009E7504"/>
    <w:pPr>
      <w:spacing w:after="120"/>
      <w:jc w:val="left"/>
    </w:pPr>
    <w:rPr>
      <w:szCs w:val="20"/>
      <w:lang w:val="en-US" w:eastAsia="en-US"/>
    </w:rPr>
  </w:style>
  <w:style w:type="character" w:customStyle="1" w:styleId="Charb">
    <w:name w:val="ОТР_Обычный Char"/>
    <w:link w:val="affffffffffffffffffffffffffffffffffff9"/>
    <w:locked/>
    <w:rsid w:val="009E7504"/>
    <w:rPr>
      <w:rFonts w:ascii="Arial" w:hAnsi="Arial" w:cs="Arial"/>
      <w:lang w:val="en-US" w:eastAsia="en-US"/>
    </w:rPr>
  </w:style>
  <w:style w:type="paragraph" w:customStyle="1" w:styleId="affffffffffffffffffffffffffffffffffff9">
    <w:name w:val="ОТР_Обычный"/>
    <w:basedOn w:val="afffa"/>
    <w:next w:val="afffa"/>
    <w:link w:val="Charb"/>
    <w:qFormat/>
    <w:rsid w:val="009E7504"/>
    <w:pPr>
      <w:suppressAutoHyphens/>
      <w:spacing w:before="180" w:after="180" w:line="240" w:lineRule="atLeast"/>
      <w:ind w:left="1134"/>
    </w:pPr>
    <w:rPr>
      <w:rFonts w:ascii="Arial" w:hAnsi="Arial" w:cs="Arial"/>
      <w:sz w:val="20"/>
      <w:szCs w:val="20"/>
      <w:lang w:val="en-US" w:eastAsia="en-US"/>
    </w:rPr>
  </w:style>
  <w:style w:type="character" w:customStyle="1" w:styleId="Charc">
    <w:name w:val="ОТР_Жирный Char"/>
    <w:link w:val="affffffffffffffffffffffffffffffffffffa"/>
    <w:locked/>
    <w:rsid w:val="009E7504"/>
    <w:rPr>
      <w:rFonts w:ascii="Arial" w:hAnsi="Arial" w:cs="Arial"/>
      <w:b/>
      <w:lang w:val="en-US" w:eastAsia="en-US"/>
    </w:rPr>
  </w:style>
  <w:style w:type="paragraph" w:customStyle="1" w:styleId="affffffffffffffffffffffffffffffffffffa">
    <w:name w:val="ОТР_Жирный"/>
    <w:basedOn w:val="affffffffffffffffffffffffffffffffffff9"/>
    <w:next w:val="afffa"/>
    <w:link w:val="Charc"/>
    <w:qFormat/>
    <w:rsid w:val="009E7504"/>
    <w:rPr>
      <w:b/>
    </w:rPr>
  </w:style>
  <w:style w:type="paragraph" w:customStyle="1" w:styleId="affffffffffffffffffffffffffffffffffffb">
    <w:name w:val="ОТР_Жирный_Курсив"/>
    <w:basedOn w:val="affffffffffffffffffffffffffffffffffffa"/>
    <w:next w:val="afffa"/>
    <w:uiPriority w:val="99"/>
    <w:qFormat/>
    <w:rsid w:val="009E7504"/>
    <w:rPr>
      <w:i/>
    </w:rPr>
  </w:style>
  <w:style w:type="paragraph" w:customStyle="1" w:styleId="1ffffffffffff9">
    <w:name w:val="ОТР_Заголовок_1"/>
    <w:basedOn w:val="1fd"/>
    <w:next w:val="affffffffffffffffffffffffffffffffffff9"/>
    <w:uiPriority w:val="99"/>
    <w:qFormat/>
    <w:rsid w:val="009E7504"/>
    <w:pPr>
      <w:keepLines/>
      <w:pageBreakBefore/>
      <w:pBdr>
        <w:top w:val="single" w:sz="6" w:space="16" w:color="auto"/>
      </w:pBdr>
      <w:tabs>
        <w:tab w:val="left" w:pos="142"/>
        <w:tab w:val="num" w:pos="360"/>
      </w:tabs>
      <w:suppressAutoHyphens/>
      <w:autoSpaceDE w:val="0"/>
      <w:autoSpaceDN w:val="0"/>
      <w:adjustRightInd w:val="0"/>
      <w:spacing w:before="220" w:after="120" w:line="320" w:lineRule="atLeast"/>
      <w:ind w:right="23" w:firstLine="709"/>
      <w:jc w:val="both"/>
    </w:pPr>
    <w:rPr>
      <w:bCs/>
      <w:sz w:val="20"/>
      <w:lang w:val="en-US"/>
    </w:rPr>
  </w:style>
  <w:style w:type="paragraph" w:customStyle="1" w:styleId="2fffffffff6">
    <w:name w:val="ОТР_Заголовок_2"/>
    <w:basedOn w:val="2f2"/>
    <w:next w:val="affffffffffffffffffffffffffffffffffff9"/>
    <w:uiPriority w:val="99"/>
    <w:qFormat/>
    <w:rsid w:val="009E7504"/>
    <w:pPr>
      <w:pBdr>
        <w:top w:val="single" w:sz="6" w:space="16" w:color="auto"/>
      </w:pBdr>
      <w:tabs>
        <w:tab w:val="num" w:pos="0"/>
        <w:tab w:val="num" w:pos="1800"/>
      </w:tabs>
      <w:suppressAutoHyphens/>
      <w:spacing w:before="220" w:after="240" w:line="320" w:lineRule="atLeast"/>
      <w:jc w:val="left"/>
    </w:pPr>
    <w:rPr>
      <w:rFonts w:ascii="Times New Roman" w:hAnsi="Times New Roman"/>
      <w:bCs w:val="0"/>
      <w:i w:val="0"/>
      <w:iCs w:val="0"/>
      <w:kern w:val="28"/>
      <w:lang w:val="en-US" w:eastAsia="en-US"/>
    </w:rPr>
  </w:style>
  <w:style w:type="paragraph" w:customStyle="1" w:styleId="3ffffff">
    <w:name w:val="ОТР_Заголовок_3"/>
    <w:basedOn w:val="3e"/>
    <w:next w:val="affffffffffffffffffffffffffffffffffff9"/>
    <w:uiPriority w:val="99"/>
    <w:qFormat/>
    <w:rsid w:val="009E7504"/>
    <w:pPr>
      <w:keepLines/>
      <w:pBdr>
        <w:top w:val="single" w:sz="6" w:space="16" w:color="auto"/>
      </w:pBdr>
      <w:tabs>
        <w:tab w:val="num" w:pos="0"/>
        <w:tab w:val="num" w:pos="2520"/>
      </w:tabs>
      <w:spacing w:before="220" w:after="120" w:line="320" w:lineRule="atLeast"/>
    </w:pPr>
    <w:rPr>
      <w:rFonts w:ascii="Times New Roman" w:hAnsi="Times New Roman"/>
      <w:bCs w:val="0"/>
      <w:kern w:val="28"/>
      <w:sz w:val="28"/>
      <w:szCs w:val="28"/>
      <w:lang w:val="en-US" w:eastAsia="en-US"/>
    </w:rPr>
  </w:style>
  <w:style w:type="paragraph" w:customStyle="1" w:styleId="4fff9">
    <w:name w:val="ОТР_Заголовок_4"/>
    <w:basedOn w:val="4b"/>
    <w:next w:val="affffffffffffffffffffffffffffffffffff9"/>
    <w:uiPriority w:val="99"/>
    <w:qFormat/>
    <w:rsid w:val="009E7504"/>
    <w:pPr>
      <w:keepLines/>
      <w:pBdr>
        <w:top w:val="single" w:sz="6" w:space="16" w:color="auto"/>
      </w:pBdr>
      <w:tabs>
        <w:tab w:val="num" w:pos="0"/>
        <w:tab w:val="num" w:pos="3240"/>
      </w:tabs>
      <w:suppressAutoHyphens/>
      <w:spacing w:before="220" w:after="120" w:line="320" w:lineRule="atLeast"/>
    </w:pPr>
    <w:rPr>
      <w:rFonts w:ascii="Arial" w:hAnsi="Arial"/>
      <w:bCs w:val="0"/>
      <w:spacing w:val="-20"/>
      <w:kern w:val="28"/>
      <w:sz w:val="24"/>
      <w:szCs w:val="20"/>
      <w:lang w:val="ru-RU" w:eastAsia="ru-RU"/>
    </w:rPr>
  </w:style>
  <w:style w:type="paragraph" w:customStyle="1" w:styleId="5ff4">
    <w:name w:val="ОТР_Заголовок_5"/>
    <w:basedOn w:val="52"/>
    <w:next w:val="affffffffffffffffffffffffffffffffffff9"/>
    <w:uiPriority w:val="99"/>
    <w:qFormat/>
    <w:rsid w:val="009E7504"/>
    <w:pPr>
      <w:keepLines/>
      <w:pBdr>
        <w:top w:val="single" w:sz="6" w:space="16" w:color="auto"/>
      </w:pBdr>
      <w:tabs>
        <w:tab w:val="num" w:pos="0"/>
        <w:tab w:val="num" w:pos="3960"/>
      </w:tabs>
      <w:suppressAutoHyphen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c">
    <w:name w:val="ОТР_Курсив"/>
    <w:basedOn w:val="affffffffffffffffffffffffffffffffffff9"/>
    <w:next w:val="afffa"/>
    <w:uiPriority w:val="99"/>
    <w:qFormat/>
    <w:rsid w:val="009E7504"/>
    <w:rPr>
      <w:i/>
    </w:rPr>
  </w:style>
  <w:style w:type="paragraph" w:customStyle="1" w:styleId="affffffffffffffffffffffffffffffffffffd">
    <w:name w:val="ОТР_Подчеркн"/>
    <w:basedOn w:val="affffffffffffffffffffffffffffffffffff9"/>
    <w:next w:val="afffa"/>
    <w:uiPriority w:val="99"/>
    <w:qFormat/>
    <w:rsid w:val="009E7504"/>
    <w:rPr>
      <w:u w:val="single"/>
    </w:rPr>
  </w:style>
  <w:style w:type="paragraph" w:customStyle="1" w:styleId="affffffffffffffffffffffffffffffffffffe">
    <w:name w:val="ОТР_Подчеркн_Жирный"/>
    <w:basedOn w:val="affffffffffffffffffffffffffffffffffff9"/>
    <w:next w:val="afffa"/>
    <w:uiPriority w:val="99"/>
    <w:qFormat/>
    <w:rsid w:val="009E7504"/>
    <w:rPr>
      <w:b/>
      <w:u w:val="single"/>
    </w:rPr>
  </w:style>
  <w:style w:type="paragraph" w:customStyle="1" w:styleId="afffffffffffffffffffffffffffffffffffff">
    <w:name w:val="ОТР_Подчеркн_Жирный_Курсив"/>
    <w:basedOn w:val="affffffffffffffffffffffffffffffffffff9"/>
    <w:next w:val="afffa"/>
    <w:uiPriority w:val="99"/>
    <w:qFormat/>
    <w:rsid w:val="009E7504"/>
    <w:rPr>
      <w:b/>
      <w:i/>
      <w:u w:val="single"/>
    </w:rPr>
  </w:style>
  <w:style w:type="paragraph" w:customStyle="1" w:styleId="afffffffffffffffffffffffffffffffffffff0">
    <w:name w:val="ОТР_Подчеркн_Курсив"/>
    <w:basedOn w:val="affffffffffffffffffffffffffffffffffff9"/>
    <w:next w:val="afffa"/>
    <w:uiPriority w:val="99"/>
    <w:qFormat/>
    <w:rsid w:val="009E7504"/>
    <w:rPr>
      <w:i/>
      <w:u w:val="single"/>
    </w:rPr>
  </w:style>
  <w:style w:type="paragraph" w:customStyle="1" w:styleId="afffffffffffffffffffffffffffffffffffff1">
    <w:name w:val="ОТР_Содерж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2">
    <w:name w:val="ОТР_Название_Документа"/>
    <w:basedOn w:val="affffffffffffffffffffffffffffffffffff9"/>
    <w:next w:val="affffffffffffffffffffffffffffffffffff9"/>
    <w:uiPriority w:val="99"/>
    <w:qFormat/>
    <w:rsid w:val="009E7504"/>
    <w:pPr>
      <w:spacing w:before="2800"/>
      <w:ind w:left="0"/>
      <w:jc w:val="center"/>
    </w:pPr>
    <w:rPr>
      <w:b/>
      <w:caps/>
      <w:sz w:val="32"/>
    </w:rPr>
  </w:style>
  <w:style w:type="paragraph" w:customStyle="1" w:styleId="afffffffffffffffffffffffffffffffffffff3">
    <w:name w:val="ОТР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4">
    <w:name w:val="ОТР_Текст_Сноски"/>
    <w:basedOn w:val="afffffb"/>
    <w:next w:val="afffa"/>
    <w:uiPriority w:val="99"/>
    <w:qFormat/>
    <w:rsid w:val="009E7504"/>
    <w:pPr>
      <w:jc w:val="both"/>
    </w:pPr>
    <w:rPr>
      <w:rFonts w:ascii="Arial" w:hAnsi="Arial"/>
      <w:sz w:val="16"/>
      <w:szCs w:val="24"/>
      <w:lang w:val="en-US"/>
    </w:rPr>
  </w:style>
  <w:style w:type="paragraph" w:customStyle="1" w:styleId="afffffffffffffffffffffffffffffffffffff5">
    <w:name w:val="ОТР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6">
    <w:name w:val="ОТР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7">
    <w:name w:val="ОТР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8">
    <w:name w:val="ОТР_Название"/>
    <w:basedOn w:val="afffa"/>
    <w:next w:val="affffffffffffffffffffffffffffffffffff9"/>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0">
    <w:name w:val="ОТР_Рисунок_Название"/>
    <w:next w:val="afffa"/>
    <w:uiPriority w:val="99"/>
    <w:qFormat/>
    <w:rsid w:val="009E7504"/>
    <w:pPr>
      <w:keepNext/>
      <w:numPr>
        <w:numId w:val="238"/>
      </w:numPr>
      <w:spacing w:before="240" w:after="240"/>
      <w:jc w:val="center"/>
    </w:pPr>
    <w:rPr>
      <w:rFonts w:ascii="Arial" w:hAnsi="Arial"/>
      <w:b/>
      <w:sz w:val="22"/>
    </w:rPr>
  </w:style>
  <w:style w:type="paragraph" w:customStyle="1" w:styleId="1f0">
    <w:name w:val="ОТР_Спис_Маркир_1"/>
    <w:next w:val="afffa"/>
    <w:uiPriority w:val="99"/>
    <w:qFormat/>
    <w:rsid w:val="009E7504"/>
    <w:pPr>
      <w:numPr>
        <w:numId w:val="239"/>
      </w:numPr>
      <w:tabs>
        <w:tab w:val="left" w:pos="397"/>
      </w:tabs>
      <w:spacing w:before="120" w:after="120" w:line="288" w:lineRule="auto"/>
      <w:contextualSpacing/>
      <w:jc w:val="both"/>
    </w:pPr>
    <w:rPr>
      <w:rFonts w:ascii="Arial" w:hAnsi="Arial"/>
    </w:rPr>
  </w:style>
  <w:style w:type="paragraph" w:customStyle="1" w:styleId="1f1">
    <w:name w:val="ОТР_Спис_Нумер_Многоур_1"/>
    <w:next w:val="afffa"/>
    <w:uiPriority w:val="99"/>
    <w:qFormat/>
    <w:rsid w:val="009E7504"/>
    <w:pPr>
      <w:numPr>
        <w:numId w:val="240"/>
      </w:numPr>
      <w:spacing w:before="120" w:after="120" w:line="288" w:lineRule="auto"/>
      <w:contextualSpacing/>
      <w:jc w:val="both"/>
    </w:pPr>
    <w:rPr>
      <w:rFonts w:ascii="Arial" w:hAnsi="Arial"/>
      <w:lang w:eastAsia="en-US"/>
    </w:rPr>
  </w:style>
  <w:style w:type="paragraph" w:customStyle="1" w:styleId="2fffffffff7">
    <w:name w:val="ОТР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8">
    <w:name w:val="ОТР_Спис_Нумер_Простой_1"/>
    <w:next w:val="afffa"/>
    <w:uiPriority w:val="99"/>
    <w:qFormat/>
    <w:rsid w:val="009E7504"/>
    <w:pPr>
      <w:numPr>
        <w:numId w:val="241"/>
      </w:numPr>
      <w:spacing w:before="120" w:after="120" w:line="288" w:lineRule="auto"/>
      <w:contextualSpacing/>
      <w:jc w:val="both"/>
    </w:pPr>
    <w:rPr>
      <w:rFonts w:ascii="Arial" w:hAnsi="Arial"/>
      <w:szCs w:val="24"/>
    </w:rPr>
  </w:style>
  <w:style w:type="paragraph" w:customStyle="1" w:styleId="aff6">
    <w:name w:val="ОТР_Табл_Название"/>
    <w:next w:val="affffffffffffffffffffffffffffffffffff9"/>
    <w:uiPriority w:val="99"/>
    <w:qFormat/>
    <w:rsid w:val="009E7504"/>
    <w:pPr>
      <w:numPr>
        <w:numId w:val="242"/>
      </w:numPr>
      <w:spacing w:before="240" w:after="240"/>
    </w:pPr>
    <w:rPr>
      <w:rFonts w:ascii="Arial" w:hAnsi="Arial"/>
      <w:b/>
      <w:sz w:val="22"/>
      <w:szCs w:val="24"/>
    </w:rPr>
  </w:style>
  <w:style w:type="paragraph" w:customStyle="1" w:styleId="afffffffffffffffffffffffffffffffffffff9">
    <w:name w:val="ОТР_Табл_Спис_Нумер"/>
    <w:basedOn w:val="affffffffffffffffffffffffffffffffffff9"/>
    <w:next w:val="afffa"/>
    <w:uiPriority w:val="99"/>
    <w:qFormat/>
    <w:rsid w:val="009E7504"/>
    <w:pPr>
      <w:tabs>
        <w:tab w:val="num" w:pos="360"/>
        <w:tab w:val="left" w:pos="567"/>
        <w:tab w:val="num" w:pos="2160"/>
        <w:tab w:val="left" w:pos="3345"/>
      </w:tabs>
      <w:spacing w:line="288" w:lineRule="auto"/>
      <w:ind w:left="2160" w:hanging="360"/>
      <w:contextualSpacing/>
      <w:jc w:val="left"/>
    </w:pPr>
  </w:style>
  <w:style w:type="paragraph" w:customStyle="1" w:styleId="afffffffffffffffffffffffffffffffffffffa">
    <w:name w:val="ОТР_Приказ"/>
    <w:basedOn w:val="afffa"/>
    <w:next w:val="afffffffffffffffffffffffffffffffffffff8"/>
    <w:uiPriority w:val="99"/>
    <w:qFormat/>
    <w:rsid w:val="009E7504"/>
    <w:pPr>
      <w:spacing w:after="0"/>
      <w:jc w:val="center"/>
    </w:pPr>
    <w:rPr>
      <w:rFonts w:ascii="Arial" w:hAnsi="Arial"/>
      <w:b/>
      <w:sz w:val="32"/>
    </w:rPr>
  </w:style>
  <w:style w:type="paragraph" w:customStyle="1" w:styleId="afffffffffffffffffffffffffffffffffffffb">
    <w:name w:val="ОТР_Табл_Жирный"/>
    <w:basedOn w:val="affffffffffffffffffffffffffffffff6"/>
    <w:next w:val="afffa"/>
    <w:uiPriority w:val="99"/>
    <w:qFormat/>
    <w:rsid w:val="009E7504"/>
    <w:rPr>
      <w:b/>
      <w:spacing w:val="0"/>
    </w:rPr>
  </w:style>
  <w:style w:type="paragraph" w:customStyle="1" w:styleId="afffffffffffffffffffffffffffffffffffffc">
    <w:name w:val="ОТР_Табл_Курсив"/>
    <w:basedOn w:val="affffffffffffffffffffffffffffffff6"/>
    <w:next w:val="afffa"/>
    <w:uiPriority w:val="99"/>
    <w:qFormat/>
    <w:rsid w:val="009E7504"/>
    <w:rPr>
      <w:i/>
      <w:spacing w:val="0"/>
    </w:rPr>
  </w:style>
  <w:style w:type="paragraph" w:customStyle="1" w:styleId="afffffffffffffffffffffffffffffffffffffd">
    <w:name w:val="ОТР_Табл_Подчеркн_Жирный"/>
    <w:basedOn w:val="affffffffffffffffffffffffffffffff6"/>
    <w:next w:val="afffa"/>
    <w:uiPriority w:val="99"/>
    <w:qFormat/>
    <w:rsid w:val="009E7504"/>
    <w:rPr>
      <w:b/>
      <w:spacing w:val="0"/>
      <w:u w:val="single"/>
    </w:rPr>
  </w:style>
  <w:style w:type="paragraph" w:customStyle="1" w:styleId="1ffffffffffffa">
    <w:name w:val="ОТР_Обычный_Уровень_1"/>
    <w:basedOn w:val="affffffffffffffffffffffffffffffffffff9"/>
    <w:next w:val="afffa"/>
    <w:uiPriority w:val="99"/>
    <w:qFormat/>
    <w:rsid w:val="009E7504"/>
    <w:pPr>
      <w:spacing w:before="0" w:after="0"/>
      <w:ind w:left="1491"/>
    </w:pPr>
  </w:style>
  <w:style w:type="paragraph" w:customStyle="1" w:styleId="2fffffffff8">
    <w:name w:val="ОТР_Обычный_Уровень_2"/>
    <w:basedOn w:val="affffffffffffffffffffffffffffffffffff9"/>
    <w:next w:val="afffa"/>
    <w:uiPriority w:val="99"/>
    <w:qFormat/>
    <w:rsid w:val="009E7504"/>
    <w:pPr>
      <w:spacing w:before="0" w:after="0"/>
      <w:ind w:left="1848"/>
    </w:pPr>
  </w:style>
  <w:style w:type="paragraph" w:customStyle="1" w:styleId="3ffffff0">
    <w:name w:val="ОТР_Обычный_Уровень_3"/>
    <w:basedOn w:val="affffffffffffffffffffffffffffffffffff9"/>
    <w:next w:val="afffa"/>
    <w:uiPriority w:val="99"/>
    <w:qFormat/>
    <w:rsid w:val="009E7504"/>
    <w:pPr>
      <w:spacing w:before="0" w:after="0"/>
      <w:ind w:left="2206"/>
    </w:pPr>
  </w:style>
  <w:style w:type="paragraph" w:customStyle="1" w:styleId="1ffffffffffffb">
    <w:name w:val="ОТР_Жирный_Уровень_1"/>
    <w:basedOn w:val="affffffffffffffffffffffffffffffffffffa"/>
    <w:next w:val="afffa"/>
    <w:uiPriority w:val="99"/>
    <w:qFormat/>
    <w:rsid w:val="009E7504"/>
    <w:pPr>
      <w:spacing w:before="0" w:after="0"/>
      <w:ind w:left="1491"/>
    </w:pPr>
  </w:style>
  <w:style w:type="paragraph" w:customStyle="1" w:styleId="2fffffffff9">
    <w:name w:val="ОТР_Жирный_Уровень_2"/>
    <w:basedOn w:val="affffffffffffffffffffffffffffffffffffa"/>
    <w:next w:val="afffa"/>
    <w:uiPriority w:val="99"/>
    <w:qFormat/>
    <w:rsid w:val="009E7504"/>
    <w:pPr>
      <w:spacing w:before="0" w:after="0"/>
      <w:ind w:left="1848"/>
    </w:pPr>
  </w:style>
  <w:style w:type="paragraph" w:customStyle="1" w:styleId="3ffffff1">
    <w:name w:val="ОТР_Жирный_Уровень_3"/>
    <w:basedOn w:val="affffffffffffffffffffffffffffffffffffa"/>
    <w:next w:val="afffa"/>
    <w:uiPriority w:val="99"/>
    <w:qFormat/>
    <w:rsid w:val="009E7504"/>
    <w:pPr>
      <w:spacing w:before="0" w:after="0"/>
      <w:ind w:left="2206"/>
    </w:pPr>
  </w:style>
  <w:style w:type="character" w:customStyle="1" w:styleId="1ffffffffffffc">
    <w:name w:val="ОТР_Подчеркн_Жирный_Уровень_1 Знак"/>
    <w:link w:val="1ffffffffffffd"/>
    <w:locked/>
    <w:rsid w:val="009E7504"/>
    <w:rPr>
      <w:rFonts w:ascii="Arial" w:hAnsi="Arial" w:cs="Arial"/>
      <w:b/>
      <w:spacing w:val="-5"/>
      <w:u w:val="single"/>
      <w:lang w:eastAsia="en-US"/>
    </w:rPr>
  </w:style>
  <w:style w:type="paragraph" w:customStyle="1" w:styleId="1ffffffffffffd">
    <w:name w:val="ОТР_Подчеркн_Жирный_Уровень_1"/>
    <w:basedOn w:val="affffffffffffffffffffffffffffffffffffe"/>
    <w:next w:val="afffa"/>
    <w:link w:val="1ffffffffffffc"/>
    <w:qFormat/>
    <w:rsid w:val="009E7504"/>
    <w:pPr>
      <w:spacing w:before="0" w:after="0"/>
      <w:ind w:left="1491"/>
    </w:pPr>
    <w:rPr>
      <w:spacing w:val="-5"/>
      <w:lang w:val="ru-RU"/>
    </w:rPr>
  </w:style>
  <w:style w:type="paragraph" w:customStyle="1" w:styleId="2fffffffffa">
    <w:name w:val="ОТР_Подчеркн_Жирный_Уровень_2"/>
    <w:basedOn w:val="affffffffffffffffffffffffffffffffffffe"/>
    <w:next w:val="afffa"/>
    <w:uiPriority w:val="99"/>
    <w:qFormat/>
    <w:rsid w:val="009E7504"/>
    <w:pPr>
      <w:spacing w:before="0" w:after="0"/>
      <w:ind w:left="1848"/>
    </w:pPr>
  </w:style>
  <w:style w:type="paragraph" w:customStyle="1" w:styleId="3ffffff2">
    <w:name w:val="ОТР_Подчеркн_Жирный_Уровень_3"/>
    <w:basedOn w:val="affffffffffffffffffffffffffffffffffffe"/>
    <w:next w:val="afffa"/>
    <w:uiPriority w:val="99"/>
    <w:qFormat/>
    <w:rsid w:val="009E7504"/>
    <w:pPr>
      <w:spacing w:before="0" w:after="0"/>
      <w:ind w:left="2206"/>
    </w:pPr>
  </w:style>
  <w:style w:type="paragraph" w:customStyle="1" w:styleId="AIOCNORMAL">
    <w:name w:val="AIOC NORMAL"/>
    <w:basedOn w:val="afffa"/>
    <w:next w:val="afffa"/>
    <w:uiPriority w:val="99"/>
    <w:qFormat/>
    <w:rsid w:val="009E7504"/>
    <w:pPr>
      <w:tabs>
        <w:tab w:val="left" w:pos="1440"/>
      </w:tabs>
      <w:spacing w:after="0" w:line="260" w:lineRule="exact"/>
      <w:jc w:val="left"/>
    </w:pPr>
    <w:rPr>
      <w:rFonts w:ascii="Book Antiqua" w:hAnsi="Book Antiqua"/>
      <w:sz w:val="22"/>
      <w:szCs w:val="20"/>
      <w:lang w:eastAsia="en-US"/>
    </w:rPr>
  </w:style>
  <w:style w:type="paragraph" w:customStyle="1" w:styleId="afffffffffffffffffffffffffffffffffffffe">
    <w:name w:val="Стиль ОТР_Табл_Шапка + полужирный"/>
    <w:basedOn w:val="affffffffffffffffffffffffffffffff7"/>
    <w:next w:val="afffa"/>
    <w:uiPriority w:val="99"/>
    <w:qFormat/>
    <w:rsid w:val="009E7504"/>
    <w:pPr>
      <w:keepNext/>
      <w:suppressAutoHyphens w:val="0"/>
    </w:pPr>
    <w:rPr>
      <w:bCs/>
      <w:spacing w:val="0"/>
    </w:rPr>
  </w:style>
  <w:style w:type="character" w:customStyle="1" w:styleId="h311">
    <w:name w:val="h3.1.1 Знак"/>
    <w:link w:val="h3110"/>
    <w:uiPriority w:val="99"/>
    <w:locked/>
    <w:rsid w:val="009E7504"/>
    <w:rPr>
      <w:rFonts w:ascii="Cambria" w:hAnsi="Cambria"/>
      <w:sz w:val="28"/>
      <w:lang w:eastAsia="en-US"/>
    </w:rPr>
  </w:style>
  <w:style w:type="paragraph" w:customStyle="1" w:styleId="h3110">
    <w:name w:val="h3.1.1"/>
    <w:basedOn w:val="3fff3"/>
    <w:next w:val="afffa"/>
    <w:link w:val="h311"/>
    <w:uiPriority w:val="99"/>
    <w:qFormat/>
    <w:rsid w:val="009E7504"/>
    <w:pPr>
      <w:keepNext w:val="0"/>
      <w:widowControl/>
      <w:tabs>
        <w:tab w:val="left" w:pos="1134"/>
      </w:tabs>
      <w:autoSpaceDE/>
      <w:autoSpaceDN/>
      <w:spacing w:before="240" w:line="276" w:lineRule="auto"/>
      <w:ind w:left="0" w:right="0" w:firstLine="426"/>
      <w:jc w:val="both"/>
      <w:outlineLvl w:val="2"/>
    </w:pPr>
    <w:rPr>
      <w:rFonts w:ascii="Cambria" w:hAnsi="Cambria"/>
      <w:b w:val="0"/>
      <w:bCs w:val="0"/>
      <w:sz w:val="28"/>
      <w:szCs w:val="20"/>
      <w:u w:val="none"/>
      <w:lang w:eastAsia="en-US"/>
    </w:rPr>
  </w:style>
  <w:style w:type="character" w:customStyle="1" w:styleId="RasText">
    <w:name w:val="Ras_Text Знак"/>
    <w:link w:val="RasText0"/>
    <w:uiPriority w:val="99"/>
    <w:locked/>
    <w:rsid w:val="009E7504"/>
    <w:rPr>
      <w:sz w:val="22"/>
    </w:rPr>
  </w:style>
  <w:style w:type="paragraph" w:customStyle="1" w:styleId="RasText0">
    <w:name w:val="Ras_Text"/>
    <w:next w:val="afffa"/>
    <w:link w:val="RasText"/>
    <w:uiPriority w:val="99"/>
    <w:qFormat/>
    <w:rsid w:val="009E7504"/>
    <w:pPr>
      <w:spacing w:after="120"/>
      <w:ind w:firstLine="567"/>
      <w:jc w:val="both"/>
    </w:pPr>
    <w:rPr>
      <w:sz w:val="22"/>
    </w:rPr>
  </w:style>
  <w:style w:type="paragraph" w:customStyle="1" w:styleId="4fffa">
    <w:name w:val="Знак Знак4 Знак Знак Знак Знак Знак Знак"/>
    <w:basedOn w:val="afffa"/>
    <w:next w:val="afffa"/>
    <w:uiPriority w:val="99"/>
    <w:semiHidden/>
    <w:qFormat/>
    <w:rsid w:val="009E7504"/>
    <w:pPr>
      <w:spacing w:after="160" w:line="240" w:lineRule="exact"/>
      <w:jc w:val="left"/>
    </w:pPr>
    <w:rPr>
      <w:rFonts w:ascii="Arial" w:hAnsi="Arial" w:cs="Arial"/>
      <w:sz w:val="20"/>
      <w:szCs w:val="20"/>
      <w:lang w:val="en-US" w:eastAsia="en-US"/>
    </w:rPr>
  </w:style>
  <w:style w:type="paragraph" w:customStyle="1" w:styleId="affffffffffffffffffffffffffffffffffffff">
    <w:name w:val="Главный заголовок"/>
    <w:basedOn w:val="afffa"/>
    <w:next w:val="afffa"/>
    <w:uiPriority w:val="99"/>
    <w:qFormat/>
    <w:rsid w:val="009E7504"/>
    <w:pPr>
      <w:spacing w:after="0"/>
      <w:ind w:firstLine="357"/>
      <w:jc w:val="center"/>
    </w:pPr>
    <w:rPr>
      <w:smallCaps/>
      <w:sz w:val="36"/>
      <w:szCs w:val="36"/>
    </w:rPr>
  </w:style>
  <w:style w:type="paragraph" w:customStyle="1" w:styleId="affffffffffffffffffffffffffffffffffffff0">
    <w:name w:val="Обычный для таблиц"/>
    <w:basedOn w:val="afffa"/>
    <w:next w:val="afffa"/>
    <w:uiPriority w:val="99"/>
    <w:qFormat/>
    <w:rsid w:val="009E7504"/>
    <w:pPr>
      <w:spacing w:after="0"/>
    </w:pPr>
  </w:style>
  <w:style w:type="paragraph" w:customStyle="1" w:styleId="affffffffffffffffffffffffffffffffffffff1">
    <w:name w:val="Скрипт_Код"/>
    <w:basedOn w:val="afffa"/>
    <w:next w:val="afffa"/>
    <w:uiPriority w:val="99"/>
    <w:qFormat/>
    <w:rsid w:val="009E7504"/>
    <w:pPr>
      <w:spacing w:after="0"/>
      <w:ind w:firstLine="357"/>
    </w:pPr>
    <w:rPr>
      <w:rFonts w:ascii="Courier New" w:hAnsi="Courier New" w:cs="Courier New"/>
    </w:rPr>
  </w:style>
  <w:style w:type="paragraph" w:customStyle="1" w:styleId="affffffffffffffffffffffffffffffffffffff2">
    <w:name w:val="Скрипт_Код_Выделенный"/>
    <w:basedOn w:val="affffffffffffffffffffffffffffffffffffff1"/>
    <w:next w:val="afffa"/>
    <w:uiPriority w:val="99"/>
    <w:qFormat/>
    <w:rsid w:val="009E7504"/>
    <w:pPr>
      <w:jc w:val="left"/>
    </w:pPr>
    <w:rPr>
      <w:i/>
      <w:color w:val="0000FF"/>
    </w:rPr>
  </w:style>
  <w:style w:type="paragraph" w:customStyle="1" w:styleId="3ffffff3">
    <w:name w:val="Подзаголовок_3"/>
    <w:basedOn w:val="3e"/>
    <w:next w:val="afffa"/>
    <w:uiPriority w:val="99"/>
    <w:qFormat/>
    <w:rsid w:val="009E7504"/>
    <w:rPr>
      <w:sz w:val="28"/>
      <w:lang w:val="en-US" w:eastAsia="en-US"/>
    </w:rPr>
  </w:style>
  <w:style w:type="paragraph" w:customStyle="1" w:styleId="1ffffffffffffe">
    <w:name w:val="Приложение 1"/>
    <w:basedOn w:val="afffa"/>
    <w:next w:val="afffa"/>
    <w:uiPriority w:val="99"/>
    <w:qFormat/>
    <w:rsid w:val="009E7504"/>
    <w:pPr>
      <w:tabs>
        <w:tab w:val="left" w:pos="1491"/>
        <w:tab w:val="num" w:pos="1565"/>
      </w:tabs>
      <w:spacing w:before="240"/>
      <w:ind w:left="1565" w:hanging="431"/>
      <w:jc w:val="left"/>
      <w:outlineLvl w:val="0"/>
    </w:pPr>
    <w:rPr>
      <w:rFonts w:ascii="Arial" w:hAnsi="Arial"/>
      <w:b/>
      <w:sz w:val="32"/>
    </w:rPr>
  </w:style>
  <w:style w:type="paragraph" w:customStyle="1" w:styleId="2fffffffffb">
    <w:name w:val="Приложение 2"/>
    <w:basedOn w:val="afffa"/>
    <w:next w:val="afffa"/>
    <w:uiPriority w:val="99"/>
    <w:qFormat/>
    <w:rsid w:val="009E7504"/>
    <w:pPr>
      <w:tabs>
        <w:tab w:val="left" w:pos="1491"/>
        <w:tab w:val="num" w:pos="1707"/>
      </w:tabs>
      <w:spacing w:before="240"/>
      <w:ind w:left="1707" w:hanging="573"/>
      <w:outlineLvl w:val="1"/>
    </w:pPr>
    <w:rPr>
      <w:rFonts w:ascii="Arial" w:hAnsi="Arial"/>
      <w:b/>
      <w:sz w:val="28"/>
    </w:rPr>
  </w:style>
  <w:style w:type="paragraph" w:customStyle="1" w:styleId="3ffffff4">
    <w:name w:val="Приложение 3"/>
    <w:basedOn w:val="afffa"/>
    <w:next w:val="afffa"/>
    <w:uiPriority w:val="99"/>
    <w:qFormat/>
    <w:rsid w:val="009E7504"/>
    <w:pPr>
      <w:tabs>
        <w:tab w:val="left" w:pos="1491"/>
        <w:tab w:val="num" w:pos="1854"/>
      </w:tabs>
      <w:spacing w:before="240"/>
      <w:ind w:left="1854" w:hanging="720"/>
      <w:outlineLvl w:val="2"/>
    </w:pPr>
    <w:rPr>
      <w:rFonts w:ascii="Arial" w:hAnsi="Arial"/>
      <w:b/>
    </w:rPr>
  </w:style>
  <w:style w:type="paragraph" w:customStyle="1" w:styleId="4fffb">
    <w:name w:val="Приложение 4"/>
    <w:basedOn w:val="afffa"/>
    <w:next w:val="afffa"/>
    <w:uiPriority w:val="99"/>
    <w:qFormat/>
    <w:rsid w:val="009E7504"/>
    <w:pPr>
      <w:tabs>
        <w:tab w:val="left" w:pos="1491"/>
        <w:tab w:val="num" w:pos="1928"/>
      </w:tabs>
      <w:spacing w:before="240"/>
      <w:ind w:left="1928" w:hanging="794"/>
      <w:jc w:val="left"/>
      <w:outlineLvl w:val="3"/>
    </w:pPr>
    <w:rPr>
      <w:b/>
      <w:sz w:val="28"/>
    </w:rPr>
  </w:style>
  <w:style w:type="paragraph" w:customStyle="1" w:styleId="Sign">
    <w:name w:val="_Sign"/>
    <w:basedOn w:val="afffa"/>
    <w:next w:val="NewNormal0"/>
    <w:uiPriority w:val="99"/>
    <w:qFormat/>
    <w:rsid w:val="009E7504"/>
    <w:pPr>
      <w:keepNext/>
      <w:spacing w:after="0"/>
      <w:contextualSpacing/>
      <w:jc w:val="center"/>
    </w:pPr>
    <w:rPr>
      <w:b/>
    </w:rPr>
  </w:style>
  <w:style w:type="paragraph" w:customStyle="1" w:styleId="affffffffffffffffffffffffffffffffffffff3">
    <w:name w:val="Прижатый влево"/>
    <w:basedOn w:val="afffa"/>
    <w:next w:val="afffa"/>
    <w:uiPriority w:val="99"/>
    <w:qFormat/>
    <w:rsid w:val="009E7504"/>
    <w:pPr>
      <w:autoSpaceDE w:val="0"/>
      <w:autoSpaceDN w:val="0"/>
      <w:adjustRightInd w:val="0"/>
      <w:spacing w:after="0"/>
      <w:jc w:val="left"/>
    </w:pPr>
    <w:rPr>
      <w:rFonts w:ascii="Arial" w:hAnsi="Arial" w:cs="Arial"/>
    </w:rPr>
  </w:style>
  <w:style w:type="character" w:customStyle="1" w:styleId="EBTableListMark">
    <w:name w:val="_EB_Table_List_Mark Знак"/>
    <w:link w:val="EBTableListMark0"/>
    <w:locked/>
    <w:rsid w:val="009E7504"/>
    <w:rPr>
      <w:sz w:val="22"/>
    </w:rPr>
  </w:style>
  <w:style w:type="paragraph" w:customStyle="1" w:styleId="EBTableListMark0">
    <w:name w:val="_EB_Table_List_Mark"/>
    <w:next w:val="afffa"/>
    <w:link w:val="EBTableListMark"/>
    <w:qFormat/>
    <w:rsid w:val="009E7504"/>
    <w:pPr>
      <w:tabs>
        <w:tab w:val="left" w:pos="170"/>
      </w:tabs>
      <w:spacing w:before="60" w:after="60"/>
    </w:pPr>
    <w:rPr>
      <w:sz w:val="22"/>
    </w:rPr>
  </w:style>
  <w:style w:type="paragraph" w:customStyle="1" w:styleId="Revision2">
    <w:name w:val="Revision2"/>
    <w:next w:val="afffa"/>
    <w:uiPriority w:val="99"/>
    <w:semiHidden/>
    <w:qFormat/>
    <w:rsid w:val="009E7504"/>
    <w:pPr>
      <w:spacing w:after="200" w:line="276" w:lineRule="auto"/>
    </w:pPr>
    <w:rPr>
      <w:rFonts w:ascii="Calibri" w:hAnsi="Calibri"/>
      <w:sz w:val="22"/>
      <w:szCs w:val="22"/>
    </w:rPr>
  </w:style>
  <w:style w:type="paragraph" w:customStyle="1" w:styleId="affffffffffffffffffffffffffffffffffffff4">
    <w:name w:val="НумерованныйЕПБС"/>
    <w:basedOn w:val="afffffff6"/>
    <w:next w:val="afffa"/>
    <w:uiPriority w:val="99"/>
    <w:qFormat/>
    <w:rsid w:val="009E7504"/>
    <w:pPr>
      <w:spacing w:after="0"/>
      <w:ind w:firstLine="357"/>
    </w:pPr>
    <w:rPr>
      <w:lang w:val="en-US"/>
    </w:rPr>
  </w:style>
  <w:style w:type="paragraph" w:customStyle="1" w:styleId="Tablenorm">
    <w:name w:val="_Table_norm"/>
    <w:next w:val="afffa"/>
    <w:uiPriority w:val="99"/>
    <w:qFormat/>
    <w:rsid w:val="009E7504"/>
    <w:pPr>
      <w:spacing w:after="200" w:line="276" w:lineRule="auto"/>
    </w:pPr>
    <w:rPr>
      <w:rFonts w:ascii="Calibri" w:hAnsi="Calibri"/>
      <w:sz w:val="22"/>
      <w:szCs w:val="22"/>
    </w:rPr>
  </w:style>
  <w:style w:type="paragraph" w:customStyle="1" w:styleId="EBTableNum">
    <w:name w:val="_EB_Table_Num"/>
    <w:basedOn w:val="afffa"/>
    <w:next w:val="afffa"/>
    <w:uiPriority w:val="99"/>
    <w:qFormat/>
    <w:rsid w:val="009E7504"/>
    <w:pPr>
      <w:spacing w:after="0"/>
      <w:ind w:firstLine="357"/>
    </w:pPr>
  </w:style>
  <w:style w:type="paragraph" w:customStyle="1" w:styleId="-fa">
    <w:name w:val="Табл-текст"/>
    <w:basedOn w:val="afffa"/>
    <w:next w:val="afffa"/>
    <w:uiPriority w:val="99"/>
    <w:qFormat/>
    <w:rsid w:val="009E7504"/>
    <w:pPr>
      <w:spacing w:after="0"/>
      <w:ind w:firstLine="357"/>
    </w:pPr>
  </w:style>
  <w:style w:type="paragraph" w:customStyle="1" w:styleId="-fb">
    <w:name w:val="Табл-заголовок"/>
    <w:basedOn w:val="afffa"/>
    <w:next w:val="afffa"/>
    <w:uiPriority w:val="99"/>
    <w:qFormat/>
    <w:rsid w:val="009E7504"/>
    <w:pPr>
      <w:spacing w:after="0"/>
      <w:ind w:firstLine="357"/>
    </w:pPr>
  </w:style>
  <w:style w:type="paragraph" w:customStyle="1" w:styleId="EBListnum">
    <w:name w:val="_EB_List_num"/>
    <w:basedOn w:val="afffa"/>
    <w:next w:val="afffa"/>
    <w:uiPriority w:val="99"/>
    <w:qFormat/>
    <w:rsid w:val="009E7504"/>
    <w:pPr>
      <w:spacing w:after="0"/>
      <w:ind w:firstLine="357"/>
    </w:pPr>
  </w:style>
  <w:style w:type="paragraph" w:customStyle="1" w:styleId="EBListnum2">
    <w:name w:val="_EB_List_num2"/>
    <w:basedOn w:val="afffa"/>
    <w:next w:val="afffa"/>
    <w:uiPriority w:val="99"/>
    <w:qFormat/>
    <w:rsid w:val="009E7504"/>
    <w:pPr>
      <w:spacing w:after="0"/>
      <w:ind w:firstLine="357"/>
    </w:pPr>
  </w:style>
  <w:style w:type="paragraph" w:styleId="z-">
    <w:name w:val="HTML Bottom of Form"/>
    <w:basedOn w:val="afffa"/>
    <w:next w:val="afffa"/>
    <w:link w:val="z-0"/>
    <w:hidden/>
    <w:unhideWhenUsed/>
    <w:rsid w:val="009E7504"/>
    <w:pPr>
      <w:pBdr>
        <w:top w:val="single" w:sz="6" w:space="1" w:color="auto"/>
      </w:pBdr>
      <w:spacing w:after="0"/>
      <w:jc w:val="center"/>
    </w:pPr>
    <w:rPr>
      <w:rFonts w:ascii="Arial" w:hAnsi="Arial" w:cs="Arial"/>
      <w:vanish/>
      <w:sz w:val="16"/>
      <w:szCs w:val="16"/>
    </w:rPr>
  </w:style>
  <w:style w:type="character" w:customStyle="1" w:styleId="z-0">
    <w:name w:val="z-Конец формы Знак"/>
    <w:basedOn w:val="afffb"/>
    <w:link w:val="z-"/>
    <w:rsid w:val="009E7504"/>
    <w:rPr>
      <w:rFonts w:ascii="Arial" w:hAnsi="Arial" w:cs="Arial"/>
      <w:vanish/>
      <w:sz w:val="16"/>
      <w:szCs w:val="16"/>
    </w:rPr>
  </w:style>
  <w:style w:type="paragraph" w:customStyle="1" w:styleId="affffffffffffffffffffffffffffffffffffff5">
    <w:name w:val="Стиль текста документа"/>
    <w:basedOn w:val="afffa"/>
    <w:next w:val="z-"/>
    <w:uiPriority w:val="99"/>
    <w:qFormat/>
    <w:rsid w:val="009E7504"/>
    <w:pPr>
      <w:spacing w:after="0"/>
      <w:ind w:firstLine="357"/>
    </w:pPr>
  </w:style>
  <w:style w:type="paragraph" w:customStyle="1" w:styleId="affffffffffffffffffffffffffffffffffffff6">
    <w:name w:val="Название текста"/>
    <w:basedOn w:val="afffa"/>
    <w:next w:val="afffa"/>
    <w:autoRedefine/>
    <w:uiPriority w:val="99"/>
    <w:qFormat/>
    <w:rsid w:val="009E7504"/>
    <w:pPr>
      <w:spacing w:after="0"/>
      <w:ind w:firstLine="357"/>
    </w:pPr>
  </w:style>
  <w:style w:type="paragraph" w:customStyle="1" w:styleId="affffffffffffffffffffffffffffffffffffff7">
    <w:name w:val="Общий текст"/>
    <w:basedOn w:val="afffa"/>
    <w:next w:val="affffffffffffffffffffffffffffffffffffff5"/>
    <w:autoRedefine/>
    <w:uiPriority w:val="99"/>
    <w:qFormat/>
    <w:rsid w:val="009E7504"/>
    <w:pPr>
      <w:spacing w:after="0"/>
      <w:ind w:firstLine="357"/>
    </w:pPr>
  </w:style>
  <w:style w:type="paragraph" w:customStyle="1" w:styleId="EB1">
    <w:name w:val="EB1"/>
    <w:basedOn w:val="afffa"/>
    <w:next w:val="afffa"/>
    <w:autoRedefine/>
    <w:uiPriority w:val="99"/>
    <w:qFormat/>
    <w:rsid w:val="009E7504"/>
    <w:pPr>
      <w:spacing w:after="0"/>
      <w:ind w:firstLine="357"/>
    </w:pPr>
  </w:style>
  <w:style w:type="paragraph" w:customStyle="1" w:styleId="913">
    <w:name w:val="Оглавление 91"/>
    <w:basedOn w:val="afffa"/>
    <w:next w:val="afffa"/>
    <w:autoRedefine/>
    <w:uiPriority w:val="99"/>
    <w:qFormat/>
    <w:rsid w:val="009E7504"/>
    <w:pPr>
      <w:spacing w:after="0"/>
      <w:ind w:firstLine="357"/>
    </w:pPr>
  </w:style>
  <w:style w:type="paragraph" w:customStyle="1" w:styleId="-15">
    <w:name w:val="А-нумТекст1"/>
    <w:basedOn w:val="afffa"/>
    <w:next w:val="afffa"/>
    <w:uiPriority w:val="99"/>
    <w:qFormat/>
    <w:rsid w:val="009E7504"/>
    <w:pPr>
      <w:spacing w:after="0"/>
      <w:ind w:firstLine="357"/>
    </w:pPr>
  </w:style>
  <w:style w:type="paragraph" w:customStyle="1" w:styleId="-27">
    <w:name w:val="А-марТек2"/>
    <w:basedOn w:val="afffa"/>
    <w:next w:val="affffffffffffffffffffffffffffffffffffff7"/>
    <w:uiPriority w:val="99"/>
    <w:qFormat/>
    <w:rsid w:val="009E7504"/>
    <w:pPr>
      <w:spacing w:after="0"/>
      <w:ind w:firstLine="357"/>
    </w:pPr>
  </w:style>
  <w:style w:type="paragraph" w:customStyle="1" w:styleId="-121">
    <w:name w:val="А-текстСхем12"/>
    <w:basedOn w:val="afffa"/>
    <w:next w:val="afffff0"/>
    <w:uiPriority w:val="99"/>
    <w:qFormat/>
    <w:rsid w:val="009E7504"/>
    <w:pPr>
      <w:spacing w:after="0"/>
      <w:ind w:firstLine="357"/>
    </w:pPr>
  </w:style>
  <w:style w:type="paragraph" w:customStyle="1" w:styleId="-fc">
    <w:name w:val="ЕСИО-название"/>
    <w:basedOn w:val="afffa"/>
    <w:next w:val="afffa"/>
    <w:uiPriority w:val="99"/>
    <w:qFormat/>
    <w:rsid w:val="009E7504"/>
    <w:pPr>
      <w:spacing w:after="0"/>
      <w:ind w:firstLine="357"/>
    </w:pPr>
  </w:style>
  <w:style w:type="paragraph" w:customStyle="1" w:styleId="-28">
    <w:name w:val="ЕСИО-нум2"/>
    <w:basedOn w:val="afffa"/>
    <w:next w:val="afffffffff"/>
    <w:uiPriority w:val="99"/>
    <w:qFormat/>
    <w:rsid w:val="009E7504"/>
    <w:pPr>
      <w:spacing w:after="0"/>
      <w:ind w:firstLine="357"/>
    </w:pPr>
  </w:style>
  <w:style w:type="paragraph" w:customStyle="1" w:styleId="-fd">
    <w:name w:val="ЕСИО-обозначение"/>
    <w:basedOn w:val="afffa"/>
    <w:next w:val="afffa"/>
    <w:uiPriority w:val="99"/>
    <w:qFormat/>
    <w:rsid w:val="009E7504"/>
    <w:pPr>
      <w:spacing w:after="0"/>
      <w:ind w:firstLine="357"/>
    </w:pPr>
  </w:style>
  <w:style w:type="paragraph" w:customStyle="1" w:styleId="TEXT10">
    <w:name w:val="TEXT1"/>
    <w:basedOn w:val="afffa"/>
    <w:next w:val="affffff3"/>
    <w:uiPriority w:val="99"/>
    <w:qFormat/>
    <w:rsid w:val="009E7504"/>
    <w:pPr>
      <w:spacing w:after="0"/>
      <w:ind w:firstLine="357"/>
    </w:pPr>
  </w:style>
  <w:style w:type="paragraph" w:customStyle="1" w:styleId="Code">
    <w:name w:val="Code"/>
    <w:basedOn w:val="afffa"/>
    <w:next w:val="afffa"/>
    <w:uiPriority w:val="99"/>
    <w:qFormat/>
    <w:rsid w:val="009E7504"/>
    <w:pPr>
      <w:spacing w:after="0"/>
      <w:ind w:firstLine="357"/>
    </w:pPr>
  </w:style>
  <w:style w:type="paragraph" w:customStyle="1" w:styleId="affffffffffffffffffffffffffffffffffffff8">
    <w:name w:val="_Список_марк"/>
    <w:next w:val="afffa"/>
    <w:uiPriority w:val="99"/>
    <w:qFormat/>
    <w:rsid w:val="009E7504"/>
    <w:pPr>
      <w:spacing w:after="200" w:line="276" w:lineRule="auto"/>
    </w:pPr>
    <w:rPr>
      <w:rFonts w:ascii="Calibri" w:hAnsi="Calibri"/>
      <w:sz w:val="22"/>
      <w:szCs w:val="22"/>
    </w:rPr>
  </w:style>
  <w:style w:type="paragraph" w:customStyle="1" w:styleId="-16">
    <w:name w:val="ЕСИО-осн1"/>
    <w:basedOn w:val="afffa"/>
    <w:next w:val="1fd"/>
    <w:uiPriority w:val="99"/>
    <w:qFormat/>
    <w:rsid w:val="009E7504"/>
    <w:pPr>
      <w:spacing w:after="0"/>
      <w:ind w:firstLine="357"/>
    </w:pPr>
  </w:style>
  <w:style w:type="paragraph" w:customStyle="1" w:styleId="phtitlepagecustomer">
    <w:name w:val="ph_titlepage_customer"/>
    <w:basedOn w:val="afffa"/>
    <w:next w:val="afffa"/>
    <w:uiPriority w:val="99"/>
    <w:qFormat/>
    <w:rsid w:val="009E7504"/>
    <w:pPr>
      <w:spacing w:after="0"/>
      <w:ind w:firstLine="357"/>
    </w:pPr>
  </w:style>
  <w:style w:type="paragraph" w:customStyle="1" w:styleId="TextInTable">
    <w:name w:val="TextInTable"/>
    <w:basedOn w:val="afffa"/>
    <w:next w:val="xl75"/>
    <w:uiPriority w:val="99"/>
    <w:qFormat/>
    <w:rsid w:val="009E7504"/>
    <w:pPr>
      <w:spacing w:after="0"/>
      <w:ind w:firstLine="357"/>
    </w:pPr>
  </w:style>
  <w:style w:type="paragraph" w:customStyle="1" w:styleId="016">
    <w:name w:val="0 Список 1 ур (точка)"/>
    <w:next w:val="xl81"/>
    <w:autoRedefine/>
    <w:uiPriority w:val="99"/>
    <w:qFormat/>
    <w:rsid w:val="009E7504"/>
    <w:pPr>
      <w:spacing w:after="200" w:line="276" w:lineRule="auto"/>
    </w:pPr>
    <w:rPr>
      <w:rFonts w:ascii="Calibri" w:hAnsi="Calibri"/>
      <w:sz w:val="22"/>
      <w:szCs w:val="22"/>
    </w:rPr>
  </w:style>
  <w:style w:type="paragraph" w:customStyle="1" w:styleId="0f2">
    <w:name w:val="0 Рисунок тело"/>
    <w:next w:val="xl80"/>
    <w:autoRedefine/>
    <w:uiPriority w:val="99"/>
    <w:qFormat/>
    <w:rsid w:val="009E7504"/>
    <w:pPr>
      <w:spacing w:after="200" w:line="276" w:lineRule="auto"/>
    </w:pPr>
    <w:rPr>
      <w:rFonts w:ascii="Calibri" w:hAnsi="Calibri"/>
      <w:sz w:val="22"/>
      <w:szCs w:val="22"/>
    </w:rPr>
  </w:style>
  <w:style w:type="paragraph" w:customStyle="1" w:styleId="0f3">
    <w:name w:val="0 Рисунок название"/>
    <w:next w:val="xl80"/>
    <w:autoRedefine/>
    <w:uiPriority w:val="99"/>
    <w:qFormat/>
    <w:rsid w:val="009E7504"/>
    <w:pPr>
      <w:spacing w:after="200" w:line="276" w:lineRule="auto"/>
    </w:pPr>
    <w:rPr>
      <w:rFonts w:ascii="Calibri" w:hAnsi="Calibri"/>
      <w:sz w:val="22"/>
      <w:szCs w:val="22"/>
    </w:rPr>
  </w:style>
  <w:style w:type="paragraph" w:customStyle="1" w:styleId="017">
    <w:name w:val="0 Заголовок приложения 1"/>
    <w:next w:val="xl80"/>
    <w:autoRedefine/>
    <w:uiPriority w:val="99"/>
    <w:qFormat/>
    <w:rsid w:val="009E7504"/>
    <w:pPr>
      <w:spacing w:after="200" w:line="276" w:lineRule="auto"/>
    </w:pPr>
    <w:rPr>
      <w:rFonts w:ascii="Calibri" w:hAnsi="Calibri"/>
      <w:sz w:val="22"/>
      <w:szCs w:val="22"/>
    </w:rPr>
  </w:style>
  <w:style w:type="paragraph" w:customStyle="1" w:styleId="022">
    <w:name w:val="0 Заголовок приложения 2"/>
    <w:next w:val="xl80"/>
    <w:autoRedefine/>
    <w:uiPriority w:val="99"/>
    <w:qFormat/>
    <w:rsid w:val="009E7504"/>
    <w:pPr>
      <w:spacing w:after="200" w:line="276" w:lineRule="auto"/>
    </w:pPr>
    <w:rPr>
      <w:rFonts w:ascii="Calibri" w:hAnsi="Calibri"/>
      <w:sz w:val="22"/>
      <w:szCs w:val="22"/>
    </w:rPr>
  </w:style>
  <w:style w:type="paragraph" w:customStyle="1" w:styleId="034">
    <w:name w:val="0 Заголовок приложения 3"/>
    <w:next w:val="xl80"/>
    <w:autoRedefine/>
    <w:uiPriority w:val="99"/>
    <w:qFormat/>
    <w:rsid w:val="009E7504"/>
    <w:pPr>
      <w:spacing w:after="200" w:line="276" w:lineRule="auto"/>
    </w:pPr>
    <w:rPr>
      <w:rFonts w:ascii="Calibri" w:hAnsi="Calibri"/>
      <w:sz w:val="22"/>
      <w:szCs w:val="22"/>
    </w:rPr>
  </w:style>
  <w:style w:type="paragraph" w:customStyle="1" w:styleId="041">
    <w:name w:val="0 Заголовок приложения 4"/>
    <w:next w:val="xl80"/>
    <w:autoRedefine/>
    <w:uiPriority w:val="99"/>
    <w:qFormat/>
    <w:rsid w:val="009E7504"/>
    <w:pPr>
      <w:spacing w:after="200" w:line="276" w:lineRule="auto"/>
    </w:pPr>
    <w:rPr>
      <w:rFonts w:ascii="Calibri" w:hAnsi="Calibri"/>
      <w:sz w:val="22"/>
      <w:szCs w:val="22"/>
    </w:rPr>
  </w:style>
  <w:style w:type="paragraph" w:customStyle="1" w:styleId="023">
    <w:name w:val="0 Список 2 ур (тире)"/>
    <w:next w:val="TextInTable"/>
    <w:autoRedefine/>
    <w:uiPriority w:val="99"/>
    <w:qFormat/>
    <w:rsid w:val="009E7504"/>
    <w:pPr>
      <w:spacing w:after="200" w:line="276" w:lineRule="auto"/>
    </w:pPr>
    <w:rPr>
      <w:rFonts w:ascii="Calibri" w:hAnsi="Calibri"/>
      <w:sz w:val="22"/>
      <w:szCs w:val="22"/>
    </w:rPr>
  </w:style>
  <w:style w:type="paragraph" w:customStyle="1" w:styleId="12ff1">
    <w:name w:val="Стиль Название объекта + 12 пт не полужирный"/>
    <w:basedOn w:val="30"/>
    <w:next w:val="a"/>
    <w:uiPriority w:val="99"/>
    <w:qFormat/>
    <w:rsid w:val="009E7504"/>
    <w:pPr>
      <w:numPr>
        <w:ilvl w:val="0"/>
        <w:numId w:val="0"/>
      </w:numPr>
      <w:spacing w:before="0" w:after="200" w:line="276" w:lineRule="auto"/>
      <w:jc w:val="left"/>
    </w:pPr>
    <w:rPr>
      <w:rFonts w:ascii="Calibri" w:hAnsi="Calibri"/>
      <w:spacing w:val="0"/>
      <w:szCs w:val="22"/>
    </w:rPr>
  </w:style>
  <w:style w:type="paragraph" w:customStyle="1" w:styleId="StyleHeading2">
    <w:name w:val="Style Heading 2"/>
    <w:basedOn w:val="2f2"/>
    <w:next w:val="016"/>
    <w:uiPriority w:val="99"/>
    <w:qFormat/>
    <w:rsid w:val="009E7504"/>
    <w:pPr>
      <w:tabs>
        <w:tab w:val="num" w:pos="933"/>
      </w:tabs>
      <w:ind w:left="933" w:hanging="576"/>
      <w:jc w:val="left"/>
    </w:pPr>
    <w:rPr>
      <w:i w:val="0"/>
      <w:sz w:val="30"/>
      <w:lang w:val="en-US" w:eastAsia="en-US"/>
    </w:rPr>
  </w:style>
  <w:style w:type="paragraph" w:customStyle="1" w:styleId="StyleHeading3">
    <w:name w:val="Style Heading 3"/>
    <w:basedOn w:val="3e"/>
    <w:next w:val="0f2"/>
    <w:uiPriority w:val="99"/>
    <w:qFormat/>
    <w:rsid w:val="009E7504"/>
    <w:pPr>
      <w:tabs>
        <w:tab w:val="num" w:pos="1077"/>
      </w:tabs>
      <w:ind w:left="1077" w:hanging="720"/>
    </w:pPr>
    <w:rPr>
      <w:sz w:val="28"/>
      <w:lang w:val="en-US" w:eastAsia="en-US"/>
    </w:rPr>
  </w:style>
  <w:style w:type="paragraph" w:customStyle="1" w:styleId="StyleHeading1">
    <w:name w:val="Style Heading 1"/>
    <w:basedOn w:val="1fd"/>
    <w:next w:val="0f3"/>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affffffffffffffffffffffffffffffffffffff9">
    <w:name w:val="Текст таблицы слева"/>
    <w:basedOn w:val="afffa"/>
    <w:next w:val="StyleHeading2"/>
    <w:uiPriority w:val="99"/>
    <w:qFormat/>
    <w:rsid w:val="009E7504"/>
    <w:pPr>
      <w:spacing w:after="0"/>
      <w:ind w:firstLine="357"/>
    </w:pPr>
  </w:style>
  <w:style w:type="paragraph" w:customStyle="1" w:styleId="FigName">
    <w:name w:val="_Fig_Name"/>
    <w:basedOn w:val="afffa"/>
    <w:next w:val="afffa"/>
    <w:uiPriority w:val="99"/>
    <w:qFormat/>
    <w:rsid w:val="009E7504"/>
    <w:pPr>
      <w:spacing w:after="0"/>
      <w:ind w:firstLine="357"/>
    </w:pPr>
  </w:style>
  <w:style w:type="paragraph" w:customStyle="1" w:styleId="Titulnamedoc">
    <w:name w:val="_Titul_name_doc"/>
    <w:next w:val="Normal1"/>
    <w:uiPriority w:val="99"/>
    <w:qFormat/>
    <w:rsid w:val="009E7504"/>
    <w:pPr>
      <w:spacing w:after="200" w:line="276" w:lineRule="auto"/>
    </w:pPr>
    <w:rPr>
      <w:rFonts w:ascii="Calibri" w:hAnsi="Calibri"/>
      <w:sz w:val="22"/>
      <w:szCs w:val="22"/>
    </w:rPr>
  </w:style>
  <w:style w:type="paragraph" w:customStyle="1" w:styleId="Titul2">
    <w:name w:val="_Titul_2"/>
    <w:next w:val="afffa"/>
    <w:uiPriority w:val="99"/>
    <w:qFormat/>
    <w:rsid w:val="009E7504"/>
    <w:pPr>
      <w:spacing w:after="200" w:line="276" w:lineRule="auto"/>
    </w:pPr>
    <w:rPr>
      <w:rFonts w:ascii="Calibri" w:hAnsi="Calibri"/>
      <w:sz w:val="22"/>
      <w:szCs w:val="22"/>
    </w:rPr>
  </w:style>
  <w:style w:type="character" w:customStyle="1" w:styleId="Listmark1">
    <w:name w:val="_List_mark1 Знак"/>
    <w:link w:val="Listmark10"/>
    <w:locked/>
    <w:rsid w:val="009E7504"/>
    <w:rPr>
      <w:rFonts w:ascii="Calibri" w:hAnsi="Calibri" w:cs="Calibri"/>
      <w:sz w:val="22"/>
    </w:rPr>
  </w:style>
  <w:style w:type="paragraph" w:customStyle="1" w:styleId="Listmark10">
    <w:name w:val="_List_mark1"/>
    <w:next w:val="affffffffffffffffffffffffffffffffffffff9"/>
    <w:link w:val="Listmark1"/>
    <w:qFormat/>
    <w:rsid w:val="009E7504"/>
    <w:pPr>
      <w:spacing w:after="200" w:line="276" w:lineRule="auto"/>
    </w:pPr>
    <w:rPr>
      <w:rFonts w:ascii="Calibri" w:hAnsi="Calibri" w:cs="Calibri"/>
      <w:sz w:val="22"/>
    </w:rPr>
  </w:style>
  <w:style w:type="paragraph" w:customStyle="1" w:styleId="Listmark3">
    <w:name w:val="_List_mark3"/>
    <w:basedOn w:val="afffa"/>
    <w:next w:val="Titul2"/>
    <w:uiPriority w:val="99"/>
    <w:qFormat/>
    <w:rsid w:val="009E7504"/>
    <w:pPr>
      <w:spacing w:after="0"/>
      <w:ind w:firstLine="357"/>
    </w:pPr>
  </w:style>
  <w:style w:type="paragraph" w:customStyle="1" w:styleId="NameTable">
    <w:name w:val="_Name_Table"/>
    <w:next w:val="afffa"/>
    <w:uiPriority w:val="99"/>
    <w:qFormat/>
    <w:rsid w:val="009E7504"/>
    <w:pPr>
      <w:spacing w:after="200" w:line="276" w:lineRule="auto"/>
    </w:pPr>
    <w:rPr>
      <w:rFonts w:ascii="Calibri" w:hAnsi="Calibri"/>
      <w:sz w:val="22"/>
      <w:szCs w:val="22"/>
    </w:rPr>
  </w:style>
  <w:style w:type="paragraph" w:customStyle="1" w:styleId="-fe">
    <w:name w:val="Таблица - Заголовок"/>
    <w:basedOn w:val="afffa"/>
    <w:next w:val="Listmark10"/>
    <w:uiPriority w:val="99"/>
    <w:qFormat/>
    <w:rsid w:val="009E7504"/>
    <w:pPr>
      <w:spacing w:after="0"/>
      <w:ind w:firstLine="357"/>
    </w:pPr>
  </w:style>
  <w:style w:type="paragraph" w:customStyle="1" w:styleId="affffffffffffffffffffffffffffffffffffffa">
    <w:name w:val="Заголовок секции"/>
    <w:basedOn w:val="1fd"/>
    <w:next w:val="afffa"/>
    <w:uiPriority w:val="99"/>
    <w:qFormat/>
    <w:rsid w:val="009E7504"/>
    <w:pPr>
      <w:keepLines/>
      <w:tabs>
        <w:tab w:val="left" w:pos="142"/>
        <w:tab w:val="num" w:pos="789"/>
      </w:tabs>
      <w:suppressAutoHyphens/>
      <w:autoSpaceDE w:val="0"/>
      <w:autoSpaceDN w:val="0"/>
      <w:adjustRightInd w:val="0"/>
      <w:spacing w:before="0" w:line="360" w:lineRule="atLeast"/>
      <w:ind w:left="789" w:hanging="432"/>
    </w:pPr>
    <w:rPr>
      <w:rFonts w:ascii="Arial" w:hAnsi="Arial"/>
      <w:sz w:val="32"/>
      <w:szCs w:val="32"/>
      <w:lang w:val="en-US"/>
    </w:rPr>
  </w:style>
  <w:style w:type="paragraph" w:customStyle="1" w:styleId="Confirmstamp">
    <w:name w:val="_Confirm_stamp"/>
    <w:basedOn w:val="afffa"/>
    <w:next w:val="afffa"/>
    <w:uiPriority w:val="99"/>
    <w:qFormat/>
    <w:rsid w:val="009E7504"/>
    <w:pPr>
      <w:spacing w:after="0"/>
      <w:ind w:firstLine="357"/>
    </w:pPr>
  </w:style>
  <w:style w:type="paragraph" w:customStyle="1" w:styleId="affffffffffffffffffffffffffffffffffffffb">
    <w:name w:val="Список: маркер"/>
    <w:basedOn w:val="afffa"/>
    <w:next w:val="xl26"/>
    <w:uiPriority w:val="99"/>
    <w:qFormat/>
    <w:rsid w:val="009E7504"/>
    <w:pPr>
      <w:spacing w:after="0"/>
      <w:ind w:firstLine="357"/>
    </w:pPr>
  </w:style>
  <w:style w:type="paragraph" w:customStyle="1" w:styleId="SimpleHead">
    <w:name w:val="Simple Head"/>
    <w:basedOn w:val="afffa"/>
    <w:next w:val="afffa"/>
    <w:uiPriority w:val="99"/>
    <w:qFormat/>
    <w:rsid w:val="009E7504"/>
    <w:pPr>
      <w:spacing w:after="0"/>
      <w:ind w:firstLine="357"/>
    </w:pPr>
  </w:style>
  <w:style w:type="paragraph" w:customStyle="1" w:styleId="ArtLR">
    <w:name w:val="ArtLR"/>
    <w:basedOn w:val="afffa"/>
    <w:next w:val="afffa"/>
    <w:uiPriority w:val="99"/>
    <w:qFormat/>
    <w:rsid w:val="009E7504"/>
    <w:pPr>
      <w:spacing w:after="0"/>
      <w:ind w:firstLine="357"/>
    </w:pPr>
  </w:style>
  <w:style w:type="paragraph" w:customStyle="1" w:styleId="2fffffffffc">
    <w:name w:val="Маркир. 2"/>
    <w:basedOn w:val="afffa"/>
    <w:next w:val="1fffffff4"/>
    <w:uiPriority w:val="99"/>
    <w:qFormat/>
    <w:rsid w:val="009E7504"/>
    <w:pPr>
      <w:spacing w:after="0"/>
      <w:ind w:firstLine="357"/>
    </w:pPr>
  </w:style>
  <w:style w:type="paragraph" w:customStyle="1" w:styleId="1fffffffffffff">
    <w:name w:val="Маркир. 1"/>
    <w:basedOn w:val="afffa"/>
    <w:next w:val="3fffff3"/>
    <w:uiPriority w:val="99"/>
    <w:qFormat/>
    <w:rsid w:val="009E7504"/>
    <w:pPr>
      <w:spacing w:after="0"/>
      <w:ind w:firstLine="357"/>
    </w:pPr>
  </w:style>
  <w:style w:type="paragraph" w:customStyle="1" w:styleId="0f4">
    <w:name w:val="0 Таблица текст (по центру)"/>
    <w:next w:val="2fffffffffc"/>
    <w:autoRedefine/>
    <w:uiPriority w:val="99"/>
    <w:qFormat/>
    <w:rsid w:val="009E7504"/>
    <w:pPr>
      <w:spacing w:after="200" w:line="276" w:lineRule="auto"/>
    </w:pPr>
    <w:rPr>
      <w:rFonts w:ascii="Calibri" w:hAnsi="Calibri"/>
      <w:sz w:val="22"/>
      <w:szCs w:val="22"/>
    </w:rPr>
  </w:style>
  <w:style w:type="paragraph" w:customStyle="1" w:styleId="0f5">
    <w:name w:val="0 Таблица текст (по левому краю)"/>
    <w:next w:val="afffa"/>
    <w:autoRedefine/>
    <w:uiPriority w:val="99"/>
    <w:qFormat/>
    <w:rsid w:val="009E7504"/>
    <w:pPr>
      <w:spacing w:after="200" w:line="276" w:lineRule="auto"/>
    </w:pPr>
    <w:rPr>
      <w:rFonts w:ascii="Calibri" w:hAnsi="Calibri"/>
      <w:sz w:val="22"/>
      <w:szCs w:val="22"/>
    </w:rPr>
  </w:style>
  <w:style w:type="paragraph" w:customStyle="1" w:styleId="018">
    <w:name w:val="0 Список 1 ур (цифра без точки)"/>
    <w:next w:val="1fffffffffffff"/>
    <w:autoRedefine/>
    <w:uiPriority w:val="99"/>
    <w:qFormat/>
    <w:rsid w:val="009E7504"/>
    <w:pPr>
      <w:spacing w:after="200" w:line="276" w:lineRule="auto"/>
    </w:pPr>
    <w:rPr>
      <w:rFonts w:ascii="Calibri" w:hAnsi="Calibri"/>
      <w:sz w:val="22"/>
      <w:szCs w:val="22"/>
    </w:rPr>
  </w:style>
  <w:style w:type="paragraph" w:customStyle="1" w:styleId="019">
    <w:name w:val="0 Список 1 ур (цифры)"/>
    <w:next w:val="afffa"/>
    <w:autoRedefine/>
    <w:uiPriority w:val="99"/>
    <w:qFormat/>
    <w:rsid w:val="009E7504"/>
    <w:pPr>
      <w:spacing w:after="200" w:line="276" w:lineRule="auto"/>
    </w:pPr>
    <w:rPr>
      <w:rFonts w:ascii="Calibri" w:hAnsi="Calibri"/>
      <w:sz w:val="22"/>
      <w:szCs w:val="22"/>
    </w:rPr>
  </w:style>
  <w:style w:type="paragraph" w:customStyle="1" w:styleId="0f6">
    <w:name w:val="0 Таблица заголовок графы"/>
    <w:next w:val="0f4"/>
    <w:autoRedefine/>
    <w:uiPriority w:val="99"/>
    <w:qFormat/>
    <w:rsid w:val="009E7504"/>
    <w:pPr>
      <w:spacing w:after="200" w:line="276" w:lineRule="auto"/>
    </w:pPr>
    <w:rPr>
      <w:rFonts w:ascii="Calibri" w:hAnsi="Calibri"/>
      <w:sz w:val="22"/>
      <w:szCs w:val="22"/>
    </w:rPr>
  </w:style>
  <w:style w:type="paragraph" w:customStyle="1" w:styleId="0f7">
    <w:name w:val="0 Таблица название"/>
    <w:next w:val="0f5"/>
    <w:autoRedefine/>
    <w:uiPriority w:val="99"/>
    <w:qFormat/>
    <w:rsid w:val="009E7504"/>
    <w:pPr>
      <w:spacing w:after="200" w:line="276" w:lineRule="auto"/>
    </w:pPr>
    <w:rPr>
      <w:rFonts w:ascii="Calibri" w:hAnsi="Calibri"/>
      <w:sz w:val="22"/>
      <w:szCs w:val="22"/>
    </w:rPr>
  </w:style>
  <w:style w:type="paragraph" w:customStyle="1" w:styleId="2fffffffffd">
    <w:name w:val="Марк. список 2"/>
    <w:basedOn w:val="-fa"/>
    <w:next w:val="afffa"/>
    <w:uiPriority w:val="99"/>
    <w:qFormat/>
    <w:rsid w:val="009E7504"/>
  </w:style>
  <w:style w:type="paragraph" w:customStyle="1" w:styleId="ibsnormal">
    <w:name w:val="ibs_normal"/>
    <w:next w:val="affffffffffff0"/>
    <w:uiPriority w:val="99"/>
    <w:qFormat/>
    <w:rsid w:val="009E7504"/>
    <w:pPr>
      <w:spacing w:after="200" w:line="276" w:lineRule="auto"/>
    </w:pPr>
    <w:rPr>
      <w:rFonts w:ascii="Calibri" w:hAnsi="Calibri"/>
      <w:sz w:val="22"/>
      <w:szCs w:val="22"/>
    </w:rPr>
  </w:style>
  <w:style w:type="paragraph" w:customStyle="1" w:styleId="ibslistitemized1">
    <w:name w:val="ibs_list_itemized_1"/>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ibslistitemizedtitle">
    <w:name w:val="ibs_list_itemized_title"/>
    <w:basedOn w:val="affffffffffff0"/>
    <w:next w:val="xl63"/>
    <w:uiPriority w:val="99"/>
    <w:qFormat/>
    <w:rsid w:val="009E7504"/>
    <w:pPr>
      <w:suppressLineNumbers w:val="0"/>
      <w:suppressAutoHyphens w:val="0"/>
      <w:ind w:firstLine="357"/>
      <w:jc w:val="both"/>
    </w:pPr>
    <w:rPr>
      <w:b w:val="0"/>
      <w:bCs w:val="0"/>
      <w:lang w:eastAsia="ru-RU"/>
    </w:rPr>
  </w:style>
  <w:style w:type="paragraph" w:customStyle="1" w:styleId="font12">
    <w:name w:val="font12"/>
    <w:basedOn w:val="afffa"/>
    <w:next w:val="2fffffffffd"/>
    <w:uiPriority w:val="99"/>
    <w:qFormat/>
    <w:rsid w:val="009E7504"/>
    <w:pPr>
      <w:spacing w:after="0"/>
      <w:ind w:firstLine="357"/>
    </w:pPr>
  </w:style>
  <w:style w:type="paragraph" w:customStyle="1" w:styleId="-ff">
    <w:name w:val="Табл-название"/>
    <w:basedOn w:val="afffa"/>
    <w:next w:val="ibslistitemized1"/>
    <w:uiPriority w:val="99"/>
    <w:qFormat/>
    <w:rsid w:val="009E7504"/>
    <w:pPr>
      <w:spacing w:after="0"/>
      <w:ind w:firstLine="357"/>
    </w:pPr>
  </w:style>
  <w:style w:type="paragraph" w:customStyle="1" w:styleId="-ff0">
    <w:name w:val="Рис-название"/>
    <w:basedOn w:val="ibslistitemized1"/>
    <w:next w:val="font12"/>
    <w:uiPriority w:val="99"/>
    <w:qFormat/>
    <w:rsid w:val="009E7504"/>
  </w:style>
  <w:style w:type="paragraph" w:customStyle="1" w:styleId="-ff1">
    <w:name w:val="Марк-список"/>
    <w:basedOn w:val="afffa"/>
    <w:next w:val="afffa"/>
    <w:uiPriority w:val="99"/>
    <w:qFormat/>
    <w:rsid w:val="009E7504"/>
    <w:pPr>
      <w:spacing w:after="0"/>
      <w:ind w:firstLine="357"/>
    </w:pPr>
  </w:style>
  <w:style w:type="paragraph" w:customStyle="1" w:styleId="affffffffffffffffffffffffffffffffffffffc">
    <w:name w:val="Нумер. список"/>
    <w:basedOn w:val="afffa"/>
    <w:next w:val="afffa"/>
    <w:uiPriority w:val="99"/>
    <w:qFormat/>
    <w:rsid w:val="009E7504"/>
    <w:pPr>
      <w:spacing w:after="0"/>
      <w:ind w:firstLine="357"/>
    </w:pPr>
  </w:style>
  <w:style w:type="paragraph" w:customStyle="1" w:styleId="EBTableNum0">
    <w:name w:val="_EB_Table_Num_Требования к ПОИ. Взаимодейств.с внеш."/>
    <w:basedOn w:val="afffa"/>
    <w:next w:val="afffa"/>
    <w:uiPriority w:val="99"/>
    <w:qFormat/>
    <w:rsid w:val="009E7504"/>
    <w:pPr>
      <w:spacing w:after="0"/>
      <w:ind w:firstLine="357"/>
    </w:pPr>
  </w:style>
  <w:style w:type="paragraph" w:customStyle="1" w:styleId="EBTableNum1">
    <w:name w:val="_EB_Table_Num_Требования к ПОИ. Интеграция"/>
    <w:basedOn w:val="afffa"/>
    <w:next w:val="affffffffffffffffffffffffffffffffffffffc"/>
    <w:uiPriority w:val="99"/>
    <w:qFormat/>
    <w:rsid w:val="009E7504"/>
    <w:pPr>
      <w:spacing w:after="0"/>
      <w:ind w:firstLine="357"/>
    </w:pPr>
  </w:style>
  <w:style w:type="paragraph" w:customStyle="1" w:styleId="0f8">
    <w:name w:val="0 Таблица Заголовок графы"/>
    <w:next w:val="01"/>
    <w:uiPriority w:val="99"/>
    <w:qFormat/>
    <w:rsid w:val="009E7504"/>
    <w:pPr>
      <w:spacing w:after="200" w:line="276" w:lineRule="auto"/>
    </w:pPr>
    <w:rPr>
      <w:rFonts w:ascii="Calibri" w:hAnsi="Calibri"/>
      <w:sz w:val="22"/>
      <w:szCs w:val="22"/>
    </w:rPr>
  </w:style>
  <w:style w:type="paragraph" w:customStyle="1" w:styleId="0f9">
    <w:name w:val="0 Таблица Текст"/>
    <w:next w:val="02"/>
    <w:uiPriority w:val="99"/>
    <w:qFormat/>
    <w:rsid w:val="009E7504"/>
    <w:pPr>
      <w:spacing w:after="200" w:line="276" w:lineRule="auto"/>
    </w:pPr>
    <w:rPr>
      <w:rFonts w:ascii="Calibri" w:hAnsi="Calibri"/>
      <w:sz w:val="22"/>
      <w:szCs w:val="22"/>
    </w:rPr>
  </w:style>
  <w:style w:type="paragraph" w:customStyle="1" w:styleId="042">
    <w:name w:val="0 Заголовок 4 ур не нумер"/>
    <w:basedOn w:val="afffffffffffffffa"/>
    <w:next w:val="xl80"/>
    <w:uiPriority w:val="99"/>
    <w:qFormat/>
    <w:rsid w:val="009E7504"/>
    <w:pPr>
      <w:keepNext w:val="0"/>
      <w:spacing w:before="0" w:after="0" w:line="240" w:lineRule="auto"/>
      <w:ind w:firstLine="357"/>
      <w:jc w:val="both"/>
    </w:pPr>
    <w:rPr>
      <w:b w:val="0"/>
    </w:rPr>
  </w:style>
  <w:style w:type="paragraph" w:customStyle="1" w:styleId="01a">
    <w:name w:val="0 Таблица Список 1 ур"/>
    <w:next w:val="030"/>
    <w:uiPriority w:val="99"/>
    <w:qFormat/>
    <w:rsid w:val="009E7504"/>
    <w:pPr>
      <w:spacing w:after="200" w:line="276" w:lineRule="auto"/>
    </w:pPr>
    <w:rPr>
      <w:rFonts w:ascii="Calibri" w:hAnsi="Calibri"/>
      <w:sz w:val="22"/>
      <w:szCs w:val="22"/>
    </w:rPr>
  </w:style>
  <w:style w:type="paragraph" w:customStyle="1" w:styleId="024">
    <w:name w:val="0 Таблица Список 2 ур"/>
    <w:next w:val="040"/>
    <w:uiPriority w:val="99"/>
    <w:qFormat/>
    <w:rsid w:val="009E7504"/>
    <w:pPr>
      <w:spacing w:after="200" w:line="276" w:lineRule="auto"/>
    </w:pPr>
    <w:rPr>
      <w:rFonts w:ascii="Calibri" w:hAnsi="Calibri"/>
      <w:sz w:val="22"/>
      <w:szCs w:val="22"/>
    </w:rPr>
  </w:style>
  <w:style w:type="paragraph" w:customStyle="1" w:styleId="0fa">
    <w:name w:val="0 Рисунок  Тело"/>
    <w:next w:val="060"/>
    <w:uiPriority w:val="99"/>
    <w:qFormat/>
    <w:rsid w:val="009E7504"/>
    <w:pPr>
      <w:spacing w:after="200" w:line="276" w:lineRule="auto"/>
    </w:pPr>
    <w:rPr>
      <w:rFonts w:ascii="Calibri" w:hAnsi="Calibri"/>
      <w:sz w:val="22"/>
      <w:szCs w:val="22"/>
    </w:rPr>
  </w:style>
  <w:style w:type="paragraph" w:customStyle="1" w:styleId="0fb">
    <w:name w:val="0 Рисунок Подпись"/>
    <w:next w:val="xl80"/>
    <w:uiPriority w:val="99"/>
    <w:qFormat/>
    <w:rsid w:val="009E7504"/>
    <w:pPr>
      <w:spacing w:after="200" w:line="276" w:lineRule="auto"/>
    </w:pPr>
    <w:rPr>
      <w:rFonts w:ascii="Calibri" w:hAnsi="Calibri"/>
      <w:sz w:val="22"/>
      <w:szCs w:val="22"/>
    </w:rPr>
  </w:style>
  <w:style w:type="paragraph" w:customStyle="1" w:styleId="XML">
    <w:name w:val="XML_примеры"/>
    <w:basedOn w:val="afffa"/>
    <w:next w:val="HTML"/>
    <w:uiPriority w:val="99"/>
    <w:qFormat/>
    <w:rsid w:val="009E7504"/>
    <w:pPr>
      <w:spacing w:after="0"/>
      <w:ind w:firstLine="357"/>
    </w:pPr>
  </w:style>
  <w:style w:type="paragraph" w:customStyle="1" w:styleId="affffffffffffffffffffffffffffffffffffffd">
    <w:name w:val="_Заголовок без нумерации Не в оглавлении"/>
    <w:basedOn w:val="afffa"/>
    <w:next w:val="afffa"/>
    <w:uiPriority w:val="99"/>
    <w:qFormat/>
    <w:rsid w:val="009E7504"/>
    <w:pPr>
      <w:spacing w:after="0"/>
      <w:ind w:firstLine="357"/>
    </w:pPr>
    <w:rPr>
      <w:lang w:val="en-US" w:eastAsia="en-US"/>
    </w:rPr>
  </w:style>
  <w:style w:type="paragraph" w:customStyle="1" w:styleId="affffffffffffffffffffffffffffffffffffffe">
    <w:name w:val="подпись рис."/>
    <w:basedOn w:val="afffa"/>
    <w:next w:val="2ffffff3"/>
    <w:uiPriority w:val="99"/>
    <w:qFormat/>
    <w:rsid w:val="009E7504"/>
    <w:pPr>
      <w:spacing w:after="0"/>
      <w:ind w:firstLine="357"/>
    </w:pPr>
  </w:style>
  <w:style w:type="paragraph" w:customStyle="1" w:styleId="afffffffffffffffffffffffffffffffffffffff">
    <w:name w:val="_Основной с красной строки"/>
    <w:basedOn w:val="afffa"/>
    <w:next w:val="afffa"/>
    <w:uiPriority w:val="99"/>
    <w:qFormat/>
    <w:rsid w:val="009E7504"/>
    <w:pPr>
      <w:spacing w:after="0"/>
      <w:ind w:firstLine="357"/>
    </w:pPr>
  </w:style>
  <w:style w:type="paragraph" w:customStyle="1" w:styleId="EBFigName">
    <w:name w:val="_EB_Fig_Name"/>
    <w:basedOn w:val="afffa"/>
    <w:next w:val="afffa"/>
    <w:uiPriority w:val="99"/>
    <w:qFormat/>
    <w:rsid w:val="009E7504"/>
    <w:pPr>
      <w:spacing w:after="0"/>
      <w:ind w:firstLine="357"/>
    </w:pPr>
  </w:style>
  <w:style w:type="paragraph" w:customStyle="1" w:styleId="EBFigure">
    <w:name w:val="_EB_Figure"/>
    <w:next w:val="afffa"/>
    <w:uiPriority w:val="99"/>
    <w:qFormat/>
    <w:rsid w:val="009E7504"/>
    <w:pPr>
      <w:spacing w:after="200" w:line="276" w:lineRule="auto"/>
    </w:pPr>
    <w:rPr>
      <w:rFonts w:ascii="Calibri" w:hAnsi="Calibri"/>
      <w:sz w:val="22"/>
      <w:szCs w:val="22"/>
    </w:rPr>
  </w:style>
  <w:style w:type="paragraph" w:customStyle="1" w:styleId="BodyText24">
    <w:name w:val="Body Text 24"/>
    <w:basedOn w:val="afffa"/>
    <w:next w:val="afffa"/>
    <w:uiPriority w:val="99"/>
    <w:qFormat/>
    <w:rsid w:val="009E7504"/>
    <w:pPr>
      <w:spacing w:after="0"/>
      <w:ind w:firstLine="357"/>
    </w:pPr>
  </w:style>
  <w:style w:type="paragraph" w:customStyle="1" w:styleId="BalloonText3">
    <w:name w:val="Balloon Text3"/>
    <w:basedOn w:val="afffa"/>
    <w:next w:val="List1"/>
    <w:uiPriority w:val="99"/>
    <w:qFormat/>
    <w:rsid w:val="009E7504"/>
    <w:pPr>
      <w:spacing w:after="0"/>
      <w:ind w:firstLine="357"/>
    </w:pPr>
  </w:style>
  <w:style w:type="paragraph" w:customStyle="1" w:styleId="PlainText3">
    <w:name w:val="Plain Text3"/>
    <w:basedOn w:val="afffa"/>
    <w:next w:val="afffa"/>
    <w:uiPriority w:val="99"/>
    <w:qFormat/>
    <w:rsid w:val="009E7504"/>
    <w:pPr>
      <w:spacing w:after="0"/>
      <w:ind w:firstLine="357"/>
    </w:pPr>
  </w:style>
  <w:style w:type="character" w:customStyle="1" w:styleId="afffffffffffffffffffffffffffffffffffffff0">
    <w:name w:val="Ненум.список Знак"/>
    <w:link w:val="afffffffffffffffffffffffffffffffffffffff1"/>
    <w:locked/>
    <w:rsid w:val="009E7504"/>
    <w:rPr>
      <w:sz w:val="28"/>
    </w:rPr>
  </w:style>
  <w:style w:type="paragraph" w:customStyle="1" w:styleId="afffffffffffffffffffffffffffffffffffffff1">
    <w:name w:val="Ненум.список"/>
    <w:basedOn w:val="affffff9"/>
    <w:next w:val="afffa"/>
    <w:link w:val="afffffffffffffffffffffffffffffffffffffff0"/>
    <w:qFormat/>
    <w:rsid w:val="009E7504"/>
    <w:pPr>
      <w:tabs>
        <w:tab w:val="num" w:pos="927"/>
      </w:tabs>
      <w:spacing w:after="120" w:line="360" w:lineRule="atLeast"/>
      <w:ind w:left="0" w:firstLine="709"/>
    </w:pPr>
    <w:rPr>
      <w:sz w:val="28"/>
      <w:szCs w:val="20"/>
      <w:lang w:val="ru-RU" w:eastAsia="ru-RU"/>
    </w:rPr>
  </w:style>
  <w:style w:type="character" w:customStyle="1" w:styleId="afffffffffffffffffffffffffffffffffffffff2">
    <w:name w:val="Номер в таблице Знак"/>
    <w:link w:val="afffffffffffffffffffffffffffffffffffffff3"/>
    <w:locked/>
    <w:rsid w:val="009E7504"/>
    <w:rPr>
      <w:sz w:val="28"/>
      <w:lang w:val="en-US" w:eastAsia="en-US"/>
    </w:rPr>
  </w:style>
  <w:style w:type="paragraph" w:customStyle="1" w:styleId="afffffffffffffffffffffffffffffffffffffff3">
    <w:name w:val="Номер в таблице"/>
    <w:basedOn w:val="afffa"/>
    <w:next w:val="afffa"/>
    <w:link w:val="afffffffffffffffffffffffffffffffffffffff2"/>
    <w:qFormat/>
    <w:rsid w:val="009E7504"/>
    <w:pPr>
      <w:spacing w:after="0"/>
      <w:ind w:left="142"/>
      <w:jc w:val="right"/>
    </w:pPr>
    <w:rPr>
      <w:sz w:val="28"/>
      <w:szCs w:val="20"/>
      <w:lang w:val="en-US" w:eastAsia="en-US"/>
    </w:rPr>
  </w:style>
  <w:style w:type="character" w:customStyle="1" w:styleId="afffffffffffffffffffffffffffffffffffffff4">
    <w:name w:val="Нумерованный сп. Знак"/>
    <w:link w:val="afffffffffffffffffffffffffffffffffffffff5"/>
    <w:locked/>
    <w:rsid w:val="009E7504"/>
    <w:rPr>
      <w:sz w:val="28"/>
      <w:lang w:val="en-US" w:eastAsia="en-US"/>
    </w:rPr>
  </w:style>
  <w:style w:type="paragraph" w:customStyle="1" w:styleId="afffffffffffffffffffffffffffffffffffffff5">
    <w:name w:val="Нумерованный сп."/>
    <w:basedOn w:val="afffa"/>
    <w:next w:val="afffa"/>
    <w:link w:val="afffffffffffffffffffffffffffffffffffffff4"/>
    <w:qFormat/>
    <w:rsid w:val="009E7504"/>
    <w:pPr>
      <w:spacing w:after="120" w:line="360" w:lineRule="atLeast"/>
      <w:ind w:firstLine="709"/>
      <w:contextualSpacing/>
    </w:pPr>
    <w:rPr>
      <w:sz w:val="28"/>
      <w:szCs w:val="20"/>
      <w:lang w:val="en-US" w:eastAsia="en-US"/>
    </w:rPr>
  </w:style>
  <w:style w:type="character" w:customStyle="1" w:styleId="afffffffffffffffffffffffffffffffffffffff6">
    <w:name w:val="Основной т. Знак"/>
    <w:link w:val="afffffffffffffffffffffffffffffffffffffff7"/>
    <w:locked/>
    <w:rsid w:val="009E7504"/>
    <w:rPr>
      <w:sz w:val="28"/>
      <w:lang w:val="en-US" w:eastAsia="en-US"/>
    </w:rPr>
  </w:style>
  <w:style w:type="paragraph" w:customStyle="1" w:styleId="afffffffffffffffffffffffffffffffffffffff7">
    <w:name w:val="Основной т."/>
    <w:basedOn w:val="afffa"/>
    <w:next w:val="afffa"/>
    <w:link w:val="afffffffffffffffffffffffffffffffffffffff6"/>
    <w:qFormat/>
    <w:rsid w:val="009E7504"/>
    <w:pPr>
      <w:spacing w:after="120" w:line="360" w:lineRule="atLeast"/>
      <w:ind w:firstLine="709"/>
    </w:pPr>
    <w:rPr>
      <w:sz w:val="28"/>
      <w:szCs w:val="20"/>
      <w:lang w:val="en-US" w:eastAsia="en-US"/>
    </w:rPr>
  </w:style>
  <w:style w:type="character" w:customStyle="1" w:styleId="afffffffffffffffffffffffffffffffffffffff8">
    <w:name w:val="Абз. перед списком Знак"/>
    <w:link w:val="afffffffffffffffffffffffffffffffffffffff9"/>
    <w:locked/>
    <w:rsid w:val="009E7504"/>
    <w:rPr>
      <w:sz w:val="28"/>
      <w:lang w:val="en-US" w:eastAsia="en-US"/>
    </w:rPr>
  </w:style>
  <w:style w:type="paragraph" w:customStyle="1" w:styleId="afffffffffffffffffffffffffffffffffffffff9">
    <w:name w:val="Абз. перед списком"/>
    <w:basedOn w:val="afffffffffffffffffffffffffffffffffffffff7"/>
    <w:next w:val="afffa"/>
    <w:link w:val="afffffffffffffffffffffffffffffffffffffff8"/>
    <w:qFormat/>
    <w:rsid w:val="009E7504"/>
    <w:pPr>
      <w:keepNext/>
    </w:pPr>
  </w:style>
  <w:style w:type="paragraph" w:customStyle="1" w:styleId="7f">
    <w:name w:val="Рецензия7"/>
    <w:next w:val="afffa"/>
    <w:uiPriority w:val="99"/>
    <w:semiHidden/>
    <w:qFormat/>
    <w:rsid w:val="009E7504"/>
    <w:rPr>
      <w:sz w:val="24"/>
      <w:szCs w:val="24"/>
    </w:rPr>
  </w:style>
  <w:style w:type="paragraph" w:customStyle="1" w:styleId="6f1">
    <w:name w:val="Заголовок оглавления6"/>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lang w:val="en-US" w:eastAsia="en-US"/>
    </w:rPr>
  </w:style>
  <w:style w:type="paragraph" w:customStyle="1" w:styleId="8c">
    <w:name w:val="Рецензия8"/>
    <w:next w:val="afffa"/>
    <w:uiPriority w:val="99"/>
    <w:semiHidden/>
    <w:qFormat/>
    <w:rsid w:val="009E7504"/>
    <w:rPr>
      <w:sz w:val="24"/>
      <w:szCs w:val="24"/>
    </w:rPr>
  </w:style>
  <w:style w:type="paragraph" w:customStyle="1" w:styleId="7f0">
    <w:name w:val="Заголовок оглавления7"/>
    <w:basedOn w:val="1fd"/>
    <w:next w:val="afffa"/>
    <w:uiPriority w:val="99"/>
    <w:qFormat/>
    <w:rsid w:val="009E7504"/>
    <w:pPr>
      <w:pageBreakBefore/>
      <w:widowControl w:val="0"/>
      <w:autoSpaceDE w:val="0"/>
      <w:autoSpaceDN w:val="0"/>
      <w:adjustRightInd w:val="0"/>
      <w:spacing w:before="480" w:after="0" w:line="276" w:lineRule="auto"/>
      <w:ind w:firstLine="709"/>
      <w:outlineLvl w:val="9"/>
    </w:pPr>
    <w:rPr>
      <w:rFonts w:ascii="Cambria" w:hAnsi="Cambria"/>
      <w:bCs/>
      <w:color w:val="365F91"/>
      <w:kern w:val="0"/>
      <w:sz w:val="20"/>
      <w:szCs w:val="28"/>
      <w:lang w:val="en-US" w:eastAsia="en-US"/>
    </w:rPr>
  </w:style>
  <w:style w:type="paragraph" w:customStyle="1" w:styleId="3ffffff5">
    <w:name w:val="Без интервала3"/>
    <w:next w:val="afffa"/>
    <w:uiPriority w:val="99"/>
    <w:qFormat/>
    <w:rsid w:val="009E7504"/>
    <w:rPr>
      <w:rFonts w:ascii="Calibri" w:hAnsi="Calibri"/>
      <w:sz w:val="22"/>
      <w:szCs w:val="22"/>
      <w:lang w:eastAsia="en-US"/>
    </w:rPr>
  </w:style>
  <w:style w:type="paragraph" w:customStyle="1" w:styleId="31f9">
    <w:name w:val="Светлая сетка — акцент 31"/>
    <w:basedOn w:val="afffa"/>
    <w:next w:val="afffa"/>
    <w:uiPriority w:val="99"/>
    <w:qFormat/>
    <w:rsid w:val="009E7504"/>
    <w:pPr>
      <w:spacing w:after="0"/>
      <w:ind w:left="708"/>
      <w:jc w:val="left"/>
    </w:pPr>
    <w:rPr>
      <w:sz w:val="28"/>
      <w:lang w:eastAsia="en-US"/>
    </w:rPr>
  </w:style>
  <w:style w:type="paragraph" w:customStyle="1" w:styleId="31fa">
    <w:name w:val="Светлый список — акцент 31"/>
    <w:next w:val="afffa"/>
    <w:uiPriority w:val="99"/>
    <w:semiHidden/>
    <w:qFormat/>
    <w:rsid w:val="009E7504"/>
    <w:rPr>
      <w:sz w:val="28"/>
      <w:szCs w:val="24"/>
      <w:lang w:eastAsia="en-US"/>
    </w:rPr>
  </w:style>
  <w:style w:type="paragraph" w:customStyle="1" w:styleId="ASFKNormalWithout">
    <w:name w:val="_ASFK_Normal_Without"/>
    <w:basedOn w:val="afffa"/>
    <w:next w:val="afffa"/>
    <w:uiPriority w:val="99"/>
    <w:qFormat/>
    <w:rsid w:val="009E7504"/>
    <w:pPr>
      <w:keepNext/>
      <w:spacing w:before="120"/>
      <w:ind w:firstLine="567"/>
      <w:contextualSpacing/>
      <w:jc w:val="left"/>
    </w:pPr>
    <w:rPr>
      <w:sz w:val="22"/>
      <w:szCs w:val="20"/>
      <w:lang w:val="en-US" w:eastAsia="en-US"/>
    </w:rPr>
  </w:style>
  <w:style w:type="paragraph" w:customStyle="1" w:styleId="12ff2">
    <w:name w:val="Цветной список — акцент 1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ASFKheader">
    <w:name w:val="_ASFK_header"/>
    <w:next w:val="afffa"/>
    <w:uiPriority w:val="99"/>
    <w:qFormat/>
    <w:rsid w:val="009E7504"/>
    <w:rPr>
      <w:rFonts w:ascii="Arial" w:hAnsi="Arial"/>
      <w:b/>
      <w:color w:val="333333"/>
    </w:rPr>
  </w:style>
  <w:style w:type="paragraph" w:customStyle="1" w:styleId="ASFKListmark4">
    <w:name w:val="_ASFK_List_mark4"/>
    <w:next w:val="afffa"/>
    <w:uiPriority w:val="99"/>
    <w:qFormat/>
    <w:rsid w:val="009E7504"/>
    <w:pPr>
      <w:tabs>
        <w:tab w:val="num" w:pos="1701"/>
      </w:tabs>
      <w:ind w:left="1701" w:hanging="283"/>
    </w:pPr>
    <w:rPr>
      <w:sz w:val="24"/>
    </w:rPr>
  </w:style>
  <w:style w:type="paragraph" w:customStyle="1" w:styleId="ASFKTITUL0">
    <w:name w:val="_ASFK_TITUL_0"/>
    <w:next w:val="afffa"/>
    <w:uiPriority w:val="99"/>
    <w:qFormat/>
    <w:rsid w:val="009E7504"/>
    <w:pPr>
      <w:spacing w:line="360" w:lineRule="auto"/>
      <w:contextualSpacing/>
      <w:jc w:val="center"/>
    </w:pPr>
    <w:rPr>
      <w:sz w:val="28"/>
      <w:szCs w:val="28"/>
    </w:rPr>
  </w:style>
  <w:style w:type="character" w:customStyle="1" w:styleId="ASFKNote">
    <w:name w:val="_ASFK_Note Знак Знак"/>
    <w:link w:val="ASFKNote0"/>
    <w:locked/>
    <w:rsid w:val="009E7504"/>
    <w:rPr>
      <w:sz w:val="22"/>
    </w:rPr>
  </w:style>
  <w:style w:type="paragraph" w:customStyle="1" w:styleId="ASFKNote0">
    <w:name w:val="_ASFK_Note"/>
    <w:next w:val="ASFKNormal0"/>
    <w:link w:val="ASFKNote"/>
    <w:qFormat/>
    <w:rsid w:val="009E7504"/>
    <w:pPr>
      <w:spacing w:before="120" w:after="120"/>
      <w:ind w:left="1701" w:hanging="1701"/>
      <w:jc w:val="both"/>
    </w:pPr>
    <w:rPr>
      <w:sz w:val="22"/>
    </w:rPr>
  </w:style>
  <w:style w:type="paragraph" w:customStyle="1" w:styleId="ASFKNoteContinue">
    <w:name w:val="_ASFK_Note_Continue"/>
    <w:basedOn w:val="ASFKNote0"/>
    <w:next w:val="afffa"/>
    <w:uiPriority w:val="99"/>
    <w:qFormat/>
    <w:rsid w:val="009E7504"/>
    <w:pPr>
      <w:ind w:firstLine="0"/>
    </w:pPr>
  </w:style>
  <w:style w:type="paragraph" w:customStyle="1" w:styleId="ASFKReg">
    <w:name w:val="_ASFK_Reg"/>
    <w:next w:val="afffa"/>
    <w:uiPriority w:val="99"/>
    <w:qFormat/>
    <w:rsid w:val="009E7504"/>
    <w:pPr>
      <w:keepNext/>
      <w:pageBreakBefore/>
      <w:spacing w:before="120" w:after="120"/>
      <w:contextualSpacing/>
      <w:jc w:val="center"/>
      <w:outlineLvl w:val="0"/>
    </w:pPr>
    <w:rPr>
      <w:b/>
      <w:caps/>
      <w:sz w:val="28"/>
    </w:rPr>
  </w:style>
  <w:style w:type="paragraph" w:customStyle="1" w:styleId="ASFKScript">
    <w:name w:val="_ASFK_Script"/>
    <w:basedOn w:val="afffa"/>
    <w:next w:val="afffa"/>
    <w:uiPriority w:val="99"/>
    <w:qFormat/>
    <w:rsid w:val="009E7504"/>
    <w:pPr>
      <w:pBdr>
        <w:top w:val="dotted" w:sz="4" w:space="1" w:color="auto"/>
        <w:left w:val="dotted" w:sz="4" w:space="4" w:color="auto"/>
        <w:bottom w:val="dotted" w:sz="4" w:space="1" w:color="auto"/>
        <w:right w:val="dotted" w:sz="4" w:space="4" w:color="auto"/>
      </w:pBdr>
      <w:spacing w:after="0"/>
      <w:ind w:left="567" w:right="29" w:firstLine="567"/>
    </w:pPr>
    <w:rPr>
      <w:rFonts w:ascii="Courier New" w:hAnsi="Courier New"/>
      <w:spacing w:val="-20"/>
      <w:sz w:val="20"/>
      <w:szCs w:val="20"/>
      <w:lang w:val="en-US"/>
    </w:rPr>
  </w:style>
  <w:style w:type="paragraph" w:customStyle="1" w:styleId="ASFKSign">
    <w:name w:val="_ASFK_Sign"/>
    <w:basedOn w:val="ASFKReg"/>
    <w:next w:val="afffa"/>
    <w:uiPriority w:val="99"/>
    <w:qFormat/>
    <w:rsid w:val="009E7504"/>
    <w:pPr>
      <w:keepNext w:val="0"/>
      <w:pageBreakBefore w:val="0"/>
      <w:spacing w:before="0" w:after="0"/>
      <w:contextualSpacing w:val="0"/>
      <w:jc w:val="left"/>
      <w:outlineLvl w:val="9"/>
    </w:pPr>
    <w:rPr>
      <w:b w:val="0"/>
      <w:caps w:val="0"/>
      <w:szCs w:val="24"/>
      <w:lang w:eastAsia="en-US"/>
    </w:rPr>
  </w:style>
  <w:style w:type="paragraph" w:customStyle="1" w:styleId="ASFKTitul00">
    <w:name w:val="_ASFK_Titul_0"/>
    <w:next w:val="afffa"/>
    <w:uiPriority w:val="99"/>
    <w:qFormat/>
    <w:rsid w:val="009E7504"/>
    <w:pPr>
      <w:spacing w:line="360" w:lineRule="auto"/>
      <w:contextualSpacing/>
      <w:jc w:val="center"/>
    </w:pPr>
    <w:rPr>
      <w:sz w:val="28"/>
      <w:szCs w:val="28"/>
    </w:rPr>
  </w:style>
  <w:style w:type="paragraph" w:customStyle="1" w:styleId="ASFKListnormalBI">
    <w:name w:val="_ASFK_List_normal_BI"/>
    <w:basedOn w:val="afffa"/>
    <w:next w:val="afffa"/>
    <w:uiPriority w:val="99"/>
    <w:qFormat/>
    <w:rsid w:val="009E7504"/>
    <w:pPr>
      <w:keepNext/>
      <w:tabs>
        <w:tab w:val="left" w:pos="855"/>
      </w:tabs>
      <w:spacing w:before="120" w:after="120"/>
      <w:ind w:left="1021"/>
      <w:contextualSpacing/>
    </w:pPr>
    <w:rPr>
      <w:b/>
      <w:i/>
      <w:szCs w:val="20"/>
    </w:rPr>
  </w:style>
  <w:style w:type="paragraph" w:customStyle="1" w:styleId="ASFKTitul1">
    <w:name w:val="_ASFK_Titul_1"/>
    <w:next w:val="afffa"/>
    <w:uiPriority w:val="99"/>
    <w:qFormat/>
    <w:rsid w:val="009E7504"/>
    <w:pPr>
      <w:spacing w:before="240" w:after="240"/>
      <w:contextualSpacing/>
      <w:jc w:val="center"/>
    </w:pPr>
    <w:rPr>
      <w:sz w:val="32"/>
      <w:szCs w:val="28"/>
    </w:rPr>
  </w:style>
  <w:style w:type="paragraph" w:customStyle="1" w:styleId="ASFKTitul2">
    <w:name w:val="_ASFK_Titul_2"/>
    <w:next w:val="afffa"/>
    <w:uiPriority w:val="99"/>
    <w:qFormat/>
    <w:rsid w:val="009E7504"/>
    <w:pPr>
      <w:jc w:val="center"/>
    </w:pPr>
    <w:rPr>
      <w:b/>
      <w:caps/>
      <w:sz w:val="32"/>
      <w:szCs w:val="28"/>
    </w:rPr>
  </w:style>
  <w:style w:type="paragraph" w:customStyle="1" w:styleId="ASFKListmark5">
    <w:name w:val="_ASFK_List_mark5"/>
    <w:basedOn w:val="ASFKListmark4"/>
    <w:next w:val="afffa"/>
    <w:uiPriority w:val="99"/>
    <w:qFormat/>
    <w:rsid w:val="009E7504"/>
    <w:pPr>
      <w:tabs>
        <w:tab w:val="clear" w:pos="1701"/>
        <w:tab w:val="left" w:pos="1985"/>
      </w:tabs>
      <w:ind w:left="1985" w:hanging="284"/>
    </w:pPr>
  </w:style>
  <w:style w:type="paragraph" w:customStyle="1" w:styleId="ASFKListnormal">
    <w:name w:val="_ASFK_List_normal"/>
    <w:next w:val="afffa"/>
    <w:uiPriority w:val="99"/>
    <w:qFormat/>
    <w:rsid w:val="009E7504"/>
    <w:pPr>
      <w:tabs>
        <w:tab w:val="left" w:pos="284"/>
      </w:tabs>
      <w:spacing w:before="60" w:after="60"/>
      <w:ind w:left="851"/>
      <w:contextualSpacing/>
    </w:pPr>
    <w:rPr>
      <w:sz w:val="28"/>
    </w:rPr>
  </w:style>
  <w:style w:type="paragraph" w:customStyle="1" w:styleId="ASFKTitulnamedoc">
    <w:name w:val="_ASFK_Titul_name_doc"/>
    <w:next w:val="afffa"/>
    <w:uiPriority w:val="99"/>
    <w:qFormat/>
    <w:rsid w:val="009E7504"/>
    <w:pPr>
      <w:spacing w:before="200" w:after="400"/>
      <w:contextualSpacing/>
      <w:jc w:val="center"/>
    </w:pPr>
    <w:rPr>
      <w:b/>
      <w:sz w:val="32"/>
      <w:szCs w:val="28"/>
    </w:rPr>
  </w:style>
  <w:style w:type="paragraph" w:customStyle="1" w:styleId="ASFKListnormal20">
    <w:name w:val="_ASFK_List_normal_2"/>
    <w:basedOn w:val="ASFKListnormal"/>
    <w:next w:val="afffa"/>
    <w:uiPriority w:val="99"/>
    <w:qFormat/>
    <w:rsid w:val="009E7504"/>
    <w:pPr>
      <w:tabs>
        <w:tab w:val="left" w:pos="1134"/>
      </w:tabs>
      <w:ind w:left="1134"/>
    </w:pPr>
    <w:rPr>
      <w:sz w:val="24"/>
    </w:rPr>
  </w:style>
  <w:style w:type="paragraph" w:customStyle="1" w:styleId="ASFKListnormal5">
    <w:name w:val="_ASFK_List_normal_5"/>
    <w:next w:val="afffa"/>
    <w:uiPriority w:val="99"/>
    <w:qFormat/>
    <w:rsid w:val="009E7504"/>
    <w:pPr>
      <w:tabs>
        <w:tab w:val="left" w:pos="284"/>
        <w:tab w:val="left" w:pos="1985"/>
      </w:tabs>
      <w:spacing w:before="60" w:after="60"/>
      <w:ind w:left="1985"/>
      <w:contextualSpacing/>
    </w:pPr>
    <w:rPr>
      <w:sz w:val="28"/>
    </w:rPr>
  </w:style>
  <w:style w:type="character" w:customStyle="1" w:styleId="ASFKCode">
    <w:name w:val="_ASFK_Code Знак"/>
    <w:link w:val="ASFKCode0"/>
    <w:locked/>
    <w:rsid w:val="009E7504"/>
    <w:rPr>
      <w:rFonts w:ascii="Courier New" w:hAnsi="Courier New" w:cs="Courier New"/>
      <w:noProof/>
      <w:sz w:val="24"/>
      <w:szCs w:val="22"/>
    </w:rPr>
  </w:style>
  <w:style w:type="paragraph" w:customStyle="1" w:styleId="ASFKCode0">
    <w:name w:val="_ASFK_Code"/>
    <w:next w:val="afffa"/>
    <w:link w:val="ASFKCode"/>
    <w:qFormat/>
    <w:rsid w:val="009E7504"/>
    <w:pPr>
      <w:ind w:left="1134"/>
    </w:pPr>
    <w:rPr>
      <w:rFonts w:ascii="Courier New" w:hAnsi="Courier New" w:cs="Courier New"/>
      <w:noProof/>
      <w:sz w:val="24"/>
      <w:szCs w:val="22"/>
    </w:rPr>
  </w:style>
  <w:style w:type="paragraph" w:customStyle="1" w:styleId="1fffffffffffff0">
    <w:name w:val="_Заголовок_1"/>
    <w:basedOn w:val="1fd"/>
    <w:next w:val="afffa"/>
    <w:uiPriority w:val="99"/>
    <w:qFormat/>
    <w:rsid w:val="009E7504"/>
    <w:pPr>
      <w:keepLines/>
      <w:pageBreakBefore/>
      <w:pBdr>
        <w:top w:val="single" w:sz="6" w:space="16" w:color="auto"/>
      </w:pBdr>
      <w:tabs>
        <w:tab w:val="num" w:pos="0"/>
        <w:tab w:val="num" w:pos="567"/>
      </w:tabs>
      <w:suppressAutoHyphens/>
      <w:autoSpaceDE w:val="0"/>
      <w:autoSpaceDN w:val="0"/>
      <w:adjustRightInd w:val="0"/>
      <w:spacing w:before="220" w:after="120" w:line="320" w:lineRule="atLeast"/>
      <w:ind w:left="567" w:hanging="567"/>
      <w:contextualSpacing/>
      <w:jc w:val="both"/>
    </w:pPr>
    <w:rPr>
      <w:caps/>
      <w:spacing w:val="-20"/>
      <w:sz w:val="20"/>
      <w:lang w:val="en-US" w:eastAsia="en-US"/>
    </w:rPr>
  </w:style>
  <w:style w:type="paragraph" w:customStyle="1" w:styleId="ASFKTablenorm10">
    <w:name w:val="Стиль _ASFK_Table_norm + 10 пт курсив"/>
    <w:basedOn w:val="ASFKTablenorm"/>
    <w:next w:val="afffa"/>
    <w:uiPriority w:val="99"/>
    <w:qFormat/>
    <w:rsid w:val="009E7504"/>
    <w:pPr>
      <w:ind w:left="113" w:right="57"/>
      <w:contextualSpacing/>
      <w:jc w:val="both"/>
    </w:pPr>
    <w:rPr>
      <w:i/>
      <w:iCs/>
      <w:sz w:val="24"/>
      <w:szCs w:val="20"/>
    </w:rPr>
  </w:style>
  <w:style w:type="paragraph" w:customStyle="1" w:styleId="2fffffffffe">
    <w:name w:val="_Заголовок_2"/>
    <w:basedOn w:val="2f2"/>
    <w:next w:val="afffa"/>
    <w:uiPriority w:val="99"/>
    <w:qFormat/>
    <w:rsid w:val="009E7504"/>
    <w:pPr>
      <w:pBdr>
        <w:top w:val="single" w:sz="6" w:space="16" w:color="auto"/>
      </w:pBdr>
      <w:tabs>
        <w:tab w:val="num" w:pos="0"/>
        <w:tab w:val="num" w:pos="567"/>
      </w:tabs>
      <w:suppressAutoHyphens/>
      <w:spacing w:before="220" w:after="240" w:line="320" w:lineRule="atLeast"/>
      <w:ind w:left="567" w:hanging="567"/>
      <w:jc w:val="left"/>
    </w:pPr>
    <w:rPr>
      <w:bCs w:val="0"/>
      <w:i w:val="0"/>
      <w:iCs w:val="0"/>
      <w:spacing w:val="-20"/>
      <w:kern w:val="28"/>
      <w:sz w:val="24"/>
      <w:szCs w:val="20"/>
      <w:lang w:val="en-US" w:eastAsia="en-US"/>
    </w:rPr>
  </w:style>
  <w:style w:type="character" w:customStyle="1" w:styleId="afffffffffffffffffffffffffffffffffffffffa">
    <w:name w:val="_Обычный Знак"/>
    <w:link w:val="afffffffffffffffffffffffffffffffffffffffb"/>
    <w:locked/>
    <w:rsid w:val="009E7504"/>
    <w:rPr>
      <w:rFonts w:ascii="Arial" w:hAnsi="Arial" w:cs="Arial"/>
      <w:spacing w:val="-5"/>
      <w:lang w:val="en-US" w:eastAsia="en-US"/>
    </w:rPr>
  </w:style>
  <w:style w:type="paragraph" w:customStyle="1" w:styleId="afffffffffffffffffffffffffffffffffffffffb">
    <w:name w:val="_Обычный"/>
    <w:basedOn w:val="afffa"/>
    <w:next w:val="afffa"/>
    <w:link w:val="afffffffffffffffffffffffffffffffffffffffa"/>
    <w:qFormat/>
    <w:rsid w:val="009E7504"/>
    <w:pPr>
      <w:suppressAutoHyphens/>
      <w:spacing w:before="180" w:after="180" w:line="240" w:lineRule="atLeast"/>
      <w:ind w:left="1134"/>
    </w:pPr>
    <w:rPr>
      <w:rFonts w:ascii="Arial" w:hAnsi="Arial" w:cs="Arial"/>
      <w:spacing w:val="-5"/>
      <w:sz w:val="20"/>
      <w:szCs w:val="20"/>
      <w:lang w:val="en-US" w:eastAsia="en-US"/>
    </w:rPr>
  </w:style>
  <w:style w:type="paragraph" w:customStyle="1" w:styleId="1fffffffffffff1">
    <w:name w:val="_Спис_Маркир_1"/>
    <w:next w:val="afffa"/>
    <w:uiPriority w:val="99"/>
    <w:qFormat/>
    <w:rsid w:val="009E7504"/>
    <w:pPr>
      <w:tabs>
        <w:tab w:val="left" w:pos="397"/>
        <w:tab w:val="num" w:pos="1437"/>
      </w:tabs>
      <w:spacing w:before="120" w:after="120" w:line="288" w:lineRule="auto"/>
      <w:ind w:left="1437" w:hanging="357"/>
      <w:contextualSpacing/>
      <w:jc w:val="both"/>
    </w:pPr>
    <w:rPr>
      <w:rFonts w:ascii="Arial" w:hAnsi="Arial"/>
    </w:rPr>
  </w:style>
  <w:style w:type="paragraph" w:customStyle="1" w:styleId="2-21">
    <w:name w:val="Средний список 2 - Акцент 21"/>
    <w:next w:val="afffa"/>
    <w:uiPriority w:val="99"/>
    <w:semiHidden/>
    <w:qFormat/>
    <w:rsid w:val="009E7504"/>
    <w:rPr>
      <w:sz w:val="24"/>
    </w:rPr>
  </w:style>
  <w:style w:type="paragraph" w:customStyle="1" w:styleId="-122">
    <w:name w:val="Цветная заливка - Акцент 12"/>
    <w:next w:val="afffa"/>
    <w:uiPriority w:val="99"/>
    <w:semiHidden/>
    <w:qFormat/>
    <w:rsid w:val="009E7504"/>
    <w:rPr>
      <w:sz w:val="24"/>
      <w:szCs w:val="24"/>
    </w:rPr>
  </w:style>
  <w:style w:type="paragraph" w:customStyle="1" w:styleId="-123">
    <w:name w:val="Цветной список - Акцент 12"/>
    <w:basedOn w:val="afffa"/>
    <w:next w:val="afffa"/>
    <w:uiPriority w:val="99"/>
    <w:qFormat/>
    <w:rsid w:val="009E7504"/>
    <w:pPr>
      <w:spacing w:after="0"/>
      <w:ind w:left="708"/>
      <w:jc w:val="left"/>
    </w:pPr>
  </w:style>
  <w:style w:type="paragraph" w:customStyle="1" w:styleId="ASFKListnormal159">
    <w:name w:val="Стиль _ASFK_List_normal + Слева:  159 см"/>
    <w:basedOn w:val="ASFKListnormal"/>
    <w:next w:val="afffa"/>
    <w:uiPriority w:val="99"/>
    <w:qFormat/>
    <w:rsid w:val="009E7504"/>
    <w:pPr>
      <w:ind w:left="904"/>
    </w:pPr>
  </w:style>
  <w:style w:type="paragraph" w:customStyle="1" w:styleId="-70">
    <w:name w:val="Пункт-7"/>
    <w:basedOn w:val="afffa"/>
    <w:next w:val="afffa"/>
    <w:uiPriority w:val="99"/>
    <w:qFormat/>
    <w:rsid w:val="009E7504"/>
    <w:pPr>
      <w:tabs>
        <w:tab w:val="num" w:pos="2268"/>
      </w:tabs>
      <w:spacing w:after="0" w:line="288" w:lineRule="auto"/>
      <w:ind w:left="2268" w:hanging="567"/>
    </w:pPr>
    <w:rPr>
      <w:sz w:val="28"/>
    </w:rPr>
  </w:style>
  <w:style w:type="paragraph" w:customStyle="1" w:styleId="-64">
    <w:name w:val="пункт-6"/>
    <w:basedOn w:val="afffa"/>
    <w:next w:val="afffa"/>
    <w:uiPriority w:val="99"/>
    <w:qFormat/>
    <w:rsid w:val="009E7504"/>
    <w:pPr>
      <w:tabs>
        <w:tab w:val="num" w:pos="1701"/>
      </w:tabs>
      <w:spacing w:after="0" w:line="288" w:lineRule="auto"/>
      <w:ind w:firstLine="567"/>
    </w:pPr>
    <w:rPr>
      <w:sz w:val="28"/>
      <w:szCs w:val="28"/>
    </w:rPr>
  </w:style>
  <w:style w:type="paragraph" w:customStyle="1" w:styleId="-313">
    <w:name w:val="Светлая сетка - Акцент 31"/>
    <w:basedOn w:val="afffa"/>
    <w:next w:val="afffa"/>
    <w:uiPriority w:val="99"/>
    <w:qFormat/>
    <w:rsid w:val="009E7504"/>
    <w:pPr>
      <w:spacing w:after="0"/>
      <w:ind w:left="708"/>
      <w:jc w:val="left"/>
    </w:pPr>
  </w:style>
  <w:style w:type="paragraph" w:customStyle="1" w:styleId="-314">
    <w:name w:val="Светлый список - Акцент 31"/>
    <w:next w:val="afffa"/>
    <w:uiPriority w:val="99"/>
    <w:semiHidden/>
    <w:qFormat/>
    <w:rsid w:val="009E7504"/>
    <w:rPr>
      <w:sz w:val="24"/>
      <w:szCs w:val="24"/>
    </w:rPr>
  </w:style>
  <w:style w:type="paragraph" w:customStyle="1" w:styleId="4fffc">
    <w:name w:val="Заголовок_4"/>
    <w:basedOn w:val="3c"/>
    <w:next w:val="afffa"/>
    <w:uiPriority w:val="99"/>
    <w:qFormat/>
    <w:rsid w:val="009E7504"/>
    <w:pPr>
      <w:keepNext w:val="0"/>
      <w:keepLines w:val="0"/>
      <w:numPr>
        <w:ilvl w:val="0"/>
        <w:numId w:val="0"/>
      </w:numPr>
      <w:tabs>
        <w:tab w:val="num" w:pos="360"/>
        <w:tab w:val="num" w:pos="1494"/>
        <w:tab w:val="num" w:pos="1800"/>
        <w:tab w:val="num" w:pos="2160"/>
        <w:tab w:val="num" w:pos="2520"/>
        <w:tab w:val="num" w:pos="3240"/>
      </w:tabs>
      <w:spacing w:before="120" w:after="120" w:line="240" w:lineRule="auto"/>
      <w:ind w:left="2880" w:hanging="360"/>
      <w:contextualSpacing w:val="0"/>
      <w:outlineLvl w:val="3"/>
    </w:pPr>
    <w:rPr>
      <w:rFonts w:ascii="Calibri" w:hAnsi="Calibri"/>
      <w:b w:val="0"/>
      <w:bCs w:val="0"/>
      <w:i w:val="0"/>
      <w:iCs w:val="0"/>
      <w:sz w:val="28"/>
      <w:lang w:val="en-US"/>
    </w:rPr>
  </w:style>
  <w:style w:type="paragraph" w:customStyle="1" w:styleId="phconfirmstampstamp">
    <w:name w:val="ph_confirmstamp_stamp"/>
    <w:basedOn w:val="afffa"/>
    <w:next w:val="afffa"/>
    <w:uiPriority w:val="99"/>
    <w:qFormat/>
    <w:rsid w:val="009E7504"/>
    <w:pPr>
      <w:spacing w:before="20" w:after="120" w:line="360" w:lineRule="auto"/>
      <w:ind w:firstLine="709"/>
    </w:pPr>
    <w:rPr>
      <w:rFonts w:ascii="Arial" w:hAnsi="Arial"/>
      <w:sz w:val="22"/>
      <w:szCs w:val="20"/>
      <w:lang w:val="en-US"/>
    </w:rPr>
  </w:style>
  <w:style w:type="paragraph" w:customStyle="1" w:styleId="afffffffffffffffffffffffffffffffffffffffc">
    <w:name w:val="Заголовок документа"/>
    <w:basedOn w:val="afffa"/>
    <w:next w:val="afffa"/>
    <w:uiPriority w:val="99"/>
    <w:qFormat/>
    <w:rsid w:val="009E7504"/>
    <w:pPr>
      <w:spacing w:before="120" w:after="0"/>
      <w:jc w:val="center"/>
    </w:pPr>
    <w:rPr>
      <w:b/>
      <w:bCs/>
      <w:sz w:val="28"/>
      <w:szCs w:val="20"/>
      <w:lang w:val="en-US" w:eastAsia="en-US"/>
    </w:rPr>
  </w:style>
  <w:style w:type="character" w:customStyle="1" w:styleId="1fffffffffffff2">
    <w:name w:val="Заголовок_1 Знак"/>
    <w:link w:val="1fffffffffffff3"/>
    <w:locked/>
    <w:rsid w:val="009E7504"/>
    <w:rPr>
      <w:rFonts w:ascii="Calibri" w:hAnsi="Calibri" w:cs="Calibri"/>
      <w:b/>
      <w:sz w:val="28"/>
      <w:szCs w:val="24"/>
      <w:lang w:val="en-US" w:eastAsia="en-US"/>
    </w:rPr>
  </w:style>
  <w:style w:type="paragraph" w:customStyle="1" w:styleId="1fffffffffffff3">
    <w:name w:val="Заголовок_1"/>
    <w:basedOn w:val="afffa"/>
    <w:next w:val="affffffffffffffffffffffffffffffffffffff5"/>
    <w:link w:val="1fffffffffffff2"/>
    <w:qFormat/>
    <w:rsid w:val="009E7504"/>
    <w:pPr>
      <w:tabs>
        <w:tab w:val="num" w:pos="432"/>
      </w:tabs>
      <w:spacing w:before="120" w:after="120"/>
      <w:ind w:left="432" w:hanging="432"/>
      <w:jc w:val="left"/>
      <w:outlineLvl w:val="0"/>
    </w:pPr>
    <w:rPr>
      <w:rFonts w:ascii="Calibri" w:hAnsi="Calibri" w:cs="Calibri"/>
      <w:b/>
      <w:sz w:val="28"/>
      <w:lang w:val="en-US" w:eastAsia="en-US"/>
    </w:rPr>
  </w:style>
  <w:style w:type="character" w:customStyle="1" w:styleId="2ffffffffff">
    <w:name w:val="Заголовок_2 Знак"/>
    <w:link w:val="2ffffffffff0"/>
    <w:locked/>
    <w:rsid w:val="009E7504"/>
    <w:rPr>
      <w:rFonts w:ascii="Calibri" w:hAnsi="Calibri" w:cs="Calibri"/>
      <w:b/>
      <w:sz w:val="28"/>
      <w:szCs w:val="24"/>
      <w:lang w:val="en-US" w:eastAsia="en-US"/>
    </w:rPr>
  </w:style>
  <w:style w:type="paragraph" w:customStyle="1" w:styleId="2ffffffffff0">
    <w:name w:val="Заголовок_2"/>
    <w:basedOn w:val="1fffffffffffff3"/>
    <w:next w:val="affffffffffffffffffffffffffffffffffffff5"/>
    <w:link w:val="2ffffffffff"/>
    <w:qFormat/>
    <w:rsid w:val="009E7504"/>
    <w:pPr>
      <w:tabs>
        <w:tab w:val="clear" w:pos="432"/>
        <w:tab w:val="num" w:pos="1286"/>
        <w:tab w:val="num" w:pos="1440"/>
        <w:tab w:val="num" w:pos="1494"/>
        <w:tab w:val="num" w:pos="1800"/>
      </w:tabs>
      <w:ind w:left="1440" w:hanging="360"/>
      <w:outlineLvl w:val="1"/>
    </w:pPr>
  </w:style>
  <w:style w:type="paragraph" w:customStyle="1" w:styleId="afffffffffffffffffffffffffffffffffffffffd">
    <w:name w:val="Стиль текста"/>
    <w:basedOn w:val="afffa"/>
    <w:next w:val="afffa"/>
    <w:uiPriority w:val="99"/>
    <w:qFormat/>
    <w:rsid w:val="009E7504"/>
    <w:pPr>
      <w:spacing w:after="0"/>
      <w:ind w:left="709"/>
      <w:jc w:val="left"/>
    </w:pPr>
    <w:rPr>
      <w:sz w:val="28"/>
      <w:szCs w:val="20"/>
      <w:lang w:val="en-US" w:eastAsia="en-US"/>
    </w:rPr>
  </w:style>
  <w:style w:type="paragraph" w:customStyle="1" w:styleId="afffffffffffffffffffffffffffffffffffffffe">
    <w:name w:val="Таюлица текст"/>
    <w:basedOn w:val="afffa"/>
    <w:next w:val="afffa"/>
    <w:uiPriority w:val="99"/>
    <w:qFormat/>
    <w:rsid w:val="009E7504"/>
    <w:pPr>
      <w:jc w:val="left"/>
    </w:pPr>
    <w:rPr>
      <w:szCs w:val="20"/>
      <w:lang w:val="en-US" w:eastAsia="en-US"/>
    </w:rPr>
  </w:style>
  <w:style w:type="paragraph" w:customStyle="1" w:styleId="affffffffffffffffffffffffffffffffffffffff">
    <w:name w:val="Таюлица заголовок"/>
    <w:basedOn w:val="afffa"/>
    <w:next w:val="afffa"/>
    <w:uiPriority w:val="99"/>
    <w:qFormat/>
    <w:rsid w:val="009E7504"/>
    <w:pPr>
      <w:jc w:val="center"/>
    </w:pPr>
    <w:rPr>
      <w:b/>
      <w:szCs w:val="20"/>
      <w:lang w:val="en-US" w:eastAsia="en-US"/>
    </w:rPr>
  </w:style>
  <w:style w:type="paragraph" w:customStyle="1" w:styleId="affffffffffffffffffffffffffffffffffffffff0">
    <w:name w:val="Номер таблицы"/>
    <w:basedOn w:val="affffffffffffffffffffffffffffffffffffff5"/>
    <w:next w:val="afffa"/>
    <w:uiPriority w:val="99"/>
    <w:qFormat/>
    <w:rsid w:val="009E7504"/>
    <w:pPr>
      <w:keepNext/>
      <w:spacing w:before="120" w:after="120"/>
      <w:ind w:firstLine="720"/>
      <w:jc w:val="left"/>
    </w:pPr>
    <w:rPr>
      <w:bCs/>
      <w:sz w:val="28"/>
      <w:szCs w:val="20"/>
    </w:rPr>
  </w:style>
  <w:style w:type="paragraph" w:customStyle="1" w:styleId="5ff5">
    <w:name w:val="Заголовок_5"/>
    <w:basedOn w:val="4fffc"/>
    <w:next w:val="afffa"/>
    <w:uiPriority w:val="99"/>
    <w:qFormat/>
    <w:rsid w:val="009E7504"/>
    <w:pPr>
      <w:tabs>
        <w:tab w:val="num" w:pos="3600"/>
        <w:tab w:val="num" w:pos="3960"/>
      </w:tabs>
      <w:ind w:left="3600"/>
      <w:outlineLvl w:val="4"/>
    </w:pPr>
  </w:style>
  <w:style w:type="character" w:customStyle="1" w:styleId="affffffffffffffffffffffffffffffffffffffff1">
    <w:name w:val="Номер рмсунка Знак"/>
    <w:link w:val="affffffffffffffffffffffffffffffffffffffff2"/>
    <w:locked/>
    <w:rsid w:val="009E7504"/>
    <w:rPr>
      <w:lang w:val="en-US" w:eastAsia="en-US"/>
    </w:rPr>
  </w:style>
  <w:style w:type="paragraph" w:customStyle="1" w:styleId="affffffffffffffffffffffffffffffffffffffff2">
    <w:name w:val="Номер рмсунка"/>
    <w:basedOn w:val="afffa"/>
    <w:next w:val="afffa"/>
    <w:link w:val="affffffffffffffffffffffffffffffffffffffff1"/>
    <w:qFormat/>
    <w:rsid w:val="009E7504"/>
    <w:pPr>
      <w:spacing w:after="0"/>
      <w:jc w:val="left"/>
    </w:pPr>
    <w:rPr>
      <w:sz w:val="20"/>
      <w:szCs w:val="20"/>
      <w:lang w:val="en-US" w:eastAsia="en-US"/>
    </w:rPr>
  </w:style>
  <w:style w:type="paragraph" w:customStyle="1" w:styleId="otrnormal5">
    <w:name w:val="otrnormal"/>
    <w:basedOn w:val="afffa"/>
    <w:next w:val="afffa"/>
    <w:uiPriority w:val="99"/>
    <w:qFormat/>
    <w:rsid w:val="009E7504"/>
    <w:pPr>
      <w:spacing w:before="120" w:after="120"/>
      <w:ind w:firstLine="567"/>
    </w:pPr>
  </w:style>
  <w:style w:type="paragraph" w:customStyle="1" w:styleId="otrheader-footercxspmiddle">
    <w:name w:val="otrheader-footercxspmiddle"/>
    <w:basedOn w:val="afffa"/>
    <w:next w:val="afffa"/>
    <w:uiPriority w:val="99"/>
    <w:qFormat/>
    <w:rsid w:val="009E7504"/>
    <w:pPr>
      <w:spacing w:before="100" w:beforeAutospacing="1" w:after="100" w:afterAutospacing="1"/>
      <w:jc w:val="left"/>
    </w:pPr>
  </w:style>
  <w:style w:type="paragraph" w:customStyle="1" w:styleId="otrheader-footercxsplast">
    <w:name w:val="otrheader-footercxsplast"/>
    <w:basedOn w:val="afffa"/>
    <w:next w:val="afffa"/>
    <w:uiPriority w:val="99"/>
    <w:qFormat/>
    <w:rsid w:val="009E7504"/>
    <w:pPr>
      <w:spacing w:before="100" w:beforeAutospacing="1" w:after="100" w:afterAutospacing="1"/>
      <w:jc w:val="left"/>
    </w:pPr>
  </w:style>
  <w:style w:type="paragraph" w:customStyle="1" w:styleId="1fffffffffffff4">
    <w:name w:val="Стиль Заголовок 1ТТ"/>
    <w:basedOn w:val="1fd"/>
    <w:next w:val="afffa"/>
    <w:uiPriority w:val="99"/>
    <w:qFormat/>
    <w:rsid w:val="009E7504"/>
    <w:pPr>
      <w:keepLines/>
      <w:pageBreakBefore/>
      <w:tabs>
        <w:tab w:val="num" w:pos="567"/>
      </w:tabs>
      <w:suppressAutoHyphens/>
      <w:autoSpaceDE w:val="0"/>
      <w:autoSpaceDN w:val="0"/>
      <w:adjustRightInd w:val="0"/>
      <w:spacing w:before="480"/>
      <w:ind w:left="567" w:hanging="567"/>
      <w:contextualSpacing/>
    </w:pPr>
    <w:rPr>
      <w:bCs/>
      <w:caps/>
      <w:kern w:val="0"/>
      <w:sz w:val="20"/>
      <w:lang w:val="en-US" w:eastAsia="ar-SA"/>
    </w:rPr>
  </w:style>
  <w:style w:type="paragraph" w:customStyle="1" w:styleId="ASFKListmark4015">
    <w:name w:val="Стиль _ASFK_List_mark4 + уплотненный на  015 пт"/>
    <w:basedOn w:val="ASFKListmark4"/>
    <w:next w:val="afffa"/>
    <w:uiPriority w:val="99"/>
    <w:qFormat/>
    <w:rsid w:val="009E7504"/>
    <w:rPr>
      <w:spacing w:val="-3"/>
      <w:sz w:val="28"/>
    </w:rPr>
  </w:style>
  <w:style w:type="paragraph" w:customStyle="1" w:styleId="11fff3">
    <w:name w:val="Заголовок 1.1"/>
    <w:basedOn w:val="1fd"/>
    <w:next w:val="afffa"/>
    <w:autoRedefine/>
    <w:uiPriority w:val="99"/>
    <w:qFormat/>
    <w:rsid w:val="009E7504"/>
    <w:pPr>
      <w:pageBreakBefore/>
      <w:widowControl w:val="0"/>
      <w:tabs>
        <w:tab w:val="num" w:pos="567"/>
      </w:tabs>
      <w:suppressAutoHyphens/>
      <w:autoSpaceDE w:val="0"/>
      <w:autoSpaceDN w:val="0"/>
      <w:adjustRightInd w:val="0"/>
      <w:spacing w:before="0"/>
      <w:ind w:left="567" w:right="-34" w:firstLine="900"/>
      <w:contextualSpacing/>
      <w:jc w:val="both"/>
      <w:outlineLvl w:val="1"/>
    </w:pPr>
    <w:rPr>
      <w:caps/>
      <w:kern w:val="0"/>
      <w:sz w:val="20"/>
      <w:szCs w:val="28"/>
      <w:lang w:val="en-US" w:eastAsia="en-US"/>
    </w:rPr>
  </w:style>
  <w:style w:type="paragraph" w:customStyle="1" w:styleId="6f2">
    <w:name w:val="Стиль По ширине Перед:  6 пт"/>
    <w:basedOn w:val="afffa"/>
    <w:next w:val="afffa"/>
    <w:uiPriority w:val="99"/>
    <w:qFormat/>
    <w:rsid w:val="009E7504"/>
    <w:pPr>
      <w:keepNext/>
      <w:spacing w:before="120" w:after="0"/>
    </w:pPr>
    <w:rPr>
      <w:szCs w:val="20"/>
    </w:rPr>
  </w:style>
  <w:style w:type="paragraph" w:customStyle="1" w:styleId="1116">
    <w:name w:val="Заголовок 1.1.1"/>
    <w:basedOn w:val="11fff3"/>
    <w:next w:val="afffa"/>
    <w:autoRedefine/>
    <w:uiPriority w:val="99"/>
    <w:qFormat/>
    <w:rsid w:val="009E7504"/>
    <w:pPr>
      <w:ind w:left="2466" w:hanging="1758"/>
      <w:outlineLvl w:val="2"/>
    </w:pPr>
  </w:style>
  <w:style w:type="paragraph" w:customStyle="1" w:styleId="11fff4">
    <w:name w:val="Знак Знак1 Знак Знак Знак Знак1"/>
    <w:basedOn w:val="afffa"/>
    <w:next w:val="afffa"/>
    <w:uiPriority w:val="99"/>
    <w:qFormat/>
    <w:rsid w:val="009E7504"/>
    <w:pPr>
      <w:spacing w:after="160" w:line="240" w:lineRule="exact"/>
      <w:jc w:val="left"/>
    </w:pPr>
    <w:rPr>
      <w:rFonts w:ascii="Verdana" w:hAnsi="Verdana"/>
      <w:sz w:val="20"/>
      <w:szCs w:val="20"/>
      <w:lang w:val="en-US" w:eastAsia="en-US"/>
    </w:rPr>
  </w:style>
  <w:style w:type="paragraph" w:customStyle="1" w:styleId="2-211">
    <w:name w:val="Средний список 2 - Акцент 211"/>
    <w:next w:val="afffa"/>
    <w:uiPriority w:val="99"/>
    <w:semiHidden/>
    <w:qFormat/>
    <w:rsid w:val="009E7504"/>
    <w:rPr>
      <w:sz w:val="24"/>
      <w:szCs w:val="24"/>
      <w:lang w:val="en-US" w:eastAsia="en-US"/>
    </w:rPr>
  </w:style>
  <w:style w:type="paragraph" w:customStyle="1" w:styleId="-321">
    <w:name w:val="Светлая сетка - Акцент 32"/>
    <w:basedOn w:val="afffa"/>
    <w:next w:val="afffa"/>
    <w:uiPriority w:val="99"/>
    <w:qFormat/>
    <w:rsid w:val="009E7504"/>
    <w:pPr>
      <w:spacing w:after="200" w:line="276" w:lineRule="auto"/>
      <w:ind w:left="720"/>
      <w:contextualSpacing/>
      <w:jc w:val="left"/>
    </w:pPr>
    <w:rPr>
      <w:rFonts w:ascii="Calibri" w:hAnsi="Calibri"/>
      <w:sz w:val="22"/>
      <w:szCs w:val="22"/>
      <w:lang w:eastAsia="en-US"/>
    </w:rPr>
  </w:style>
  <w:style w:type="paragraph" w:customStyle="1" w:styleId="-322">
    <w:name w:val="Светлый список - Акцент 32"/>
    <w:next w:val="afffa"/>
    <w:uiPriority w:val="99"/>
    <w:semiHidden/>
    <w:qFormat/>
    <w:rsid w:val="009E7504"/>
    <w:rPr>
      <w:sz w:val="24"/>
      <w:szCs w:val="24"/>
      <w:lang w:val="en-US" w:eastAsia="en-US"/>
    </w:rPr>
  </w:style>
  <w:style w:type="paragraph" w:customStyle="1" w:styleId="-1110">
    <w:name w:val="Цветная заливка - Акцент 111"/>
    <w:next w:val="afffa"/>
    <w:uiPriority w:val="99"/>
    <w:semiHidden/>
    <w:qFormat/>
    <w:rsid w:val="009E7504"/>
    <w:rPr>
      <w:sz w:val="24"/>
      <w:szCs w:val="24"/>
      <w:lang w:val="en-US" w:eastAsia="en-US"/>
    </w:rPr>
  </w:style>
  <w:style w:type="paragraph" w:customStyle="1" w:styleId="134">
    <w:name w:val="Приложение Заг 1 (34)"/>
    <w:basedOn w:val="afffa"/>
    <w:next w:val="afffa"/>
    <w:uiPriority w:val="99"/>
    <w:qFormat/>
    <w:rsid w:val="009E7504"/>
    <w:pPr>
      <w:keepNext/>
      <w:numPr>
        <w:ilvl w:val="1"/>
        <w:numId w:val="243"/>
      </w:numPr>
      <w:spacing w:before="240"/>
      <w:jc w:val="left"/>
      <w:outlineLvl w:val="1"/>
    </w:pPr>
    <w:rPr>
      <w:b/>
      <w:smallCaps/>
      <w:sz w:val="28"/>
      <w:szCs w:val="28"/>
      <w:lang w:eastAsia="en-US"/>
    </w:rPr>
  </w:style>
  <w:style w:type="paragraph" w:customStyle="1" w:styleId="234">
    <w:name w:val="Приложение Заг 2 (34)"/>
    <w:basedOn w:val="afffa"/>
    <w:next w:val="afffff0"/>
    <w:uiPriority w:val="99"/>
    <w:qFormat/>
    <w:rsid w:val="009E7504"/>
    <w:pPr>
      <w:keepNext/>
      <w:numPr>
        <w:ilvl w:val="2"/>
        <w:numId w:val="243"/>
      </w:numPr>
      <w:spacing w:before="240"/>
      <w:jc w:val="left"/>
      <w:outlineLvl w:val="2"/>
    </w:pPr>
    <w:rPr>
      <w:b/>
      <w:smallCaps/>
      <w:lang w:eastAsia="en-US"/>
    </w:rPr>
  </w:style>
  <w:style w:type="paragraph" w:customStyle="1" w:styleId="334">
    <w:name w:val="Приложение Заг 3 (34)"/>
    <w:basedOn w:val="afffa"/>
    <w:next w:val="afffff0"/>
    <w:uiPriority w:val="99"/>
    <w:qFormat/>
    <w:rsid w:val="009E7504"/>
    <w:pPr>
      <w:keepNext/>
      <w:numPr>
        <w:ilvl w:val="3"/>
        <w:numId w:val="243"/>
      </w:numPr>
      <w:spacing w:before="240"/>
      <w:jc w:val="left"/>
      <w:outlineLvl w:val="3"/>
    </w:pPr>
    <w:rPr>
      <w:b/>
      <w:szCs w:val="20"/>
      <w:lang w:eastAsia="en-US"/>
    </w:rPr>
  </w:style>
  <w:style w:type="paragraph" w:customStyle="1" w:styleId="434">
    <w:name w:val="Приложение Заг 4 (34)"/>
    <w:basedOn w:val="afffa"/>
    <w:next w:val="afffff0"/>
    <w:uiPriority w:val="99"/>
    <w:qFormat/>
    <w:rsid w:val="009E7504"/>
    <w:pPr>
      <w:keepNext/>
      <w:numPr>
        <w:ilvl w:val="4"/>
        <w:numId w:val="243"/>
      </w:numPr>
      <w:spacing w:before="240"/>
      <w:jc w:val="left"/>
      <w:outlineLvl w:val="4"/>
    </w:pPr>
    <w:rPr>
      <w:szCs w:val="20"/>
      <w:lang w:eastAsia="en-US"/>
    </w:rPr>
  </w:style>
  <w:style w:type="paragraph" w:customStyle="1" w:styleId="534">
    <w:name w:val="Приложение Заг 5 (34)"/>
    <w:basedOn w:val="afffa"/>
    <w:next w:val="afffff0"/>
    <w:uiPriority w:val="99"/>
    <w:qFormat/>
    <w:rsid w:val="009E7504"/>
    <w:pPr>
      <w:keepNext/>
      <w:numPr>
        <w:ilvl w:val="5"/>
        <w:numId w:val="243"/>
      </w:numPr>
      <w:spacing w:before="240"/>
      <w:jc w:val="left"/>
      <w:outlineLvl w:val="5"/>
    </w:pPr>
    <w:rPr>
      <w:szCs w:val="20"/>
      <w:lang w:eastAsia="en-US"/>
    </w:rPr>
  </w:style>
  <w:style w:type="paragraph" w:customStyle="1" w:styleId="340">
    <w:name w:val="Приложение Титул (34)"/>
    <w:basedOn w:val="afffa"/>
    <w:next w:val="afffff0"/>
    <w:uiPriority w:val="99"/>
    <w:qFormat/>
    <w:rsid w:val="009E7504"/>
    <w:pPr>
      <w:keepNext/>
      <w:pageBreakBefore/>
      <w:numPr>
        <w:numId w:val="243"/>
      </w:numPr>
      <w:spacing w:after="360"/>
      <w:jc w:val="center"/>
      <w:outlineLvl w:val="0"/>
    </w:pPr>
    <w:rPr>
      <w:b/>
      <w:caps/>
      <w:sz w:val="32"/>
      <w:szCs w:val="32"/>
      <w:lang w:eastAsia="en-US"/>
    </w:rPr>
  </w:style>
  <w:style w:type="paragraph" w:customStyle="1" w:styleId="1-22">
    <w:name w:val="Средняя сетка 1 - Акцент 22"/>
    <w:basedOn w:val="afffa"/>
    <w:next w:val="afffa"/>
    <w:uiPriority w:val="99"/>
    <w:qFormat/>
    <w:rsid w:val="009E7504"/>
    <w:pPr>
      <w:spacing w:after="0"/>
      <w:ind w:left="708"/>
      <w:jc w:val="left"/>
    </w:pPr>
    <w:rPr>
      <w:lang w:val="en-US" w:eastAsia="en-US"/>
    </w:rPr>
  </w:style>
  <w:style w:type="paragraph" w:customStyle="1" w:styleId="1-23">
    <w:name w:val="Средняя сетка 1 - Акцент 23"/>
    <w:basedOn w:val="afffa"/>
    <w:next w:val="afffa"/>
    <w:uiPriority w:val="99"/>
    <w:qFormat/>
    <w:rsid w:val="009E7504"/>
    <w:pPr>
      <w:spacing w:after="0"/>
      <w:ind w:left="720"/>
      <w:contextualSpacing/>
      <w:jc w:val="left"/>
    </w:pPr>
    <w:rPr>
      <w:lang w:val="en-US" w:eastAsia="en-US"/>
    </w:rPr>
  </w:style>
  <w:style w:type="paragraph" w:customStyle="1" w:styleId="2-22">
    <w:name w:val="Средний список 2 - Акцент 22"/>
    <w:next w:val="afffa"/>
    <w:uiPriority w:val="99"/>
    <w:qFormat/>
    <w:rsid w:val="009E7504"/>
    <w:rPr>
      <w:sz w:val="24"/>
      <w:szCs w:val="24"/>
      <w:lang w:val="en-US" w:eastAsia="en-US"/>
    </w:rPr>
  </w:style>
  <w:style w:type="paragraph" w:customStyle="1" w:styleId="2-23">
    <w:name w:val="Средний список 2 - Акцент 23"/>
    <w:next w:val="afffa"/>
    <w:uiPriority w:val="99"/>
    <w:semiHidden/>
    <w:qFormat/>
    <w:rsid w:val="009E7504"/>
    <w:rPr>
      <w:sz w:val="24"/>
      <w:szCs w:val="24"/>
    </w:rPr>
  </w:style>
  <w:style w:type="paragraph" w:customStyle="1" w:styleId="1-24">
    <w:name w:val="Средняя сетка 1 - Акцент 24"/>
    <w:basedOn w:val="afffa"/>
    <w:next w:val="afffa"/>
    <w:uiPriority w:val="99"/>
    <w:qFormat/>
    <w:rsid w:val="009E7504"/>
    <w:pPr>
      <w:spacing w:after="0"/>
      <w:ind w:left="708"/>
      <w:jc w:val="left"/>
    </w:pPr>
  </w:style>
  <w:style w:type="paragraph" w:customStyle="1" w:styleId="Heading5">
    <w:name w:val="_Heading_5"/>
    <w:next w:val="afffa"/>
    <w:uiPriority w:val="99"/>
    <w:qFormat/>
    <w:rsid w:val="009E7504"/>
    <w:pPr>
      <w:tabs>
        <w:tab w:val="num" w:pos="2700"/>
      </w:tabs>
      <w:ind w:left="2412" w:hanging="792"/>
      <w:outlineLvl w:val="4"/>
    </w:pPr>
    <w:rPr>
      <w:sz w:val="24"/>
    </w:rPr>
  </w:style>
  <w:style w:type="paragraph" w:customStyle="1" w:styleId="Heading1">
    <w:name w:val="_Heading_1"/>
    <w:next w:val="afffa"/>
    <w:uiPriority w:val="99"/>
    <w:qFormat/>
    <w:rsid w:val="009E7504"/>
    <w:pPr>
      <w:keepNext/>
      <w:pageBreakBefore/>
      <w:tabs>
        <w:tab w:val="num" w:pos="1080"/>
      </w:tabs>
      <w:spacing w:before="240" w:after="120"/>
      <w:ind w:left="1080" w:hanging="360"/>
      <w:jc w:val="both"/>
      <w:outlineLvl w:val="0"/>
    </w:pPr>
    <w:rPr>
      <w:rFonts w:ascii="Arial" w:hAnsi="Arial"/>
      <w:b/>
      <w:kern w:val="32"/>
      <w:sz w:val="32"/>
      <w:szCs w:val="32"/>
    </w:rPr>
  </w:style>
  <w:style w:type="paragraph" w:customStyle="1" w:styleId="Heading4">
    <w:name w:val="_Heading_4"/>
    <w:next w:val="afffa"/>
    <w:uiPriority w:val="99"/>
    <w:qFormat/>
    <w:rsid w:val="009E7504"/>
    <w:pPr>
      <w:tabs>
        <w:tab w:val="num" w:pos="864"/>
      </w:tabs>
      <w:spacing w:before="240" w:after="120"/>
      <w:ind w:left="864" w:hanging="144"/>
      <w:contextualSpacing/>
      <w:outlineLvl w:val="3"/>
    </w:pPr>
    <w:rPr>
      <w:b/>
      <w:sz w:val="24"/>
      <w:szCs w:val="24"/>
    </w:rPr>
  </w:style>
  <w:style w:type="paragraph" w:customStyle="1" w:styleId="Heading6">
    <w:name w:val="_Heading_6"/>
    <w:next w:val="afffa"/>
    <w:uiPriority w:val="99"/>
    <w:qFormat/>
    <w:rsid w:val="009E7504"/>
    <w:pPr>
      <w:tabs>
        <w:tab w:val="num" w:pos="3420"/>
      </w:tabs>
      <w:spacing w:before="120" w:after="120"/>
      <w:ind w:left="2916" w:hanging="936"/>
      <w:contextualSpacing/>
      <w:outlineLvl w:val="5"/>
    </w:pPr>
    <w:rPr>
      <w:sz w:val="24"/>
    </w:rPr>
  </w:style>
  <w:style w:type="paragraph" w:customStyle="1" w:styleId="Heading7">
    <w:name w:val="_Heading_7"/>
    <w:next w:val="afffa"/>
    <w:uiPriority w:val="99"/>
    <w:qFormat/>
    <w:rsid w:val="009E7504"/>
    <w:pPr>
      <w:tabs>
        <w:tab w:val="num" w:pos="3780"/>
      </w:tabs>
      <w:spacing w:before="120" w:after="120"/>
      <w:ind w:left="3420" w:hanging="1080"/>
      <w:contextualSpacing/>
      <w:outlineLvl w:val="6"/>
    </w:pPr>
    <w:rPr>
      <w:sz w:val="24"/>
    </w:rPr>
  </w:style>
  <w:style w:type="paragraph" w:customStyle="1" w:styleId="Heading8">
    <w:name w:val="_Heading_8"/>
    <w:next w:val="afffa"/>
    <w:uiPriority w:val="99"/>
    <w:qFormat/>
    <w:rsid w:val="009E7504"/>
    <w:pPr>
      <w:tabs>
        <w:tab w:val="num" w:pos="4500"/>
      </w:tabs>
      <w:spacing w:before="120" w:after="120"/>
      <w:ind w:left="3924" w:hanging="1224"/>
      <w:outlineLvl w:val="7"/>
    </w:pPr>
    <w:rPr>
      <w:sz w:val="24"/>
    </w:rPr>
  </w:style>
  <w:style w:type="paragraph" w:customStyle="1" w:styleId="Heading9">
    <w:name w:val="_Heading_9"/>
    <w:next w:val="afffa"/>
    <w:uiPriority w:val="99"/>
    <w:qFormat/>
    <w:rsid w:val="009E7504"/>
    <w:pPr>
      <w:tabs>
        <w:tab w:val="num" w:pos="5220"/>
      </w:tabs>
      <w:spacing w:before="120" w:after="120"/>
      <w:ind w:left="4500" w:hanging="1440"/>
      <w:contextualSpacing/>
      <w:outlineLvl w:val="8"/>
    </w:pPr>
    <w:rPr>
      <w:sz w:val="24"/>
    </w:rPr>
  </w:style>
  <w:style w:type="paragraph" w:customStyle="1" w:styleId="Heading3">
    <w:name w:val="_Heading_3"/>
    <w:next w:val="afffa"/>
    <w:uiPriority w:val="99"/>
    <w:qFormat/>
    <w:rsid w:val="009E7504"/>
    <w:pPr>
      <w:keepNext/>
      <w:tabs>
        <w:tab w:val="num" w:pos="1620"/>
      </w:tabs>
      <w:spacing w:before="240" w:after="120"/>
      <w:ind w:left="1404" w:hanging="504"/>
      <w:jc w:val="both"/>
      <w:outlineLvl w:val="2"/>
    </w:pPr>
    <w:rPr>
      <w:rFonts w:ascii="Arial" w:hAnsi="Arial" w:cs="Arial"/>
      <w:b/>
      <w:bCs/>
      <w:sz w:val="26"/>
      <w:szCs w:val="26"/>
    </w:rPr>
  </w:style>
  <w:style w:type="paragraph" w:customStyle="1" w:styleId="req4-1">
    <w:name w:val="_req_4-1"/>
    <w:basedOn w:val="afffa"/>
    <w:next w:val="afffa"/>
    <w:uiPriority w:val="99"/>
    <w:qFormat/>
    <w:rsid w:val="009E7504"/>
    <w:pPr>
      <w:tabs>
        <w:tab w:val="num" w:pos="1130"/>
      </w:tabs>
      <w:spacing w:before="120" w:after="120"/>
      <w:ind w:left="1130" w:hanging="864"/>
      <w:contextualSpacing/>
    </w:pPr>
    <w:rPr>
      <w:szCs w:val="20"/>
    </w:rPr>
  </w:style>
  <w:style w:type="paragraph" w:customStyle="1" w:styleId="req2">
    <w:name w:val="_req2"/>
    <w:basedOn w:val="afffa"/>
    <w:next w:val="afffa"/>
    <w:uiPriority w:val="99"/>
    <w:qFormat/>
    <w:rsid w:val="009E7504"/>
    <w:pPr>
      <w:keepNext/>
      <w:tabs>
        <w:tab w:val="left" w:pos="737"/>
        <w:tab w:val="left" w:pos="765"/>
        <w:tab w:val="num" w:pos="1022"/>
      </w:tabs>
      <w:spacing w:before="120" w:after="120"/>
      <w:ind w:left="1022" w:hanging="576"/>
      <w:contextualSpacing/>
    </w:pPr>
    <w:rPr>
      <w:rFonts w:ascii="Arial" w:hAnsi="Arial" w:cs="Arial"/>
      <w:b/>
      <w:bCs/>
      <w:iCs/>
      <w:szCs w:val="28"/>
    </w:rPr>
  </w:style>
  <w:style w:type="character" w:customStyle="1" w:styleId="ListNum">
    <w:name w:val="_List_Num Знак"/>
    <w:link w:val="ListNum0"/>
    <w:locked/>
    <w:rsid w:val="009E7504"/>
    <w:rPr>
      <w:lang w:val="en-US" w:eastAsia="en-US"/>
    </w:rPr>
  </w:style>
  <w:style w:type="paragraph" w:customStyle="1" w:styleId="ListNum0">
    <w:name w:val="_List_Num"/>
    <w:basedOn w:val="afffa"/>
    <w:next w:val="afffa"/>
    <w:link w:val="ListNum"/>
    <w:qFormat/>
    <w:rsid w:val="009E7504"/>
    <w:pPr>
      <w:spacing w:before="60"/>
    </w:pPr>
    <w:rPr>
      <w:sz w:val="20"/>
      <w:szCs w:val="20"/>
      <w:lang w:val="en-US" w:eastAsia="en-US"/>
    </w:rPr>
  </w:style>
  <w:style w:type="character" w:customStyle="1" w:styleId="normal4">
    <w:name w:val="_normal Знак"/>
    <w:link w:val="normal5"/>
    <w:locked/>
    <w:rsid w:val="009E7504"/>
    <w:rPr>
      <w:rFonts w:ascii="Arial" w:hAnsi="Arial" w:cs="Arial"/>
      <w:sz w:val="22"/>
    </w:rPr>
  </w:style>
  <w:style w:type="paragraph" w:customStyle="1" w:styleId="normal5">
    <w:name w:val="_normal"/>
    <w:next w:val="afffa"/>
    <w:link w:val="normal4"/>
    <w:qFormat/>
    <w:rsid w:val="009E7504"/>
    <w:pPr>
      <w:suppressAutoHyphens/>
      <w:spacing w:before="180" w:after="180" w:line="240" w:lineRule="atLeast"/>
      <w:ind w:left="1134"/>
      <w:jc w:val="both"/>
    </w:pPr>
    <w:rPr>
      <w:rFonts w:ascii="Arial" w:hAnsi="Arial" w:cs="Arial"/>
      <w:sz w:val="22"/>
    </w:rPr>
  </w:style>
  <w:style w:type="paragraph" w:customStyle="1" w:styleId="listmark11">
    <w:name w:val="_list_mark1"/>
    <w:basedOn w:val="afffa"/>
    <w:next w:val="afffa"/>
    <w:uiPriority w:val="99"/>
    <w:qFormat/>
    <w:rsid w:val="009E7504"/>
    <w:pPr>
      <w:tabs>
        <w:tab w:val="left" w:pos="397"/>
        <w:tab w:val="num" w:pos="1491"/>
      </w:tabs>
      <w:suppressAutoHyphens/>
      <w:spacing w:before="180" w:after="180" w:line="240" w:lineRule="atLeast"/>
      <w:ind w:left="1491" w:hanging="357"/>
    </w:pPr>
    <w:rPr>
      <w:rFonts w:ascii="Arial" w:hAnsi="Arial"/>
      <w:sz w:val="20"/>
      <w:szCs w:val="22"/>
      <w:lang w:eastAsia="en-US"/>
    </w:rPr>
  </w:style>
  <w:style w:type="paragraph" w:customStyle="1" w:styleId="listnum1">
    <w:name w:val="_list_num1"/>
    <w:next w:val="afffa"/>
    <w:uiPriority w:val="99"/>
    <w:qFormat/>
    <w:rsid w:val="009E7504"/>
    <w:pPr>
      <w:tabs>
        <w:tab w:val="num" w:pos="1491"/>
      </w:tabs>
      <w:suppressAutoHyphens/>
      <w:spacing w:before="120" w:after="120" w:line="288" w:lineRule="auto"/>
      <w:ind w:left="1491" w:hanging="357"/>
      <w:jc w:val="both"/>
    </w:pPr>
    <w:rPr>
      <w:rFonts w:ascii="Arial" w:hAnsi="Arial"/>
      <w:szCs w:val="22"/>
      <w:lang w:eastAsia="en-US"/>
    </w:rPr>
  </w:style>
  <w:style w:type="character" w:customStyle="1" w:styleId="ListMark0">
    <w:name w:val="_List_Mark Знак"/>
    <w:link w:val="ListMark2"/>
    <w:locked/>
    <w:rsid w:val="009E7504"/>
    <w:rPr>
      <w:lang w:val="en-US" w:eastAsia="en-US"/>
    </w:rPr>
  </w:style>
  <w:style w:type="paragraph" w:customStyle="1" w:styleId="ListMark2">
    <w:name w:val="_List_Mark"/>
    <w:basedOn w:val="afffa"/>
    <w:next w:val="afffa"/>
    <w:link w:val="ListMark0"/>
    <w:qFormat/>
    <w:rsid w:val="009E7504"/>
    <w:pPr>
      <w:tabs>
        <w:tab w:val="num" w:pos="1183"/>
      </w:tabs>
      <w:spacing w:before="60"/>
      <w:ind w:left="1183" w:hanging="283"/>
    </w:pPr>
    <w:rPr>
      <w:sz w:val="20"/>
      <w:szCs w:val="20"/>
      <w:lang w:val="en-US" w:eastAsia="en-US"/>
    </w:rPr>
  </w:style>
  <w:style w:type="character" w:customStyle="1" w:styleId="listmark4">
    <w:name w:val="_list_mark Знак"/>
    <w:link w:val="listmark"/>
    <w:uiPriority w:val="99"/>
    <w:locked/>
    <w:rsid w:val="009E7504"/>
    <w:rPr>
      <w:rFonts w:ascii="Calibri" w:hAnsi="Calibri"/>
      <w:sz w:val="24"/>
      <w:szCs w:val="22"/>
      <w:lang w:val="en-US"/>
    </w:rPr>
  </w:style>
  <w:style w:type="paragraph" w:customStyle="1" w:styleId="listmark">
    <w:name w:val="_list_mark"/>
    <w:next w:val="afffa"/>
    <w:link w:val="listmark4"/>
    <w:uiPriority w:val="99"/>
    <w:qFormat/>
    <w:rsid w:val="009E7504"/>
    <w:pPr>
      <w:numPr>
        <w:numId w:val="244"/>
      </w:numPr>
    </w:pPr>
    <w:rPr>
      <w:rFonts w:ascii="Calibri" w:hAnsi="Calibri"/>
      <w:sz w:val="24"/>
      <w:szCs w:val="22"/>
      <w:lang w:val="en-US"/>
    </w:rPr>
  </w:style>
  <w:style w:type="character" w:customStyle="1" w:styleId="TableListNum">
    <w:name w:val="_Table_List_Num Знак"/>
    <w:link w:val="TableListNum0"/>
    <w:locked/>
    <w:rsid w:val="009E7504"/>
    <w:rPr>
      <w:lang w:val="en-US" w:eastAsia="en-US"/>
    </w:rPr>
  </w:style>
  <w:style w:type="paragraph" w:customStyle="1" w:styleId="TableListNum0">
    <w:name w:val="_Table_List_Num"/>
    <w:basedOn w:val="afffa"/>
    <w:next w:val="afffa"/>
    <w:link w:val="TableListNum"/>
    <w:qFormat/>
    <w:rsid w:val="009E7504"/>
    <w:pPr>
      <w:tabs>
        <w:tab w:val="num" w:pos="284"/>
      </w:tabs>
      <w:spacing w:before="60"/>
      <w:ind w:left="284" w:hanging="284"/>
      <w:jc w:val="left"/>
    </w:pPr>
    <w:rPr>
      <w:sz w:val="20"/>
      <w:szCs w:val="20"/>
      <w:lang w:val="en-US" w:eastAsia="en-US"/>
    </w:rPr>
  </w:style>
  <w:style w:type="paragraph" w:customStyle="1" w:styleId="tablenormal0">
    <w:name w:val="_table_normal"/>
    <w:next w:val="afffa"/>
    <w:uiPriority w:val="99"/>
    <w:qFormat/>
    <w:rsid w:val="009E7504"/>
    <w:pPr>
      <w:suppressAutoHyphens/>
      <w:spacing w:before="120" w:after="120"/>
      <w:contextualSpacing/>
    </w:pPr>
    <w:rPr>
      <w:rFonts w:ascii="Arial" w:hAnsi="Arial"/>
      <w:szCs w:val="22"/>
    </w:rPr>
  </w:style>
  <w:style w:type="paragraph" w:customStyle="1" w:styleId="tablemark">
    <w:name w:val="_table_mark"/>
    <w:next w:val="afffa"/>
    <w:uiPriority w:val="99"/>
    <w:qFormat/>
    <w:rsid w:val="009E7504"/>
    <w:pPr>
      <w:tabs>
        <w:tab w:val="num" w:pos="340"/>
      </w:tabs>
      <w:suppressAutoHyphens/>
      <w:spacing w:before="120" w:after="120"/>
      <w:ind w:left="340" w:hanging="283"/>
    </w:pPr>
    <w:rPr>
      <w:rFonts w:ascii="Arial" w:hAnsi="Arial"/>
      <w:szCs w:val="22"/>
    </w:rPr>
  </w:style>
  <w:style w:type="character" w:customStyle="1" w:styleId="TableHead">
    <w:name w:val="_Table_Head Знак"/>
    <w:link w:val="TableHead0"/>
    <w:locked/>
    <w:rsid w:val="009E7504"/>
    <w:rPr>
      <w:b/>
      <w:lang w:val="en-US" w:eastAsia="en-US"/>
    </w:rPr>
  </w:style>
  <w:style w:type="paragraph" w:customStyle="1" w:styleId="TableHead0">
    <w:name w:val="_Table_Head"/>
    <w:basedOn w:val="afffa"/>
    <w:next w:val="afffa"/>
    <w:link w:val="TableHead"/>
    <w:qFormat/>
    <w:rsid w:val="009E7504"/>
    <w:pPr>
      <w:keepNext/>
      <w:spacing w:before="60"/>
      <w:jc w:val="center"/>
    </w:pPr>
    <w:rPr>
      <w:b/>
      <w:sz w:val="20"/>
      <w:szCs w:val="20"/>
      <w:lang w:val="en-US" w:eastAsia="en-US"/>
    </w:rPr>
  </w:style>
  <w:style w:type="paragraph" w:customStyle="1" w:styleId="2-41">
    <w:name w:val="Средний список 2 - Акцент 41"/>
    <w:basedOn w:val="afffa"/>
    <w:next w:val="afffa"/>
    <w:uiPriority w:val="99"/>
    <w:qFormat/>
    <w:rsid w:val="009E7504"/>
    <w:pPr>
      <w:spacing w:after="0"/>
      <w:ind w:left="708"/>
      <w:jc w:val="left"/>
    </w:pPr>
  </w:style>
  <w:style w:type="paragraph" w:customStyle="1" w:styleId="Heading2">
    <w:name w:val="_Heading_2"/>
    <w:next w:val="afffa"/>
    <w:uiPriority w:val="99"/>
    <w:qFormat/>
    <w:rsid w:val="009E7504"/>
    <w:pPr>
      <w:keepNext/>
      <w:tabs>
        <w:tab w:val="num" w:pos="1022"/>
        <w:tab w:val="num" w:pos="1848"/>
      </w:tabs>
      <w:spacing w:before="240" w:after="120"/>
      <w:ind w:left="1022" w:hanging="576"/>
      <w:jc w:val="both"/>
      <w:outlineLvl w:val="1"/>
    </w:pPr>
    <w:rPr>
      <w:rFonts w:ascii="Arial" w:hAnsi="Arial" w:cs="Arial"/>
      <w:b/>
      <w:bCs/>
      <w:sz w:val="28"/>
      <w:szCs w:val="28"/>
    </w:rPr>
  </w:style>
  <w:style w:type="character" w:customStyle="1" w:styleId="NameTable0">
    <w:name w:val="Name_Table Знак"/>
    <w:link w:val="NameTable1"/>
    <w:locked/>
    <w:rsid w:val="009E7504"/>
    <w:rPr>
      <w:b/>
      <w:lang w:val="en-US" w:eastAsia="en-US"/>
    </w:rPr>
  </w:style>
  <w:style w:type="paragraph" w:customStyle="1" w:styleId="NameTable1">
    <w:name w:val="Name_Table"/>
    <w:basedOn w:val="afffa"/>
    <w:next w:val="afffa"/>
    <w:link w:val="NameTable0"/>
    <w:qFormat/>
    <w:rsid w:val="009E7504"/>
    <w:pPr>
      <w:keepNext/>
      <w:tabs>
        <w:tab w:val="num" w:pos="2160"/>
      </w:tabs>
      <w:spacing w:before="120" w:after="0"/>
      <w:ind w:left="2160" w:hanging="360"/>
    </w:pPr>
    <w:rPr>
      <w:b/>
      <w:sz w:val="20"/>
      <w:szCs w:val="20"/>
      <w:lang w:val="en-US" w:eastAsia="en-US"/>
    </w:rPr>
  </w:style>
  <w:style w:type="paragraph" w:customStyle="1" w:styleId="Tablenorm0">
    <w:name w:val="Table_norm"/>
    <w:next w:val="afffa"/>
    <w:uiPriority w:val="99"/>
    <w:qFormat/>
    <w:rsid w:val="009E7504"/>
    <w:pPr>
      <w:spacing w:before="60" w:after="60"/>
      <w:contextualSpacing/>
    </w:pPr>
    <w:rPr>
      <w:sz w:val="24"/>
    </w:rPr>
  </w:style>
  <w:style w:type="character" w:customStyle="1" w:styleId="Normal6">
    <w:name w:val="_Normal Знак"/>
    <w:link w:val="Normal7"/>
    <w:locked/>
    <w:rsid w:val="009E7504"/>
    <w:rPr>
      <w:sz w:val="22"/>
    </w:rPr>
  </w:style>
  <w:style w:type="paragraph" w:customStyle="1" w:styleId="Normal7">
    <w:name w:val="_Normal"/>
    <w:next w:val="afffa"/>
    <w:link w:val="Normal6"/>
    <w:qFormat/>
    <w:rsid w:val="009E7504"/>
    <w:pPr>
      <w:spacing w:before="120" w:after="120"/>
      <w:ind w:firstLine="567"/>
      <w:contextualSpacing/>
      <w:jc w:val="both"/>
    </w:pPr>
    <w:rPr>
      <w:sz w:val="22"/>
    </w:rPr>
  </w:style>
  <w:style w:type="paragraph" w:customStyle="1" w:styleId="Listmark20">
    <w:name w:val="_List_mark2"/>
    <w:next w:val="afffa"/>
    <w:uiPriority w:val="99"/>
    <w:qFormat/>
    <w:rsid w:val="009E7504"/>
    <w:rPr>
      <w:sz w:val="24"/>
    </w:rPr>
  </w:style>
  <w:style w:type="character" w:customStyle="1" w:styleId="Note1">
    <w:name w:val="_Note Знак"/>
    <w:link w:val="Note2"/>
    <w:locked/>
    <w:rsid w:val="009E7504"/>
    <w:rPr>
      <w:sz w:val="22"/>
      <w:szCs w:val="22"/>
    </w:rPr>
  </w:style>
  <w:style w:type="paragraph" w:customStyle="1" w:styleId="Note2">
    <w:name w:val="_Note"/>
    <w:next w:val="afffa"/>
    <w:link w:val="Note1"/>
    <w:qFormat/>
    <w:rsid w:val="009E7504"/>
    <w:pPr>
      <w:spacing w:before="120" w:after="120"/>
      <w:ind w:left="1701" w:hanging="1701"/>
      <w:jc w:val="both"/>
    </w:pPr>
    <w:rPr>
      <w:sz w:val="22"/>
      <w:szCs w:val="22"/>
    </w:rPr>
  </w:style>
  <w:style w:type="character" w:customStyle="1" w:styleId="affffffffffffffffffffffffffffffffffffffff3">
    <w:name w:val="_Табл_Обычный Знак"/>
    <w:link w:val="affffffffffffffffffffffffffffffffffffffff4"/>
    <w:locked/>
    <w:rsid w:val="009E7504"/>
    <w:rPr>
      <w:rFonts w:ascii="Arial" w:hAnsi="Arial" w:cs="Arial"/>
      <w:spacing w:val="-5"/>
      <w:lang w:val="en-US" w:eastAsia="en-US"/>
    </w:rPr>
  </w:style>
  <w:style w:type="paragraph" w:customStyle="1" w:styleId="affffffffffffffffffffffffffffffffffffffff4">
    <w:name w:val="_Табл_Обычный"/>
    <w:basedOn w:val="afffa"/>
    <w:next w:val="afffa"/>
    <w:link w:val="affffffffffffffffffffffffffffffffffffffff3"/>
    <w:qFormat/>
    <w:rsid w:val="009E7504"/>
    <w:pPr>
      <w:suppressAutoHyphens/>
      <w:spacing w:before="180" w:after="180" w:line="240" w:lineRule="atLeast"/>
      <w:jc w:val="left"/>
    </w:pPr>
    <w:rPr>
      <w:rFonts w:ascii="Arial" w:hAnsi="Arial" w:cs="Arial"/>
      <w:spacing w:val="-5"/>
      <w:sz w:val="20"/>
      <w:szCs w:val="20"/>
      <w:lang w:val="en-US" w:eastAsia="en-US"/>
    </w:rPr>
  </w:style>
  <w:style w:type="paragraph" w:customStyle="1" w:styleId="affffffffffffffffffffffffffffffffffffffff5">
    <w:name w:val="_Табл_Шапка"/>
    <w:basedOn w:val="affffffffffffffffffffffffffffffffffffffff4"/>
    <w:next w:val="afffa"/>
    <w:uiPriority w:val="99"/>
    <w:qFormat/>
    <w:rsid w:val="009E7504"/>
    <w:pPr>
      <w:jc w:val="center"/>
    </w:pPr>
    <w:rPr>
      <w:sz w:val="22"/>
    </w:rPr>
  </w:style>
  <w:style w:type="character" w:customStyle="1" w:styleId="content">
    <w:name w:val="_content Знак"/>
    <w:link w:val="content0"/>
    <w:locked/>
    <w:rsid w:val="009E7504"/>
    <w:rPr>
      <w:b/>
      <w:lang w:val="en-US" w:eastAsia="en-US"/>
    </w:rPr>
  </w:style>
  <w:style w:type="paragraph" w:customStyle="1" w:styleId="content0">
    <w:name w:val="_content"/>
    <w:basedOn w:val="afffa"/>
    <w:next w:val="normal5"/>
    <w:link w:val="content"/>
    <w:qFormat/>
    <w:rsid w:val="009E7504"/>
    <w:pPr>
      <w:keepNext/>
      <w:pBdr>
        <w:top w:val="single" w:sz="4" w:space="16" w:color="auto"/>
      </w:pBdr>
      <w:spacing w:before="240" w:after="120"/>
      <w:jc w:val="center"/>
    </w:pPr>
    <w:rPr>
      <w:b/>
      <w:sz w:val="20"/>
      <w:szCs w:val="20"/>
      <w:lang w:val="en-US" w:eastAsia="en-US"/>
    </w:rPr>
  </w:style>
  <w:style w:type="paragraph" w:customStyle="1" w:styleId="docname">
    <w:name w:val="_doc_name"/>
    <w:next w:val="normal5"/>
    <w:uiPriority w:val="99"/>
    <w:qFormat/>
    <w:rsid w:val="009E7504"/>
    <w:pPr>
      <w:suppressAutoHyphens/>
      <w:spacing w:before="2800"/>
      <w:jc w:val="center"/>
    </w:pPr>
    <w:rPr>
      <w:rFonts w:ascii="Arial" w:hAnsi="Arial"/>
      <w:b/>
      <w:sz w:val="40"/>
      <w:szCs w:val="22"/>
      <w:lang w:eastAsia="en-US"/>
    </w:rPr>
  </w:style>
  <w:style w:type="paragraph" w:customStyle="1" w:styleId="header-footer">
    <w:name w:val="_header-footer"/>
    <w:next w:val="afffa"/>
    <w:uiPriority w:val="99"/>
    <w:qFormat/>
    <w:rsid w:val="009E7504"/>
    <w:rPr>
      <w:rFonts w:ascii="Arial" w:hAnsi="Arial"/>
      <w:sz w:val="18"/>
      <w:szCs w:val="24"/>
    </w:rPr>
  </w:style>
  <w:style w:type="paragraph" w:customStyle="1" w:styleId="listnum2">
    <w:name w:val="_list_num2"/>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listnum3">
    <w:name w:val="_list_num3"/>
    <w:next w:val="afffa"/>
    <w:uiPriority w:val="99"/>
    <w:qFormat/>
    <w:rsid w:val="009E7504"/>
    <w:pPr>
      <w:tabs>
        <w:tab w:val="num" w:pos="1491"/>
      </w:tabs>
      <w:suppressAutoHyphens/>
      <w:spacing w:before="120" w:after="120" w:line="288" w:lineRule="auto"/>
      <w:ind w:left="1491" w:hanging="357"/>
      <w:contextualSpacing/>
      <w:jc w:val="both"/>
    </w:pPr>
    <w:rPr>
      <w:rFonts w:ascii="Arial" w:hAnsi="Arial"/>
      <w:szCs w:val="22"/>
      <w:lang w:eastAsia="en-US"/>
    </w:rPr>
  </w:style>
  <w:style w:type="paragraph" w:customStyle="1" w:styleId="normal12">
    <w:name w:val="_normal1"/>
    <w:basedOn w:val="normal5"/>
    <w:next w:val="afffa"/>
    <w:uiPriority w:val="99"/>
    <w:qFormat/>
    <w:rsid w:val="009E7504"/>
    <w:pPr>
      <w:ind w:left="1491"/>
    </w:pPr>
  </w:style>
  <w:style w:type="paragraph" w:customStyle="1" w:styleId="normal21">
    <w:name w:val="_normal2"/>
    <w:basedOn w:val="normal5"/>
    <w:next w:val="afffa"/>
    <w:uiPriority w:val="99"/>
    <w:qFormat/>
    <w:rsid w:val="009E7504"/>
    <w:pPr>
      <w:ind w:left="1848"/>
    </w:pPr>
  </w:style>
  <w:style w:type="paragraph" w:customStyle="1" w:styleId="normal31">
    <w:name w:val="_normal3"/>
    <w:basedOn w:val="normal21"/>
    <w:next w:val="afffa"/>
    <w:uiPriority w:val="99"/>
    <w:qFormat/>
    <w:rsid w:val="009E7504"/>
    <w:pPr>
      <w:ind w:left="2206"/>
    </w:pPr>
    <w:rPr>
      <w:lang w:val="en-US"/>
    </w:rPr>
  </w:style>
  <w:style w:type="paragraph" w:customStyle="1" w:styleId="picturename">
    <w:name w:val="_picture_name"/>
    <w:next w:val="normal5"/>
    <w:uiPriority w:val="99"/>
    <w:qFormat/>
    <w:rsid w:val="009E7504"/>
    <w:pPr>
      <w:spacing w:before="120" w:after="180"/>
      <w:jc w:val="center"/>
    </w:pPr>
    <w:rPr>
      <w:b/>
      <w:sz w:val="24"/>
      <w:szCs w:val="22"/>
    </w:rPr>
  </w:style>
  <w:style w:type="paragraph" w:customStyle="1" w:styleId="picture0">
    <w:name w:val="_picture"/>
    <w:next w:val="picturename"/>
    <w:uiPriority w:val="99"/>
    <w:qFormat/>
    <w:rsid w:val="009E7504"/>
    <w:pPr>
      <w:keepNext/>
      <w:spacing w:before="120" w:after="120"/>
      <w:jc w:val="center"/>
    </w:pPr>
    <w:rPr>
      <w:rFonts w:ascii="Arial" w:hAnsi="Arial"/>
      <w:szCs w:val="22"/>
    </w:rPr>
  </w:style>
  <w:style w:type="paragraph" w:customStyle="1" w:styleId="tablecentr">
    <w:name w:val="_table_centr"/>
    <w:basedOn w:val="tablenormal0"/>
    <w:next w:val="afffa"/>
    <w:uiPriority w:val="99"/>
    <w:qFormat/>
    <w:rsid w:val="009E7504"/>
    <w:pPr>
      <w:jc w:val="center"/>
    </w:pPr>
  </w:style>
  <w:style w:type="paragraph" w:customStyle="1" w:styleId="tablehead3">
    <w:name w:val="_table_head"/>
    <w:basedOn w:val="afffa"/>
    <w:next w:val="afffa"/>
    <w:uiPriority w:val="99"/>
    <w:qFormat/>
    <w:rsid w:val="009E7504"/>
    <w:pPr>
      <w:keepNext/>
      <w:widowControl w:val="0"/>
      <w:suppressAutoHyphens/>
      <w:spacing w:after="120"/>
      <w:contextualSpacing/>
      <w:jc w:val="center"/>
    </w:pPr>
    <w:rPr>
      <w:b/>
      <w:sz w:val="22"/>
      <w:szCs w:val="20"/>
    </w:rPr>
  </w:style>
  <w:style w:type="paragraph" w:customStyle="1" w:styleId="tablename">
    <w:name w:val="_table_name"/>
    <w:next w:val="normal5"/>
    <w:uiPriority w:val="99"/>
    <w:qFormat/>
    <w:rsid w:val="009E7504"/>
    <w:pPr>
      <w:keepNext/>
      <w:suppressAutoHyphens/>
      <w:spacing w:before="120" w:after="120"/>
      <w:jc w:val="right"/>
    </w:pPr>
    <w:rPr>
      <w:rFonts w:ascii="Arial" w:hAnsi="Arial"/>
      <w:b/>
      <w:szCs w:val="22"/>
    </w:rPr>
  </w:style>
  <w:style w:type="paragraph" w:customStyle="1" w:styleId="tablenum">
    <w:name w:val="_table_num"/>
    <w:basedOn w:val="tablenormal0"/>
    <w:next w:val="afffa"/>
    <w:uiPriority w:val="99"/>
    <w:qFormat/>
    <w:rsid w:val="009E7504"/>
  </w:style>
  <w:style w:type="paragraph" w:customStyle="1" w:styleId="reg">
    <w:name w:val="_reg"/>
    <w:basedOn w:val="Normal3"/>
    <w:next w:val="afffa"/>
    <w:uiPriority w:val="99"/>
    <w:qFormat/>
    <w:rsid w:val="009E7504"/>
    <w:pPr>
      <w:pageBreakBefore/>
      <w:spacing w:before="120" w:after="120"/>
      <w:contextualSpacing/>
      <w:jc w:val="center"/>
      <w:outlineLvl w:val="0"/>
    </w:pPr>
    <w:rPr>
      <w:rFonts w:ascii="Times New Roman" w:hAnsi="Times New Roman" w:cs="Arial"/>
      <w:caps/>
      <w:lang w:val="en-US" w:eastAsia="en-US"/>
    </w:rPr>
  </w:style>
  <w:style w:type="paragraph" w:customStyle="1" w:styleId="req3">
    <w:name w:val="_req3"/>
    <w:basedOn w:val="3e"/>
    <w:next w:val="afffa"/>
    <w:uiPriority w:val="99"/>
    <w:qFormat/>
    <w:rsid w:val="009E7504"/>
    <w:pPr>
      <w:keepNext w:val="0"/>
      <w:tabs>
        <w:tab w:val="num" w:pos="567"/>
        <w:tab w:val="num" w:pos="964"/>
        <w:tab w:val="num" w:pos="1077"/>
      </w:tabs>
      <w:spacing w:before="120" w:after="120"/>
      <w:ind w:left="964" w:hanging="964"/>
      <w:contextualSpacing/>
      <w:outlineLvl w:val="9"/>
    </w:pPr>
    <w:rPr>
      <w:rFonts w:ascii="Times New Roman" w:hAnsi="Times New Roman" w:cs="Arial"/>
      <w:bCs w:val="0"/>
      <w:iCs/>
      <w:sz w:val="24"/>
      <w:szCs w:val="24"/>
      <w:lang w:val="en-US" w:eastAsia="en-US"/>
    </w:rPr>
  </w:style>
  <w:style w:type="paragraph" w:customStyle="1" w:styleId="req4">
    <w:name w:val="_req4"/>
    <w:basedOn w:val="4b"/>
    <w:next w:val="afffa"/>
    <w:uiPriority w:val="99"/>
    <w:qFormat/>
    <w:rsid w:val="009E7504"/>
    <w:pPr>
      <w:keepNext w:val="0"/>
      <w:tabs>
        <w:tab w:val="num" w:pos="567"/>
        <w:tab w:val="num" w:pos="964"/>
        <w:tab w:val="num" w:pos="1134"/>
      </w:tabs>
      <w:spacing w:before="120" w:after="120"/>
      <w:ind w:left="1134" w:hanging="1134"/>
      <w:contextualSpacing/>
      <w:outlineLvl w:val="9"/>
    </w:pPr>
    <w:rPr>
      <w:rFonts w:cs="Arial"/>
      <w:bCs w:val="0"/>
      <w:iCs/>
      <w:sz w:val="24"/>
      <w:szCs w:val="24"/>
      <w:lang w:val="ru-RU" w:eastAsia="ru-RU"/>
    </w:rPr>
  </w:style>
  <w:style w:type="paragraph" w:customStyle="1" w:styleId="req5">
    <w:name w:val="_req5"/>
    <w:basedOn w:val="52"/>
    <w:next w:val="afffa"/>
    <w:uiPriority w:val="99"/>
    <w:qFormat/>
    <w:rsid w:val="009E7504"/>
    <w:pPr>
      <w:keepNext w:val="0"/>
      <w:tabs>
        <w:tab w:val="num" w:pos="1522"/>
        <w:tab w:val="left" w:pos="1620"/>
      </w:tabs>
      <w:spacing w:before="120" w:after="60"/>
      <w:jc w:val="both"/>
      <w:outlineLvl w:val="9"/>
    </w:pPr>
    <w:rPr>
      <w:b w:val="0"/>
      <w:bCs w:val="0"/>
      <w:color w:val="auto"/>
      <w:sz w:val="24"/>
      <w:szCs w:val="20"/>
      <w:lang w:val="en-US" w:eastAsia="ru-RU"/>
    </w:rPr>
  </w:style>
  <w:style w:type="paragraph" w:customStyle="1" w:styleId="req6">
    <w:name w:val="_req6"/>
    <w:basedOn w:val="60"/>
    <w:next w:val="afffa"/>
    <w:uiPriority w:val="99"/>
    <w:qFormat/>
    <w:rsid w:val="009E7504"/>
    <w:pPr>
      <w:keepNext w:val="0"/>
      <w:spacing w:before="120" w:after="120"/>
      <w:contextualSpacing/>
      <w:outlineLvl w:val="9"/>
    </w:pPr>
    <w:rPr>
      <w:b w:val="0"/>
      <w:bCs w:val="0"/>
      <w:szCs w:val="20"/>
      <w:lang w:val="ru-RU" w:eastAsia="en-US"/>
    </w:rPr>
  </w:style>
  <w:style w:type="paragraph" w:customStyle="1" w:styleId="req7">
    <w:name w:val="_req7"/>
    <w:basedOn w:val="7"/>
    <w:next w:val="afffa"/>
    <w:uiPriority w:val="99"/>
    <w:qFormat/>
    <w:rsid w:val="009E7504"/>
    <w:pPr>
      <w:keepNext w:val="0"/>
      <w:spacing w:before="120" w:after="120"/>
      <w:contextualSpacing/>
      <w:outlineLvl w:val="9"/>
    </w:pPr>
    <w:rPr>
      <w:b w:val="0"/>
      <w:bCs w:val="0"/>
      <w:sz w:val="24"/>
      <w:szCs w:val="20"/>
      <w:lang w:val="ru-RU" w:eastAsia="en-US"/>
    </w:rPr>
  </w:style>
  <w:style w:type="paragraph" w:customStyle="1" w:styleId="req8">
    <w:name w:val="_req8"/>
    <w:basedOn w:val="8"/>
    <w:next w:val="afffa"/>
    <w:uiPriority w:val="99"/>
    <w:qFormat/>
    <w:rsid w:val="009E7504"/>
    <w:pPr>
      <w:spacing w:before="120" w:after="120"/>
      <w:contextualSpacing/>
      <w:outlineLvl w:val="9"/>
    </w:pPr>
    <w:rPr>
      <w:i w:val="0"/>
      <w:iCs w:val="0"/>
      <w:szCs w:val="20"/>
      <w:lang w:val="ru-RU" w:eastAsia="en-US"/>
    </w:rPr>
  </w:style>
  <w:style w:type="paragraph" w:customStyle="1" w:styleId="req9">
    <w:name w:val="_req9"/>
    <w:basedOn w:val="9"/>
    <w:next w:val="afffa"/>
    <w:uiPriority w:val="99"/>
    <w:qFormat/>
    <w:rsid w:val="009E7504"/>
    <w:pPr>
      <w:keepNext w:val="0"/>
      <w:tabs>
        <w:tab w:val="clear" w:pos="1584"/>
      </w:tabs>
      <w:spacing w:before="120" w:after="120"/>
      <w:ind w:left="0" w:firstLine="0"/>
      <w:contextualSpacing/>
      <w:jc w:val="both"/>
      <w:outlineLvl w:val="9"/>
    </w:pPr>
    <w:rPr>
      <w:sz w:val="24"/>
      <w:szCs w:val="20"/>
      <w:lang w:val="ru-RU" w:eastAsia="en-US"/>
    </w:rPr>
  </w:style>
  <w:style w:type="paragraph" w:customStyle="1" w:styleId="NameFigure">
    <w:name w:val="_Name_Figure"/>
    <w:basedOn w:val="OTRDefault0"/>
    <w:next w:val="afffa"/>
    <w:uiPriority w:val="99"/>
    <w:qFormat/>
    <w:rsid w:val="009E7504"/>
    <w:pPr>
      <w:tabs>
        <w:tab w:val="num" w:pos="360"/>
        <w:tab w:val="num" w:pos="1854"/>
      </w:tabs>
      <w:spacing w:before="120" w:after="120"/>
      <w:ind w:left="1494"/>
      <w:jc w:val="center"/>
    </w:pPr>
    <w:rPr>
      <w:b/>
      <w:sz w:val="22"/>
      <w:szCs w:val="22"/>
    </w:rPr>
  </w:style>
  <w:style w:type="paragraph" w:customStyle="1" w:styleId="Listnum4">
    <w:name w:val="_List_num"/>
    <w:basedOn w:val="a"/>
    <w:next w:val="afffa"/>
    <w:uiPriority w:val="99"/>
    <w:qFormat/>
    <w:rsid w:val="009E7504"/>
    <w:pPr>
      <w:numPr>
        <w:numId w:val="0"/>
      </w:numPr>
      <w:tabs>
        <w:tab w:val="num" w:pos="851"/>
        <w:tab w:val="left" w:pos="1080"/>
        <w:tab w:val="num" w:pos="1492"/>
      </w:tabs>
      <w:spacing w:before="120" w:after="120"/>
      <w:ind w:left="851" w:hanging="284"/>
      <w:contextualSpacing/>
    </w:pPr>
  </w:style>
  <w:style w:type="paragraph" w:customStyle="1" w:styleId="Note10">
    <w:name w:val="Note1"/>
    <w:basedOn w:val="OTRDefault0"/>
    <w:next w:val="afffa"/>
    <w:uiPriority w:val="99"/>
    <w:qFormat/>
    <w:rsid w:val="009E7504"/>
    <w:pPr>
      <w:ind w:left="2552" w:hanging="1701"/>
    </w:pPr>
    <w:rPr>
      <w:sz w:val="22"/>
      <w:szCs w:val="22"/>
    </w:rPr>
  </w:style>
  <w:style w:type="character" w:customStyle="1" w:styleId="TableListMark0">
    <w:name w:val="_Table_List_Mark Знак"/>
    <w:link w:val="TableListMark"/>
    <w:uiPriority w:val="99"/>
    <w:locked/>
    <w:rsid w:val="009E7504"/>
    <w:rPr>
      <w:rFonts w:ascii="Calibri" w:hAnsi="Calibri"/>
      <w:sz w:val="24"/>
      <w:lang w:val="en-US" w:eastAsia="en-US"/>
    </w:rPr>
  </w:style>
  <w:style w:type="paragraph" w:customStyle="1" w:styleId="TableListMark">
    <w:name w:val="_Table_List_Mark"/>
    <w:basedOn w:val="ListMark2"/>
    <w:next w:val="afffa"/>
    <w:link w:val="TableListMark0"/>
    <w:uiPriority w:val="99"/>
    <w:qFormat/>
    <w:rsid w:val="009E7504"/>
    <w:pPr>
      <w:numPr>
        <w:numId w:val="245"/>
      </w:numPr>
      <w:spacing w:before="120" w:after="120"/>
      <w:contextualSpacing/>
      <w:jc w:val="left"/>
    </w:pPr>
    <w:rPr>
      <w:rFonts w:ascii="Calibri" w:hAnsi="Calibri"/>
      <w:sz w:val="24"/>
    </w:rPr>
  </w:style>
  <w:style w:type="paragraph" w:customStyle="1" w:styleId="Figure">
    <w:name w:val="_Figure"/>
    <w:next w:val="afffa"/>
    <w:uiPriority w:val="99"/>
    <w:qFormat/>
    <w:rsid w:val="009E7504"/>
    <w:pPr>
      <w:keepNext/>
      <w:spacing w:before="120" w:after="120"/>
      <w:jc w:val="center"/>
    </w:pPr>
    <w:rPr>
      <w:sz w:val="24"/>
    </w:rPr>
  </w:style>
  <w:style w:type="paragraph" w:customStyle="1" w:styleId="ListLiter">
    <w:name w:val="_List_Liter"/>
    <w:basedOn w:val="a"/>
    <w:next w:val="afffa"/>
    <w:uiPriority w:val="99"/>
    <w:qFormat/>
    <w:rsid w:val="009E7504"/>
    <w:pPr>
      <w:numPr>
        <w:numId w:val="0"/>
      </w:numPr>
      <w:tabs>
        <w:tab w:val="left" w:pos="284"/>
        <w:tab w:val="left" w:pos="567"/>
        <w:tab w:val="num" w:pos="851"/>
        <w:tab w:val="left" w:pos="1134"/>
        <w:tab w:val="left" w:pos="1418"/>
        <w:tab w:val="num" w:pos="1492"/>
        <w:tab w:val="left" w:pos="1701"/>
      </w:tabs>
      <w:spacing w:after="0"/>
      <w:ind w:left="851" w:hanging="284"/>
      <w:jc w:val="left"/>
    </w:pPr>
  </w:style>
  <w:style w:type="paragraph" w:customStyle="1" w:styleId="ListNorm">
    <w:name w:val="_List_Norm"/>
    <w:basedOn w:val="OTRDefault0"/>
    <w:next w:val="afffa"/>
    <w:uiPriority w:val="99"/>
    <w:qFormat/>
    <w:rsid w:val="009E7504"/>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120" w:after="120"/>
      <w:ind w:left="567"/>
      <w:contextualSpacing/>
    </w:pPr>
    <w:rPr>
      <w:sz w:val="22"/>
      <w:szCs w:val="22"/>
    </w:rPr>
  </w:style>
  <w:style w:type="paragraph" w:customStyle="1" w:styleId="header-footercxspmiddle">
    <w:name w:val="header-footercxspmiddle"/>
    <w:basedOn w:val="afffa"/>
    <w:next w:val="afffa"/>
    <w:uiPriority w:val="99"/>
    <w:qFormat/>
    <w:rsid w:val="009E7504"/>
    <w:pPr>
      <w:spacing w:before="100" w:beforeAutospacing="1" w:after="100" w:afterAutospacing="1"/>
      <w:jc w:val="left"/>
    </w:pPr>
  </w:style>
  <w:style w:type="paragraph" w:customStyle="1" w:styleId="header-footercxsplast">
    <w:name w:val="header-footercxsplast"/>
    <w:basedOn w:val="afffa"/>
    <w:next w:val="afffa"/>
    <w:uiPriority w:val="99"/>
    <w:qFormat/>
    <w:rsid w:val="009E7504"/>
    <w:pPr>
      <w:spacing w:before="100" w:beforeAutospacing="1" w:after="100" w:afterAutospacing="1"/>
      <w:jc w:val="left"/>
    </w:pPr>
  </w:style>
  <w:style w:type="paragraph" w:customStyle="1" w:styleId="-131">
    <w:name w:val="Цветная заливка - Акцент 13"/>
    <w:next w:val="afffa"/>
    <w:uiPriority w:val="99"/>
    <w:semiHidden/>
    <w:qFormat/>
    <w:rsid w:val="009E7504"/>
    <w:rPr>
      <w:sz w:val="24"/>
      <w:szCs w:val="24"/>
      <w:lang w:val="en-US" w:eastAsia="en-US"/>
    </w:rPr>
  </w:style>
  <w:style w:type="paragraph" w:customStyle="1" w:styleId="num0">
    <w:name w:val="_num"/>
    <w:basedOn w:val="afffa"/>
    <w:next w:val="afffa"/>
    <w:uiPriority w:val="99"/>
    <w:qFormat/>
    <w:rsid w:val="009E7504"/>
    <w:pPr>
      <w:widowControl w:val="0"/>
      <w:tabs>
        <w:tab w:val="left" w:pos="1080"/>
      </w:tabs>
      <w:spacing w:before="60" w:line="360" w:lineRule="auto"/>
    </w:pPr>
    <w:rPr>
      <w:szCs w:val="20"/>
    </w:rPr>
  </w:style>
  <w:style w:type="paragraph" w:customStyle="1" w:styleId="num2">
    <w:name w:val="_num_2"/>
    <w:basedOn w:val="afffa"/>
    <w:next w:val="afffa"/>
    <w:uiPriority w:val="99"/>
    <w:qFormat/>
    <w:rsid w:val="009E7504"/>
    <w:pPr>
      <w:widowControl w:val="0"/>
      <w:tabs>
        <w:tab w:val="num" w:pos="1588"/>
      </w:tabs>
      <w:spacing w:before="60" w:line="360" w:lineRule="auto"/>
      <w:ind w:left="1588" w:hanging="567"/>
    </w:pPr>
    <w:rPr>
      <w:szCs w:val="20"/>
    </w:rPr>
  </w:style>
  <w:style w:type="paragraph" w:customStyle="1" w:styleId="num3">
    <w:name w:val="_num_3"/>
    <w:basedOn w:val="afffa"/>
    <w:next w:val="afffa"/>
    <w:uiPriority w:val="99"/>
    <w:qFormat/>
    <w:rsid w:val="009E7504"/>
    <w:pPr>
      <w:widowControl w:val="0"/>
      <w:tabs>
        <w:tab w:val="num" w:pos="2155"/>
        <w:tab w:val="left" w:pos="2340"/>
      </w:tabs>
      <w:spacing w:before="60" w:line="360" w:lineRule="auto"/>
      <w:ind w:left="2155" w:hanging="567"/>
    </w:pPr>
    <w:rPr>
      <w:szCs w:val="20"/>
    </w:rPr>
  </w:style>
  <w:style w:type="paragraph" w:customStyle="1" w:styleId="num4">
    <w:name w:val="_num_4"/>
    <w:basedOn w:val="4b"/>
    <w:next w:val="afffa"/>
    <w:uiPriority w:val="99"/>
    <w:qFormat/>
    <w:rsid w:val="009E7504"/>
    <w:pPr>
      <w:keepNext w:val="0"/>
      <w:tabs>
        <w:tab w:val="num" w:pos="567"/>
        <w:tab w:val="num" w:pos="964"/>
        <w:tab w:val="num" w:pos="1134"/>
        <w:tab w:val="num" w:pos="1601"/>
        <w:tab w:val="left" w:pos="3080"/>
      </w:tabs>
      <w:spacing w:before="0" w:after="0"/>
      <w:ind w:left="3062" w:hanging="907"/>
    </w:pPr>
    <w:rPr>
      <w:rFonts w:cs="Arial"/>
      <w:bCs w:val="0"/>
      <w:iCs/>
      <w:sz w:val="24"/>
      <w:szCs w:val="20"/>
      <w:lang w:val="ru-RU" w:eastAsia="ru-RU"/>
    </w:rPr>
  </w:style>
  <w:style w:type="paragraph" w:customStyle="1" w:styleId="3ffffff6">
    <w:name w:val="_Заголовок_3"/>
    <w:basedOn w:val="3e"/>
    <w:next w:val="afffa"/>
    <w:uiPriority w:val="99"/>
    <w:qFormat/>
    <w:rsid w:val="009E7504"/>
    <w:pPr>
      <w:keepLines/>
      <w:pBdr>
        <w:top w:val="single" w:sz="6" w:space="16" w:color="auto"/>
      </w:pBdr>
      <w:tabs>
        <w:tab w:val="num" w:pos="0"/>
        <w:tab w:val="num" w:pos="567"/>
        <w:tab w:val="num" w:pos="964"/>
        <w:tab w:val="num" w:pos="1077"/>
      </w:tabs>
      <w:suppressAutoHyphens/>
      <w:spacing w:before="220" w:after="120" w:line="320" w:lineRule="atLeast"/>
      <w:ind w:left="964" w:hanging="964"/>
    </w:pPr>
    <w:rPr>
      <w:rFonts w:cs="Arial"/>
      <w:bCs w:val="0"/>
      <w:iCs/>
      <w:spacing w:val="-20"/>
      <w:kern w:val="28"/>
      <w:sz w:val="24"/>
      <w:szCs w:val="20"/>
      <w:lang w:val="en-US" w:eastAsia="en-US"/>
    </w:rPr>
  </w:style>
  <w:style w:type="paragraph" w:customStyle="1" w:styleId="4fffd">
    <w:name w:val="_Заголовок_4"/>
    <w:basedOn w:val="4b"/>
    <w:next w:val="afffa"/>
    <w:uiPriority w:val="99"/>
    <w:qFormat/>
    <w:rsid w:val="009E7504"/>
    <w:pPr>
      <w:keepLines/>
      <w:pBdr>
        <w:top w:val="single" w:sz="6" w:space="16" w:color="auto"/>
      </w:pBdr>
      <w:tabs>
        <w:tab w:val="num" w:pos="0"/>
        <w:tab w:val="num" w:pos="567"/>
        <w:tab w:val="num" w:pos="964"/>
        <w:tab w:val="num" w:pos="1134"/>
      </w:tabs>
      <w:suppressAutoHyphens/>
      <w:spacing w:before="220" w:after="120" w:line="320" w:lineRule="atLeast"/>
      <w:ind w:left="1134" w:hanging="1134"/>
    </w:pPr>
    <w:rPr>
      <w:rFonts w:ascii="Arial" w:hAnsi="Arial" w:cs="Arial"/>
      <w:bCs w:val="0"/>
      <w:iCs/>
      <w:spacing w:val="-20"/>
      <w:kern w:val="28"/>
      <w:sz w:val="24"/>
      <w:szCs w:val="20"/>
      <w:lang w:val="ru-RU" w:eastAsia="ru-RU"/>
    </w:rPr>
  </w:style>
  <w:style w:type="paragraph" w:customStyle="1" w:styleId="5ff6">
    <w:name w:val="_Заголовок_5"/>
    <w:basedOn w:val="52"/>
    <w:next w:val="afffa"/>
    <w:uiPriority w:val="99"/>
    <w:qFormat/>
    <w:rsid w:val="009E7504"/>
    <w:pPr>
      <w:keepLines/>
      <w:pBdr>
        <w:top w:val="single" w:sz="6" w:space="16" w:color="auto"/>
      </w:pBdr>
      <w:tabs>
        <w:tab w:val="num" w:pos="0"/>
      </w:tabs>
      <w:spacing w:before="220" w:after="120" w:line="320" w:lineRule="atLeast"/>
      <w:jc w:val="both"/>
    </w:pPr>
    <w:rPr>
      <w:rFonts w:ascii="Arial" w:hAnsi="Arial"/>
      <w:bCs w:val="0"/>
      <w:i/>
      <w:color w:val="auto"/>
      <w:spacing w:val="-20"/>
      <w:kern w:val="28"/>
      <w:sz w:val="20"/>
      <w:szCs w:val="20"/>
      <w:lang w:val="ru-RU" w:eastAsia="en-US"/>
    </w:rPr>
  </w:style>
  <w:style w:type="paragraph" w:customStyle="1" w:styleId="affffffffffffffffffffffffffffffffffffffff6">
    <w:name w:val="_Табл_Спис_Маркир"/>
    <w:basedOn w:val="afffffffffffffffffffffffffffffffffffffffb"/>
    <w:next w:val="afffa"/>
    <w:uiPriority w:val="99"/>
    <w:qFormat/>
    <w:rsid w:val="009E7504"/>
    <w:pPr>
      <w:spacing w:before="120" w:after="120" w:line="288" w:lineRule="auto"/>
      <w:ind w:left="0"/>
      <w:contextualSpacing/>
      <w:jc w:val="left"/>
    </w:pPr>
    <w:rPr>
      <w:spacing w:val="0"/>
    </w:rPr>
  </w:style>
  <w:style w:type="character" w:customStyle="1" w:styleId="affffffffffffffffffffffffffffffffffffffff7">
    <w:name w:val="_Жирный Знак"/>
    <w:link w:val="affffffffffffffffffffffffffffffffffffffff8"/>
    <w:locked/>
    <w:rsid w:val="009E7504"/>
    <w:rPr>
      <w:rFonts w:ascii="Arial" w:hAnsi="Arial" w:cs="Arial"/>
      <w:b/>
      <w:lang w:val="en-US" w:eastAsia="en-US"/>
    </w:rPr>
  </w:style>
  <w:style w:type="paragraph" w:customStyle="1" w:styleId="affffffffffffffffffffffffffffffffffffffff8">
    <w:name w:val="_Жирный"/>
    <w:basedOn w:val="afffffffffffffffffffffffffffffffffffffffb"/>
    <w:next w:val="afffa"/>
    <w:link w:val="affffffffffffffffffffffffffffffffffffffff7"/>
    <w:qFormat/>
    <w:rsid w:val="009E7504"/>
    <w:rPr>
      <w:b/>
      <w:spacing w:val="0"/>
    </w:rPr>
  </w:style>
  <w:style w:type="paragraph" w:customStyle="1" w:styleId="affffffffffffffffffffffffffffffffffffffff9">
    <w:name w:val="_Жирный_Курсив"/>
    <w:basedOn w:val="affffffffffffffffffffffffffffffffffffffff8"/>
    <w:next w:val="afffa"/>
    <w:uiPriority w:val="99"/>
    <w:qFormat/>
    <w:rsid w:val="009E7504"/>
    <w:rPr>
      <w:i/>
    </w:rPr>
  </w:style>
  <w:style w:type="paragraph" w:customStyle="1" w:styleId="affffffffffffffffffffffffffffffffffffffffa">
    <w:name w:val="_Курсив"/>
    <w:basedOn w:val="afffffffffffffffffffffffffffffffffffffffb"/>
    <w:next w:val="afffa"/>
    <w:uiPriority w:val="99"/>
    <w:qFormat/>
    <w:rsid w:val="009E7504"/>
    <w:rPr>
      <w:i/>
      <w:spacing w:val="0"/>
    </w:rPr>
  </w:style>
  <w:style w:type="paragraph" w:customStyle="1" w:styleId="affffffffffffffffffffffffffffffffffffffffb">
    <w:name w:val="_Подчеркн"/>
    <w:basedOn w:val="afffffffffffffffffffffffffffffffffffffffb"/>
    <w:next w:val="afffa"/>
    <w:uiPriority w:val="99"/>
    <w:qFormat/>
    <w:rsid w:val="009E7504"/>
    <w:rPr>
      <w:spacing w:val="0"/>
      <w:u w:val="single"/>
    </w:rPr>
  </w:style>
  <w:style w:type="paragraph" w:customStyle="1" w:styleId="affffffffffffffffffffffffffffffffffffffffc">
    <w:name w:val="_Подчеркн_Жирный"/>
    <w:basedOn w:val="afffffffffffffffffffffffffffffffffffffffb"/>
    <w:next w:val="afffa"/>
    <w:uiPriority w:val="99"/>
    <w:qFormat/>
    <w:rsid w:val="009E7504"/>
    <w:rPr>
      <w:b/>
      <w:spacing w:val="0"/>
      <w:u w:val="single"/>
    </w:rPr>
  </w:style>
  <w:style w:type="paragraph" w:customStyle="1" w:styleId="affffffffffffffffffffffffffffffffffffffffd">
    <w:name w:val="_Подчеркн_Жирный_Курсив"/>
    <w:basedOn w:val="afffffffffffffffffffffffffffffffffffffffb"/>
    <w:next w:val="afffa"/>
    <w:uiPriority w:val="99"/>
    <w:qFormat/>
    <w:rsid w:val="009E7504"/>
    <w:rPr>
      <w:b/>
      <w:i/>
      <w:spacing w:val="0"/>
      <w:u w:val="single"/>
    </w:rPr>
  </w:style>
  <w:style w:type="paragraph" w:customStyle="1" w:styleId="affffffffffffffffffffffffffffffffffffffffe">
    <w:name w:val="_Подчеркн_Курсив"/>
    <w:basedOn w:val="afffffffffffffffffffffffffffffffffffffffb"/>
    <w:next w:val="afffa"/>
    <w:uiPriority w:val="99"/>
    <w:qFormat/>
    <w:rsid w:val="009E7504"/>
    <w:rPr>
      <w:i/>
      <w:spacing w:val="0"/>
      <w:u w:val="single"/>
    </w:rPr>
  </w:style>
  <w:style w:type="paragraph" w:customStyle="1" w:styleId="afffffffffffffffffffffffffffffffffffffffff">
    <w:name w:val="_Название_Документа"/>
    <w:basedOn w:val="afffffffffffffffffffffffffffffffffffffffb"/>
    <w:next w:val="afffffffffffffffffffffffffffffffffffffffb"/>
    <w:uiPriority w:val="99"/>
    <w:qFormat/>
    <w:rsid w:val="009E7504"/>
    <w:pPr>
      <w:spacing w:before="2800"/>
      <w:ind w:left="0"/>
      <w:jc w:val="center"/>
    </w:pPr>
    <w:rPr>
      <w:b/>
      <w:caps/>
      <w:spacing w:val="0"/>
      <w:sz w:val="32"/>
    </w:rPr>
  </w:style>
  <w:style w:type="paragraph" w:customStyle="1" w:styleId="afffffffffffffffffffffffffffffffffffffffff0">
    <w:name w:val="_Колонтитул_Верх_Левый"/>
    <w:next w:val="afffa"/>
    <w:uiPriority w:val="99"/>
    <w:qFormat/>
    <w:rsid w:val="009E7504"/>
    <w:pPr>
      <w:suppressAutoHyphens/>
    </w:pPr>
    <w:rPr>
      <w:rFonts w:ascii="Arial" w:hAnsi="Arial" w:cs="Arial"/>
      <w:b/>
      <w:bCs/>
      <w:color w:val="000080"/>
    </w:rPr>
  </w:style>
  <w:style w:type="paragraph" w:customStyle="1" w:styleId="afffffffffffffffffffffffffffffffffffffffff1">
    <w:name w:val="_Текст_Сноски"/>
    <w:basedOn w:val="afffffb"/>
    <w:next w:val="afffa"/>
    <w:uiPriority w:val="99"/>
    <w:qFormat/>
    <w:rsid w:val="009E7504"/>
    <w:pPr>
      <w:jc w:val="both"/>
    </w:pPr>
    <w:rPr>
      <w:rFonts w:ascii="Arial" w:hAnsi="Arial"/>
      <w:sz w:val="16"/>
      <w:szCs w:val="24"/>
    </w:rPr>
  </w:style>
  <w:style w:type="paragraph" w:customStyle="1" w:styleId="afffffffffffffffffffffffffffffffffffffffff2">
    <w:name w:val="_Колонтитул_Верх_Правый"/>
    <w:next w:val="afffa"/>
    <w:uiPriority w:val="99"/>
    <w:qFormat/>
    <w:rsid w:val="009E7504"/>
    <w:pPr>
      <w:suppressAutoHyphens/>
      <w:jc w:val="right"/>
    </w:pPr>
    <w:rPr>
      <w:rFonts w:ascii="Arial" w:hAnsi="Arial" w:cs="Arial"/>
      <w:b/>
      <w:bCs/>
      <w:color w:val="000080"/>
    </w:rPr>
  </w:style>
  <w:style w:type="paragraph" w:customStyle="1" w:styleId="afffffffffffffffffffffffffffffffffffffffff3">
    <w:name w:val="_Колонтитул_Верх_Центр"/>
    <w:next w:val="afffa"/>
    <w:uiPriority w:val="99"/>
    <w:qFormat/>
    <w:rsid w:val="009E7504"/>
    <w:pPr>
      <w:suppressAutoHyphens/>
      <w:jc w:val="center"/>
    </w:pPr>
    <w:rPr>
      <w:rFonts w:ascii="Arial" w:hAnsi="Arial" w:cs="Arial"/>
      <w:b/>
      <w:bCs/>
      <w:color w:val="000080"/>
    </w:rPr>
  </w:style>
  <w:style w:type="paragraph" w:customStyle="1" w:styleId="afffffffffffffffffffffffffffffffffffffffff4">
    <w:name w:val="_Колонтитул_Нижний"/>
    <w:next w:val="afffa"/>
    <w:uiPriority w:val="99"/>
    <w:qFormat/>
    <w:rsid w:val="009E7504"/>
    <w:pPr>
      <w:snapToGrid w:val="0"/>
    </w:pPr>
    <w:rPr>
      <w:rFonts w:ascii="Arial" w:hAnsi="Arial" w:cs="Arial"/>
      <w:lang w:eastAsia="ar-SA"/>
    </w:rPr>
  </w:style>
  <w:style w:type="paragraph" w:customStyle="1" w:styleId="afffffffffffffffffffffffffffffffffffffffff5">
    <w:name w:val="_Название"/>
    <w:basedOn w:val="afffa"/>
    <w:next w:val="afffffffffffffffffffffffffffffffffffffffb"/>
    <w:uiPriority w:val="99"/>
    <w:qFormat/>
    <w:rsid w:val="009E7504"/>
    <w:pPr>
      <w:keepNext/>
      <w:pageBreakBefore/>
      <w:suppressAutoHyphens/>
      <w:spacing w:before="240" w:after="240" w:line="240" w:lineRule="atLeast"/>
      <w:jc w:val="center"/>
    </w:pPr>
    <w:rPr>
      <w:rFonts w:ascii="Arial" w:hAnsi="Arial"/>
      <w:b/>
      <w:spacing w:val="-5"/>
      <w:szCs w:val="32"/>
      <w:lang w:eastAsia="ar-SA"/>
    </w:rPr>
  </w:style>
  <w:style w:type="paragraph" w:customStyle="1" w:styleId="afffffffffffffffffffffffffffffffffffffffff6">
    <w:name w:val="_Рисунок_Название"/>
    <w:next w:val="afffa"/>
    <w:uiPriority w:val="99"/>
    <w:qFormat/>
    <w:rsid w:val="009E7504"/>
    <w:pPr>
      <w:keepNext/>
      <w:tabs>
        <w:tab w:val="num" w:pos="360"/>
      </w:tabs>
      <w:spacing w:before="240" w:after="240"/>
      <w:ind w:left="360" w:hanging="360"/>
      <w:jc w:val="center"/>
    </w:pPr>
    <w:rPr>
      <w:rFonts w:ascii="Arial" w:hAnsi="Arial"/>
      <w:b/>
      <w:sz w:val="22"/>
    </w:rPr>
  </w:style>
  <w:style w:type="paragraph" w:customStyle="1" w:styleId="1fffffffffffff5">
    <w:name w:val="_Спис_Нумер_Многоур_1"/>
    <w:next w:val="afffa"/>
    <w:uiPriority w:val="99"/>
    <w:qFormat/>
    <w:rsid w:val="009E7504"/>
    <w:pPr>
      <w:tabs>
        <w:tab w:val="num" w:pos="357"/>
      </w:tabs>
      <w:spacing w:before="120" w:after="120" w:line="288" w:lineRule="auto"/>
      <w:ind w:left="357" w:hanging="357"/>
      <w:contextualSpacing/>
      <w:jc w:val="both"/>
    </w:pPr>
    <w:rPr>
      <w:rFonts w:ascii="Arial" w:hAnsi="Arial"/>
      <w:lang w:eastAsia="en-US"/>
    </w:rPr>
  </w:style>
  <w:style w:type="paragraph" w:customStyle="1" w:styleId="2ffffffffff1">
    <w:name w:val="_Спис_Нумер_Многоур_2"/>
    <w:next w:val="afffa"/>
    <w:uiPriority w:val="99"/>
    <w:qFormat/>
    <w:rsid w:val="009E7504"/>
    <w:pPr>
      <w:spacing w:before="120" w:after="120" w:line="288" w:lineRule="auto"/>
      <w:contextualSpacing/>
      <w:jc w:val="both"/>
    </w:pPr>
    <w:rPr>
      <w:rFonts w:ascii="Arial" w:hAnsi="Arial"/>
    </w:rPr>
  </w:style>
  <w:style w:type="paragraph" w:customStyle="1" w:styleId="1fffffffffffff6">
    <w:name w:val="_Спис_Нумер_Простой_1"/>
    <w:next w:val="afffa"/>
    <w:uiPriority w:val="99"/>
    <w:qFormat/>
    <w:rsid w:val="009E7504"/>
    <w:pPr>
      <w:tabs>
        <w:tab w:val="num" w:pos="1494"/>
      </w:tabs>
      <w:spacing w:before="120" w:after="120" w:line="288" w:lineRule="auto"/>
      <w:ind w:left="1494" w:hanging="360"/>
      <w:contextualSpacing/>
      <w:jc w:val="both"/>
    </w:pPr>
    <w:rPr>
      <w:rFonts w:ascii="Arial" w:hAnsi="Arial"/>
      <w:szCs w:val="24"/>
    </w:rPr>
  </w:style>
  <w:style w:type="paragraph" w:customStyle="1" w:styleId="afffffffffffffffffffffffffffffffffffffffff7">
    <w:name w:val="_Табл_Название"/>
    <w:next w:val="afffffffffffffffffffffffffffffffffffffffb"/>
    <w:uiPriority w:val="99"/>
    <w:qFormat/>
    <w:rsid w:val="009E7504"/>
    <w:pPr>
      <w:tabs>
        <w:tab w:val="num" w:pos="360"/>
      </w:tabs>
      <w:spacing w:before="240" w:after="240"/>
      <w:ind w:left="360" w:hanging="360"/>
    </w:pPr>
    <w:rPr>
      <w:rFonts w:ascii="Arial" w:hAnsi="Arial"/>
      <w:b/>
      <w:sz w:val="22"/>
      <w:szCs w:val="24"/>
    </w:rPr>
  </w:style>
  <w:style w:type="paragraph" w:customStyle="1" w:styleId="afffffffffffffffffffffffffffffffffffffffff8">
    <w:name w:val="_Табл_Спис_Нумер"/>
    <w:basedOn w:val="afffffffffffffffffffffffffffffffffffffffb"/>
    <w:next w:val="afffa"/>
    <w:uiPriority w:val="99"/>
    <w:qFormat/>
    <w:rsid w:val="009E7504"/>
    <w:pPr>
      <w:tabs>
        <w:tab w:val="num" w:pos="0"/>
        <w:tab w:val="num" w:pos="360"/>
        <w:tab w:val="left" w:pos="567"/>
        <w:tab w:val="left" w:pos="3345"/>
      </w:tabs>
      <w:spacing w:line="288" w:lineRule="auto"/>
      <w:contextualSpacing/>
      <w:jc w:val="left"/>
    </w:pPr>
    <w:rPr>
      <w:spacing w:val="0"/>
    </w:rPr>
  </w:style>
  <w:style w:type="paragraph" w:customStyle="1" w:styleId="afffffffffffffffffffffffffffffffffffffffff9">
    <w:name w:val="_Приказ"/>
    <w:basedOn w:val="afffa"/>
    <w:next w:val="afffffffffffffffffffffffffffffffffffffffff5"/>
    <w:uiPriority w:val="99"/>
    <w:qFormat/>
    <w:rsid w:val="009E7504"/>
    <w:pPr>
      <w:spacing w:after="0"/>
      <w:jc w:val="center"/>
    </w:pPr>
    <w:rPr>
      <w:rFonts w:ascii="Arial" w:hAnsi="Arial"/>
      <w:b/>
      <w:sz w:val="32"/>
    </w:rPr>
  </w:style>
  <w:style w:type="paragraph" w:customStyle="1" w:styleId="afffffffffffffffffffffffffffffffffffffffffa">
    <w:name w:val="_Табл_Жирный"/>
    <w:basedOn w:val="affffffffffffffffffffffffffffffffffffffff4"/>
    <w:next w:val="afffa"/>
    <w:uiPriority w:val="99"/>
    <w:qFormat/>
    <w:rsid w:val="009E7504"/>
    <w:rPr>
      <w:b/>
      <w:spacing w:val="0"/>
    </w:rPr>
  </w:style>
  <w:style w:type="paragraph" w:customStyle="1" w:styleId="afffffffffffffffffffffffffffffffffffffffffb">
    <w:name w:val="_Табл_Курсив"/>
    <w:basedOn w:val="affffffffffffffffffffffffffffffffffffffff4"/>
    <w:next w:val="afffa"/>
    <w:uiPriority w:val="99"/>
    <w:qFormat/>
    <w:rsid w:val="009E7504"/>
    <w:rPr>
      <w:i/>
      <w:spacing w:val="0"/>
    </w:rPr>
  </w:style>
  <w:style w:type="paragraph" w:customStyle="1" w:styleId="afffffffffffffffffffffffffffffffffffffffffc">
    <w:name w:val="_Табл_Подчеркн_Жирный"/>
    <w:basedOn w:val="affffffffffffffffffffffffffffffffffffffff4"/>
    <w:next w:val="afffa"/>
    <w:uiPriority w:val="99"/>
    <w:qFormat/>
    <w:rsid w:val="009E7504"/>
    <w:rPr>
      <w:b/>
      <w:spacing w:val="0"/>
      <w:u w:val="single"/>
    </w:rPr>
  </w:style>
  <w:style w:type="paragraph" w:customStyle="1" w:styleId="1fffffffffffff7">
    <w:name w:val="_Обычный_Уровень_1"/>
    <w:basedOn w:val="afffffffffffffffffffffffffffffffffffffffb"/>
    <w:next w:val="afffa"/>
    <w:uiPriority w:val="99"/>
    <w:qFormat/>
    <w:rsid w:val="009E7504"/>
    <w:pPr>
      <w:spacing w:before="0" w:after="0"/>
      <w:ind w:left="1491"/>
    </w:pPr>
    <w:rPr>
      <w:spacing w:val="0"/>
    </w:rPr>
  </w:style>
  <w:style w:type="paragraph" w:customStyle="1" w:styleId="2ffffffffff2">
    <w:name w:val="_Обычный_Уровень_2"/>
    <w:basedOn w:val="afffffffffffffffffffffffffffffffffffffffb"/>
    <w:next w:val="afffa"/>
    <w:uiPriority w:val="99"/>
    <w:qFormat/>
    <w:rsid w:val="009E7504"/>
    <w:pPr>
      <w:spacing w:before="0" w:after="0"/>
      <w:ind w:left="1848"/>
    </w:pPr>
    <w:rPr>
      <w:spacing w:val="0"/>
    </w:rPr>
  </w:style>
  <w:style w:type="paragraph" w:customStyle="1" w:styleId="3ffffff7">
    <w:name w:val="_Обычный_Уровень_3"/>
    <w:basedOn w:val="afffffffffffffffffffffffffffffffffffffffb"/>
    <w:next w:val="afffa"/>
    <w:uiPriority w:val="99"/>
    <w:qFormat/>
    <w:rsid w:val="009E7504"/>
    <w:pPr>
      <w:spacing w:before="0" w:after="0"/>
      <w:ind w:left="2206"/>
    </w:pPr>
    <w:rPr>
      <w:spacing w:val="0"/>
    </w:rPr>
  </w:style>
  <w:style w:type="paragraph" w:customStyle="1" w:styleId="1fffffffffffff8">
    <w:name w:val="_Жирный_Уровень_1"/>
    <w:basedOn w:val="affffffffffffffffffffffffffffffffffffffff8"/>
    <w:next w:val="afffa"/>
    <w:uiPriority w:val="99"/>
    <w:qFormat/>
    <w:rsid w:val="009E7504"/>
    <w:pPr>
      <w:spacing w:before="0" w:after="0"/>
      <w:ind w:left="1491"/>
    </w:pPr>
  </w:style>
  <w:style w:type="paragraph" w:customStyle="1" w:styleId="2ffffffffff3">
    <w:name w:val="_Жирный_Уровень_2"/>
    <w:basedOn w:val="affffffffffffffffffffffffffffffffffffffff8"/>
    <w:next w:val="afffa"/>
    <w:uiPriority w:val="99"/>
    <w:qFormat/>
    <w:rsid w:val="009E7504"/>
    <w:pPr>
      <w:spacing w:before="0" w:after="0"/>
      <w:ind w:left="1848"/>
    </w:pPr>
  </w:style>
  <w:style w:type="paragraph" w:customStyle="1" w:styleId="3ffffff8">
    <w:name w:val="_Жирный_Уровень_3"/>
    <w:basedOn w:val="affffffffffffffffffffffffffffffffffffffff8"/>
    <w:next w:val="afffa"/>
    <w:uiPriority w:val="99"/>
    <w:qFormat/>
    <w:rsid w:val="009E7504"/>
    <w:pPr>
      <w:spacing w:before="0" w:after="0"/>
      <w:ind w:left="2206"/>
    </w:pPr>
  </w:style>
  <w:style w:type="character" w:customStyle="1" w:styleId="1fffffffffffff9">
    <w:name w:val="_Подчеркн_Жирный_Уровень_1 Знак"/>
    <w:link w:val="1fffffffffffffa"/>
    <w:locked/>
    <w:rsid w:val="009E7504"/>
    <w:rPr>
      <w:rFonts w:ascii="Arial" w:hAnsi="Arial" w:cs="Arial"/>
      <w:b/>
      <w:spacing w:val="-5"/>
      <w:u w:val="single"/>
    </w:rPr>
  </w:style>
  <w:style w:type="paragraph" w:customStyle="1" w:styleId="1fffffffffffffa">
    <w:name w:val="_Подчеркн_Жирный_Уровень_1"/>
    <w:basedOn w:val="affffffffffffffffffffffffffffffffffffffffc"/>
    <w:next w:val="afffa"/>
    <w:link w:val="1fffffffffffff9"/>
    <w:qFormat/>
    <w:rsid w:val="009E7504"/>
    <w:pPr>
      <w:spacing w:before="0" w:after="0"/>
      <w:ind w:left="1491"/>
    </w:pPr>
    <w:rPr>
      <w:spacing w:val="-5"/>
      <w:lang w:val="ru-RU" w:eastAsia="ru-RU"/>
    </w:rPr>
  </w:style>
  <w:style w:type="paragraph" w:customStyle="1" w:styleId="2ffffffffff4">
    <w:name w:val="_Подчеркн_Жирный_Уровень_2"/>
    <w:basedOn w:val="affffffffffffffffffffffffffffffffffffffffc"/>
    <w:next w:val="afffa"/>
    <w:uiPriority w:val="99"/>
    <w:qFormat/>
    <w:rsid w:val="009E7504"/>
    <w:pPr>
      <w:spacing w:before="0" w:after="0"/>
      <w:ind w:left="1848"/>
    </w:pPr>
  </w:style>
  <w:style w:type="paragraph" w:customStyle="1" w:styleId="3ffffff9">
    <w:name w:val="_Подчеркн_Жирный_Уровень_3"/>
    <w:basedOn w:val="affffffffffffffffffffffffffffffffffffffffc"/>
    <w:next w:val="afffa"/>
    <w:uiPriority w:val="99"/>
    <w:qFormat/>
    <w:rsid w:val="009E7504"/>
    <w:pPr>
      <w:spacing w:before="0" w:after="0"/>
      <w:ind w:left="2206"/>
    </w:pPr>
  </w:style>
  <w:style w:type="character" w:customStyle="1" w:styleId="Listmark12">
    <w:name w:val="List_mark1 Знак"/>
    <w:link w:val="Listmark13"/>
    <w:locked/>
    <w:rsid w:val="009E7504"/>
    <w:rPr>
      <w:sz w:val="22"/>
    </w:rPr>
  </w:style>
  <w:style w:type="paragraph" w:customStyle="1" w:styleId="Listmark13">
    <w:name w:val="List_mark1"/>
    <w:next w:val="afffa"/>
    <w:link w:val="Listmark12"/>
    <w:qFormat/>
    <w:rsid w:val="009E7504"/>
    <w:pPr>
      <w:tabs>
        <w:tab w:val="num" w:pos="283"/>
      </w:tabs>
      <w:spacing w:before="60" w:after="60"/>
      <w:ind w:left="283" w:hanging="283"/>
      <w:jc w:val="both"/>
    </w:pPr>
    <w:rPr>
      <w:sz w:val="22"/>
    </w:rPr>
  </w:style>
  <w:style w:type="paragraph" w:customStyle="1" w:styleId="Listnum5">
    <w:name w:val="List_num"/>
    <w:next w:val="afffa"/>
    <w:uiPriority w:val="99"/>
    <w:qFormat/>
    <w:rsid w:val="009E7504"/>
    <w:pPr>
      <w:tabs>
        <w:tab w:val="num" w:pos="680"/>
      </w:tabs>
      <w:spacing w:before="60" w:after="60" w:line="360" w:lineRule="auto"/>
      <w:ind w:left="680" w:hanging="396"/>
      <w:jc w:val="both"/>
    </w:pPr>
    <w:rPr>
      <w:sz w:val="28"/>
    </w:rPr>
  </w:style>
  <w:style w:type="character" w:customStyle="1" w:styleId="EBNormal1">
    <w:name w:val="EB_Normal Знак"/>
    <w:link w:val="EBNormal2"/>
    <w:locked/>
    <w:rsid w:val="009E7504"/>
    <w:rPr>
      <w:sz w:val="22"/>
    </w:rPr>
  </w:style>
  <w:style w:type="paragraph" w:customStyle="1" w:styleId="EBNormal2">
    <w:name w:val="EB_Normal"/>
    <w:next w:val="afffa"/>
    <w:link w:val="EBNormal1"/>
    <w:qFormat/>
    <w:rsid w:val="009E7504"/>
    <w:pPr>
      <w:spacing w:before="120" w:after="60" w:line="360" w:lineRule="auto"/>
      <w:ind w:firstLine="567"/>
      <w:jc w:val="both"/>
    </w:pPr>
    <w:rPr>
      <w:sz w:val="22"/>
    </w:rPr>
  </w:style>
  <w:style w:type="paragraph" w:customStyle="1" w:styleId="Tablenorm1">
    <w:name w:val="Table_norm_"/>
    <w:next w:val="afffa"/>
    <w:uiPriority w:val="99"/>
    <w:qFormat/>
    <w:rsid w:val="009E7504"/>
    <w:pPr>
      <w:spacing w:before="60" w:after="60"/>
      <w:jc w:val="both"/>
    </w:pPr>
    <w:rPr>
      <w:sz w:val="28"/>
    </w:rPr>
  </w:style>
  <w:style w:type="paragraph" w:customStyle="1" w:styleId="EBTableHead0">
    <w:name w:val="EB_Table_Head"/>
    <w:basedOn w:val="Tablenorm1"/>
    <w:next w:val="afffa"/>
    <w:uiPriority w:val="99"/>
    <w:qFormat/>
    <w:rsid w:val="009E7504"/>
    <w:pPr>
      <w:keepNext/>
      <w:suppressAutoHyphens/>
      <w:jc w:val="center"/>
    </w:pPr>
    <w:rPr>
      <w:b/>
      <w:bCs/>
    </w:rPr>
  </w:style>
  <w:style w:type="paragraph" w:customStyle="1" w:styleId="NameTable2">
    <w:name w:val="Name_Table_"/>
    <w:next w:val="afffa"/>
    <w:uiPriority w:val="99"/>
    <w:qFormat/>
    <w:rsid w:val="009E7504"/>
    <w:pPr>
      <w:keepNext/>
      <w:tabs>
        <w:tab w:val="num" w:pos="567"/>
      </w:tabs>
      <w:spacing w:before="240" w:after="120"/>
      <w:ind w:firstLine="567"/>
    </w:pPr>
    <w:rPr>
      <w:b/>
      <w:sz w:val="28"/>
    </w:rPr>
  </w:style>
  <w:style w:type="paragraph" w:customStyle="1" w:styleId="2TimesNewRoman">
    <w:name w:val="Стиль ОТР_Заголовок_2 + Times New Roman"/>
    <w:basedOn w:val="2fffffffffe"/>
    <w:next w:val="afffa"/>
    <w:uiPriority w:val="99"/>
    <w:qFormat/>
    <w:rsid w:val="009E7504"/>
    <w:rPr>
      <w:rFonts w:ascii="Times New Roman" w:hAnsi="Times New Roman"/>
      <w:sz w:val="28"/>
    </w:rPr>
  </w:style>
  <w:style w:type="paragraph" w:customStyle="1" w:styleId="ASFKListnormal21">
    <w:name w:val="_ASFK_List_normal_ 2"/>
    <w:aliases w:val="5 см"/>
    <w:basedOn w:val="ASFKListnormal"/>
    <w:next w:val="afffa"/>
    <w:uiPriority w:val="99"/>
    <w:qFormat/>
    <w:rsid w:val="009E7504"/>
    <w:pPr>
      <w:ind w:left="1418"/>
    </w:pPr>
  </w:style>
  <w:style w:type="paragraph" w:customStyle="1" w:styleId="ASFKListnormal3">
    <w:name w:val="_ASFK_List_normal_ 3 см"/>
    <w:basedOn w:val="ASFKListnormal"/>
    <w:next w:val="afffa"/>
    <w:uiPriority w:val="99"/>
    <w:qFormat/>
    <w:rsid w:val="009E7504"/>
    <w:pPr>
      <w:ind w:left="1701"/>
    </w:pPr>
  </w:style>
  <w:style w:type="paragraph" w:customStyle="1" w:styleId="ASFKListnote">
    <w:name w:val="_ASFK_List_note"/>
    <w:basedOn w:val="ASFKListmark3"/>
    <w:next w:val="afffa"/>
    <w:uiPriority w:val="99"/>
    <w:qFormat/>
    <w:rsid w:val="009E7504"/>
    <w:pPr>
      <w:tabs>
        <w:tab w:val="clear" w:pos="900"/>
        <w:tab w:val="clear" w:pos="1418"/>
      </w:tabs>
      <w:ind w:left="0" w:firstLine="0"/>
    </w:pPr>
    <w:rPr>
      <w:sz w:val="28"/>
      <w:szCs w:val="20"/>
    </w:rPr>
  </w:style>
  <w:style w:type="paragraph" w:customStyle="1" w:styleId="afffffffffffffffffffffffffffffffffffffffffd">
    <w:name w:val="Заголовки Пять"/>
    <w:basedOn w:val="52"/>
    <w:next w:val="afffa"/>
    <w:uiPriority w:val="99"/>
    <w:semiHidden/>
    <w:qFormat/>
    <w:rsid w:val="009E7504"/>
    <w:pPr>
      <w:widowControl w:val="0"/>
      <w:tabs>
        <w:tab w:val="left" w:pos="1021"/>
      </w:tabs>
      <w:autoSpaceDE w:val="0"/>
      <w:autoSpaceDN w:val="0"/>
      <w:adjustRightInd w:val="0"/>
      <w:spacing w:before="240" w:after="120" w:line="360" w:lineRule="atLeast"/>
      <w:ind w:left="567"/>
      <w:jc w:val="left"/>
    </w:pPr>
    <w:rPr>
      <w:bCs w:val="0"/>
      <w:color w:val="auto"/>
      <w:sz w:val="26"/>
      <w:szCs w:val="20"/>
      <w:lang w:val="ru-RU" w:eastAsia="ru-RU"/>
    </w:rPr>
  </w:style>
  <w:style w:type="paragraph" w:customStyle="1" w:styleId="2ffffffffff5">
    <w:name w:val="Заголовок 2 для РО"/>
    <w:basedOn w:val="afffa"/>
    <w:next w:val="afffa"/>
    <w:uiPriority w:val="99"/>
    <w:semiHidden/>
    <w:qFormat/>
    <w:rsid w:val="009E7504"/>
    <w:pPr>
      <w:spacing w:after="0"/>
      <w:ind w:firstLine="567"/>
    </w:pPr>
    <w:rPr>
      <w:szCs w:val="20"/>
      <w:lang w:val="en-US" w:eastAsia="en-US"/>
    </w:rPr>
  </w:style>
  <w:style w:type="paragraph" w:customStyle="1" w:styleId="afffffffffffffffffffffffffffffffffffffffffe">
    <w:name w:val="Заголовок Два"/>
    <w:basedOn w:val="2f2"/>
    <w:next w:val="afffa"/>
    <w:uiPriority w:val="99"/>
    <w:semiHidden/>
    <w:qFormat/>
    <w:rsid w:val="009E7504"/>
    <w:pPr>
      <w:widowControl w:val="0"/>
      <w:tabs>
        <w:tab w:val="num" w:pos="567"/>
        <w:tab w:val="left" w:pos="692"/>
        <w:tab w:val="left" w:pos="907"/>
        <w:tab w:val="left" w:pos="1021"/>
      </w:tabs>
      <w:suppressAutoHyphens/>
      <w:autoSpaceDE w:val="0"/>
      <w:autoSpaceDN w:val="0"/>
      <w:adjustRightInd w:val="0"/>
      <w:spacing w:after="240"/>
      <w:ind w:left="567" w:hanging="567"/>
      <w:jc w:val="left"/>
    </w:pPr>
    <w:rPr>
      <w:b w:val="0"/>
      <w:bCs w:val="0"/>
      <w:iCs w:val="0"/>
      <w:sz w:val="30"/>
      <w:szCs w:val="20"/>
      <w:lang w:val="en-US" w:eastAsia="en-US"/>
    </w:rPr>
  </w:style>
  <w:style w:type="paragraph" w:customStyle="1" w:styleId="-140">
    <w:name w:val="Цветная заливка - Акцент 14"/>
    <w:next w:val="afffa"/>
    <w:uiPriority w:val="99"/>
    <w:semiHidden/>
    <w:qFormat/>
    <w:rsid w:val="009E7504"/>
    <w:rPr>
      <w:sz w:val="24"/>
    </w:rPr>
  </w:style>
  <w:style w:type="paragraph" w:customStyle="1" w:styleId="1-25">
    <w:name w:val="Средняя сетка 1 - Акцент 25"/>
    <w:basedOn w:val="afffa"/>
    <w:next w:val="afffa"/>
    <w:uiPriority w:val="99"/>
    <w:qFormat/>
    <w:rsid w:val="009E7504"/>
    <w:pPr>
      <w:spacing w:after="0"/>
      <w:ind w:left="708"/>
      <w:jc w:val="left"/>
    </w:pPr>
    <w:rPr>
      <w:lang w:val="en-US" w:eastAsia="en-US"/>
    </w:rPr>
  </w:style>
  <w:style w:type="paragraph" w:customStyle="1" w:styleId="2-24">
    <w:name w:val="Средний список 2 - Акцент 24"/>
    <w:next w:val="afffa"/>
    <w:uiPriority w:val="99"/>
    <w:semiHidden/>
    <w:qFormat/>
    <w:rsid w:val="009E7504"/>
    <w:rPr>
      <w:sz w:val="24"/>
      <w:szCs w:val="24"/>
      <w:lang w:val="en-US" w:eastAsia="en-US"/>
    </w:rPr>
  </w:style>
  <w:style w:type="paragraph" w:customStyle="1" w:styleId="11fff5">
    <w:name w:val="Цветная заливка — акцент 11"/>
    <w:next w:val="afffa"/>
    <w:uiPriority w:val="99"/>
    <w:semiHidden/>
    <w:qFormat/>
    <w:rsid w:val="009E7504"/>
    <w:rPr>
      <w:sz w:val="24"/>
    </w:rPr>
  </w:style>
  <w:style w:type="paragraph" w:customStyle="1" w:styleId="11fff6">
    <w:name w:val="Цветной список — акцент 11"/>
    <w:basedOn w:val="afffa"/>
    <w:next w:val="afffa"/>
    <w:uiPriority w:val="99"/>
    <w:qFormat/>
    <w:rsid w:val="009E7504"/>
    <w:pPr>
      <w:spacing w:after="0"/>
      <w:ind w:left="708"/>
      <w:jc w:val="left"/>
    </w:pPr>
  </w:style>
  <w:style w:type="paragraph" w:customStyle="1" w:styleId="32e">
    <w:name w:val="Светлый список — акцент 32"/>
    <w:next w:val="afffa"/>
    <w:uiPriority w:val="99"/>
    <w:qFormat/>
    <w:rsid w:val="009E7504"/>
    <w:rPr>
      <w:sz w:val="28"/>
      <w:szCs w:val="24"/>
      <w:lang w:eastAsia="en-US"/>
    </w:rPr>
  </w:style>
  <w:style w:type="paragraph" w:customStyle="1" w:styleId="2213">
    <w:name w:val="Средний список 2 — акцент 21"/>
    <w:next w:val="afffa"/>
    <w:uiPriority w:val="99"/>
    <w:qFormat/>
    <w:rsid w:val="009E7504"/>
    <w:rPr>
      <w:sz w:val="28"/>
      <w:szCs w:val="24"/>
      <w:lang w:eastAsia="en-US"/>
    </w:rPr>
  </w:style>
  <w:style w:type="paragraph" w:customStyle="1" w:styleId="2-210">
    <w:name w:val="Средняя сетка 2 - Акцент 21"/>
    <w:basedOn w:val="afffa"/>
    <w:next w:val="afffa"/>
    <w:uiPriority w:val="99"/>
    <w:semiHidden/>
    <w:qFormat/>
    <w:rsid w:val="009E7504"/>
    <w:pPr>
      <w:spacing w:after="120"/>
      <w:ind w:left="1440" w:right="1440" w:firstLine="567"/>
    </w:pPr>
    <w:rPr>
      <w:szCs w:val="20"/>
    </w:rPr>
  </w:style>
  <w:style w:type="paragraph" w:customStyle="1" w:styleId="1-26">
    <w:name w:val="Средняя сетка 1 - Акцент 26"/>
    <w:basedOn w:val="afffa"/>
    <w:next w:val="afffa"/>
    <w:uiPriority w:val="99"/>
    <w:qFormat/>
    <w:rsid w:val="009E7504"/>
    <w:pPr>
      <w:spacing w:after="0"/>
      <w:ind w:left="708"/>
      <w:jc w:val="left"/>
    </w:pPr>
    <w:rPr>
      <w:lang w:val="en-US" w:eastAsia="en-US"/>
    </w:rPr>
  </w:style>
  <w:style w:type="paragraph" w:customStyle="1" w:styleId="2-25">
    <w:name w:val="Средний список 2 - Акцент 25"/>
    <w:next w:val="afffa"/>
    <w:uiPriority w:val="99"/>
    <w:qFormat/>
    <w:rsid w:val="009E7504"/>
    <w:rPr>
      <w:sz w:val="28"/>
      <w:szCs w:val="24"/>
      <w:lang w:eastAsia="en-US"/>
    </w:rPr>
  </w:style>
  <w:style w:type="paragraph" w:customStyle="1" w:styleId="s1">
    <w:name w:val="s_1"/>
    <w:basedOn w:val="afffa"/>
    <w:next w:val="afffa"/>
    <w:uiPriority w:val="99"/>
    <w:qFormat/>
    <w:rsid w:val="009E7504"/>
    <w:pPr>
      <w:spacing w:before="100" w:beforeAutospacing="1" w:after="100" w:afterAutospacing="1"/>
      <w:jc w:val="left"/>
    </w:pPr>
  </w:style>
  <w:style w:type="character" w:customStyle="1" w:styleId="affffffffffffffffffffffffffffffffffffffffff">
    <w:name w:val="ЯТ Знак"/>
    <w:link w:val="affffffffffffffffffffffffffffffffffffffffff0"/>
    <w:locked/>
    <w:rsid w:val="009E7504"/>
    <w:rPr>
      <w:sz w:val="24"/>
      <w:lang w:val="en-US" w:eastAsia="en-US"/>
    </w:rPr>
  </w:style>
  <w:style w:type="paragraph" w:customStyle="1" w:styleId="affffffffffffffffffffffffffffffffffffffffff0">
    <w:name w:val="ЯТ"/>
    <w:basedOn w:val="afffa"/>
    <w:next w:val="afffa"/>
    <w:link w:val="affffffffffffffffffffffffffffffffffffffffff"/>
    <w:qFormat/>
    <w:rsid w:val="009E7504"/>
    <w:pPr>
      <w:spacing w:after="0"/>
    </w:pPr>
    <w:rPr>
      <w:szCs w:val="20"/>
      <w:lang w:val="en-US" w:eastAsia="en-US"/>
    </w:rPr>
  </w:style>
  <w:style w:type="paragraph" w:customStyle="1" w:styleId="affffffffffffffffffffffffffffffffffffffffff1">
    <w:name w:val="Осн"/>
    <w:basedOn w:val="afffa"/>
    <w:next w:val="afffa"/>
    <w:uiPriority w:val="99"/>
    <w:qFormat/>
    <w:rsid w:val="009E7504"/>
    <w:pPr>
      <w:spacing w:after="0" w:line="360" w:lineRule="auto"/>
      <w:ind w:firstLine="720"/>
    </w:pPr>
    <w:rPr>
      <w:sz w:val="28"/>
      <w:szCs w:val="28"/>
      <w:lang w:eastAsia="en-US"/>
    </w:rPr>
  </w:style>
  <w:style w:type="character" w:customStyle="1" w:styleId="affffffffffffffffffffffffffffffffffffffffff2">
    <w:name w:val="Нумерованный абзац Знак"/>
    <w:link w:val="afff7"/>
    <w:uiPriority w:val="99"/>
    <w:locked/>
    <w:rsid w:val="009E7504"/>
    <w:rPr>
      <w:sz w:val="28"/>
      <w:szCs w:val="28"/>
      <w:lang w:eastAsia="en-US"/>
    </w:rPr>
  </w:style>
  <w:style w:type="paragraph" w:customStyle="1" w:styleId="afff7">
    <w:name w:val="Нумерованный абзац"/>
    <w:basedOn w:val="afffa"/>
    <w:next w:val="afffa"/>
    <w:link w:val="affffffffffffffffffffffffffffffffffffffffff2"/>
    <w:uiPriority w:val="99"/>
    <w:qFormat/>
    <w:rsid w:val="009E7504"/>
    <w:pPr>
      <w:numPr>
        <w:numId w:val="246"/>
      </w:numPr>
      <w:tabs>
        <w:tab w:val="left" w:pos="1134"/>
      </w:tabs>
      <w:spacing w:after="120" w:line="276" w:lineRule="auto"/>
      <w:contextualSpacing/>
    </w:pPr>
    <w:rPr>
      <w:sz w:val="28"/>
      <w:szCs w:val="28"/>
      <w:lang w:eastAsia="en-US"/>
    </w:rPr>
  </w:style>
  <w:style w:type="character" w:customStyle="1" w:styleId="affffffffffffffffffffffffffffffffffffffffff3">
    <w:name w:val="Многоуровневый_список Знак"/>
    <w:link w:val="affffffffffffffffffffffffffffffffffffffffff4"/>
    <w:locked/>
    <w:rsid w:val="009E7504"/>
    <w:rPr>
      <w:sz w:val="28"/>
      <w:szCs w:val="28"/>
      <w:lang w:eastAsia="en-US"/>
    </w:rPr>
  </w:style>
  <w:style w:type="paragraph" w:customStyle="1" w:styleId="affffffffffffffffffffffffffffffffffffffffff4">
    <w:name w:val="Многоуровневый_список"/>
    <w:basedOn w:val="afff7"/>
    <w:next w:val="afffa"/>
    <w:link w:val="affffffffffffffffffffffffffffffffffffffffff3"/>
    <w:qFormat/>
    <w:rsid w:val="009E7504"/>
    <w:pPr>
      <w:numPr>
        <w:numId w:val="0"/>
      </w:numPr>
      <w:tabs>
        <w:tab w:val="num" w:pos="1134"/>
        <w:tab w:val="num" w:pos="1440"/>
      </w:tabs>
      <w:ind w:left="1134" w:hanging="425"/>
    </w:pPr>
  </w:style>
  <w:style w:type="character" w:customStyle="1" w:styleId="affffffffffffffffffffffffffffffffffffffffff5">
    <w:name w:val="Маркированный табл Знак"/>
    <w:link w:val="affffffffffffffffffffffffffffffffffffffffff6"/>
    <w:locked/>
    <w:rsid w:val="009E7504"/>
    <w:rPr>
      <w:sz w:val="28"/>
      <w:lang w:val="en-US" w:eastAsia="en-US"/>
    </w:rPr>
  </w:style>
  <w:style w:type="paragraph" w:customStyle="1" w:styleId="affffffffffffffffffffffffffffffffffffffffff6">
    <w:name w:val="Маркированный табл"/>
    <w:basedOn w:val="af8"/>
    <w:next w:val="afffa"/>
    <w:link w:val="affffffffffffffffffffffffffffffffffffffffff5"/>
    <w:qFormat/>
    <w:rsid w:val="009E7504"/>
    <w:pPr>
      <w:numPr>
        <w:numId w:val="0"/>
      </w:numPr>
      <w:tabs>
        <w:tab w:val="num" w:pos="283"/>
        <w:tab w:val="num" w:pos="378"/>
      </w:tabs>
      <w:spacing w:after="60" w:line="276" w:lineRule="auto"/>
      <w:ind w:left="378" w:hanging="283"/>
      <w:contextualSpacing/>
    </w:pPr>
    <w:rPr>
      <w:sz w:val="28"/>
      <w:szCs w:val="20"/>
      <w:lang w:val="en-US" w:eastAsia="en-US"/>
    </w:rPr>
  </w:style>
  <w:style w:type="paragraph" w:customStyle="1" w:styleId="EBTableNum2">
    <w:name w:val="_EB_Table_Num_Общ.тр.Струкутура и функц."/>
    <w:basedOn w:val="afffa"/>
    <w:next w:val="afffa"/>
    <w:uiPriority w:val="99"/>
    <w:qFormat/>
    <w:rsid w:val="009E7504"/>
    <w:pPr>
      <w:tabs>
        <w:tab w:val="left" w:pos="284"/>
      </w:tabs>
      <w:spacing w:before="60"/>
      <w:ind w:right="57"/>
      <w:jc w:val="left"/>
    </w:pPr>
    <w:rPr>
      <w:sz w:val="28"/>
      <w:szCs w:val="20"/>
    </w:rPr>
  </w:style>
  <w:style w:type="character" w:customStyle="1" w:styleId="EBMarkList1">
    <w:name w:val="_EB_MarkList1 Знак"/>
    <w:link w:val="EBMarkList10"/>
    <w:locked/>
    <w:rsid w:val="009E7504"/>
    <w:rPr>
      <w:sz w:val="28"/>
      <w:lang w:val="en-US" w:eastAsia="en-US"/>
    </w:rPr>
  </w:style>
  <w:style w:type="paragraph" w:customStyle="1" w:styleId="EBMarkList10">
    <w:name w:val="_EB_MarkList1"/>
    <w:basedOn w:val="af8"/>
    <w:next w:val="afffa"/>
    <w:link w:val="EBMarkList1"/>
    <w:qFormat/>
    <w:rsid w:val="009E7504"/>
    <w:pPr>
      <w:numPr>
        <w:numId w:val="0"/>
      </w:numPr>
      <w:spacing w:after="60" w:line="276" w:lineRule="auto"/>
      <w:ind w:left="1134" w:hanging="283"/>
      <w:contextualSpacing/>
      <w:jc w:val="both"/>
    </w:pPr>
    <w:rPr>
      <w:sz w:val="28"/>
      <w:szCs w:val="20"/>
      <w:lang w:val="en-US" w:eastAsia="en-US"/>
    </w:rPr>
  </w:style>
  <w:style w:type="paragraph" w:customStyle="1" w:styleId="ebnormal3">
    <w:name w:val="ebnormal"/>
    <w:basedOn w:val="afffa"/>
    <w:next w:val="afffa"/>
    <w:uiPriority w:val="99"/>
    <w:qFormat/>
    <w:rsid w:val="009E7504"/>
    <w:pPr>
      <w:spacing w:before="120" w:line="360" w:lineRule="auto"/>
      <w:ind w:firstLine="567"/>
    </w:pPr>
    <w:rPr>
      <w:sz w:val="28"/>
      <w:szCs w:val="28"/>
    </w:rPr>
  </w:style>
  <w:style w:type="character" w:customStyle="1" w:styleId="0fc">
    <w:name w:val="Заголовок 0_Приложение без нумерации Знак"/>
    <w:link w:val="0fd"/>
    <w:locked/>
    <w:rsid w:val="009E7504"/>
    <w:rPr>
      <w:b/>
      <w:sz w:val="28"/>
      <w:lang w:val="en-US" w:eastAsia="en-US"/>
    </w:rPr>
  </w:style>
  <w:style w:type="paragraph" w:customStyle="1" w:styleId="0fd">
    <w:name w:val="Заголовок 0_Приложение без нумерации"/>
    <w:basedOn w:val="1fd"/>
    <w:next w:val="afffa"/>
    <w:link w:val="0fc"/>
    <w:qFormat/>
    <w:rsid w:val="009E7504"/>
    <w:pPr>
      <w:widowControl w:val="0"/>
      <w:autoSpaceDE w:val="0"/>
      <w:autoSpaceDN w:val="0"/>
      <w:adjustRightInd w:val="0"/>
      <w:spacing w:before="0" w:after="0"/>
      <w:ind w:firstLine="709"/>
    </w:pPr>
    <w:rPr>
      <w:kern w:val="0"/>
      <w:sz w:val="28"/>
      <w:lang w:val="en-US" w:eastAsia="en-US"/>
    </w:rPr>
  </w:style>
  <w:style w:type="paragraph" w:customStyle="1" w:styleId="EBheader">
    <w:name w:val="_EB_header"/>
    <w:next w:val="afffa"/>
    <w:uiPriority w:val="99"/>
    <w:qFormat/>
    <w:rsid w:val="009E7504"/>
    <w:rPr>
      <w:b/>
      <w:sz w:val="28"/>
    </w:rPr>
  </w:style>
  <w:style w:type="paragraph" w:customStyle="1" w:styleId="EBListnormal">
    <w:name w:val="_EB_List_normal"/>
    <w:next w:val="afffa"/>
    <w:uiPriority w:val="99"/>
    <w:qFormat/>
    <w:rsid w:val="009E7504"/>
    <w:pPr>
      <w:tabs>
        <w:tab w:val="left" w:pos="284"/>
      </w:tabs>
      <w:snapToGrid w:val="0"/>
      <w:spacing w:before="60" w:after="60"/>
      <w:ind w:left="720"/>
      <w:contextualSpacing/>
      <w:jc w:val="both"/>
    </w:pPr>
    <w:rPr>
      <w:sz w:val="28"/>
    </w:rPr>
  </w:style>
  <w:style w:type="paragraph" w:customStyle="1" w:styleId="EBListnote">
    <w:name w:val="_EB_List_note"/>
    <w:basedOn w:val="afffa"/>
    <w:next w:val="afffa"/>
    <w:uiPriority w:val="99"/>
    <w:qFormat/>
    <w:rsid w:val="009E7504"/>
    <w:pPr>
      <w:snapToGrid w:val="0"/>
      <w:spacing w:after="0"/>
    </w:pPr>
    <w:rPr>
      <w:sz w:val="28"/>
      <w:szCs w:val="20"/>
    </w:rPr>
  </w:style>
  <w:style w:type="paragraph" w:customStyle="1" w:styleId="EBNote">
    <w:name w:val="_EB_Note"/>
    <w:next w:val="afffa"/>
    <w:uiPriority w:val="99"/>
    <w:qFormat/>
    <w:rsid w:val="009E7504"/>
    <w:pPr>
      <w:spacing w:before="120" w:after="120"/>
      <w:ind w:left="1701" w:hanging="1701"/>
      <w:jc w:val="both"/>
    </w:pPr>
    <w:rPr>
      <w:sz w:val="28"/>
    </w:rPr>
  </w:style>
  <w:style w:type="paragraph" w:customStyle="1" w:styleId="EBNoteContinue">
    <w:name w:val="_EB_Note_Continue"/>
    <w:basedOn w:val="EBNote"/>
    <w:next w:val="afffa"/>
    <w:uiPriority w:val="99"/>
    <w:qFormat/>
    <w:rsid w:val="009E7504"/>
    <w:pPr>
      <w:ind w:firstLine="0"/>
    </w:pPr>
  </w:style>
  <w:style w:type="paragraph" w:customStyle="1" w:styleId="EBReg">
    <w:name w:val="_EB_Reg"/>
    <w:next w:val="afffa"/>
    <w:uiPriority w:val="99"/>
    <w:qFormat/>
    <w:rsid w:val="009E7504"/>
    <w:pPr>
      <w:keepNext/>
      <w:pageBreakBefore/>
      <w:spacing w:before="120" w:after="120"/>
      <w:contextualSpacing/>
      <w:jc w:val="center"/>
      <w:outlineLvl w:val="0"/>
    </w:pPr>
    <w:rPr>
      <w:b/>
      <w:caps/>
      <w:sz w:val="28"/>
    </w:rPr>
  </w:style>
  <w:style w:type="paragraph" w:customStyle="1" w:styleId="EBTableListNum">
    <w:name w:val="_EB_Table_List_Num"/>
    <w:basedOn w:val="afffa"/>
    <w:next w:val="afffa"/>
    <w:uiPriority w:val="99"/>
    <w:qFormat/>
    <w:rsid w:val="009E7504"/>
    <w:pPr>
      <w:tabs>
        <w:tab w:val="num" w:pos="454"/>
      </w:tabs>
      <w:spacing w:before="60"/>
      <w:ind w:left="454" w:right="57" w:hanging="341"/>
      <w:contextualSpacing/>
    </w:pPr>
    <w:rPr>
      <w:sz w:val="28"/>
      <w:szCs w:val="22"/>
    </w:rPr>
  </w:style>
  <w:style w:type="character" w:customStyle="1" w:styleId="2ffffffffff6">
    <w:name w:val="Основной текст с отступом Знак2"/>
    <w:basedOn w:val="afffb"/>
    <w:uiPriority w:val="99"/>
    <w:semiHidden/>
    <w:rsid w:val="009E7504"/>
    <w:rPr>
      <w:sz w:val="24"/>
      <w:szCs w:val="24"/>
    </w:rPr>
  </w:style>
  <w:style w:type="character" w:customStyle="1" w:styleId="1fffffffffffffb">
    <w:name w:val="Текст макроса Знак1"/>
    <w:basedOn w:val="afffb"/>
    <w:semiHidden/>
    <w:rsid w:val="009E7504"/>
    <w:rPr>
      <w:rFonts w:ascii="Consolas" w:hAnsi="Consolas" w:cs="Consolas"/>
    </w:rPr>
  </w:style>
  <w:style w:type="character" w:customStyle="1" w:styleId="H4Char">
    <w:name w:val="H4 Char"/>
    <w:aliases w:val="Заголовок 4 (Приложение) Char,h:4 Char,h4 Char,ITT t4 Char,PA Micro Section Char,TE Heading 4 Char,4 Char,heading 4 + Indent: Left 0.5 in Char,a. Char,I4 Char,l4 Char,heading4 Char,Map Title Char,heading Char,Параграф Char"/>
    <w:locked/>
    <w:rsid w:val="009E7504"/>
    <w:rPr>
      <w:rFonts w:ascii="Calibri" w:hAnsi="Calibri" w:cs="Times New Roman" w:hint="default"/>
      <w:b/>
      <w:bCs w:val="0"/>
      <w:sz w:val="28"/>
    </w:rPr>
  </w:style>
  <w:style w:type="character" w:customStyle="1" w:styleId="bodytextChar">
    <w:name w:val="body text Char"/>
    <w:aliases w:val="Заг1 Char,contents Char,Corps de texte Char,bt Char,body tesx Char,t Char,RFQ Text Char,RFQ Char,body text1 Char,body text2 Char,bt1 Char,body text3 Char,bt2 Char,body text4 Char,bt3 Char,body text5 Char,bt4 Char,bt5 Char"/>
    <w:locked/>
    <w:rsid w:val="009E7504"/>
    <w:rPr>
      <w:rFonts w:ascii="Times New Roman" w:hAnsi="Times New Roman" w:cs="Times New Roman" w:hint="default"/>
      <w:sz w:val="24"/>
    </w:rPr>
  </w:style>
  <w:style w:type="character" w:customStyle="1" w:styleId="grame">
    <w:name w:val="grame"/>
    <w:rsid w:val="009E7504"/>
    <w:rPr>
      <w:rFonts w:ascii="Times New Roman" w:hAnsi="Times New Roman" w:cs="Times New Roman" w:hint="default"/>
    </w:rPr>
  </w:style>
  <w:style w:type="character" w:customStyle="1" w:styleId="WW8Num12z1">
    <w:name w:val="WW8Num12z1"/>
    <w:rsid w:val="009E7504"/>
    <w:rPr>
      <w:rFonts w:ascii="Courier New" w:hAnsi="Courier New" w:cs="Courier New" w:hint="default"/>
    </w:rPr>
  </w:style>
  <w:style w:type="character" w:customStyle="1" w:styleId="zakonspanusual11">
    <w:name w:val="zakon_spanusual11"/>
    <w:rsid w:val="009E7504"/>
    <w:rPr>
      <w:rFonts w:ascii="Courier New" w:hAnsi="Courier New" w:cs="Courier New" w:hint="default"/>
      <w:color w:val="000000"/>
      <w:sz w:val="18"/>
    </w:rPr>
  </w:style>
  <w:style w:type="character" w:customStyle="1" w:styleId="3031">
    <w:name w:val="Заг 3.КД_03 Знак Знак"/>
    <w:rsid w:val="009E7504"/>
    <w:rPr>
      <w:b/>
      <w:bCs w:val="0"/>
      <w:sz w:val="28"/>
      <w:lang w:val="ru-RU" w:eastAsia="en-US"/>
    </w:rPr>
  </w:style>
  <w:style w:type="character" w:customStyle="1" w:styleId="affffffffffffffffffffffffffffffffffffffffff7">
    <w:name w:val="Название отдела"/>
    <w:rsid w:val="009E7504"/>
    <w:rPr>
      <w:rFonts w:ascii="Arial" w:hAnsi="Arial" w:cs="Arial" w:hint="default"/>
      <w:b/>
      <w:bCs w:val="0"/>
      <w:sz w:val="22"/>
    </w:rPr>
  </w:style>
  <w:style w:type="character" w:customStyle="1" w:styleId="pagetext">
    <w:name w:val="page_text"/>
    <w:rsid w:val="009E7504"/>
    <w:rPr>
      <w:rFonts w:ascii="Times New Roman" w:hAnsi="Times New Roman" w:cs="Times New Roman" w:hint="default"/>
    </w:rPr>
  </w:style>
  <w:style w:type="character" w:customStyle="1" w:styleId="3ffffffa">
    <w:name w:val="Текст Знак3"/>
    <w:uiPriority w:val="99"/>
    <w:locked/>
    <w:rsid w:val="009E7504"/>
    <w:rPr>
      <w:rFonts w:ascii="Courier New" w:hAnsi="Courier New" w:cs="Courier New" w:hint="default"/>
      <w:lang w:val="ru-RU" w:eastAsia="ru-RU"/>
    </w:rPr>
  </w:style>
  <w:style w:type="character" w:customStyle="1" w:styleId="OTRSymItalic">
    <w:name w:val="OTR_Sym_Italic"/>
    <w:rsid w:val="009E7504"/>
    <w:rPr>
      <w:i/>
      <w:iCs w:val="0"/>
    </w:rPr>
  </w:style>
  <w:style w:type="character" w:customStyle="1" w:styleId="t1">
    <w:name w:val="t1"/>
    <w:rsid w:val="009E7504"/>
    <w:rPr>
      <w:color w:val="990000"/>
    </w:rPr>
  </w:style>
  <w:style w:type="character" w:customStyle="1" w:styleId="HighlightedVariable">
    <w:name w:val="Highlighted Variable"/>
    <w:rsid w:val="009E7504"/>
    <w:rPr>
      <w:rFonts w:ascii="Book Antiqua" w:hAnsi="Book Antiqua" w:hint="default"/>
      <w:color w:val="0000FF"/>
    </w:rPr>
  </w:style>
  <w:style w:type="character" w:customStyle="1" w:styleId="m1">
    <w:name w:val="m1"/>
    <w:rsid w:val="009E7504"/>
    <w:rPr>
      <w:color w:val="0000FF"/>
    </w:rPr>
  </w:style>
  <w:style w:type="character" w:customStyle="1" w:styleId="tx1">
    <w:name w:val="tx1"/>
    <w:rsid w:val="009E7504"/>
    <w:rPr>
      <w:b/>
      <w:bCs w:val="0"/>
    </w:rPr>
  </w:style>
  <w:style w:type="paragraph" w:customStyle="1" w:styleId="affffffffffffffffffffffffffffffffffffffffff8">
    <w:name w:val="Основной абзац списка_ФК"/>
    <w:basedOn w:val="afffa"/>
    <w:link w:val="affffffffffffffffffffffffffffffffffffffffff9"/>
    <w:rsid w:val="009E7504"/>
  </w:style>
  <w:style w:type="character" w:customStyle="1" w:styleId="affffffffffffffffffffffffffffffffffffffffff9">
    <w:name w:val="Основной абзац списка_ФК Знак"/>
    <w:link w:val="affffffffffffffffffffffffffffffffffffffffff8"/>
    <w:locked/>
    <w:rsid w:val="009E7504"/>
    <w:rPr>
      <w:sz w:val="24"/>
      <w:szCs w:val="24"/>
    </w:rPr>
  </w:style>
  <w:style w:type="character" w:customStyle="1" w:styleId="DFN">
    <w:name w:val="DFN"/>
    <w:rsid w:val="009E7504"/>
    <w:rPr>
      <w:b/>
      <w:bCs w:val="0"/>
    </w:rPr>
  </w:style>
  <w:style w:type="character" w:customStyle="1" w:styleId="FileName">
    <w:name w:val="FileName"/>
    <w:rsid w:val="009E7504"/>
    <w:rPr>
      <w:caps/>
    </w:rPr>
  </w:style>
  <w:style w:type="character" w:customStyle="1" w:styleId="bodytext10">
    <w:name w:val="body text Знак Знак1"/>
    <w:rsid w:val="009E7504"/>
    <w:rPr>
      <w:sz w:val="24"/>
      <w:lang w:val="ru-RU" w:eastAsia="ru-RU"/>
    </w:rPr>
  </w:style>
  <w:style w:type="character" w:customStyle="1" w:styleId="FootnoteTextChar2">
    <w:name w:val="Footnote Text Char Знак Знак Знак2"/>
    <w:aliases w:val="Footnote Text Char Знак Знак3,Footnote Text Char Знак Знак Знак Знак Знак Знак2"/>
    <w:semiHidden/>
    <w:locked/>
    <w:rsid w:val="009E7504"/>
    <w:rPr>
      <w:sz w:val="24"/>
      <w:lang w:val="ru-RU" w:eastAsia="en-US"/>
    </w:rPr>
  </w:style>
  <w:style w:type="character" w:customStyle="1" w:styleId="Heading8Char">
    <w:name w:val="Heading 8 Char"/>
    <w:aliases w:val="ITT t8 Char,PA Appendix Minor Char,8 Char,r Char,requirement Char,req2 Char,Reference List Char,heading 8 Char,action Char5,action1 Char,action2 Char,action11 Char,action3 Char,action4 Char,action5 Char,action6 Char,action7 Char,ITT t8 Ch"/>
    <w:locked/>
    <w:rsid w:val="009E7504"/>
    <w:rPr>
      <w:sz w:val="28"/>
      <w:lang w:val="ru-RU" w:eastAsia="en-US"/>
    </w:rPr>
  </w:style>
  <w:style w:type="character" w:customStyle="1" w:styleId="pagetext1">
    <w:name w:val="pagetext1"/>
    <w:rsid w:val="009E7504"/>
    <w:rPr>
      <w:strike w:val="0"/>
      <w:dstrike w:val="0"/>
      <w:color w:val="000000"/>
      <w:u w:val="none"/>
      <w:effect w:val="none"/>
    </w:rPr>
  </w:style>
  <w:style w:type="character" w:customStyle="1" w:styleId="EndnoteTextChar">
    <w:name w:val="Endnote Text Char"/>
    <w:semiHidden/>
    <w:locked/>
    <w:rsid w:val="009E7504"/>
    <w:rPr>
      <w:sz w:val="24"/>
      <w:lang w:eastAsia="ru-RU"/>
    </w:rPr>
  </w:style>
  <w:style w:type="character" w:customStyle="1" w:styleId="zakonspanusual2">
    <w:name w:val="zakon_spanusual2"/>
    <w:rsid w:val="009E7504"/>
    <w:rPr>
      <w:rFonts w:ascii="Arial" w:hAnsi="Arial" w:cs="Arial" w:hint="default"/>
      <w:color w:val="000000"/>
      <w:sz w:val="18"/>
    </w:rPr>
  </w:style>
  <w:style w:type="character" w:customStyle="1" w:styleId="HTMLPreformattedChar">
    <w:name w:val="HTML Preformatted Char"/>
    <w:locked/>
    <w:rsid w:val="009E7504"/>
    <w:rPr>
      <w:rFonts w:ascii="Courier New" w:hAnsi="Courier New" w:cs="Courier New" w:hint="default"/>
      <w:sz w:val="24"/>
      <w:lang w:val="en-US"/>
    </w:rPr>
  </w:style>
  <w:style w:type="character" w:customStyle="1" w:styleId="Heading3Char2">
    <w:name w:val="Heading 3 Char2"/>
    <w:aliases w:val="H3 Char2,3 Char2,h:3 Char2,h Char2,31 Char2,ITT t3 Char2,PA Minor Section Char2,TE Heading Char2,Title3 Char2,list Char2,l3 Char2,Level 3 Head Char2,h3 Char2,H31 Char2,H32 Char2,H33 Char2,H34 Char2,H35 Char2,título 3 Char1,subhead Char1"/>
    <w:semiHidden/>
    <w:locked/>
    <w:rsid w:val="009E7504"/>
    <w:rPr>
      <w:rFonts w:ascii="Cambria" w:hAnsi="Cambria" w:hint="default"/>
      <w:b/>
      <w:bCs w:val="0"/>
      <w:sz w:val="26"/>
    </w:rPr>
  </w:style>
  <w:style w:type="character" w:customStyle="1" w:styleId="Heading8Char2">
    <w:name w:val="Heading 8 Char2"/>
    <w:aliases w:val="ITT t8 Char2,PA Appendix Minor Char2,8 Char2,r Char2,requirement Char2,req2 Char2,Reference List Char2,action Char2,action1 Char2,action2 Char2,action11 Char2,action3 Char2,action4 Char2,action5 Char2,action6 Char1,action7 Char1"/>
    <w:semiHidden/>
    <w:locked/>
    <w:rsid w:val="009E7504"/>
    <w:rPr>
      <w:rFonts w:ascii="Calibri" w:hAnsi="Calibri" w:cs="Calibri" w:hint="default"/>
      <w:i/>
      <w:iCs w:val="0"/>
      <w:sz w:val="24"/>
    </w:rPr>
  </w:style>
  <w:style w:type="character" w:customStyle="1" w:styleId="Heading9Char2">
    <w:name w:val="Heading 9 Char2"/>
    <w:aliases w:val="ITT t9 Char2,9 Char2,rb Char2,req bullet Char2,req1 Char2,progress Char2,Titre 10 Char2,App Heading Char2,progress1 Char2,progress2 Char2,progress11 Char2,progress3 Char2,progress4 Char2,progress5 Char2,progress6 Char1,progress7 Char1"/>
    <w:semiHidden/>
    <w:locked/>
    <w:rsid w:val="009E7504"/>
    <w:rPr>
      <w:rFonts w:ascii="Cambria" w:hAnsi="Cambria" w:hint="default"/>
    </w:rPr>
  </w:style>
  <w:style w:type="character" w:customStyle="1" w:styleId="2232">
    <w:name w:val="Знак Знак223"/>
    <w:locked/>
    <w:rsid w:val="009E7504"/>
    <w:rPr>
      <w:sz w:val="24"/>
      <w:lang w:val="ru-RU" w:eastAsia="ru-RU"/>
    </w:rPr>
  </w:style>
  <w:style w:type="character" w:customStyle="1" w:styleId="defaulttext1">
    <w:name w:val="defaulttext1"/>
    <w:rsid w:val="009E7504"/>
    <w:rPr>
      <w:rFonts w:ascii="Verdana" w:hAnsi="Verdana" w:hint="default"/>
      <w:color w:val="000000"/>
      <w:sz w:val="18"/>
    </w:rPr>
  </w:style>
  <w:style w:type="character" w:customStyle="1" w:styleId="affffffffffffffffffffffffffffffffffffffffffa">
    <w:name w:val="Разметка"/>
    <w:rsid w:val="009E7504"/>
    <w:rPr>
      <w:rFonts w:ascii="Arial" w:hAnsi="Arial" w:cs="Arial" w:hint="default"/>
      <w:color w:val="FF0000"/>
      <w:lang w:val="ru-RU"/>
    </w:rPr>
  </w:style>
  <w:style w:type="character" w:customStyle="1" w:styleId="content1">
    <w:name w:val="content"/>
    <w:rsid w:val="009E7504"/>
  </w:style>
  <w:style w:type="character" w:customStyle="1" w:styleId="variant">
    <w:name w:val="variant"/>
    <w:rsid w:val="009E7504"/>
  </w:style>
  <w:style w:type="character" w:customStyle="1" w:styleId="zakonspanheader1">
    <w:name w:val="zakon_spanheader1"/>
    <w:rsid w:val="009E7504"/>
    <w:rPr>
      <w:rFonts w:ascii="Arial" w:hAnsi="Arial" w:cs="Arial" w:hint="default"/>
      <w:color w:val="000080"/>
      <w:sz w:val="18"/>
    </w:rPr>
  </w:style>
  <w:style w:type="character" w:customStyle="1" w:styleId="zakonlink1">
    <w:name w:val="zakon_link1"/>
    <w:rsid w:val="009E7504"/>
    <w:rPr>
      <w:rFonts w:ascii="Arial" w:hAnsi="Arial" w:cs="Arial" w:hint="default"/>
      <w:color w:val="000000"/>
      <w:sz w:val="18"/>
    </w:rPr>
  </w:style>
  <w:style w:type="character" w:customStyle="1" w:styleId="32f">
    <w:name w:val="Знак Знак32"/>
    <w:rsid w:val="009E7504"/>
    <w:rPr>
      <w:b/>
      <w:bCs w:val="0"/>
      <w:kern w:val="32"/>
      <w:sz w:val="32"/>
      <w:lang w:val="en-US" w:eastAsia="en-US"/>
    </w:rPr>
  </w:style>
  <w:style w:type="character" w:customStyle="1" w:styleId="affffffffffffffffffffffffffffffffffffffffffb">
    <w:name w:val="А Титул авторы документа подпись Знак Знак"/>
    <w:rsid w:val="009E7504"/>
    <w:rPr>
      <w:rFonts w:ascii="Arial" w:hAnsi="Arial" w:cs="Arial" w:hint="default"/>
      <w:b/>
      <w:bCs w:val="0"/>
      <w:color w:val="000000"/>
      <w:sz w:val="24"/>
      <w:lang w:val="ru-RU" w:eastAsia="en-US"/>
    </w:rPr>
  </w:style>
  <w:style w:type="character" w:customStyle="1" w:styleId="affffffffffffffffffffffffffffffffffffffffffc">
    <w:name w:val="АМСЯ_Шфд"/>
    <w:rsid w:val="009E7504"/>
    <w:rPr>
      <w:rFonts w:ascii="Arial" w:hAnsi="Arial" w:cs="Arial" w:hint="default"/>
    </w:rPr>
  </w:style>
  <w:style w:type="character" w:customStyle="1" w:styleId="affffffffffffffffffffffffffffffffffffffffffd">
    <w:name w:val="РПД_Шт_АМТ"/>
    <w:rsid w:val="009E7504"/>
    <w:rPr>
      <w:rFonts w:ascii="Arial" w:hAnsi="Arial" w:cs="Arial" w:hint="default"/>
      <w:sz w:val="28"/>
    </w:rPr>
  </w:style>
  <w:style w:type="character" w:customStyle="1" w:styleId="affffffffffffffffffffffffffffffffffffffffffe">
    <w:name w:val="РПД_Шт_Фам"/>
    <w:rsid w:val="009E7504"/>
    <w:rPr>
      <w:rFonts w:ascii="Arial" w:hAnsi="Arial" w:cs="Arial" w:hint="default"/>
      <w:sz w:val="20"/>
    </w:rPr>
  </w:style>
  <w:style w:type="character" w:customStyle="1" w:styleId="afffffffffffffffffffffffffffffffffffffffffff">
    <w:name w:val="РПД_Шт_Дата"/>
    <w:rsid w:val="009E7504"/>
    <w:rPr>
      <w:rFonts w:ascii="Arial" w:hAnsi="Arial" w:cs="Arial" w:hint="default"/>
      <w:spacing w:val="-14"/>
      <w:w w:val="80"/>
      <w:sz w:val="20"/>
    </w:rPr>
  </w:style>
  <w:style w:type="character" w:customStyle="1" w:styleId="afffffffffffffffffffffffffffffffffffffffffff0">
    <w:name w:val="РПД_Шт_Наим_докум"/>
    <w:rsid w:val="009E7504"/>
    <w:rPr>
      <w:rFonts w:ascii="Arial" w:hAnsi="Arial" w:cs="Arial" w:hint="default"/>
      <w:sz w:val="20"/>
    </w:rPr>
  </w:style>
  <w:style w:type="character" w:customStyle="1" w:styleId="afffffffffffffffffffffffffffffffffffffffffff1">
    <w:name w:val="РПД_Шт_Наим_проек"/>
    <w:rsid w:val="009E7504"/>
    <w:rPr>
      <w:rFonts w:ascii="Arial" w:hAnsi="Arial" w:cs="Arial" w:hint="default"/>
      <w:sz w:val="20"/>
    </w:rPr>
  </w:style>
  <w:style w:type="character" w:customStyle="1" w:styleId="afffffffffffffffffffffffffffffffffffffffffff2">
    <w:name w:val="РПД_Шт_Наим_сист"/>
    <w:rsid w:val="009E7504"/>
    <w:rPr>
      <w:rFonts w:ascii="Arial" w:hAnsi="Arial" w:cs="Arial" w:hint="default"/>
      <w:sz w:val="24"/>
    </w:rPr>
  </w:style>
  <w:style w:type="character" w:customStyle="1" w:styleId="afffffffffffffffffffffffffffffffffffffffffff3">
    <w:name w:val="РПД_Шт_Номер"/>
    <w:rsid w:val="009E7504"/>
    <w:rPr>
      <w:rFonts w:ascii="Arial" w:hAnsi="Arial" w:cs="Arial" w:hint="default"/>
      <w:sz w:val="20"/>
    </w:rPr>
  </w:style>
  <w:style w:type="character" w:customStyle="1" w:styleId="afffffffffffffffffffffffffffffffffffffffffff4">
    <w:name w:val="РПД_Шт_Фам_сж"/>
    <w:rsid w:val="009E7504"/>
    <w:rPr>
      <w:rFonts w:ascii="Arial" w:hAnsi="Arial" w:cs="Arial" w:hint="default"/>
      <w:spacing w:val="-20"/>
      <w:w w:val="90"/>
      <w:sz w:val="20"/>
    </w:rPr>
  </w:style>
  <w:style w:type="character" w:customStyle="1" w:styleId="afffffffffffffffffffffffffffffffffffffffffff5">
    <w:name w:val="РПД_Шт_Шифр"/>
    <w:rsid w:val="009E7504"/>
    <w:rPr>
      <w:rFonts w:ascii="Times New Roman" w:hAnsi="Times New Roman" w:cs="Times New Roman" w:hint="default"/>
      <w:b/>
      <w:bCs w:val="0"/>
      <w:sz w:val="32"/>
    </w:rPr>
  </w:style>
  <w:style w:type="character" w:customStyle="1" w:styleId="afffffffffffffffffffffffffffffffffffffffffff6">
    <w:name w:val="Моноширинный"/>
    <w:rsid w:val="009E7504"/>
    <w:rPr>
      <w:rFonts w:ascii="Courier New" w:hAnsi="Courier New" w:cs="Courier New" w:hint="default"/>
      <w:noProof/>
      <w:sz w:val="16"/>
      <w:lang w:val="en-US"/>
    </w:rPr>
  </w:style>
  <w:style w:type="character" w:customStyle="1" w:styleId="HTMLPreformattedChar1">
    <w:name w:val="HTML Preformatted Char1"/>
    <w:semiHidden/>
    <w:locked/>
    <w:rsid w:val="009E7504"/>
    <w:rPr>
      <w:rFonts w:ascii="Courier New" w:hAnsi="Courier New" w:cs="Courier New" w:hint="default"/>
      <w:sz w:val="20"/>
    </w:rPr>
  </w:style>
  <w:style w:type="character" w:customStyle="1" w:styleId="EndnoteTextChar1">
    <w:name w:val="Endnote Text Char1"/>
    <w:semiHidden/>
    <w:locked/>
    <w:rsid w:val="009E7504"/>
    <w:rPr>
      <w:rFonts w:ascii="Times New Roman" w:hAnsi="Times New Roman" w:cs="Times New Roman" w:hint="default"/>
      <w:sz w:val="20"/>
    </w:rPr>
  </w:style>
  <w:style w:type="character" w:customStyle="1" w:styleId="2214">
    <w:name w:val="Знак Знак221"/>
    <w:rsid w:val="009E7504"/>
    <w:rPr>
      <w:rFonts w:ascii="Arial" w:hAnsi="Arial" w:cs="Arial" w:hint="default"/>
      <w:spacing w:val="-5"/>
      <w:lang w:val="ru-RU" w:eastAsia="ru-RU"/>
    </w:rPr>
  </w:style>
  <w:style w:type="character" w:customStyle="1" w:styleId="1620">
    <w:name w:val="Знак Знак162"/>
    <w:rsid w:val="009E7504"/>
    <w:rPr>
      <w:rFonts w:ascii="Arial" w:hAnsi="Arial" w:cs="Arial" w:hint="default"/>
      <w:b/>
      <w:bCs w:val="0"/>
      <w:spacing w:val="-5"/>
      <w:lang w:val="ru-RU" w:eastAsia="ru-RU"/>
    </w:rPr>
  </w:style>
  <w:style w:type="character" w:customStyle="1" w:styleId="1520">
    <w:name w:val="Знак Знак152"/>
    <w:rsid w:val="009E7504"/>
    <w:rPr>
      <w:sz w:val="24"/>
      <w:lang w:val="en-US" w:eastAsia="en-US"/>
    </w:rPr>
  </w:style>
  <w:style w:type="character" w:customStyle="1" w:styleId="2125">
    <w:name w:val="Знак Знак212"/>
    <w:rsid w:val="009E7504"/>
    <w:rPr>
      <w:rFonts w:ascii="Arial Black" w:hAnsi="Arial Black" w:hint="default"/>
      <w:b/>
      <w:bCs w:val="0"/>
      <w:spacing w:val="-5"/>
      <w:sz w:val="32"/>
      <w:lang w:val="ru-RU" w:eastAsia="ru-RU"/>
    </w:rPr>
  </w:style>
  <w:style w:type="character" w:customStyle="1" w:styleId="257">
    <w:name w:val="Знак Знак25"/>
    <w:rsid w:val="009E7504"/>
    <w:rPr>
      <w:rFonts w:ascii="Arial" w:hAnsi="Arial" w:cs="Arial" w:hint="default"/>
      <w:spacing w:val="-5"/>
      <w:lang w:val="ru-RU" w:eastAsia="ru-RU"/>
    </w:rPr>
  </w:style>
  <w:style w:type="character" w:customStyle="1" w:styleId="2010">
    <w:name w:val="Знак Знак201"/>
    <w:rsid w:val="009E7504"/>
    <w:rPr>
      <w:rFonts w:ascii="Arial" w:hAnsi="Arial" w:cs="Arial" w:hint="default"/>
      <w:b/>
      <w:bCs w:val="0"/>
      <w:spacing w:val="-5"/>
      <w:lang w:val="ru-RU" w:eastAsia="ru-RU"/>
    </w:rPr>
  </w:style>
  <w:style w:type="character" w:customStyle="1" w:styleId="923">
    <w:name w:val="Знак Знак92"/>
    <w:rsid w:val="009E7504"/>
    <w:rPr>
      <w:sz w:val="24"/>
      <w:lang w:val="en-US" w:eastAsia="en-US"/>
    </w:rPr>
  </w:style>
  <w:style w:type="character" w:customStyle="1" w:styleId="1910">
    <w:name w:val="Знак Знак191"/>
    <w:semiHidden/>
    <w:locked/>
    <w:rsid w:val="009E7504"/>
    <w:rPr>
      <w:lang w:val="en-US" w:eastAsia="en-US"/>
    </w:rPr>
  </w:style>
  <w:style w:type="character" w:customStyle="1" w:styleId="CommentTextChar2">
    <w:name w:val="Comment Text Char2"/>
    <w:semiHidden/>
    <w:locked/>
    <w:rsid w:val="009E7504"/>
  </w:style>
  <w:style w:type="character" w:customStyle="1" w:styleId="31fb">
    <w:name w:val="Знак Знак31"/>
    <w:rsid w:val="009E7504"/>
    <w:rPr>
      <w:b/>
      <w:bCs w:val="0"/>
      <w:i/>
      <w:iCs w:val="0"/>
      <w:sz w:val="28"/>
      <w:lang w:val="en-US" w:eastAsia="en-US"/>
    </w:rPr>
  </w:style>
  <w:style w:type="character" w:customStyle="1" w:styleId="304">
    <w:name w:val="Знак Знак30"/>
    <w:rsid w:val="009E7504"/>
    <w:rPr>
      <w:b/>
      <w:bCs w:val="0"/>
      <w:sz w:val="26"/>
      <w:lang w:val="en-US" w:eastAsia="en-US"/>
    </w:rPr>
  </w:style>
  <w:style w:type="character" w:customStyle="1" w:styleId="291">
    <w:name w:val="Знак Знак29"/>
    <w:rsid w:val="009E7504"/>
    <w:rPr>
      <w:b/>
      <w:bCs w:val="0"/>
      <w:sz w:val="28"/>
      <w:lang w:val="en-US" w:eastAsia="en-US"/>
    </w:rPr>
  </w:style>
  <w:style w:type="character" w:customStyle="1" w:styleId="280">
    <w:name w:val="Знак Знак28"/>
    <w:rsid w:val="009E7504"/>
    <w:rPr>
      <w:b/>
      <w:bCs w:val="0"/>
      <w:i/>
      <w:iCs w:val="0"/>
      <w:sz w:val="26"/>
      <w:lang w:val="en-US" w:eastAsia="en-US"/>
    </w:rPr>
  </w:style>
  <w:style w:type="character" w:customStyle="1" w:styleId="270">
    <w:name w:val="Знак Знак27"/>
    <w:rsid w:val="009E7504"/>
    <w:rPr>
      <w:b/>
      <w:bCs w:val="0"/>
      <w:sz w:val="22"/>
      <w:lang w:val="en-US" w:eastAsia="en-US"/>
    </w:rPr>
  </w:style>
  <w:style w:type="character" w:customStyle="1" w:styleId="CommentTextChar1">
    <w:name w:val="Comment Text Char1"/>
    <w:locked/>
    <w:rsid w:val="009E7504"/>
    <w:rPr>
      <w:lang w:val="ru-RU" w:eastAsia="ru-RU"/>
    </w:rPr>
  </w:style>
  <w:style w:type="character" w:customStyle="1" w:styleId="FootnoteTextChar1">
    <w:name w:val="Footnote Text Char1"/>
    <w:semiHidden/>
    <w:locked/>
    <w:rsid w:val="009E7504"/>
  </w:style>
  <w:style w:type="character" w:customStyle="1" w:styleId="OTRSymBold">
    <w:name w:val="_OTR_Sym_Bold"/>
    <w:rsid w:val="009E7504"/>
    <w:rPr>
      <w:b/>
      <w:bCs w:val="0"/>
    </w:rPr>
  </w:style>
  <w:style w:type="character" w:customStyle="1" w:styleId="a20">
    <w:name w:val="a2"/>
    <w:rsid w:val="009E7504"/>
    <w:rPr>
      <w:i/>
      <w:iCs w:val="0"/>
    </w:rPr>
  </w:style>
  <w:style w:type="character" w:customStyle="1" w:styleId="FontStyle24">
    <w:name w:val="Font Style24"/>
    <w:rsid w:val="009E7504"/>
    <w:rPr>
      <w:rFonts w:ascii="Sylfaen" w:hAnsi="Sylfaen" w:hint="default"/>
      <w:sz w:val="26"/>
    </w:rPr>
  </w:style>
  <w:style w:type="character" w:customStyle="1" w:styleId="21fc">
    <w:name w:val="Знак2 Знак Знак1"/>
    <w:semiHidden/>
    <w:locked/>
    <w:rsid w:val="009E7504"/>
    <w:rPr>
      <w:lang w:val="en-US" w:eastAsia="en-US"/>
    </w:rPr>
  </w:style>
  <w:style w:type="character" w:customStyle="1" w:styleId="248">
    <w:name w:val="Знак2 Знак4"/>
    <w:aliases w:val="Знак2 Знак Знак3"/>
    <w:semiHidden/>
    <w:locked/>
    <w:rsid w:val="009E7504"/>
    <w:rPr>
      <w:lang w:val="en-US" w:eastAsia="en-US"/>
    </w:rPr>
  </w:style>
  <w:style w:type="character" w:customStyle="1" w:styleId="1fffffffffffffc">
    <w:name w:val="Строгий1"/>
    <w:rsid w:val="009E7504"/>
    <w:rPr>
      <w:b/>
      <w:bCs w:val="0"/>
      <w:i/>
      <w:iCs w:val="0"/>
    </w:rPr>
  </w:style>
  <w:style w:type="character" w:customStyle="1" w:styleId="CODE0">
    <w:name w:val="CODE"/>
    <w:rsid w:val="009E7504"/>
    <w:rPr>
      <w:rFonts w:ascii="Courier New" w:hAnsi="Courier New" w:cs="Courier New" w:hint="default"/>
      <w:noProof/>
    </w:rPr>
  </w:style>
  <w:style w:type="character" w:customStyle="1" w:styleId="Superscript">
    <w:name w:val="Superscript"/>
    <w:rsid w:val="009E7504"/>
    <w:rPr>
      <w:b/>
      <w:bCs w:val="0"/>
      <w:vertAlign w:val="superscript"/>
    </w:rPr>
  </w:style>
  <w:style w:type="character" w:customStyle="1" w:styleId="Slogan">
    <w:name w:val="Slogan"/>
    <w:rsid w:val="009E7504"/>
    <w:rPr>
      <w:i/>
      <w:iCs w:val="0"/>
      <w:spacing w:val="-6"/>
      <w:sz w:val="24"/>
    </w:rPr>
  </w:style>
  <w:style w:type="paragraph" w:styleId="z-1">
    <w:name w:val="HTML Top of Form"/>
    <w:basedOn w:val="afffa"/>
    <w:next w:val="afffa"/>
    <w:link w:val="z-2"/>
    <w:hidden/>
    <w:unhideWhenUsed/>
    <w:rsid w:val="009E7504"/>
    <w:pPr>
      <w:pBdr>
        <w:bottom w:val="single" w:sz="6" w:space="1" w:color="auto"/>
      </w:pBdr>
      <w:spacing w:after="0"/>
      <w:jc w:val="center"/>
    </w:pPr>
    <w:rPr>
      <w:rFonts w:ascii="Arial" w:hAnsi="Arial" w:cs="Arial"/>
      <w:vanish/>
      <w:sz w:val="16"/>
      <w:szCs w:val="16"/>
    </w:rPr>
  </w:style>
  <w:style w:type="character" w:customStyle="1" w:styleId="z-2">
    <w:name w:val="z-Начало формы Знак"/>
    <w:basedOn w:val="afffb"/>
    <w:link w:val="z-1"/>
    <w:rsid w:val="009E7504"/>
    <w:rPr>
      <w:rFonts w:ascii="Arial" w:hAnsi="Arial" w:cs="Arial"/>
      <w:vanish/>
      <w:sz w:val="16"/>
      <w:szCs w:val="16"/>
    </w:rPr>
  </w:style>
  <w:style w:type="character" w:customStyle="1" w:styleId="Specify">
    <w:name w:val="Specify"/>
    <w:rsid w:val="009E7504"/>
    <w:rPr>
      <w:color w:val="0000FF"/>
    </w:rPr>
  </w:style>
  <w:style w:type="character" w:customStyle="1" w:styleId="afffffffffffffffffffffffffffffffffffffffffff7">
    <w:name w:val="Оглавление Знак"/>
    <w:locked/>
    <w:rsid w:val="009E7504"/>
    <w:rPr>
      <w:rFonts w:ascii="Verdana" w:hAnsi="Verdana" w:hint="default"/>
      <w:b/>
      <w:bCs w:val="0"/>
      <w:kern w:val="20"/>
      <w:sz w:val="32"/>
      <w:lang w:val="en-US" w:eastAsia="en-US"/>
    </w:rPr>
  </w:style>
  <w:style w:type="character" w:customStyle="1" w:styleId="otrsymbold0">
    <w:name w:val="otrsymbold"/>
    <w:rsid w:val="009E7504"/>
    <w:rPr>
      <w:b/>
      <w:bCs w:val="0"/>
    </w:rPr>
  </w:style>
  <w:style w:type="character" w:customStyle="1" w:styleId="bodytext25">
    <w:name w:val="body text Знак Знак2"/>
    <w:rsid w:val="009E7504"/>
    <w:rPr>
      <w:sz w:val="24"/>
      <w:lang w:val="ru-RU" w:eastAsia="ru-RU"/>
    </w:rPr>
  </w:style>
  <w:style w:type="character" w:customStyle="1" w:styleId="pagetext10">
    <w:name w:val="page_text1"/>
    <w:rsid w:val="009E7504"/>
    <w:rPr>
      <w:strike w:val="0"/>
      <w:dstrike w:val="0"/>
      <w:color w:val="000000"/>
      <w:sz w:val="18"/>
      <w:u w:val="none"/>
      <w:effect w:val="none"/>
    </w:rPr>
  </w:style>
  <w:style w:type="character" w:customStyle="1" w:styleId="EquationCaption">
    <w:name w:val="_Equation Caption"/>
    <w:rsid w:val="009E7504"/>
  </w:style>
  <w:style w:type="character" w:customStyle="1" w:styleId="EmailStyle12251">
    <w:name w:val="EmailStyle12251"/>
    <w:semiHidden/>
    <w:rsid w:val="009E7504"/>
    <w:rPr>
      <w:rFonts w:ascii="Arial" w:hAnsi="Arial" w:cs="Arial" w:hint="default"/>
      <w:color w:val="auto"/>
      <w:sz w:val="20"/>
    </w:rPr>
  </w:style>
  <w:style w:type="character" w:customStyle="1" w:styleId="otrsymbolditalic">
    <w:name w:val="otr_sym_bold_italic"/>
    <w:rsid w:val="009E7504"/>
    <w:rPr>
      <w:b/>
      <w:bCs w:val="0"/>
      <w:i/>
      <w:iCs w:val="0"/>
    </w:rPr>
  </w:style>
  <w:style w:type="character" w:customStyle="1" w:styleId="otrsymbolditalicunderline">
    <w:name w:val="otr_sym_bold_italic_underline"/>
    <w:rsid w:val="009E7504"/>
    <w:rPr>
      <w:b/>
      <w:bCs w:val="0"/>
      <w:i/>
      <w:iCs w:val="0"/>
      <w:u w:val="single"/>
    </w:rPr>
  </w:style>
  <w:style w:type="character" w:customStyle="1" w:styleId="otrsymboldunderline">
    <w:name w:val="otr_sym_bold_underline"/>
    <w:rsid w:val="009E7504"/>
    <w:rPr>
      <w:b/>
      <w:bCs w:val="0"/>
      <w:u w:val="single"/>
    </w:rPr>
  </w:style>
  <w:style w:type="character" w:customStyle="1" w:styleId="otrsymitalic0">
    <w:name w:val="otr_sym_italic"/>
    <w:rsid w:val="009E7504"/>
    <w:rPr>
      <w:i/>
      <w:iCs w:val="0"/>
    </w:rPr>
  </w:style>
  <w:style w:type="character" w:customStyle="1" w:styleId="otrsymitalicunderline">
    <w:name w:val="otr_sym_italic_underline"/>
    <w:rsid w:val="009E7504"/>
    <w:rPr>
      <w:i/>
      <w:iCs w:val="0"/>
      <w:u w:val="single"/>
    </w:rPr>
  </w:style>
  <w:style w:type="character" w:customStyle="1" w:styleId="otrsymunderline">
    <w:name w:val="otr_sym_underline"/>
    <w:rsid w:val="009E7504"/>
    <w:rPr>
      <w:u w:val="single"/>
    </w:rPr>
  </w:style>
  <w:style w:type="character" w:customStyle="1" w:styleId="afffffffffffffffffffffffffffffffffffffffffff8">
    <w:name w:val="ГОСТ_Комм_Об"/>
    <w:rsid w:val="009E7504"/>
    <w:rPr>
      <w:rFonts w:ascii="Times New Roman" w:hAnsi="Times New Roman" w:cs="Times New Roman" w:hint="default"/>
      <w:i/>
      <w:iCs w:val="0"/>
      <w:color w:val="0000FF"/>
      <w:sz w:val="24"/>
    </w:rPr>
  </w:style>
  <w:style w:type="character" w:customStyle="1" w:styleId="afffffffffffffffffffffffffffffffffffffffffff9">
    <w:name w:val="ГОСТ_Комм_Выд"/>
    <w:rsid w:val="009E7504"/>
    <w:rPr>
      <w:rFonts w:ascii="Times New Roman" w:hAnsi="Times New Roman" w:cs="Times New Roman" w:hint="default"/>
      <w:i/>
      <w:iCs w:val="0"/>
      <w:color w:val="0000FF"/>
      <w:sz w:val="24"/>
      <w:shd w:val="clear" w:color="auto" w:fill="CCFFCC"/>
    </w:rPr>
  </w:style>
  <w:style w:type="character" w:customStyle="1" w:styleId="afffffffffffffffffffffffffffffffffffffffffffa">
    <w:name w:val="Сиписок Т. Знак"/>
    <w:rsid w:val="009E7504"/>
    <w:rPr>
      <w:sz w:val="24"/>
      <w:lang w:val="ru-RU" w:eastAsia="en-US"/>
    </w:rPr>
  </w:style>
  <w:style w:type="character" w:customStyle="1" w:styleId="OTRSymBold1">
    <w:name w:val="OTR_Sym_Bold"/>
    <w:rsid w:val="009E7504"/>
    <w:rPr>
      <w:b/>
      <w:bCs w:val="0"/>
    </w:rPr>
  </w:style>
  <w:style w:type="character" w:customStyle="1" w:styleId="AS400ScreenWhite">
    <w:name w:val="AS400 Screen White"/>
    <w:rsid w:val="009E7504"/>
    <w:rPr>
      <w:rFonts w:ascii="Courier New" w:hAnsi="Courier New" w:cs="Courier New" w:hint="default"/>
      <w:color w:val="FFFFFF"/>
      <w:sz w:val="18"/>
      <w:lang w:val="en-US" w:eastAsia="ru-RU"/>
    </w:rPr>
  </w:style>
  <w:style w:type="character" w:customStyle="1" w:styleId="FormBl">
    <w:name w:val="Form_Bl"/>
    <w:rsid w:val="009E7504"/>
    <w:rPr>
      <w:rFonts w:ascii="Courier New" w:hAnsi="Courier New" w:cs="Courier New" w:hint="default"/>
      <w:b/>
      <w:bCs w:val="0"/>
      <w:color w:val="405EC0"/>
      <w:sz w:val="20"/>
    </w:rPr>
  </w:style>
  <w:style w:type="character" w:customStyle="1" w:styleId="FormGr">
    <w:name w:val="Form_Gr"/>
    <w:rsid w:val="009E7504"/>
    <w:rPr>
      <w:rFonts w:ascii="Courier New" w:hAnsi="Courier New" w:cs="Courier New" w:hint="default"/>
      <w:b/>
      <w:bCs w:val="0"/>
      <w:strike w:val="0"/>
      <w:dstrike w:val="0"/>
      <w:color w:val="2D8F1D"/>
      <w:spacing w:val="0"/>
      <w:sz w:val="20"/>
      <w:u w:val="none"/>
      <w:effect w:val="none"/>
      <w:vertAlign w:val="baseline"/>
    </w:rPr>
  </w:style>
  <w:style w:type="character" w:customStyle="1" w:styleId="FormWt">
    <w:name w:val="Form_Wt"/>
    <w:rsid w:val="009E7504"/>
    <w:rPr>
      <w:rFonts w:ascii="Courier New" w:hAnsi="Courier New" w:cs="Courier New" w:hint="default"/>
      <w:b/>
      <w:bCs w:val="0"/>
      <w:strike w:val="0"/>
      <w:dstrike w:val="0"/>
      <w:color w:val="FFFFFF"/>
      <w:spacing w:val="0"/>
      <w:sz w:val="20"/>
      <w:u w:val="none"/>
      <w:effect w:val="none"/>
      <w:vertAlign w:val="baseline"/>
    </w:rPr>
  </w:style>
  <w:style w:type="character" w:customStyle="1" w:styleId="OTRNoteHead">
    <w:name w:val="OTR_Note_Head"/>
    <w:rsid w:val="009E7504"/>
    <w:rPr>
      <w:rFonts w:ascii="Times New Roman" w:hAnsi="Times New Roman" w:cs="Times New Roman" w:hint="default"/>
      <w:b/>
      <w:bCs w:val="0"/>
      <w:sz w:val="24"/>
    </w:rPr>
  </w:style>
  <w:style w:type="character" w:customStyle="1" w:styleId="OTRSymBoldItalic0">
    <w:name w:val="OTR_Sym_Bold_Italic"/>
    <w:rsid w:val="009E7504"/>
    <w:rPr>
      <w:b/>
      <w:bCs w:val="0"/>
      <w:i/>
      <w:iCs w:val="0"/>
    </w:rPr>
  </w:style>
  <w:style w:type="paragraph" w:customStyle="1" w:styleId="2ffffffffff7">
    <w:name w:val="Заг_2_Приложение"/>
    <w:basedOn w:val="afffa"/>
    <w:link w:val="2ffffffffff8"/>
    <w:rsid w:val="009E7504"/>
  </w:style>
  <w:style w:type="character" w:customStyle="1" w:styleId="2ffffffffff8">
    <w:name w:val="Заг_2_Приложение Знак"/>
    <w:link w:val="2ffffffffff7"/>
    <w:locked/>
    <w:rsid w:val="009E7504"/>
    <w:rPr>
      <w:sz w:val="24"/>
      <w:szCs w:val="24"/>
    </w:rPr>
  </w:style>
  <w:style w:type="character" w:customStyle="1" w:styleId="BodyTextChar1">
    <w:name w:val="Body Text Char1"/>
    <w:aliases w:val="body text Char1,Заг1 Char1,contents Char1,Corps de texte Char1,bt Char1,body tesx Char1,t Char1,RFQ Text Char1,RFQ Char1,body text1 Char1,body text2 Char1,bt1 Char1,body text3 Char1,bt2 Char1,body text4 Char1,bt3 Char1,body text5 Char1"/>
    <w:locked/>
    <w:rsid w:val="009E7504"/>
    <w:rPr>
      <w:sz w:val="28"/>
    </w:rPr>
  </w:style>
  <w:style w:type="character" w:customStyle="1" w:styleId="Heading1Char1">
    <w:name w:val="Heading 1 Char1"/>
    <w:aliases w:val="H1 Char1,. Char1,Название спецификации Char1,h:1 Char1,h:1app Char1,TF-Overskrift 1 Char1,H11 Char1,R1 Char1,Titre 0 Char1,Document Header1 Char1,h1 Char1,app heading 1 Char1,ITT t1 Char1,II+ Char1,I Char1,H12 Char1,H13 Char1,H14 Char1"/>
    <w:locked/>
    <w:rsid w:val="009E7504"/>
    <w:rPr>
      <w:b/>
      <w:bCs w:val="0"/>
      <w:caps/>
      <w:kern w:val="32"/>
      <w:sz w:val="32"/>
    </w:rPr>
  </w:style>
  <w:style w:type="character" w:customStyle="1" w:styleId="DateChar">
    <w:name w:val="Date Char"/>
    <w:locked/>
    <w:rsid w:val="009E7504"/>
    <w:rPr>
      <w:sz w:val="24"/>
      <w:lang w:val="ru-RU" w:eastAsia="ru-RU"/>
    </w:rPr>
  </w:style>
  <w:style w:type="character" w:customStyle="1" w:styleId="NoteHeadingChar">
    <w:name w:val="Note Heading Char"/>
    <w:locked/>
    <w:rsid w:val="009E7504"/>
    <w:rPr>
      <w:sz w:val="24"/>
      <w:lang w:val="ru-RU" w:eastAsia="ru-RU"/>
    </w:rPr>
  </w:style>
  <w:style w:type="character" w:customStyle="1" w:styleId="CommentTextChar3">
    <w:name w:val="Comment Text Char3"/>
    <w:locked/>
    <w:rsid w:val="009E7504"/>
    <w:rPr>
      <w:lang w:val="en-US" w:eastAsia="en-US"/>
    </w:rPr>
  </w:style>
  <w:style w:type="character" w:customStyle="1" w:styleId="Heading2Char1">
    <w:name w:val="Heading 2 Char1"/>
    <w:aliases w:val="contract Char1,H2 Char1,h2 Char1,2 Char1,Numbered text 3 Char1,21 Char1,22 Char1,211 Char1,h:2 Char1,h:2app Char1,T2 Char1,TF-Overskrit 2 Char1,Title2 Char1,ITT t2 Char1,PA Major Section Char1,TE Heading 2 Char1,Livello 2 Char1,R2 Char1"/>
    <w:locked/>
    <w:rsid w:val="009E7504"/>
    <w:rPr>
      <w:b/>
      <w:bCs w:val="0"/>
      <w:kern w:val="28"/>
      <w:sz w:val="28"/>
      <w:lang w:val="ru-RU" w:eastAsia="ru-RU"/>
    </w:rPr>
  </w:style>
  <w:style w:type="character" w:customStyle="1" w:styleId="Heading5Char1">
    <w:name w:val="Heading 5 Char1"/>
    <w:aliases w:val="H5 Char1,ITT t5 Char1,PA Pico Section Char1,5 Char1,Roman list Char1,h5 Char1,Roman list1 Char1,Roman list2 Char1,Roman list11 Char1,Roman list3 Char1,Roman list12 Char1,Roman list21 Char1,Roman list111 Char1,Gliederung5 Char1,PIM 5 Cha"/>
    <w:locked/>
    <w:rsid w:val="009E7504"/>
    <w:rPr>
      <w:b/>
      <w:bCs w:val="0"/>
      <w:sz w:val="24"/>
      <w:lang w:val="en-US" w:eastAsia="ru-RU"/>
    </w:rPr>
  </w:style>
  <w:style w:type="character" w:customStyle="1" w:styleId="Heading6Char1">
    <w:name w:val="Heading 6 Char1"/>
    <w:aliases w:val="ITT t6 Char1,PA Appendix Char1,6 Char1,Bullet list Char1,Bullet list1 Char1,Bullet list2 Char1,Bullet list11 Char1,Bullet list3 Char1,Bullet list12 Char1,Bullet list21 Char1,Bullet list111 Char1,Bullet lis Char1,H6 Char1,Italics Char1"/>
    <w:locked/>
    <w:rsid w:val="009E7504"/>
    <w:rPr>
      <w:color w:val="000000"/>
      <w:spacing w:val="-3"/>
      <w:sz w:val="28"/>
      <w:lang w:val="ru-RU" w:eastAsia="ru-RU"/>
    </w:rPr>
  </w:style>
  <w:style w:type="character" w:customStyle="1" w:styleId="Heading7Char1">
    <w:name w:val="Heading 7 Char1"/>
    <w:aliases w:val="ITT t7 Char1,PA Appendix Major Char1,7 Char1,req3 Char1,letter list Char1,lettered list Char1,letter list1 Char1,lettered list1 Char1,letter list2 Char1,lettered list2 Char1,letter list11 Char1,lettered list11 Char1,letter list3 Char1"/>
    <w:locked/>
    <w:rsid w:val="009E7504"/>
    <w:rPr>
      <w:sz w:val="32"/>
      <w:lang w:val="ru-RU" w:eastAsia="ru-RU"/>
    </w:rPr>
  </w:style>
  <w:style w:type="character" w:customStyle="1" w:styleId="Heading8Char1">
    <w:name w:val="Heading 8 Char1"/>
    <w:aliases w:val="ITT t8 Char1,PA Appendix Minor Char1,8 Char1,r Char1,requirement Char1,req2 Char1,Reference List Char1,action Char1,action1 Char1,action2 Char1,action11 Char1,action3 Char1,action4 Char1,action5 Char1,action6 Char3,action7 Char2"/>
    <w:locked/>
    <w:rsid w:val="009E7504"/>
    <w:rPr>
      <w:i/>
      <w:iCs w:val="0"/>
      <w:sz w:val="24"/>
      <w:lang w:val="en-US" w:eastAsia="ru-RU"/>
    </w:rPr>
  </w:style>
  <w:style w:type="character" w:customStyle="1" w:styleId="Heading9Char1">
    <w:name w:val="Heading 9 Char1"/>
    <w:aliases w:val="ITT t9 Char1,9 Char1,rb Char1,req bullet Char1,req1 Char1,progress Char1,Titre 10 Char1,App Heading Char1,progress1 Char1,progress2 Char1,progress11 Char1,progress3 Char1,progress4 Char1,progress5 Char1,progress6 Char3,progress7 Char2"/>
    <w:locked/>
    <w:rsid w:val="009E7504"/>
    <w:rPr>
      <w:b/>
      <w:bCs w:val="0"/>
      <w:sz w:val="32"/>
      <w:lang w:val="ru-RU" w:eastAsia="ru-RU"/>
    </w:rPr>
  </w:style>
  <w:style w:type="character" w:customStyle="1" w:styleId="BalloonTextChar1">
    <w:name w:val="Balloon Text Char1"/>
    <w:locked/>
    <w:rsid w:val="009E7504"/>
    <w:rPr>
      <w:rFonts w:ascii="Tahoma" w:hAnsi="Tahoma" w:cs="Tahoma" w:hint="default"/>
      <w:sz w:val="16"/>
      <w:lang w:val="ru-RU" w:eastAsia="ru-RU"/>
    </w:rPr>
  </w:style>
  <w:style w:type="character" w:customStyle="1" w:styleId="SubtitleChar1">
    <w:name w:val="Subtitle Char1"/>
    <w:rsid w:val="009E7504"/>
    <w:rPr>
      <w:rFonts w:ascii="Cambria" w:hAnsi="Cambria" w:hint="default"/>
      <w:sz w:val="24"/>
      <w:lang w:val="en-US" w:eastAsia="en-US"/>
    </w:rPr>
  </w:style>
  <w:style w:type="character" w:customStyle="1" w:styleId="SalutationChar">
    <w:name w:val="Salutation Char"/>
    <w:locked/>
    <w:rsid w:val="009E7504"/>
    <w:rPr>
      <w:rFonts w:ascii="Arial" w:hAnsi="Arial" w:cs="Arial" w:hint="default"/>
      <w:sz w:val="24"/>
    </w:rPr>
  </w:style>
  <w:style w:type="character" w:customStyle="1" w:styleId="CommentSubjectChar1">
    <w:name w:val="Comment Subject Char1"/>
    <w:locked/>
    <w:rsid w:val="009E7504"/>
    <w:rPr>
      <w:b/>
      <w:bCs w:val="0"/>
      <w:lang w:val="en-US" w:eastAsia="en-US"/>
    </w:rPr>
  </w:style>
  <w:style w:type="character" w:customStyle="1" w:styleId="E-mailSignatureChar">
    <w:name w:val="E-mail Signature Char"/>
    <w:locked/>
    <w:rsid w:val="009E7504"/>
    <w:rPr>
      <w:b/>
      <w:bCs w:val="0"/>
      <w:lang w:val="ru-RU" w:eastAsia="ru-RU"/>
    </w:rPr>
  </w:style>
  <w:style w:type="character" w:customStyle="1" w:styleId="MacroTextChar">
    <w:name w:val="Macro Text Char"/>
    <w:locked/>
    <w:rsid w:val="009E7504"/>
    <w:rPr>
      <w:rFonts w:ascii="Courier New" w:hAnsi="Courier New" w:cs="Courier New" w:hint="default"/>
      <w:lang w:val="en-US" w:eastAsia="en-US"/>
    </w:rPr>
  </w:style>
  <w:style w:type="character" w:customStyle="1" w:styleId="EndnoteTextChar2">
    <w:name w:val="Endnote Text Char2"/>
    <w:locked/>
    <w:rsid w:val="009E7504"/>
    <w:rPr>
      <w:lang w:val="en-US" w:eastAsia="en-US"/>
    </w:rPr>
  </w:style>
  <w:style w:type="character" w:customStyle="1" w:styleId="Heading5Char2">
    <w:name w:val="Heading 5 Char2"/>
    <w:aliases w:val="H5 Char2,ITT t5 Char2,PA Pico Section Char2,5 Char2,Roman list Char2,h5 Char2,Roman list1 Char2,Roman list2 Char2,Roman list11 Char2,Roman list3 Char2,Roman list12 Char2,Roman list21 Char2,Roman list111 Char2,Gliederung5 Char2"/>
    <w:locked/>
    <w:rsid w:val="009E7504"/>
    <w:rPr>
      <w:b/>
      <w:bCs w:val="0"/>
      <w:sz w:val="24"/>
      <w:lang w:val="en-US" w:eastAsia="en-US"/>
    </w:rPr>
  </w:style>
  <w:style w:type="character" w:customStyle="1" w:styleId="2222">
    <w:name w:val="Знак Знак222"/>
    <w:locked/>
    <w:rsid w:val="009E7504"/>
    <w:rPr>
      <w:sz w:val="24"/>
      <w:lang w:val="ru-RU" w:eastAsia="ru-RU"/>
    </w:rPr>
  </w:style>
  <w:style w:type="character" w:customStyle="1" w:styleId="BodyTextFirstIndentChar">
    <w:name w:val="Body Text First Indent Char"/>
    <w:locked/>
    <w:rsid w:val="009E7504"/>
    <w:rPr>
      <w:sz w:val="24"/>
      <w:lang w:val="en-US" w:eastAsia="en-US"/>
    </w:rPr>
  </w:style>
  <w:style w:type="character" w:customStyle="1" w:styleId="BodyTextFirstIndent2Char">
    <w:name w:val="Body Text First Indent 2 Char"/>
    <w:locked/>
    <w:rsid w:val="009E7504"/>
    <w:rPr>
      <w:sz w:val="24"/>
      <w:lang w:val="en-US" w:eastAsia="en-US"/>
    </w:rPr>
  </w:style>
  <w:style w:type="character" w:customStyle="1" w:styleId="SignatureChar">
    <w:name w:val="Signature Char"/>
    <w:locked/>
    <w:rsid w:val="009E7504"/>
    <w:rPr>
      <w:sz w:val="24"/>
      <w:lang w:val="en-US" w:eastAsia="en-US"/>
    </w:rPr>
  </w:style>
  <w:style w:type="character" w:customStyle="1" w:styleId="ClosingChar">
    <w:name w:val="Closing Char"/>
    <w:locked/>
    <w:rsid w:val="009E7504"/>
    <w:rPr>
      <w:sz w:val="24"/>
      <w:lang w:val="en-US" w:eastAsia="en-US"/>
    </w:rPr>
  </w:style>
  <w:style w:type="character" w:customStyle="1" w:styleId="MessageHeaderChar">
    <w:name w:val="Message Header Char"/>
    <w:locked/>
    <w:rsid w:val="009E7504"/>
    <w:rPr>
      <w:rFonts w:ascii="Arial" w:hAnsi="Arial" w:cs="Arial" w:hint="default"/>
      <w:sz w:val="24"/>
      <w:shd w:val="pct20" w:color="auto" w:fill="auto"/>
      <w:lang w:val="en-US" w:eastAsia="en-US"/>
    </w:rPr>
  </w:style>
  <w:style w:type="character" w:customStyle="1" w:styleId="HTMLAddressChar">
    <w:name w:val="HTML Address Char"/>
    <w:locked/>
    <w:rsid w:val="009E7504"/>
    <w:rPr>
      <w:i/>
      <w:iCs w:val="0"/>
      <w:sz w:val="24"/>
      <w:lang w:val="en-US" w:eastAsia="en-US"/>
    </w:rPr>
  </w:style>
  <w:style w:type="character" w:customStyle="1" w:styleId="MacroTextChar1">
    <w:name w:val="Macro Text Char1"/>
    <w:semiHidden/>
    <w:rsid w:val="009E7504"/>
    <w:rPr>
      <w:rFonts w:ascii="Courier New" w:hAnsi="Courier New" w:cs="Courier New" w:hint="default"/>
      <w:sz w:val="20"/>
      <w:lang w:val="en-US" w:eastAsia="en-US"/>
    </w:rPr>
  </w:style>
  <w:style w:type="character" w:customStyle="1" w:styleId="E-mailSignatureChar1">
    <w:name w:val="E-mail Signature Char1"/>
    <w:semiHidden/>
    <w:rsid w:val="009E7504"/>
    <w:rPr>
      <w:sz w:val="24"/>
      <w:lang w:val="en-US" w:eastAsia="en-US"/>
    </w:rPr>
  </w:style>
  <w:style w:type="character" w:customStyle="1" w:styleId="1612">
    <w:name w:val="Знак Знак161"/>
    <w:rsid w:val="009E7504"/>
    <w:rPr>
      <w:rFonts w:ascii="Arial" w:hAnsi="Arial" w:cs="Arial" w:hint="default"/>
      <w:b/>
      <w:bCs w:val="0"/>
      <w:spacing w:val="-5"/>
      <w:lang w:val="ru-RU" w:eastAsia="ru-RU"/>
    </w:rPr>
  </w:style>
  <w:style w:type="character" w:customStyle="1" w:styleId="1510">
    <w:name w:val="Знак Знак151"/>
    <w:rsid w:val="009E7504"/>
    <w:rPr>
      <w:sz w:val="24"/>
      <w:lang w:val="en-US" w:eastAsia="en-US"/>
    </w:rPr>
  </w:style>
  <w:style w:type="character" w:customStyle="1" w:styleId="2118">
    <w:name w:val="Знак Знак211"/>
    <w:rsid w:val="009E7504"/>
    <w:rPr>
      <w:rFonts w:ascii="Arial Black" w:hAnsi="Arial Black" w:hint="default"/>
      <w:b/>
      <w:bCs w:val="0"/>
      <w:spacing w:val="-5"/>
      <w:sz w:val="32"/>
      <w:lang w:val="ru-RU" w:eastAsia="ru-RU"/>
    </w:rPr>
  </w:style>
  <w:style w:type="character" w:customStyle="1" w:styleId="CaptionChar">
    <w:name w:val="Caption Char"/>
    <w:aliases w:val="Ви6 Char,&quot;Таблица N&quot; Char,Рисунок название стить Char,Название объекта Знак Char,Название объекта Знак1 Знак Char,Название объекта Знак Знак Знак Char,Name_object Знак Знак Знак Char,Наименование объекта Знак Знак Знак Char"/>
    <w:locked/>
    <w:rsid w:val="009E7504"/>
    <w:rPr>
      <w:b/>
      <w:bCs w:val="0"/>
      <w:lang w:val="en-US"/>
    </w:rPr>
  </w:style>
  <w:style w:type="character" w:customStyle="1" w:styleId="12ff3">
    <w:name w:val="Строгий12"/>
    <w:rsid w:val="009E7504"/>
    <w:rPr>
      <w:b/>
      <w:bCs w:val="0"/>
      <w:i/>
      <w:iCs w:val="0"/>
    </w:rPr>
  </w:style>
  <w:style w:type="character" w:customStyle="1" w:styleId="WW8Num5z0">
    <w:name w:val="WW8Num5z0"/>
    <w:rsid w:val="009E7504"/>
    <w:rPr>
      <w:rFonts w:ascii="Symbol" w:hAnsi="Symbol" w:hint="default"/>
    </w:rPr>
  </w:style>
  <w:style w:type="character" w:customStyle="1" w:styleId="WW8Num6z0">
    <w:name w:val="WW8Num6z0"/>
    <w:rsid w:val="009E7504"/>
    <w:rPr>
      <w:rFonts w:ascii="Symbol" w:hAnsi="Symbol" w:hint="default"/>
    </w:rPr>
  </w:style>
  <w:style w:type="character" w:customStyle="1" w:styleId="WW8Num8z0">
    <w:name w:val="WW8Num8z0"/>
    <w:rsid w:val="009E7504"/>
    <w:rPr>
      <w:rFonts w:ascii="Symbol" w:hAnsi="Symbol" w:hint="default"/>
    </w:rPr>
  </w:style>
  <w:style w:type="character" w:customStyle="1" w:styleId="WW8Num10z0">
    <w:name w:val="WW8Num10z0"/>
    <w:rsid w:val="009E7504"/>
    <w:rPr>
      <w:rFonts w:ascii="Symbol" w:hAnsi="Symbol" w:hint="default"/>
    </w:rPr>
  </w:style>
  <w:style w:type="character" w:customStyle="1" w:styleId="WW8Num11z0">
    <w:name w:val="WW8Num11z0"/>
    <w:rsid w:val="009E7504"/>
    <w:rPr>
      <w:sz w:val="40"/>
    </w:rPr>
  </w:style>
  <w:style w:type="character" w:customStyle="1" w:styleId="WW8Num14z0">
    <w:name w:val="WW8Num14z0"/>
    <w:rsid w:val="009E7504"/>
    <w:rPr>
      <w:rFonts w:ascii="Times New Roman" w:hAnsi="Times New Roman" w:cs="Times New Roman" w:hint="default"/>
    </w:rPr>
  </w:style>
  <w:style w:type="character" w:customStyle="1" w:styleId="WW8Num14z1">
    <w:name w:val="WW8Num14z1"/>
    <w:rsid w:val="009E7504"/>
    <w:rPr>
      <w:rFonts w:ascii="Courier New" w:hAnsi="Courier New" w:cs="Courier New" w:hint="default"/>
    </w:rPr>
  </w:style>
  <w:style w:type="character" w:customStyle="1" w:styleId="WW8Num14z2">
    <w:name w:val="WW8Num14z2"/>
    <w:rsid w:val="009E7504"/>
    <w:rPr>
      <w:rFonts w:ascii="Wingdings" w:hAnsi="Wingdings" w:hint="default"/>
    </w:rPr>
  </w:style>
  <w:style w:type="character" w:customStyle="1" w:styleId="WW8Num14z3">
    <w:name w:val="WW8Num14z3"/>
    <w:rsid w:val="009E7504"/>
    <w:rPr>
      <w:rFonts w:ascii="Symbol" w:hAnsi="Symbol" w:hint="default"/>
    </w:rPr>
  </w:style>
  <w:style w:type="character" w:customStyle="1" w:styleId="WW8Num15z0">
    <w:name w:val="WW8Num15z0"/>
    <w:rsid w:val="009E7504"/>
    <w:rPr>
      <w:sz w:val="24"/>
    </w:rPr>
  </w:style>
  <w:style w:type="character" w:customStyle="1" w:styleId="WW8Num15z1">
    <w:name w:val="WW8Num15z1"/>
    <w:rsid w:val="009E7504"/>
    <w:rPr>
      <w:rFonts w:ascii="Courier New" w:hAnsi="Courier New" w:cs="Courier New" w:hint="default"/>
    </w:rPr>
  </w:style>
  <w:style w:type="character" w:customStyle="1" w:styleId="WW8Num15z3">
    <w:name w:val="WW8Num15z3"/>
    <w:rsid w:val="009E7504"/>
    <w:rPr>
      <w:rFonts w:ascii="Symbol" w:hAnsi="Symbol" w:hint="default"/>
    </w:rPr>
  </w:style>
  <w:style w:type="character" w:customStyle="1" w:styleId="WW8Num16z2">
    <w:name w:val="WW8Num16z2"/>
    <w:rsid w:val="009E7504"/>
    <w:rPr>
      <w:rFonts w:ascii="Times New Roman" w:hAnsi="Times New Roman" w:cs="Times New Roman" w:hint="default"/>
      <w:b/>
      <w:bCs w:val="0"/>
      <w:sz w:val="28"/>
    </w:rPr>
  </w:style>
  <w:style w:type="character" w:customStyle="1" w:styleId="WW8Num17z0">
    <w:name w:val="WW8Num17z0"/>
    <w:rsid w:val="009E7504"/>
    <w:rPr>
      <w:rFonts w:ascii="Symbol" w:hAnsi="Symbol" w:hint="default"/>
    </w:rPr>
  </w:style>
  <w:style w:type="character" w:customStyle="1" w:styleId="WW8Num17z2">
    <w:name w:val="WW8Num17z2"/>
    <w:rsid w:val="009E7504"/>
    <w:rPr>
      <w:rFonts w:ascii="Wingdings" w:hAnsi="Wingdings" w:hint="default"/>
      <w:sz w:val="20"/>
    </w:rPr>
  </w:style>
  <w:style w:type="character" w:customStyle="1" w:styleId="WW8Num18z0">
    <w:name w:val="WW8Num18z0"/>
    <w:rsid w:val="009E7504"/>
    <w:rPr>
      <w:rFonts w:ascii="Times New Roman" w:hAnsi="Times New Roman" w:cs="Times New Roman" w:hint="default"/>
    </w:rPr>
  </w:style>
  <w:style w:type="character" w:customStyle="1" w:styleId="WW8Num18z1">
    <w:name w:val="WW8Num18z1"/>
    <w:rsid w:val="009E7504"/>
    <w:rPr>
      <w:rFonts w:ascii="Courier New" w:hAnsi="Courier New" w:cs="Courier New" w:hint="default"/>
    </w:rPr>
  </w:style>
  <w:style w:type="character" w:customStyle="1" w:styleId="WW8Num18z2">
    <w:name w:val="WW8Num18z2"/>
    <w:rsid w:val="009E7504"/>
    <w:rPr>
      <w:rFonts w:ascii="Wingdings" w:hAnsi="Wingdings" w:hint="default"/>
    </w:rPr>
  </w:style>
  <w:style w:type="character" w:customStyle="1" w:styleId="WW8Num18z3">
    <w:name w:val="WW8Num18z3"/>
    <w:rsid w:val="009E7504"/>
    <w:rPr>
      <w:rFonts w:ascii="Symbol" w:hAnsi="Symbol" w:hint="default"/>
    </w:rPr>
  </w:style>
  <w:style w:type="character" w:customStyle="1" w:styleId="WW8Num19z0">
    <w:name w:val="WW8Num19z0"/>
    <w:rsid w:val="009E7504"/>
    <w:rPr>
      <w:sz w:val="16"/>
    </w:rPr>
  </w:style>
  <w:style w:type="character" w:customStyle="1" w:styleId="WW8Num19z1">
    <w:name w:val="WW8Num19z1"/>
    <w:rsid w:val="009E7504"/>
    <w:rPr>
      <w:rFonts w:ascii="Courier New" w:hAnsi="Courier New" w:cs="Courier New" w:hint="default"/>
    </w:rPr>
  </w:style>
  <w:style w:type="character" w:customStyle="1" w:styleId="WW8Num19z2">
    <w:name w:val="WW8Num19z2"/>
    <w:rsid w:val="009E7504"/>
    <w:rPr>
      <w:rFonts w:ascii="Wingdings" w:hAnsi="Wingdings" w:hint="default"/>
    </w:rPr>
  </w:style>
  <w:style w:type="character" w:customStyle="1" w:styleId="WW8Num19z3">
    <w:name w:val="WW8Num19z3"/>
    <w:rsid w:val="009E7504"/>
    <w:rPr>
      <w:rFonts w:ascii="Symbol" w:hAnsi="Symbol" w:hint="default"/>
    </w:rPr>
  </w:style>
  <w:style w:type="character" w:customStyle="1" w:styleId="WW8Num21z0">
    <w:name w:val="WW8Num21z0"/>
    <w:rsid w:val="009E7504"/>
    <w:rPr>
      <w:rFonts w:ascii="Times New Roman" w:hAnsi="Times New Roman" w:cs="Times New Roman" w:hint="default"/>
    </w:rPr>
  </w:style>
  <w:style w:type="character" w:customStyle="1" w:styleId="WW8Num21z1">
    <w:name w:val="WW8Num21z1"/>
    <w:rsid w:val="009E7504"/>
    <w:rPr>
      <w:rFonts w:ascii="Courier New" w:hAnsi="Courier New" w:cs="Courier New" w:hint="default"/>
    </w:rPr>
  </w:style>
  <w:style w:type="character" w:customStyle="1" w:styleId="WW8Num21z2">
    <w:name w:val="WW8Num21z2"/>
    <w:rsid w:val="009E7504"/>
    <w:rPr>
      <w:rFonts w:ascii="Wingdings" w:hAnsi="Wingdings" w:hint="default"/>
    </w:rPr>
  </w:style>
  <w:style w:type="character" w:customStyle="1" w:styleId="WW8Num21z3">
    <w:name w:val="WW8Num21z3"/>
    <w:rsid w:val="009E7504"/>
    <w:rPr>
      <w:rFonts w:ascii="Symbol" w:hAnsi="Symbol" w:hint="default"/>
    </w:rPr>
  </w:style>
  <w:style w:type="character" w:customStyle="1" w:styleId="WW8Num22z0">
    <w:name w:val="WW8Num22z0"/>
    <w:rsid w:val="009E7504"/>
    <w:rPr>
      <w:rFonts w:ascii="Symbol" w:hAnsi="Symbol" w:hint="default"/>
    </w:rPr>
  </w:style>
  <w:style w:type="character" w:customStyle="1" w:styleId="WW8Num22z1">
    <w:name w:val="WW8Num22z1"/>
    <w:rsid w:val="009E7504"/>
    <w:rPr>
      <w:rFonts w:ascii="Courier New" w:hAnsi="Courier New" w:cs="Courier New" w:hint="default"/>
    </w:rPr>
  </w:style>
  <w:style w:type="character" w:customStyle="1" w:styleId="WW8Num22z2">
    <w:name w:val="WW8Num22z2"/>
    <w:rsid w:val="009E7504"/>
    <w:rPr>
      <w:rFonts w:ascii="Wingdings" w:hAnsi="Wingdings" w:hint="default"/>
    </w:rPr>
  </w:style>
  <w:style w:type="character" w:customStyle="1" w:styleId="WW8Num23z2">
    <w:name w:val="WW8Num23z2"/>
    <w:rsid w:val="009E7504"/>
    <w:rPr>
      <w:rFonts w:ascii="Times New Roman" w:hAnsi="Times New Roman" w:cs="Times New Roman" w:hint="default"/>
      <w:b/>
      <w:bCs w:val="0"/>
      <w:sz w:val="28"/>
    </w:rPr>
  </w:style>
  <w:style w:type="character" w:customStyle="1" w:styleId="WW8Num25z0">
    <w:name w:val="WW8Num25z0"/>
    <w:rsid w:val="009E7504"/>
    <w:rPr>
      <w:rFonts w:ascii="Symbol" w:hAnsi="Symbol" w:hint="default"/>
    </w:rPr>
  </w:style>
  <w:style w:type="character" w:customStyle="1" w:styleId="WW8Num25z1">
    <w:name w:val="WW8Num25z1"/>
    <w:rsid w:val="009E7504"/>
    <w:rPr>
      <w:rFonts w:ascii="Courier New" w:hAnsi="Courier New" w:cs="Courier New" w:hint="default"/>
    </w:rPr>
  </w:style>
  <w:style w:type="character" w:customStyle="1" w:styleId="WW8Num25z2">
    <w:name w:val="WW8Num25z2"/>
    <w:rsid w:val="009E7504"/>
    <w:rPr>
      <w:rFonts w:ascii="Wingdings" w:hAnsi="Wingdings" w:hint="default"/>
    </w:rPr>
  </w:style>
  <w:style w:type="character" w:customStyle="1" w:styleId="WW8Num27z0">
    <w:name w:val="WW8Num27z0"/>
    <w:rsid w:val="009E7504"/>
    <w:rPr>
      <w:rFonts w:ascii="Times New Roman" w:hAnsi="Times New Roman" w:cs="Times New Roman" w:hint="default"/>
    </w:rPr>
  </w:style>
  <w:style w:type="character" w:customStyle="1" w:styleId="WW8Num27z1">
    <w:name w:val="WW8Num27z1"/>
    <w:rsid w:val="009E7504"/>
    <w:rPr>
      <w:rFonts w:ascii="Courier New" w:hAnsi="Courier New" w:cs="Courier New" w:hint="default"/>
    </w:rPr>
  </w:style>
  <w:style w:type="character" w:customStyle="1" w:styleId="WW8Num27z2">
    <w:name w:val="WW8Num27z2"/>
    <w:rsid w:val="009E7504"/>
    <w:rPr>
      <w:rFonts w:ascii="Wingdings" w:hAnsi="Wingdings" w:hint="default"/>
    </w:rPr>
  </w:style>
  <w:style w:type="character" w:customStyle="1" w:styleId="WW8Num27z3">
    <w:name w:val="WW8Num27z3"/>
    <w:rsid w:val="009E7504"/>
    <w:rPr>
      <w:rFonts w:ascii="Symbol" w:hAnsi="Symbol" w:hint="default"/>
    </w:rPr>
  </w:style>
  <w:style w:type="character" w:customStyle="1" w:styleId="WW8Num28z0">
    <w:name w:val="WW8Num28z0"/>
    <w:rsid w:val="009E7504"/>
    <w:rPr>
      <w:rFonts w:ascii="Times New Roman" w:hAnsi="Times New Roman" w:cs="Times New Roman" w:hint="default"/>
      <w:sz w:val="24"/>
    </w:rPr>
  </w:style>
  <w:style w:type="character" w:customStyle="1" w:styleId="WW8Num28z2">
    <w:name w:val="WW8Num28z2"/>
    <w:rsid w:val="009E7504"/>
    <w:rPr>
      <w:rFonts w:ascii="Wingdings" w:hAnsi="Wingdings" w:hint="default"/>
    </w:rPr>
  </w:style>
  <w:style w:type="character" w:customStyle="1" w:styleId="WW8Num28z3">
    <w:name w:val="WW8Num28z3"/>
    <w:rsid w:val="009E7504"/>
    <w:rPr>
      <w:rFonts w:ascii="Symbol" w:hAnsi="Symbol" w:hint="default"/>
    </w:rPr>
  </w:style>
  <w:style w:type="character" w:customStyle="1" w:styleId="WW8Num28z4">
    <w:name w:val="WW8Num28z4"/>
    <w:rsid w:val="009E7504"/>
    <w:rPr>
      <w:rFonts w:ascii="Courier New" w:hAnsi="Courier New" w:cs="Courier New" w:hint="default"/>
    </w:rPr>
  </w:style>
  <w:style w:type="character" w:customStyle="1" w:styleId="WW8Num29z2">
    <w:name w:val="WW8Num29z2"/>
    <w:rsid w:val="009E7504"/>
    <w:rPr>
      <w:rFonts w:ascii="Times New Roman" w:hAnsi="Times New Roman" w:cs="Times New Roman" w:hint="default"/>
      <w:b/>
      <w:bCs w:val="0"/>
      <w:sz w:val="28"/>
    </w:rPr>
  </w:style>
  <w:style w:type="character" w:customStyle="1" w:styleId="WW8Num30z0">
    <w:name w:val="WW8Num30z0"/>
    <w:rsid w:val="009E7504"/>
    <w:rPr>
      <w:rFonts w:ascii="Symbol" w:hAnsi="Symbol" w:hint="default"/>
    </w:rPr>
  </w:style>
  <w:style w:type="character" w:customStyle="1" w:styleId="WW8Num31z0">
    <w:name w:val="WW8Num31z0"/>
    <w:rsid w:val="009E7504"/>
    <w:rPr>
      <w:rFonts w:ascii="Symbol" w:hAnsi="Symbol" w:hint="default"/>
    </w:rPr>
  </w:style>
  <w:style w:type="character" w:customStyle="1" w:styleId="WW8Num31z1">
    <w:name w:val="WW8Num31z1"/>
    <w:rsid w:val="009E7504"/>
    <w:rPr>
      <w:rFonts w:ascii="Courier New" w:hAnsi="Courier New" w:cs="Courier New" w:hint="default"/>
    </w:rPr>
  </w:style>
  <w:style w:type="character" w:customStyle="1" w:styleId="WW8Num31z2">
    <w:name w:val="WW8Num31z2"/>
    <w:rsid w:val="009E7504"/>
    <w:rPr>
      <w:rFonts w:ascii="Wingdings" w:hAnsi="Wingdings" w:hint="default"/>
    </w:rPr>
  </w:style>
  <w:style w:type="character" w:customStyle="1" w:styleId="WW8Num32z0">
    <w:name w:val="WW8Num32z0"/>
    <w:rsid w:val="009E7504"/>
    <w:rPr>
      <w:rFonts w:ascii="Symbol" w:hAnsi="Symbol" w:hint="default"/>
    </w:rPr>
  </w:style>
  <w:style w:type="character" w:customStyle="1" w:styleId="WW8Num32z1">
    <w:name w:val="WW8Num32z1"/>
    <w:rsid w:val="009E7504"/>
    <w:rPr>
      <w:rFonts w:ascii="Courier New" w:hAnsi="Courier New" w:cs="Courier New" w:hint="default"/>
    </w:rPr>
  </w:style>
  <w:style w:type="character" w:customStyle="1" w:styleId="WW8Num32z2">
    <w:name w:val="WW8Num32z2"/>
    <w:rsid w:val="009E7504"/>
    <w:rPr>
      <w:rFonts w:ascii="Wingdings" w:hAnsi="Wingdings" w:hint="default"/>
    </w:rPr>
  </w:style>
  <w:style w:type="character" w:customStyle="1" w:styleId="WW8Num33z0">
    <w:name w:val="WW8Num33z0"/>
    <w:rsid w:val="009E7504"/>
    <w:rPr>
      <w:rFonts w:ascii="Times New Roman" w:hAnsi="Times New Roman" w:cs="Times New Roman" w:hint="default"/>
    </w:rPr>
  </w:style>
  <w:style w:type="character" w:customStyle="1" w:styleId="WW8Num33z1">
    <w:name w:val="WW8Num33z1"/>
    <w:rsid w:val="009E7504"/>
    <w:rPr>
      <w:rFonts w:ascii="Courier New" w:hAnsi="Courier New" w:cs="Courier New" w:hint="default"/>
    </w:rPr>
  </w:style>
  <w:style w:type="character" w:customStyle="1" w:styleId="WW8Num33z2">
    <w:name w:val="WW8Num33z2"/>
    <w:rsid w:val="009E7504"/>
    <w:rPr>
      <w:rFonts w:ascii="Wingdings" w:hAnsi="Wingdings" w:hint="default"/>
    </w:rPr>
  </w:style>
  <w:style w:type="character" w:customStyle="1" w:styleId="WW8Num33z3">
    <w:name w:val="WW8Num33z3"/>
    <w:rsid w:val="009E7504"/>
    <w:rPr>
      <w:rFonts w:ascii="Symbol" w:hAnsi="Symbol" w:hint="default"/>
    </w:rPr>
  </w:style>
  <w:style w:type="character" w:customStyle="1" w:styleId="WW8Num34z0">
    <w:name w:val="WW8Num34z0"/>
    <w:rsid w:val="009E7504"/>
    <w:rPr>
      <w:rFonts w:ascii="Symbol" w:hAnsi="Symbol" w:hint="default"/>
    </w:rPr>
  </w:style>
  <w:style w:type="character" w:customStyle="1" w:styleId="WW8Num34z1">
    <w:name w:val="WW8Num34z1"/>
    <w:rsid w:val="009E7504"/>
    <w:rPr>
      <w:rFonts w:ascii="Courier New" w:hAnsi="Courier New" w:cs="Courier New" w:hint="default"/>
    </w:rPr>
  </w:style>
  <w:style w:type="character" w:customStyle="1" w:styleId="WW8Num34z2">
    <w:name w:val="WW8Num34z2"/>
    <w:rsid w:val="009E7504"/>
    <w:rPr>
      <w:rFonts w:ascii="Wingdings" w:hAnsi="Wingdings" w:hint="default"/>
    </w:rPr>
  </w:style>
  <w:style w:type="character" w:customStyle="1" w:styleId="WW8Num35z0">
    <w:name w:val="WW8Num35z0"/>
    <w:rsid w:val="009E7504"/>
    <w:rPr>
      <w:rFonts w:ascii="Symbol" w:hAnsi="Symbol" w:hint="default"/>
    </w:rPr>
  </w:style>
  <w:style w:type="character" w:customStyle="1" w:styleId="WW8Num35z1">
    <w:name w:val="WW8Num35z1"/>
    <w:rsid w:val="009E7504"/>
    <w:rPr>
      <w:rFonts w:ascii="Courier New" w:hAnsi="Courier New" w:cs="Courier New" w:hint="default"/>
    </w:rPr>
  </w:style>
  <w:style w:type="character" w:customStyle="1" w:styleId="WW8Num35z2">
    <w:name w:val="WW8Num35z2"/>
    <w:rsid w:val="009E7504"/>
    <w:rPr>
      <w:rFonts w:ascii="Wingdings" w:hAnsi="Wingdings" w:hint="default"/>
    </w:rPr>
  </w:style>
  <w:style w:type="character" w:customStyle="1" w:styleId="WW8Num37z0">
    <w:name w:val="WW8Num37z0"/>
    <w:rsid w:val="009E7504"/>
    <w:rPr>
      <w:rFonts w:ascii="Symbol" w:hAnsi="Symbol" w:hint="default"/>
    </w:rPr>
  </w:style>
  <w:style w:type="character" w:customStyle="1" w:styleId="WW8Num39z0">
    <w:name w:val="WW8Num39z0"/>
    <w:rsid w:val="009E7504"/>
    <w:rPr>
      <w:rFonts w:ascii="Symbol" w:hAnsi="Symbol" w:hint="default"/>
    </w:rPr>
  </w:style>
  <w:style w:type="character" w:customStyle="1" w:styleId="WW8Num40z5">
    <w:name w:val="WW8Num40z5"/>
    <w:rsid w:val="009E7504"/>
    <w:rPr>
      <w:color w:val="auto"/>
    </w:rPr>
  </w:style>
  <w:style w:type="character" w:customStyle="1" w:styleId="WW8Num41z0">
    <w:name w:val="WW8Num41z0"/>
    <w:rsid w:val="009E7504"/>
    <w:rPr>
      <w:rFonts w:ascii="Times New Roman" w:hAnsi="Times New Roman" w:cs="Times New Roman" w:hint="default"/>
    </w:rPr>
  </w:style>
  <w:style w:type="character" w:customStyle="1" w:styleId="WW8Num41z1">
    <w:name w:val="WW8Num41z1"/>
    <w:rsid w:val="009E7504"/>
    <w:rPr>
      <w:rFonts w:ascii="Courier New" w:hAnsi="Courier New" w:cs="Courier New" w:hint="default"/>
    </w:rPr>
  </w:style>
  <w:style w:type="character" w:customStyle="1" w:styleId="WW8Num41z2">
    <w:name w:val="WW8Num41z2"/>
    <w:rsid w:val="009E7504"/>
    <w:rPr>
      <w:rFonts w:ascii="Wingdings" w:hAnsi="Wingdings" w:hint="default"/>
    </w:rPr>
  </w:style>
  <w:style w:type="character" w:customStyle="1" w:styleId="WW8Num41z3">
    <w:name w:val="WW8Num41z3"/>
    <w:rsid w:val="009E7504"/>
    <w:rPr>
      <w:rFonts w:ascii="Symbol" w:hAnsi="Symbol" w:hint="default"/>
    </w:rPr>
  </w:style>
  <w:style w:type="character" w:customStyle="1" w:styleId="WW8Num42z0">
    <w:name w:val="WW8Num42z0"/>
    <w:rsid w:val="009E7504"/>
    <w:rPr>
      <w:rFonts w:ascii="Symbol" w:hAnsi="Symbol" w:hint="default"/>
    </w:rPr>
  </w:style>
  <w:style w:type="character" w:customStyle="1" w:styleId="WW8Num42z2">
    <w:name w:val="WW8Num42z2"/>
    <w:rsid w:val="009E7504"/>
    <w:rPr>
      <w:rFonts w:ascii="Wingdings" w:hAnsi="Wingdings" w:hint="default"/>
    </w:rPr>
  </w:style>
  <w:style w:type="character" w:customStyle="1" w:styleId="WW8Num42z4">
    <w:name w:val="WW8Num42z4"/>
    <w:rsid w:val="009E7504"/>
    <w:rPr>
      <w:rFonts w:ascii="Courier New" w:hAnsi="Courier New" w:cs="Courier New" w:hint="default"/>
    </w:rPr>
  </w:style>
  <w:style w:type="character" w:customStyle="1" w:styleId="WW8Num43z0">
    <w:name w:val="WW8Num43z0"/>
    <w:rsid w:val="009E7504"/>
    <w:rPr>
      <w:sz w:val="16"/>
    </w:rPr>
  </w:style>
  <w:style w:type="character" w:customStyle="1" w:styleId="WW8Num43z1">
    <w:name w:val="WW8Num43z1"/>
    <w:rsid w:val="009E7504"/>
    <w:rPr>
      <w:rFonts w:ascii="Courier New" w:hAnsi="Courier New" w:cs="Courier New" w:hint="default"/>
    </w:rPr>
  </w:style>
  <w:style w:type="character" w:customStyle="1" w:styleId="WW8Num43z2">
    <w:name w:val="WW8Num43z2"/>
    <w:rsid w:val="009E7504"/>
    <w:rPr>
      <w:rFonts w:ascii="Wingdings" w:hAnsi="Wingdings" w:hint="default"/>
    </w:rPr>
  </w:style>
  <w:style w:type="character" w:customStyle="1" w:styleId="WW8Num43z3">
    <w:name w:val="WW8Num43z3"/>
    <w:rsid w:val="009E7504"/>
    <w:rPr>
      <w:rFonts w:ascii="Symbol" w:hAnsi="Symbol" w:hint="default"/>
    </w:rPr>
  </w:style>
  <w:style w:type="character" w:customStyle="1" w:styleId="WW8Num44z0">
    <w:name w:val="WW8Num44z0"/>
    <w:rsid w:val="009E7504"/>
    <w:rPr>
      <w:rFonts w:ascii="Symbol" w:hAnsi="Symbol" w:hint="default"/>
    </w:rPr>
  </w:style>
  <w:style w:type="character" w:customStyle="1" w:styleId="WW8Num45z0">
    <w:name w:val="WW8Num45z0"/>
    <w:rsid w:val="009E7504"/>
    <w:rPr>
      <w:rFonts w:ascii="Times New Roman" w:hAnsi="Times New Roman" w:cs="Times New Roman" w:hint="default"/>
    </w:rPr>
  </w:style>
  <w:style w:type="character" w:customStyle="1" w:styleId="WW8Num45z1">
    <w:name w:val="WW8Num45z1"/>
    <w:rsid w:val="009E7504"/>
    <w:rPr>
      <w:rFonts w:ascii="Courier New" w:hAnsi="Courier New" w:cs="Courier New" w:hint="default"/>
    </w:rPr>
  </w:style>
  <w:style w:type="character" w:customStyle="1" w:styleId="WW8Num45z2">
    <w:name w:val="WW8Num45z2"/>
    <w:rsid w:val="009E7504"/>
    <w:rPr>
      <w:rFonts w:ascii="Wingdings" w:hAnsi="Wingdings" w:hint="default"/>
    </w:rPr>
  </w:style>
  <w:style w:type="character" w:customStyle="1" w:styleId="WW8Num45z3">
    <w:name w:val="WW8Num45z3"/>
    <w:rsid w:val="009E7504"/>
    <w:rPr>
      <w:rFonts w:ascii="Symbol" w:hAnsi="Symbol" w:hint="default"/>
    </w:rPr>
  </w:style>
  <w:style w:type="character" w:customStyle="1" w:styleId="WW8Num46z0">
    <w:name w:val="WW8Num46z0"/>
    <w:rsid w:val="009E7504"/>
    <w:rPr>
      <w:rFonts w:ascii="Symbol" w:hAnsi="Symbol" w:hint="default"/>
    </w:rPr>
  </w:style>
  <w:style w:type="character" w:customStyle="1" w:styleId="WW8Num46z1">
    <w:name w:val="WW8Num46z1"/>
    <w:rsid w:val="009E7504"/>
    <w:rPr>
      <w:rFonts w:ascii="Courier New" w:hAnsi="Courier New" w:cs="Courier New" w:hint="default"/>
    </w:rPr>
  </w:style>
  <w:style w:type="character" w:customStyle="1" w:styleId="WW8Num46z2">
    <w:name w:val="WW8Num46z2"/>
    <w:rsid w:val="009E7504"/>
    <w:rPr>
      <w:rFonts w:ascii="Wingdings" w:hAnsi="Wingdings" w:hint="default"/>
    </w:rPr>
  </w:style>
  <w:style w:type="character" w:customStyle="1" w:styleId="WW8Num47z0">
    <w:name w:val="WW8Num47z0"/>
    <w:rsid w:val="009E7504"/>
    <w:rPr>
      <w:rFonts w:ascii="Symbol" w:hAnsi="Symbol" w:hint="default"/>
    </w:rPr>
  </w:style>
  <w:style w:type="character" w:customStyle="1" w:styleId="WW8Num47z1">
    <w:name w:val="WW8Num47z1"/>
    <w:rsid w:val="009E7504"/>
    <w:rPr>
      <w:rFonts w:ascii="Courier New" w:hAnsi="Courier New" w:cs="Courier New" w:hint="default"/>
    </w:rPr>
  </w:style>
  <w:style w:type="character" w:customStyle="1" w:styleId="WW8Num47z2">
    <w:name w:val="WW8Num47z2"/>
    <w:rsid w:val="009E7504"/>
    <w:rPr>
      <w:rFonts w:ascii="Wingdings" w:hAnsi="Wingdings" w:hint="default"/>
    </w:rPr>
  </w:style>
  <w:style w:type="character" w:customStyle="1" w:styleId="WW8Num48z0">
    <w:name w:val="WW8Num48z0"/>
    <w:rsid w:val="009E7504"/>
    <w:rPr>
      <w:rFonts w:ascii="Times New Roman" w:hAnsi="Times New Roman" w:cs="Times New Roman" w:hint="default"/>
    </w:rPr>
  </w:style>
  <w:style w:type="character" w:customStyle="1" w:styleId="WW8Num48z1">
    <w:name w:val="WW8Num48z1"/>
    <w:rsid w:val="009E7504"/>
    <w:rPr>
      <w:rFonts w:ascii="Courier New" w:hAnsi="Courier New" w:cs="Courier New" w:hint="default"/>
    </w:rPr>
  </w:style>
  <w:style w:type="character" w:customStyle="1" w:styleId="WW8Num48z2">
    <w:name w:val="WW8Num48z2"/>
    <w:rsid w:val="009E7504"/>
    <w:rPr>
      <w:rFonts w:ascii="Wingdings" w:hAnsi="Wingdings" w:hint="default"/>
    </w:rPr>
  </w:style>
  <w:style w:type="character" w:customStyle="1" w:styleId="WW8Num48z3">
    <w:name w:val="WW8Num48z3"/>
    <w:rsid w:val="009E7504"/>
    <w:rPr>
      <w:rFonts w:ascii="Symbol" w:hAnsi="Symbol" w:hint="default"/>
    </w:rPr>
  </w:style>
  <w:style w:type="character" w:customStyle="1" w:styleId="WW8Num50z0">
    <w:name w:val="WW8Num50z0"/>
    <w:rsid w:val="009E7504"/>
    <w:rPr>
      <w:rFonts w:ascii="Arial MT Black" w:hAnsi="Arial MT Black" w:hint="default"/>
      <w:sz w:val="18"/>
    </w:rPr>
  </w:style>
  <w:style w:type="character" w:customStyle="1" w:styleId="WW8Num51z0">
    <w:name w:val="WW8Num51z0"/>
    <w:rsid w:val="009E7504"/>
    <w:rPr>
      <w:rFonts w:ascii="Times New Roman" w:hAnsi="Times New Roman" w:cs="Times New Roman" w:hint="default"/>
    </w:rPr>
  </w:style>
  <w:style w:type="character" w:customStyle="1" w:styleId="WW8Num51z1">
    <w:name w:val="WW8Num51z1"/>
    <w:rsid w:val="009E7504"/>
    <w:rPr>
      <w:rFonts w:ascii="Courier New" w:hAnsi="Courier New" w:cs="Courier New" w:hint="default"/>
    </w:rPr>
  </w:style>
  <w:style w:type="character" w:customStyle="1" w:styleId="WW8Num51z2">
    <w:name w:val="WW8Num51z2"/>
    <w:rsid w:val="009E7504"/>
    <w:rPr>
      <w:rFonts w:ascii="Wingdings" w:hAnsi="Wingdings" w:hint="default"/>
    </w:rPr>
  </w:style>
  <w:style w:type="character" w:customStyle="1" w:styleId="WW8Num51z3">
    <w:name w:val="WW8Num51z3"/>
    <w:rsid w:val="009E7504"/>
    <w:rPr>
      <w:rFonts w:ascii="Symbol" w:hAnsi="Symbol" w:hint="default"/>
    </w:rPr>
  </w:style>
  <w:style w:type="character" w:customStyle="1" w:styleId="WW8Num53z0">
    <w:name w:val="WW8Num53z0"/>
    <w:rsid w:val="009E7504"/>
    <w:rPr>
      <w:rFonts w:ascii="Arial MT Black" w:hAnsi="Arial MT Black" w:hint="default"/>
      <w:sz w:val="18"/>
    </w:rPr>
  </w:style>
  <w:style w:type="character" w:customStyle="1" w:styleId="WW8Num54z2">
    <w:name w:val="WW8Num54z2"/>
    <w:rsid w:val="009E7504"/>
    <w:rPr>
      <w:rFonts w:ascii="Times New Roman" w:hAnsi="Times New Roman" w:cs="Times New Roman" w:hint="default"/>
      <w:b/>
      <w:bCs w:val="0"/>
      <w:sz w:val="28"/>
    </w:rPr>
  </w:style>
  <w:style w:type="character" w:customStyle="1" w:styleId="WW8Num57z2">
    <w:name w:val="WW8Num57z2"/>
    <w:rsid w:val="009E7504"/>
    <w:rPr>
      <w:rFonts w:ascii="Times New Roman" w:hAnsi="Times New Roman" w:cs="Times New Roman" w:hint="default"/>
      <w:b/>
      <w:bCs w:val="0"/>
      <w:sz w:val="28"/>
    </w:rPr>
  </w:style>
  <w:style w:type="character" w:customStyle="1" w:styleId="WW8Num58z0">
    <w:name w:val="WW8Num58z0"/>
    <w:rsid w:val="009E7504"/>
    <w:rPr>
      <w:rFonts w:ascii="Symbol" w:hAnsi="Symbol" w:hint="default"/>
    </w:rPr>
  </w:style>
  <w:style w:type="character" w:customStyle="1" w:styleId="WW8Num58z1">
    <w:name w:val="WW8Num58z1"/>
    <w:rsid w:val="009E7504"/>
    <w:rPr>
      <w:rFonts w:ascii="Courier New" w:hAnsi="Courier New" w:cs="Courier New" w:hint="default"/>
    </w:rPr>
  </w:style>
  <w:style w:type="character" w:customStyle="1" w:styleId="WW8Num58z2">
    <w:name w:val="WW8Num58z2"/>
    <w:rsid w:val="009E7504"/>
    <w:rPr>
      <w:rFonts w:ascii="Wingdings" w:hAnsi="Wingdings" w:hint="default"/>
    </w:rPr>
  </w:style>
  <w:style w:type="character" w:customStyle="1" w:styleId="WW8Num59z0">
    <w:name w:val="WW8Num59z0"/>
    <w:rsid w:val="009E7504"/>
    <w:rPr>
      <w:rFonts w:ascii="Times New Roman" w:hAnsi="Times New Roman" w:cs="Times New Roman" w:hint="default"/>
    </w:rPr>
  </w:style>
  <w:style w:type="character" w:customStyle="1" w:styleId="WW8Num59z1">
    <w:name w:val="WW8Num59z1"/>
    <w:rsid w:val="009E7504"/>
    <w:rPr>
      <w:rFonts w:ascii="Courier New" w:hAnsi="Courier New" w:cs="Courier New" w:hint="default"/>
    </w:rPr>
  </w:style>
  <w:style w:type="character" w:customStyle="1" w:styleId="WW8Num59z3">
    <w:name w:val="WW8Num59z3"/>
    <w:rsid w:val="009E7504"/>
    <w:rPr>
      <w:rFonts w:ascii="Symbol" w:hAnsi="Symbol" w:hint="default"/>
    </w:rPr>
  </w:style>
  <w:style w:type="character" w:customStyle="1" w:styleId="WW8Num59z5">
    <w:name w:val="WW8Num59z5"/>
    <w:rsid w:val="009E7504"/>
    <w:rPr>
      <w:rFonts w:ascii="Wingdings" w:hAnsi="Wingdings" w:hint="default"/>
    </w:rPr>
  </w:style>
  <w:style w:type="character" w:customStyle="1" w:styleId="WW8Num60z0">
    <w:name w:val="WW8Num60z0"/>
    <w:rsid w:val="009E7504"/>
    <w:rPr>
      <w:rFonts w:ascii="Symbol" w:hAnsi="Symbol" w:hint="default"/>
    </w:rPr>
  </w:style>
  <w:style w:type="character" w:customStyle="1" w:styleId="WW8Num60z1">
    <w:name w:val="WW8Num60z1"/>
    <w:rsid w:val="009E7504"/>
    <w:rPr>
      <w:rFonts w:ascii="Courier New" w:hAnsi="Courier New" w:cs="Courier New" w:hint="default"/>
    </w:rPr>
  </w:style>
  <w:style w:type="character" w:customStyle="1" w:styleId="WW8Num60z2">
    <w:name w:val="WW8Num60z2"/>
    <w:rsid w:val="009E7504"/>
    <w:rPr>
      <w:rFonts w:ascii="Wingdings" w:hAnsi="Wingdings" w:hint="default"/>
    </w:rPr>
  </w:style>
  <w:style w:type="character" w:customStyle="1" w:styleId="WW8Num61z2">
    <w:name w:val="WW8Num61z2"/>
    <w:rsid w:val="009E7504"/>
    <w:rPr>
      <w:rFonts w:ascii="Times New Roman" w:hAnsi="Times New Roman" w:cs="Times New Roman" w:hint="default"/>
      <w:b/>
      <w:bCs w:val="0"/>
      <w:sz w:val="28"/>
    </w:rPr>
  </w:style>
  <w:style w:type="character" w:customStyle="1" w:styleId="WW8Num62z0">
    <w:name w:val="WW8Num62z0"/>
    <w:rsid w:val="009E7504"/>
    <w:rPr>
      <w:rFonts w:ascii="Times New Roman" w:hAnsi="Times New Roman" w:cs="Times New Roman" w:hint="default"/>
    </w:rPr>
  </w:style>
  <w:style w:type="character" w:customStyle="1" w:styleId="WW8Num62z1">
    <w:name w:val="WW8Num62z1"/>
    <w:rsid w:val="009E7504"/>
    <w:rPr>
      <w:rFonts w:ascii="Courier New" w:hAnsi="Courier New" w:cs="Courier New" w:hint="default"/>
    </w:rPr>
  </w:style>
  <w:style w:type="character" w:customStyle="1" w:styleId="WW8Num62z2">
    <w:name w:val="WW8Num62z2"/>
    <w:rsid w:val="009E7504"/>
    <w:rPr>
      <w:rFonts w:ascii="Wingdings" w:hAnsi="Wingdings" w:hint="default"/>
    </w:rPr>
  </w:style>
  <w:style w:type="character" w:customStyle="1" w:styleId="WW8Num62z3">
    <w:name w:val="WW8Num62z3"/>
    <w:rsid w:val="009E7504"/>
    <w:rPr>
      <w:rFonts w:ascii="Symbol" w:hAnsi="Symbol" w:hint="default"/>
    </w:rPr>
  </w:style>
  <w:style w:type="character" w:customStyle="1" w:styleId="WW8Num63z2">
    <w:name w:val="WW8Num63z2"/>
    <w:rsid w:val="009E7504"/>
    <w:rPr>
      <w:rFonts w:ascii="Times New Roman" w:hAnsi="Times New Roman" w:cs="Times New Roman" w:hint="default"/>
      <w:b/>
      <w:bCs w:val="0"/>
      <w:sz w:val="28"/>
    </w:rPr>
  </w:style>
  <w:style w:type="character" w:customStyle="1" w:styleId="WW8Num64z2">
    <w:name w:val="WW8Num64z2"/>
    <w:rsid w:val="009E7504"/>
    <w:rPr>
      <w:rFonts w:ascii="Times New Roman" w:hAnsi="Times New Roman" w:cs="Times New Roman" w:hint="default"/>
      <w:b/>
      <w:bCs w:val="0"/>
      <w:sz w:val="28"/>
    </w:rPr>
  </w:style>
  <w:style w:type="character" w:customStyle="1" w:styleId="WW8Num65z0">
    <w:name w:val="WW8Num65z0"/>
    <w:rsid w:val="009E7504"/>
    <w:rPr>
      <w:rFonts w:ascii="Times New Roman" w:hAnsi="Times New Roman" w:cs="Times New Roman" w:hint="default"/>
    </w:rPr>
  </w:style>
  <w:style w:type="character" w:customStyle="1" w:styleId="WW8Num67z2">
    <w:name w:val="WW8Num67z2"/>
    <w:rsid w:val="009E7504"/>
    <w:rPr>
      <w:rFonts w:ascii="Times New Roman" w:hAnsi="Times New Roman" w:cs="Times New Roman" w:hint="default"/>
      <w:b/>
      <w:bCs w:val="0"/>
      <w:sz w:val="28"/>
    </w:rPr>
  </w:style>
  <w:style w:type="character" w:customStyle="1" w:styleId="WW8Num68z0">
    <w:name w:val="WW8Num68z0"/>
    <w:rsid w:val="009E7504"/>
    <w:rPr>
      <w:rFonts w:ascii="Times New Roman" w:hAnsi="Times New Roman" w:cs="Times New Roman" w:hint="default"/>
    </w:rPr>
  </w:style>
  <w:style w:type="character" w:customStyle="1" w:styleId="WW8Num69z0">
    <w:name w:val="WW8Num69z0"/>
    <w:rsid w:val="009E7504"/>
    <w:rPr>
      <w:rFonts w:ascii="Times New Roman" w:hAnsi="Times New Roman" w:cs="Times New Roman" w:hint="default"/>
    </w:rPr>
  </w:style>
  <w:style w:type="character" w:customStyle="1" w:styleId="WW8Num69z1">
    <w:name w:val="WW8Num69z1"/>
    <w:rsid w:val="009E7504"/>
    <w:rPr>
      <w:rFonts w:ascii="Courier New" w:hAnsi="Courier New" w:cs="Courier New" w:hint="default"/>
    </w:rPr>
  </w:style>
  <w:style w:type="character" w:customStyle="1" w:styleId="WW8Num69z2">
    <w:name w:val="WW8Num69z2"/>
    <w:rsid w:val="009E7504"/>
    <w:rPr>
      <w:rFonts w:ascii="Wingdings" w:hAnsi="Wingdings" w:hint="default"/>
    </w:rPr>
  </w:style>
  <w:style w:type="character" w:customStyle="1" w:styleId="WW8Num69z3">
    <w:name w:val="WW8Num69z3"/>
    <w:rsid w:val="009E7504"/>
    <w:rPr>
      <w:rFonts w:ascii="Symbol" w:hAnsi="Symbol" w:hint="default"/>
    </w:rPr>
  </w:style>
  <w:style w:type="character" w:customStyle="1" w:styleId="WW8Num70z0">
    <w:name w:val="WW8Num70z0"/>
    <w:rsid w:val="009E7504"/>
    <w:rPr>
      <w:rFonts w:ascii="Times New Roman" w:hAnsi="Times New Roman" w:cs="Times New Roman" w:hint="default"/>
    </w:rPr>
  </w:style>
  <w:style w:type="character" w:customStyle="1" w:styleId="WW8Num70z1">
    <w:name w:val="WW8Num70z1"/>
    <w:rsid w:val="009E7504"/>
    <w:rPr>
      <w:rFonts w:ascii="Courier New" w:hAnsi="Courier New" w:cs="Courier New" w:hint="default"/>
    </w:rPr>
  </w:style>
  <w:style w:type="character" w:customStyle="1" w:styleId="WW8Num70z2">
    <w:name w:val="WW8Num70z2"/>
    <w:rsid w:val="009E7504"/>
    <w:rPr>
      <w:rFonts w:ascii="Symbol" w:hAnsi="Symbol" w:hint="default"/>
    </w:rPr>
  </w:style>
  <w:style w:type="character" w:customStyle="1" w:styleId="WW8Num70z5">
    <w:name w:val="WW8Num70z5"/>
    <w:rsid w:val="009E7504"/>
    <w:rPr>
      <w:rFonts w:ascii="Wingdings" w:hAnsi="Wingdings" w:hint="default"/>
    </w:rPr>
  </w:style>
  <w:style w:type="character" w:customStyle="1" w:styleId="WW8Num71z0">
    <w:name w:val="WW8Num71z0"/>
    <w:rsid w:val="009E7504"/>
    <w:rPr>
      <w:rFonts w:ascii="Times New Roman" w:hAnsi="Times New Roman" w:cs="Times New Roman" w:hint="default"/>
    </w:rPr>
  </w:style>
  <w:style w:type="character" w:customStyle="1" w:styleId="WW8Num71z1">
    <w:name w:val="WW8Num71z1"/>
    <w:rsid w:val="009E7504"/>
    <w:rPr>
      <w:rFonts w:ascii="Courier New" w:hAnsi="Courier New" w:cs="Courier New" w:hint="default"/>
    </w:rPr>
  </w:style>
  <w:style w:type="character" w:customStyle="1" w:styleId="WW8Num71z2">
    <w:name w:val="WW8Num71z2"/>
    <w:rsid w:val="009E7504"/>
    <w:rPr>
      <w:rFonts w:ascii="Wingdings" w:hAnsi="Wingdings" w:hint="default"/>
    </w:rPr>
  </w:style>
  <w:style w:type="character" w:customStyle="1" w:styleId="WW8Num71z3">
    <w:name w:val="WW8Num71z3"/>
    <w:rsid w:val="009E7504"/>
    <w:rPr>
      <w:rFonts w:ascii="Symbol" w:hAnsi="Symbol" w:hint="default"/>
    </w:rPr>
  </w:style>
  <w:style w:type="character" w:customStyle="1" w:styleId="WW8Num73z0">
    <w:name w:val="WW8Num73z0"/>
    <w:rsid w:val="009E7504"/>
    <w:rPr>
      <w:rFonts w:ascii="Symbol" w:hAnsi="Symbol" w:hint="default"/>
    </w:rPr>
  </w:style>
  <w:style w:type="character" w:customStyle="1" w:styleId="WW8Num73z1">
    <w:name w:val="WW8Num73z1"/>
    <w:rsid w:val="009E7504"/>
    <w:rPr>
      <w:rFonts w:ascii="Courier New" w:hAnsi="Courier New" w:cs="Courier New" w:hint="default"/>
    </w:rPr>
  </w:style>
  <w:style w:type="character" w:customStyle="1" w:styleId="WW8Num73z2">
    <w:name w:val="WW8Num73z2"/>
    <w:rsid w:val="009E7504"/>
    <w:rPr>
      <w:rFonts w:ascii="Wingdings" w:hAnsi="Wingdings" w:hint="default"/>
    </w:rPr>
  </w:style>
  <w:style w:type="character" w:customStyle="1" w:styleId="WW8Num74z0">
    <w:name w:val="WW8Num74z0"/>
    <w:rsid w:val="009E7504"/>
    <w:rPr>
      <w:rFonts w:ascii="Symbol" w:hAnsi="Symbol" w:hint="default"/>
    </w:rPr>
  </w:style>
  <w:style w:type="character" w:customStyle="1" w:styleId="WW8Num74z1">
    <w:name w:val="WW8Num74z1"/>
    <w:rsid w:val="009E7504"/>
    <w:rPr>
      <w:rFonts w:ascii="Courier New" w:hAnsi="Courier New" w:cs="Courier New" w:hint="default"/>
    </w:rPr>
  </w:style>
  <w:style w:type="character" w:customStyle="1" w:styleId="WW8Num74z2">
    <w:name w:val="WW8Num74z2"/>
    <w:rsid w:val="009E7504"/>
    <w:rPr>
      <w:rFonts w:ascii="Wingdings" w:hAnsi="Wingdings" w:hint="default"/>
    </w:rPr>
  </w:style>
  <w:style w:type="character" w:customStyle="1" w:styleId="WW8Num77z2">
    <w:name w:val="WW8Num77z2"/>
    <w:rsid w:val="009E7504"/>
    <w:rPr>
      <w:rFonts w:ascii="Times New Roman" w:hAnsi="Times New Roman" w:cs="Times New Roman" w:hint="default"/>
      <w:b/>
      <w:bCs w:val="0"/>
      <w:sz w:val="28"/>
    </w:rPr>
  </w:style>
  <w:style w:type="character" w:customStyle="1" w:styleId="WW8Num79z0">
    <w:name w:val="WW8Num79z0"/>
    <w:rsid w:val="009E7504"/>
    <w:rPr>
      <w:rFonts w:ascii="Times New Roman" w:hAnsi="Times New Roman" w:cs="Times New Roman" w:hint="default"/>
      <w:sz w:val="28"/>
    </w:rPr>
  </w:style>
  <w:style w:type="character" w:customStyle="1" w:styleId="WW8Num80z0">
    <w:name w:val="WW8Num80z0"/>
    <w:rsid w:val="009E7504"/>
    <w:rPr>
      <w:rFonts w:ascii="Symbol" w:hAnsi="Symbol" w:hint="default"/>
    </w:rPr>
  </w:style>
  <w:style w:type="character" w:customStyle="1" w:styleId="WW8Num80z1">
    <w:name w:val="WW8Num80z1"/>
    <w:rsid w:val="009E7504"/>
    <w:rPr>
      <w:rFonts w:ascii="Courier New" w:hAnsi="Courier New" w:cs="Courier New" w:hint="default"/>
    </w:rPr>
  </w:style>
  <w:style w:type="character" w:customStyle="1" w:styleId="WW8Num80z2">
    <w:name w:val="WW8Num80z2"/>
    <w:rsid w:val="009E7504"/>
    <w:rPr>
      <w:rFonts w:ascii="Wingdings" w:hAnsi="Wingdings" w:hint="default"/>
    </w:rPr>
  </w:style>
  <w:style w:type="character" w:customStyle="1" w:styleId="WW8NumSt105z0">
    <w:name w:val="WW8NumSt105z0"/>
    <w:rsid w:val="009E7504"/>
    <w:rPr>
      <w:rFonts w:ascii="Wingdings" w:hAnsi="Wingdings" w:hint="default"/>
      <w:sz w:val="16"/>
    </w:rPr>
  </w:style>
  <w:style w:type="character" w:customStyle="1" w:styleId="WW8NumSt107z0">
    <w:name w:val="WW8NumSt107z0"/>
    <w:rsid w:val="009E7504"/>
    <w:rPr>
      <w:rFonts w:ascii="Helv" w:hAnsi="Helv" w:hint="default"/>
      <w:sz w:val="16"/>
    </w:rPr>
  </w:style>
  <w:style w:type="character" w:customStyle="1" w:styleId="WW-6">
    <w:name w:val="WW-Основной шрифт абзаца"/>
    <w:rsid w:val="009E7504"/>
  </w:style>
  <w:style w:type="character" w:customStyle="1" w:styleId="Valent">
    <w:name w:val="Valent"/>
    <w:rsid w:val="009E7504"/>
    <w:rPr>
      <w:rFonts w:ascii="Arial" w:hAnsi="Arial" w:cs="Arial" w:hint="default"/>
      <w:b/>
      <w:bCs w:val="0"/>
      <w:sz w:val="20"/>
    </w:rPr>
  </w:style>
  <w:style w:type="character" w:customStyle="1" w:styleId="SoDAField">
    <w:name w:val="SoDA Field"/>
    <w:rsid w:val="009E7504"/>
    <w:rPr>
      <w:color w:val="0000FF"/>
    </w:rPr>
  </w:style>
  <w:style w:type="character" w:customStyle="1" w:styleId="Chard">
    <w:name w:val="Char"/>
    <w:rsid w:val="009E7504"/>
    <w:rPr>
      <w:b/>
      <w:bCs w:val="0"/>
      <w:caps/>
      <w:kern w:val="28"/>
      <w:sz w:val="24"/>
    </w:rPr>
  </w:style>
  <w:style w:type="character" w:customStyle="1" w:styleId="f">
    <w:name w:val="f"/>
    <w:rsid w:val="009E7504"/>
  </w:style>
  <w:style w:type="character" w:customStyle="1" w:styleId="epm">
    <w:name w:val="epm"/>
    <w:rsid w:val="009E7504"/>
    <w:rPr>
      <w:shd w:val="clear" w:color="auto" w:fill="FFE0B2"/>
    </w:rPr>
  </w:style>
  <w:style w:type="character" w:customStyle="1" w:styleId="ep">
    <w:name w:val="ep"/>
    <w:rsid w:val="009E7504"/>
    <w:rPr>
      <w:shd w:val="clear" w:color="auto" w:fill="D2D2D2"/>
    </w:rPr>
  </w:style>
  <w:style w:type="character" w:customStyle="1" w:styleId="afffffffffffffffffffffffffffffffffffffffffffb">
    <w:name w:val="Обычный нуме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c">
    <w:name w:val="Обычный маркированный Знак"/>
    <w:rsid w:val="009E7504"/>
    <w:rPr>
      <w:rFonts w:ascii="Times New Roman" w:eastAsia="Times New Roman" w:hAnsi="Times New Roman" w:cs="Times New Roman" w:hint="default"/>
      <w:sz w:val="22"/>
      <w:lang w:eastAsia="en-US"/>
    </w:rPr>
  </w:style>
  <w:style w:type="character" w:customStyle="1" w:styleId="afffffffffffffffffffffffffffffffffffffffffffd">
    <w:name w:val="Обычный описание пункта Знак"/>
    <w:rsid w:val="009E7504"/>
    <w:rPr>
      <w:rFonts w:ascii="Times New Roman" w:eastAsia="Times New Roman" w:hAnsi="Times New Roman" w:cs="Times New Roman" w:hint="default"/>
      <w:sz w:val="22"/>
      <w:lang w:eastAsia="en-US"/>
    </w:rPr>
  </w:style>
  <w:style w:type="character" w:customStyle="1" w:styleId="2-3">
    <w:name w:val="Обычный маркированный 2-ой уровень Знак"/>
    <w:rsid w:val="009E7504"/>
  </w:style>
  <w:style w:type="character" w:customStyle="1" w:styleId="32f0">
    <w:name w:val="Заголовок 3 Знак2"/>
    <w:rsid w:val="009E7504"/>
    <w:rPr>
      <w:rFonts w:ascii="Times New Roman" w:eastAsia="Times New Roman" w:hAnsi="Times New Roman" w:cs="Times New Roman" w:hint="default"/>
      <w:b/>
      <w:bCs w:val="0"/>
      <w:sz w:val="24"/>
    </w:rPr>
  </w:style>
  <w:style w:type="character" w:customStyle="1" w:styleId="33a">
    <w:name w:val="Заголовок 3 Знак3"/>
    <w:rsid w:val="009E7504"/>
    <w:rPr>
      <w:rFonts w:ascii="Times New Roman" w:eastAsia="Times New Roman" w:hAnsi="Times New Roman" w:cs="Times New Roman" w:hint="default"/>
      <w:b/>
      <w:bCs w:val="0"/>
      <w:sz w:val="24"/>
    </w:rPr>
  </w:style>
  <w:style w:type="character" w:customStyle="1" w:styleId="3111">
    <w:name w:val="Знак Знак311"/>
    <w:locked/>
    <w:rsid w:val="009E7504"/>
    <w:rPr>
      <w:sz w:val="24"/>
      <w:lang w:val="en-US" w:eastAsia="en-US"/>
    </w:rPr>
  </w:style>
  <w:style w:type="character" w:customStyle="1" w:styleId="3010">
    <w:name w:val="Знак Знак301"/>
    <w:rsid w:val="009E7504"/>
    <w:rPr>
      <w:sz w:val="24"/>
    </w:rPr>
  </w:style>
  <w:style w:type="character" w:customStyle="1" w:styleId="3210">
    <w:name w:val="Знак Знак321"/>
    <w:locked/>
    <w:rsid w:val="009E7504"/>
    <w:rPr>
      <w:sz w:val="24"/>
      <w:lang w:val="en-US" w:eastAsia="en-US"/>
    </w:rPr>
  </w:style>
  <w:style w:type="character" w:customStyle="1" w:styleId="postbody1">
    <w:name w:val="postbody1"/>
    <w:rsid w:val="009E7504"/>
  </w:style>
  <w:style w:type="character" w:customStyle="1" w:styleId="33b">
    <w:name w:val="Знак Знак33"/>
    <w:rsid w:val="009E7504"/>
    <w:rPr>
      <w:sz w:val="24"/>
    </w:rPr>
  </w:style>
  <w:style w:type="character" w:customStyle="1" w:styleId="350">
    <w:name w:val="Знак Знак35"/>
    <w:locked/>
    <w:rsid w:val="009E7504"/>
    <w:rPr>
      <w:sz w:val="24"/>
      <w:lang w:val="en-US" w:eastAsia="en-US"/>
    </w:rPr>
  </w:style>
  <w:style w:type="character" w:customStyle="1" w:styleId="BodyTextChar2">
    <w:name w:val="Body Text Char2"/>
    <w:aliases w:val="body text Char2,Заг1 Char2,contents Char2,Corps de texte Char2,bt Char2,body tesx Char2,t Char2,RFQ Text Char2,RFQ Char2,body text1 Char2,body text2 Char2,bt1 Char2,body text3 Char2,bt2 Char2,body text4 Char2,bt3 Char2,body text5 Char2"/>
    <w:locked/>
    <w:rsid w:val="009E7504"/>
    <w:rPr>
      <w:sz w:val="28"/>
    </w:rPr>
  </w:style>
  <w:style w:type="character" w:customStyle="1" w:styleId="contractinfoforpf">
    <w:name w:val="contractinfoforpf"/>
    <w:rsid w:val="009E7504"/>
    <w:rPr>
      <w:rFonts w:ascii="Times New Roman" w:hAnsi="Times New Roman" w:cs="Times New Roman" w:hint="default"/>
    </w:rPr>
  </w:style>
  <w:style w:type="character" w:customStyle="1" w:styleId="Heading7Char26">
    <w:name w:val="Heading 7 Char26"/>
    <w:aliases w:val="ITT t7 Char26,PA Appendix Major Char26,7 Char26,req3 Char26,letter list Char26,lettered list Char26,letter list1 Char26,lettered list1 Char26,letter list2 Char26,lettered list2 Char26,letter list11 Char26,lettered list11 Char26"/>
    <w:semiHidden/>
    <w:rsid w:val="009E7504"/>
    <w:rPr>
      <w:rFonts w:ascii="Calibri" w:eastAsia="MS Mincho" w:hAnsi="Calibri" w:cs="Calibri" w:hint="default"/>
      <w:sz w:val="24"/>
      <w:lang w:val="en-US" w:eastAsia="en-US"/>
    </w:rPr>
  </w:style>
  <w:style w:type="character" w:customStyle="1" w:styleId="Heading7Char25">
    <w:name w:val="Heading 7 Char25"/>
    <w:aliases w:val="ITT t7 Char25,PA Appendix Major Char25,7 Char25,req3 Char25,letter list Char25,lettered list Char25,letter list1 Char25,lettered list1 Char25,letter list2 Char25,lettered list2 Char25,letter list11 Char25,lettered list11 Char25"/>
    <w:semiHidden/>
    <w:rsid w:val="009E7504"/>
    <w:rPr>
      <w:rFonts w:ascii="Calibri" w:eastAsia="MS ??" w:hAnsi="Calibri" w:cs="Calibri" w:hint="default"/>
      <w:sz w:val="24"/>
      <w:lang w:val="en-US" w:eastAsia="en-US"/>
    </w:rPr>
  </w:style>
  <w:style w:type="character" w:customStyle="1" w:styleId="Heading7Char24">
    <w:name w:val="Heading 7 Char24"/>
    <w:aliases w:val="ITT t7 Char24,PA Appendix Major Char24,7 Char24,req3 Char24,letter list Char24,lettered list Char24,letter list1 Char24,lettered list1 Char24,letter list2 Char24,lettered list2 Char24,letter list11 Char24,lettered list11 Char24"/>
    <w:semiHidden/>
    <w:locked/>
    <w:rsid w:val="009E7504"/>
    <w:rPr>
      <w:rFonts w:ascii="Calibri" w:hAnsi="Calibri" w:cs="Calibri" w:hint="default"/>
      <w:sz w:val="24"/>
      <w:lang w:val="en-US" w:eastAsia="en-US"/>
    </w:rPr>
  </w:style>
  <w:style w:type="character" w:customStyle="1" w:styleId="Heading7Char23">
    <w:name w:val="Heading 7 Char23"/>
    <w:aliases w:val="ITT t7 Char23,PA Appendix Major Char23,7 Char23,req3 Char23,letter list Char23,lettered list Char23,letter list1 Char23,lettered list1 Char23,letter list2 Char23,lettered list2 Char23,letter list11 Char23,lettered list11 Char23"/>
    <w:semiHidden/>
    <w:locked/>
    <w:rsid w:val="009E7504"/>
    <w:rPr>
      <w:rFonts w:ascii="Calibri" w:hAnsi="Calibri" w:cs="Calibri" w:hint="default"/>
      <w:sz w:val="24"/>
      <w:lang w:val="en-US" w:eastAsia="en-US"/>
    </w:rPr>
  </w:style>
  <w:style w:type="character" w:customStyle="1" w:styleId="Heading7Char22">
    <w:name w:val="Heading 7 Char22"/>
    <w:aliases w:val="ITT t7 Char22,PA Appendix Major Char22,7 Char22,req3 Char22,letter list Char22,lettered list Char22,letter list1 Char22,lettered list1 Char22,letter list2 Char22,lettered list2 Char22,letter list11 Char22,lettered list11 Char22"/>
    <w:semiHidden/>
    <w:locked/>
    <w:rsid w:val="009E7504"/>
    <w:rPr>
      <w:rFonts w:ascii="Calibri" w:hAnsi="Calibri" w:cs="Calibri" w:hint="default"/>
      <w:sz w:val="24"/>
      <w:lang w:val="en-US" w:eastAsia="en-US"/>
    </w:rPr>
  </w:style>
  <w:style w:type="character" w:customStyle="1" w:styleId="Heading7Char21">
    <w:name w:val="Heading 7 Char21"/>
    <w:aliases w:val="ITT t7 Char21,PA Appendix Major Char21,7 Char21,req3 Char21,letter list Char21,lettered list Char21,letter list1 Char21,lettered list1 Char21,letter list2 Char21,lettered list2 Char21,letter list11 Char21,lettered list11 Char21"/>
    <w:semiHidden/>
    <w:rsid w:val="009E7504"/>
    <w:rPr>
      <w:rFonts w:ascii="Calibri" w:eastAsia="MS ??" w:hAnsi="Calibri" w:cs="Calibri" w:hint="default"/>
      <w:sz w:val="24"/>
      <w:lang w:val="en-US" w:eastAsia="en-US"/>
    </w:rPr>
  </w:style>
  <w:style w:type="character" w:customStyle="1" w:styleId="Heading7Char20">
    <w:name w:val="Heading 7 Char20"/>
    <w:aliases w:val="ITT t7 Char20,PA Appendix Major Char20,7 Char20,req3 Char20,letter list Char20,lettered list Char20,letter list1 Char20,lettered list1 Char20,letter list2 Char20,lettered list2 Char20,letter list11 Char20,lettered list11 Char20"/>
    <w:semiHidden/>
    <w:rsid w:val="009E7504"/>
    <w:rPr>
      <w:rFonts w:ascii="Calibri" w:eastAsia="MS ??" w:hAnsi="Calibri" w:cs="Calibri" w:hint="default"/>
      <w:sz w:val="24"/>
      <w:lang w:val="en-US" w:eastAsia="en-US"/>
    </w:rPr>
  </w:style>
  <w:style w:type="character" w:customStyle="1" w:styleId="Heading7Char19">
    <w:name w:val="Heading 7 Char19"/>
    <w:aliases w:val="ITT t7 Char19,PA Appendix Major Char19,7 Char19,req3 Char19,letter list Char19,lettered list Char19,letter list1 Char19,lettered list1 Char19,letter list2 Char19,lettered list2 Char19,letter list11 Char19,lettered list11 Char19"/>
    <w:semiHidden/>
    <w:locked/>
    <w:rsid w:val="009E7504"/>
    <w:rPr>
      <w:rFonts w:ascii="Calibri" w:hAnsi="Calibri" w:cs="Calibri" w:hint="default"/>
      <w:sz w:val="24"/>
      <w:lang w:val="en-US" w:eastAsia="en-US"/>
    </w:rPr>
  </w:style>
  <w:style w:type="character" w:customStyle="1" w:styleId="Heading7Char18">
    <w:name w:val="Heading 7 Char18"/>
    <w:aliases w:val="ITT t7 Char18,PA Appendix Major Char18,7 Char18,req3 Char18,letter list Char18,lettered list Char18,letter list1 Char18,lettered list1 Char18,letter list2 Char18,lettered list2 Char18,letter list11 Char18,lettered list11 Char18"/>
    <w:semiHidden/>
    <w:locked/>
    <w:rsid w:val="009E7504"/>
    <w:rPr>
      <w:rFonts w:ascii="Calibri" w:hAnsi="Calibri" w:cs="Calibri" w:hint="default"/>
      <w:sz w:val="24"/>
      <w:lang w:val="en-US" w:eastAsia="en-US"/>
    </w:rPr>
  </w:style>
  <w:style w:type="character" w:customStyle="1" w:styleId="Heading7Char17">
    <w:name w:val="Heading 7 Char17"/>
    <w:aliases w:val="ITT t7 Char17,PA Appendix Major Char17,7 Char17,req3 Char17,letter list Char17,lettered list Char17,letter list1 Char17,lettered list1 Char17,letter list2 Char17,lettered list2 Char17,letter list11 Char17,lettered list11 Char17"/>
    <w:semiHidden/>
    <w:locked/>
    <w:rsid w:val="009E7504"/>
    <w:rPr>
      <w:rFonts w:ascii="Calibri" w:hAnsi="Calibri" w:cs="Calibri" w:hint="default"/>
      <w:sz w:val="24"/>
      <w:lang w:val="en-US" w:eastAsia="en-US"/>
    </w:rPr>
  </w:style>
  <w:style w:type="character" w:customStyle="1" w:styleId="Heading7Char16">
    <w:name w:val="Heading 7 Char16"/>
    <w:aliases w:val="ITT t7 Char16,PA Appendix Major Char16,7 Char16,req3 Char16,letter list Char16,lettered list Char16,letter list1 Char16,lettered list1 Char16,letter list2 Char16,lettered list2 Char16,letter list11 Char16,lettered list11 Char16"/>
    <w:semiHidden/>
    <w:locked/>
    <w:rsid w:val="009E7504"/>
    <w:rPr>
      <w:rFonts w:ascii="Calibri" w:hAnsi="Calibri" w:cs="Calibri" w:hint="default"/>
      <w:sz w:val="24"/>
      <w:lang w:val="en-US" w:eastAsia="en-US"/>
    </w:rPr>
  </w:style>
  <w:style w:type="character" w:customStyle="1" w:styleId="Heading7Char15">
    <w:name w:val="Heading 7 Char15"/>
    <w:aliases w:val="ITT t7 Char15,PA Appendix Major Char15,7 Char15,req3 Char15,letter list Char15,lettered list Char15,letter list1 Char15,lettered list1 Char15,letter list2 Char15,lettered list2 Char15,letter list11 Char15,lettered list11 Char15"/>
    <w:semiHidden/>
    <w:locked/>
    <w:rsid w:val="009E7504"/>
    <w:rPr>
      <w:rFonts w:ascii="Calibri" w:hAnsi="Calibri" w:cs="Calibri" w:hint="default"/>
      <w:sz w:val="24"/>
      <w:lang w:val="en-US" w:eastAsia="en-US"/>
    </w:rPr>
  </w:style>
  <w:style w:type="character" w:customStyle="1" w:styleId="Heading7Char14">
    <w:name w:val="Heading 7 Char14"/>
    <w:aliases w:val="ITT t7 Char14,PA Appendix Major Char14,7 Char14,req3 Char14,letter list Char14,lettered list Char14,letter list1 Char14,lettered list1 Char14,letter list2 Char14,lettered list2 Char14,letter list11 Char14,lettered list11 Char14"/>
    <w:semiHidden/>
    <w:locked/>
    <w:rsid w:val="009E7504"/>
    <w:rPr>
      <w:rFonts w:ascii="Calibri" w:hAnsi="Calibri" w:cs="Calibri" w:hint="default"/>
      <w:sz w:val="24"/>
      <w:lang w:val="en-US" w:eastAsia="en-US"/>
    </w:rPr>
  </w:style>
  <w:style w:type="character" w:customStyle="1" w:styleId="Heading7Char13">
    <w:name w:val="Heading 7 Char13"/>
    <w:aliases w:val="ITT t7 Char13,PA Appendix Major Char13,7 Char13,req3 Char13,letter list Char13,lettered list Char13,letter list1 Char13,lettered list1 Char13,letter list2 Char13,lettered list2 Char13,letter list11 Char13,lettered list11 Char13"/>
    <w:semiHidden/>
    <w:locked/>
    <w:rsid w:val="009E7504"/>
    <w:rPr>
      <w:rFonts w:ascii="Calibri" w:hAnsi="Calibri" w:cs="Calibri" w:hint="default"/>
      <w:sz w:val="24"/>
      <w:lang w:val="en-US" w:eastAsia="en-US"/>
    </w:rPr>
  </w:style>
  <w:style w:type="character" w:customStyle="1" w:styleId="Heading7Char12">
    <w:name w:val="Heading 7 Char12"/>
    <w:aliases w:val="ITT t7 Char12,PA Appendix Major Char12,7 Char12,req3 Char12,letter list Char12,lettered list Char12,letter list1 Char12,lettered list1 Char12,letter list2 Char12,lettered list2 Char12,letter list11 Char12,lettered list11 Char12"/>
    <w:semiHidden/>
    <w:locked/>
    <w:rsid w:val="009E7504"/>
    <w:rPr>
      <w:rFonts w:ascii="Calibri" w:hAnsi="Calibri" w:cs="Calibri" w:hint="default"/>
      <w:sz w:val="24"/>
      <w:lang w:val="en-US" w:eastAsia="en-US"/>
    </w:rPr>
  </w:style>
  <w:style w:type="character" w:customStyle="1" w:styleId="Heading7Char11">
    <w:name w:val="Heading 7 Char11"/>
    <w:aliases w:val="ITT t7 Char11,PA Appendix Major Char11,7 Char11,req3 Char11,letter list Char11,lettered list Char11,letter list1 Char11,lettered list1 Char11,letter list2 Char11,lettered list2 Char11,letter list11 Char11,lettered list11 Char11,PIM Cha"/>
    <w:locked/>
    <w:rsid w:val="009E7504"/>
    <w:rPr>
      <w:rFonts w:ascii="Calibri" w:hAnsi="Calibri" w:cs="Calibri" w:hint="default"/>
      <w:sz w:val="24"/>
      <w:lang w:val="en-US" w:eastAsia="en-US"/>
    </w:rPr>
  </w:style>
  <w:style w:type="character" w:customStyle="1" w:styleId="Heading7Char10">
    <w:name w:val="Heading 7 Char10"/>
    <w:aliases w:val="ITT t7 Char10,PA Appendix Major Char10,7 Char10,req3 Char10,letter list Char10,lettered list Char10,letter list1 Char10,lettered list1 Char10,letter list2 Char10,lettered list2 Char10,letter list11 Char10,lettered list11 Char10"/>
    <w:semiHidden/>
    <w:locked/>
    <w:rsid w:val="009E7504"/>
    <w:rPr>
      <w:rFonts w:ascii="Calibri" w:hAnsi="Calibri" w:cs="Calibri" w:hint="default"/>
      <w:sz w:val="24"/>
      <w:lang w:val="en-US" w:eastAsia="en-US"/>
    </w:rPr>
  </w:style>
  <w:style w:type="character" w:customStyle="1" w:styleId="Heading7Char9">
    <w:name w:val="Heading 7 Char9"/>
    <w:aliases w:val="ITT t7 Char9,PA Appendix Major Char9,7 Char9,req3 Char9,letter list Char9,lettered list Char9,letter list1 Char9,lettered list1 Char9,letter list2 Char9,lettered list2 Char9,letter list11 Char9,lettered list11 Char9,letter list3 Char9"/>
    <w:semiHidden/>
    <w:locked/>
    <w:rsid w:val="009E7504"/>
    <w:rPr>
      <w:rFonts w:ascii="Calibri" w:hAnsi="Calibri" w:cs="Calibri" w:hint="default"/>
      <w:sz w:val="24"/>
      <w:lang w:val="en-US" w:eastAsia="en-US"/>
    </w:rPr>
  </w:style>
  <w:style w:type="character" w:customStyle="1" w:styleId="Heading7Char8">
    <w:name w:val="Heading 7 Char8"/>
    <w:aliases w:val="ITT t7 Char8,PA Appendix Major Char8,7 Char8,req3 Char8,letter list Char8,lettered list Char8,letter list1 Char8,lettered list1 Char8,letter list2 Char8,lettered list2 Char8,letter list11 Char8,lettered list11 Char8,letter list3 Char8"/>
    <w:semiHidden/>
    <w:locked/>
    <w:rsid w:val="009E7504"/>
    <w:rPr>
      <w:rFonts w:ascii="Calibri" w:hAnsi="Calibri" w:cs="Calibri" w:hint="default"/>
      <w:sz w:val="24"/>
      <w:lang w:val="en-US" w:eastAsia="en-US"/>
    </w:rPr>
  </w:style>
  <w:style w:type="character" w:customStyle="1" w:styleId="Heading7Char7">
    <w:name w:val="Heading 7 Char7"/>
    <w:aliases w:val="ITT t7 Char7,PA Appendix Major Char7,7 Char7,req3 Char7,letter list Char7,lettered list Char7,letter list1 Char7,lettered list1 Char7,letter list2 Char7,lettered list2 Char7,letter list11 Char7,lettered list11 Char7,letter list3 Char7"/>
    <w:semiHidden/>
    <w:locked/>
    <w:rsid w:val="009E7504"/>
    <w:rPr>
      <w:rFonts w:ascii="Calibri" w:hAnsi="Calibri" w:cs="Calibri" w:hint="default"/>
      <w:sz w:val="24"/>
      <w:lang w:val="en-US" w:eastAsia="en-US"/>
    </w:rPr>
  </w:style>
  <w:style w:type="character" w:customStyle="1" w:styleId="Heading7Char6">
    <w:name w:val="Heading 7 Char6"/>
    <w:aliases w:val="ITT t7 Char6,PA Appendix Major Char6,7 Char6,req3 Char6,letter list Char6,lettered list Char6,letter list1 Char6,lettered list1 Char6,letter list2 Char6,lettered list2 Char6,letter list11 Char6,lettered list11 Char6,letter list3 Char6"/>
    <w:locked/>
    <w:rsid w:val="009E7504"/>
    <w:rPr>
      <w:rFonts w:ascii="Calibri" w:hAnsi="Calibri" w:cs="Calibri" w:hint="default"/>
      <w:sz w:val="24"/>
      <w:lang w:val="en-US" w:eastAsia="en-US"/>
    </w:rPr>
  </w:style>
  <w:style w:type="character" w:customStyle="1" w:styleId="Heading7Char5">
    <w:name w:val="Heading 7 Char5"/>
    <w:aliases w:val="ITT t7 Char5,PA Appendix Major Char5,7 Char5,req3 Char5,letter list Char5,lettered list Char5,letter list1 Char5,lettered list1 Char5,letter list2 Char5,lettered list2 Char5,letter list11 Char5,lettered list11 Char5,letter list3 Char5"/>
    <w:semiHidden/>
    <w:locked/>
    <w:rsid w:val="009E7504"/>
    <w:rPr>
      <w:rFonts w:ascii="Calibri" w:hAnsi="Calibri" w:cs="Calibri" w:hint="default"/>
      <w:sz w:val="24"/>
      <w:lang w:val="en-US" w:eastAsia="en-US"/>
    </w:rPr>
  </w:style>
  <w:style w:type="character" w:customStyle="1" w:styleId="Heading7Char4">
    <w:name w:val="Heading 7 Char4"/>
    <w:aliases w:val="ITT t7 Char4,PA Appendix Major Char4,7 Char4,req3 Char4,letter list Char4,lettered list Char4,letter list1 Char4,lettered list1 Char4,letter list2 Char4,lettered list2 Char4,letter list11 Char4,lettered list11 Char4,letter list3 Char4"/>
    <w:locked/>
    <w:rsid w:val="009E7504"/>
    <w:rPr>
      <w:rFonts w:ascii="Calibri" w:hAnsi="Calibri" w:cs="Calibri" w:hint="default"/>
      <w:sz w:val="24"/>
      <w:lang w:val="en-US" w:eastAsia="en-US"/>
    </w:rPr>
  </w:style>
  <w:style w:type="character" w:customStyle="1" w:styleId="Heading7Char3">
    <w:name w:val="Heading 7 Char3"/>
    <w:aliases w:val="ITT t7 Char3,PA Appendix Major Char3,7 Char3,req3 Char3,letter list Char3,lettered list Char3,letter list1 Char3,lettered list1 Char3,letter list2 Char3,lettered list2 Char3,letter list11 Char3,lettered list11 Char3,letter list3 Char3"/>
    <w:rsid w:val="009E7504"/>
    <w:rPr>
      <w:rFonts w:ascii="Calibri" w:eastAsia="MS ??" w:hAnsi="Calibri" w:cs="Calibri" w:hint="default"/>
      <w:sz w:val="24"/>
      <w:lang w:val="en-US" w:eastAsia="en-US"/>
    </w:rPr>
  </w:style>
  <w:style w:type="character" w:customStyle="1" w:styleId="Heading7Char2">
    <w:name w:val="Heading 7 Char2"/>
    <w:aliases w:val="ITT t7 Char2,PA Appendix Major Char2,7 Char2,req3 Char2,letter list Char2,lettered list Char2,letter list1 Char2,lettered list1 Char2,letter list2 Char2,lettered list2 Char2,letter list11 Char2,lettered list11 Char2,letter list3 Char2"/>
    <w:locked/>
    <w:rsid w:val="009E7504"/>
    <w:rPr>
      <w:rFonts w:ascii="Calibri" w:hAnsi="Calibri" w:cs="Calibri" w:hint="default"/>
      <w:sz w:val="24"/>
      <w:lang w:val="en-US" w:eastAsia="en-US"/>
    </w:rPr>
  </w:style>
  <w:style w:type="character" w:customStyle="1" w:styleId="ASFKSymBold">
    <w:name w:val="_ASFK_Sym_Bold"/>
    <w:rsid w:val="009E7504"/>
    <w:rPr>
      <w:rFonts w:ascii="Times New Roman" w:hAnsi="Times New Roman" w:cs="Times New Roman" w:hint="default"/>
      <w:b/>
      <w:bCs w:val="0"/>
      <w:sz w:val="28"/>
    </w:rPr>
  </w:style>
  <w:style w:type="character" w:customStyle="1" w:styleId="Heading7Char33">
    <w:name w:val="Heading 7 Char33"/>
    <w:aliases w:val="ITT t7 Char33,PA Appendix Major Char33,7 Char33,req3 Char33,letter list Char33,lettered list Char33,letter list1 Char33,lettered list1 Char33,letter list2 Char33,lettered list2 Char33,letter list11 Char33,lettered list11 Char33"/>
    <w:semiHidden/>
    <w:locked/>
    <w:rsid w:val="009E7504"/>
    <w:rPr>
      <w:rFonts w:ascii="Calibri" w:hAnsi="Calibri" w:cs="Calibri" w:hint="default"/>
      <w:sz w:val="24"/>
      <w:lang w:val="en-US" w:eastAsia="en-US"/>
    </w:rPr>
  </w:style>
  <w:style w:type="character" w:customStyle="1" w:styleId="Heading7Char32">
    <w:name w:val="Heading 7 Char32"/>
    <w:aliases w:val="ITT t7 Char32,PA Appendix Major Char32,7 Char32,req3 Char32,letter list Char32,lettered list Char32,letter list1 Char32,lettered list1 Char32,letter list2 Char32,lettered list2 Char32,letter list11 Char32,lettered list11 Char32"/>
    <w:semiHidden/>
    <w:locked/>
    <w:rsid w:val="009E7504"/>
    <w:rPr>
      <w:rFonts w:ascii="Calibri" w:hAnsi="Calibri" w:cs="Calibri" w:hint="default"/>
      <w:sz w:val="24"/>
      <w:lang w:val="en-US" w:eastAsia="en-US"/>
    </w:rPr>
  </w:style>
  <w:style w:type="character" w:customStyle="1" w:styleId="Heading7Char31">
    <w:name w:val="Heading 7 Char31"/>
    <w:aliases w:val="ITT t7 Char31,PA Appendix Major Char31,7 Char31,req3 Char31,letter list Char31,lettered list Char31,letter list1 Char31,lettered list1 Char31,letter list2 Char31,lettered list2 Char31,letter list11 Char31,lettered list11 Char31"/>
    <w:semiHidden/>
    <w:locked/>
    <w:rsid w:val="009E7504"/>
    <w:rPr>
      <w:rFonts w:ascii="Calibri" w:hAnsi="Calibri" w:cs="Calibri" w:hint="default"/>
      <w:sz w:val="24"/>
      <w:lang w:val="en-US" w:eastAsia="en-US"/>
    </w:rPr>
  </w:style>
  <w:style w:type="character" w:customStyle="1" w:styleId="Heading7Char30">
    <w:name w:val="Heading 7 Char30"/>
    <w:aliases w:val="ITT t7 Char30,PA Appendix Major Char30,7 Char30,req3 Char30,letter list Char30,lettered list Char30,letter list1 Char30,lettered list1 Char30,letter list2 Char30,lettered list2 Char30,letter list11 Char30,lettered list11 Char30"/>
    <w:semiHidden/>
    <w:locked/>
    <w:rsid w:val="009E7504"/>
    <w:rPr>
      <w:rFonts w:ascii="Calibri" w:hAnsi="Calibri" w:cs="Calibri" w:hint="default"/>
      <w:sz w:val="24"/>
      <w:lang w:val="en-US" w:eastAsia="en-US"/>
    </w:rPr>
  </w:style>
  <w:style w:type="character" w:customStyle="1" w:styleId="Heading7Char29">
    <w:name w:val="Heading 7 Char29"/>
    <w:aliases w:val="ITT t7 Char29,PA Appendix Major Char29,7 Char29,req3 Char29,letter list Char29,lettered list Char29,letter list1 Char29,lettered list1 Char29,letter list2 Char29,lettered list2 Char29,letter list11 Char29,lettered list11 Char29"/>
    <w:semiHidden/>
    <w:locked/>
    <w:rsid w:val="009E7504"/>
    <w:rPr>
      <w:rFonts w:ascii="Calibri" w:hAnsi="Calibri" w:cs="Calibri" w:hint="default"/>
      <w:sz w:val="24"/>
      <w:lang w:val="en-US" w:eastAsia="en-US"/>
    </w:rPr>
  </w:style>
  <w:style w:type="character" w:customStyle="1" w:styleId="Heading7Char28">
    <w:name w:val="Heading 7 Char28"/>
    <w:aliases w:val="ITT t7 Char28,PA Appendix Major Char28,7 Char28,req3 Char28,letter list Char28,lettered list Char28,letter list1 Char28,lettered list1 Char28,letter list2 Char28,lettered list2 Char28,letter list11 Char28,lettered list11 Char28"/>
    <w:semiHidden/>
    <w:locked/>
    <w:rsid w:val="009E7504"/>
    <w:rPr>
      <w:rFonts w:ascii="Calibri" w:hAnsi="Calibri" w:cs="Calibri" w:hint="default"/>
      <w:sz w:val="24"/>
      <w:lang w:val="en-US" w:eastAsia="en-US"/>
    </w:rPr>
  </w:style>
  <w:style w:type="character" w:customStyle="1" w:styleId="Heading7Char27">
    <w:name w:val="Heading 7 Char27"/>
    <w:aliases w:val="ITT t7 Char27,PA Appendix Major Char27,7 Char27,req3 Char27,letter list Char27,lettered list Char27,letter list1 Char27,lettered list1 Char27,letter list2 Char27,lettered list2 Char27,letter list11 Char27,lettered list11 Char27"/>
    <w:semiHidden/>
    <w:rsid w:val="009E7504"/>
    <w:rPr>
      <w:rFonts w:ascii="Calibri" w:eastAsia="MS ??" w:hAnsi="Calibri" w:cs="Calibri" w:hint="default"/>
      <w:sz w:val="24"/>
      <w:lang w:val="en-US" w:eastAsia="en-US"/>
    </w:rPr>
  </w:style>
  <w:style w:type="character" w:customStyle="1" w:styleId="ListParagraphChar3">
    <w:name w:val="List Paragraph Char3"/>
    <w:aliases w:val="Абзац списка для документа Char1"/>
    <w:locked/>
    <w:rsid w:val="009E7504"/>
    <w:rPr>
      <w:sz w:val="24"/>
      <w:lang w:val="ru-RU" w:eastAsia="ru-RU"/>
    </w:rPr>
  </w:style>
  <w:style w:type="character" w:customStyle="1" w:styleId="afffffffffffffffffffffffffffffffffffffffffffe">
    <w:name w:val="Цветовое выделение"/>
    <w:rsid w:val="009E7504"/>
    <w:rPr>
      <w:b/>
      <w:bCs w:val="0"/>
      <w:color w:val="26282F"/>
    </w:rPr>
  </w:style>
  <w:style w:type="character" w:customStyle="1" w:styleId="940">
    <w:name w:val="Знак Знак94"/>
    <w:rsid w:val="009E7504"/>
    <w:rPr>
      <w:sz w:val="24"/>
      <w:lang w:val="ru-RU" w:eastAsia="ru-RU"/>
    </w:rPr>
  </w:style>
  <w:style w:type="character" w:customStyle="1" w:styleId="2250">
    <w:name w:val="Знак Знак225"/>
    <w:locked/>
    <w:rsid w:val="009E7504"/>
    <w:rPr>
      <w:rFonts w:ascii="Times New Roman" w:hAnsi="Times New Roman" w:cs="Times New Roman" w:hint="default"/>
      <w:sz w:val="20"/>
      <w:lang w:eastAsia="ru-RU"/>
    </w:rPr>
  </w:style>
  <w:style w:type="character" w:customStyle="1" w:styleId="2142">
    <w:name w:val="Знак Знак214"/>
    <w:locked/>
    <w:rsid w:val="009E7504"/>
    <w:rPr>
      <w:rFonts w:ascii="Times New Roman" w:hAnsi="Times New Roman" w:cs="Times New Roman" w:hint="default"/>
      <w:sz w:val="20"/>
      <w:lang w:eastAsia="ru-RU"/>
    </w:rPr>
  </w:style>
  <w:style w:type="character" w:customStyle="1" w:styleId="1540">
    <w:name w:val="Знак Знак154"/>
    <w:locked/>
    <w:rsid w:val="009E7504"/>
    <w:rPr>
      <w:rFonts w:ascii="Tahoma" w:hAnsi="Tahoma" w:cs="Tahoma" w:hint="default"/>
      <w:sz w:val="16"/>
      <w:lang w:eastAsia="ru-RU"/>
    </w:rPr>
  </w:style>
  <w:style w:type="character" w:customStyle="1" w:styleId="1640">
    <w:name w:val="Знак Знак164"/>
    <w:locked/>
    <w:rsid w:val="009E7504"/>
    <w:rPr>
      <w:rFonts w:ascii="Times New Roman" w:hAnsi="Times New Roman" w:cs="Times New Roman" w:hint="default"/>
      <w:sz w:val="20"/>
      <w:lang w:eastAsia="ru-RU"/>
    </w:rPr>
  </w:style>
  <w:style w:type="character" w:customStyle="1" w:styleId="258">
    <w:name w:val="Знак2 Знак Знак5"/>
    <w:semiHidden/>
    <w:rsid w:val="009E7504"/>
    <w:rPr>
      <w:rFonts w:ascii="Arial" w:hAnsi="Arial" w:cs="Arial" w:hint="default"/>
      <w:spacing w:val="-5"/>
      <w:sz w:val="16"/>
      <w:lang w:val="ru-RU" w:eastAsia="ru-RU"/>
    </w:rPr>
  </w:style>
  <w:style w:type="character" w:customStyle="1" w:styleId="2132">
    <w:name w:val="Знак2 Знак Знак13"/>
    <w:semiHidden/>
    <w:locked/>
    <w:rsid w:val="009E7504"/>
    <w:rPr>
      <w:lang w:val="en-US" w:eastAsia="en-US"/>
    </w:rPr>
  </w:style>
  <w:style w:type="character" w:customStyle="1" w:styleId="3130">
    <w:name w:val="Знак Знак313"/>
    <w:locked/>
    <w:rsid w:val="009E7504"/>
    <w:rPr>
      <w:sz w:val="24"/>
      <w:lang w:val="en-US" w:eastAsia="en-US"/>
    </w:rPr>
  </w:style>
  <w:style w:type="character" w:customStyle="1" w:styleId="3032">
    <w:name w:val="Знак Знак303"/>
    <w:rsid w:val="009E7504"/>
    <w:rPr>
      <w:sz w:val="24"/>
    </w:rPr>
  </w:style>
  <w:style w:type="character" w:customStyle="1" w:styleId="3230">
    <w:name w:val="Знак Знак323"/>
    <w:locked/>
    <w:rsid w:val="009E7504"/>
    <w:rPr>
      <w:sz w:val="24"/>
      <w:lang w:val="en-US" w:eastAsia="en-US"/>
    </w:rPr>
  </w:style>
  <w:style w:type="character" w:customStyle="1" w:styleId="3420">
    <w:name w:val="Знак Знак342"/>
    <w:locked/>
    <w:rsid w:val="009E7504"/>
    <w:rPr>
      <w:sz w:val="24"/>
      <w:lang w:val="en-US" w:eastAsia="en-US"/>
    </w:rPr>
  </w:style>
  <w:style w:type="character" w:customStyle="1" w:styleId="3320">
    <w:name w:val="Знак Знак332"/>
    <w:rsid w:val="009E7504"/>
    <w:rPr>
      <w:sz w:val="24"/>
    </w:rPr>
  </w:style>
  <w:style w:type="character" w:customStyle="1" w:styleId="352">
    <w:name w:val="Знак Знак352"/>
    <w:locked/>
    <w:rsid w:val="009E7504"/>
    <w:rPr>
      <w:sz w:val="24"/>
      <w:lang w:val="en-US" w:eastAsia="en-US"/>
    </w:rPr>
  </w:style>
  <w:style w:type="character" w:customStyle="1" w:styleId="SubtitleChar2">
    <w:name w:val="Subtitle Char2"/>
    <w:locked/>
    <w:rsid w:val="009E7504"/>
    <w:rPr>
      <w:sz w:val="24"/>
      <w:lang w:eastAsia="ru-RU"/>
    </w:rPr>
  </w:style>
  <w:style w:type="character" w:customStyle="1" w:styleId="E-mailSignatureChar2">
    <w:name w:val="E-mail Signature Char2"/>
    <w:locked/>
    <w:rsid w:val="009E7504"/>
    <w:rPr>
      <w:b/>
      <w:bCs w:val="0"/>
      <w:lang w:val="ru-RU" w:eastAsia="ru-RU"/>
    </w:rPr>
  </w:style>
  <w:style w:type="character" w:customStyle="1" w:styleId="MacroTextChar2">
    <w:name w:val="Macro Text Char2"/>
    <w:locked/>
    <w:rsid w:val="009E7504"/>
    <w:rPr>
      <w:rFonts w:ascii="Courier New" w:hAnsi="Courier New" w:cs="Courier New" w:hint="default"/>
      <w:lang w:val="en-US" w:eastAsia="en-US"/>
    </w:rPr>
  </w:style>
  <w:style w:type="character" w:customStyle="1" w:styleId="Heading5Char4">
    <w:name w:val="Heading 5 Char4"/>
    <w:aliases w:val="H5 Char4,ITT t5 Char4,PA Pico Section Char4,5 Char4,Roman list Char4,h5 Char4,Roman list1 Char4,Roman list2 Char4,Roman list11 Char4,Roman list3 Char4,Roman list12 Char4,Roman list21 Char4,Roman list111 Char4,Gliederung5 Char4,Заг 2 Cha1"/>
    <w:locked/>
    <w:rsid w:val="009E7504"/>
    <w:rPr>
      <w:b/>
      <w:bCs w:val="0"/>
      <w:sz w:val="24"/>
      <w:lang w:val="en-US" w:eastAsia="en-US"/>
    </w:rPr>
  </w:style>
  <w:style w:type="character" w:customStyle="1" w:styleId="11fff7">
    <w:name w:val="Строгий11"/>
    <w:rsid w:val="009E7504"/>
    <w:rPr>
      <w:b/>
      <w:bCs w:val="0"/>
      <w:i/>
      <w:iCs w:val="0"/>
    </w:rPr>
  </w:style>
  <w:style w:type="character" w:customStyle="1" w:styleId="2119">
    <w:name w:val="Знак2 Знак Знак11"/>
    <w:semiHidden/>
    <w:locked/>
    <w:rsid w:val="009E7504"/>
    <w:rPr>
      <w:lang w:val="en-US" w:eastAsia="en-US"/>
    </w:rPr>
  </w:style>
  <w:style w:type="character" w:customStyle="1" w:styleId="affffffffffffffffffffffffffffffffffffffffffff">
    <w:name w:val="тЦ"/>
    <w:rsid w:val="009E7504"/>
    <w:rPr>
      <w:color w:val="002060"/>
    </w:rPr>
  </w:style>
  <w:style w:type="character" w:customStyle="1" w:styleId="BulletListChar1">
    <w:name w:val="Bullet List Char1"/>
    <w:locked/>
    <w:rsid w:val="009E7504"/>
    <w:rPr>
      <w:sz w:val="28"/>
      <w:szCs w:val="28"/>
      <w:lang w:val="en-US" w:eastAsia="en-US"/>
    </w:rPr>
  </w:style>
  <w:style w:type="character" w:customStyle="1" w:styleId="FontStyle15">
    <w:name w:val="Font Style15"/>
    <w:rsid w:val="009E7504"/>
    <w:rPr>
      <w:rFonts w:ascii="Times New Roman" w:hAnsi="Times New Roman" w:cs="Times New Roman" w:hint="default"/>
      <w:sz w:val="24"/>
    </w:rPr>
  </w:style>
  <w:style w:type="character" w:customStyle="1" w:styleId="highlight1">
    <w:name w:val="highlight1"/>
    <w:rsid w:val="009E7504"/>
  </w:style>
  <w:style w:type="character" w:customStyle="1" w:styleId="932">
    <w:name w:val="Знак Знак93"/>
    <w:rsid w:val="009E7504"/>
    <w:rPr>
      <w:sz w:val="24"/>
      <w:lang w:val="ru-RU" w:eastAsia="ru-RU"/>
    </w:rPr>
  </w:style>
  <w:style w:type="character" w:customStyle="1" w:styleId="2242">
    <w:name w:val="Знак Знак224"/>
    <w:locked/>
    <w:rsid w:val="009E7504"/>
    <w:rPr>
      <w:rFonts w:ascii="Times New Roman" w:hAnsi="Times New Roman" w:cs="Times New Roman" w:hint="default"/>
      <w:sz w:val="20"/>
      <w:lang w:eastAsia="ru-RU"/>
    </w:rPr>
  </w:style>
  <w:style w:type="character" w:customStyle="1" w:styleId="2133">
    <w:name w:val="Знак Знак213"/>
    <w:locked/>
    <w:rsid w:val="009E7504"/>
    <w:rPr>
      <w:rFonts w:ascii="Times New Roman" w:hAnsi="Times New Roman" w:cs="Times New Roman" w:hint="default"/>
      <w:sz w:val="20"/>
      <w:lang w:eastAsia="ru-RU"/>
    </w:rPr>
  </w:style>
  <w:style w:type="character" w:customStyle="1" w:styleId="1530">
    <w:name w:val="Знак Знак153"/>
    <w:locked/>
    <w:rsid w:val="009E7504"/>
    <w:rPr>
      <w:rFonts w:ascii="Tahoma" w:hAnsi="Tahoma" w:cs="Tahoma" w:hint="default"/>
      <w:sz w:val="16"/>
      <w:lang w:eastAsia="ru-RU"/>
    </w:rPr>
  </w:style>
  <w:style w:type="character" w:customStyle="1" w:styleId="1630">
    <w:name w:val="Знак Знак163"/>
    <w:locked/>
    <w:rsid w:val="009E7504"/>
    <w:rPr>
      <w:rFonts w:ascii="Times New Roman" w:hAnsi="Times New Roman" w:cs="Times New Roman" w:hint="default"/>
      <w:sz w:val="20"/>
      <w:lang w:eastAsia="ru-RU"/>
    </w:rPr>
  </w:style>
  <w:style w:type="character" w:customStyle="1" w:styleId="249">
    <w:name w:val="Знак2 Знак Знак4"/>
    <w:semiHidden/>
    <w:rsid w:val="009E7504"/>
    <w:rPr>
      <w:rFonts w:ascii="Arial" w:hAnsi="Arial" w:cs="Arial" w:hint="default"/>
      <w:spacing w:val="-5"/>
      <w:sz w:val="16"/>
      <w:lang w:val="ru-RU" w:eastAsia="ru-RU"/>
    </w:rPr>
  </w:style>
  <w:style w:type="character" w:customStyle="1" w:styleId="2126">
    <w:name w:val="Знак2 Знак Знак12"/>
    <w:semiHidden/>
    <w:locked/>
    <w:rsid w:val="009E7504"/>
    <w:rPr>
      <w:lang w:val="en-US" w:eastAsia="en-US"/>
    </w:rPr>
  </w:style>
  <w:style w:type="character" w:customStyle="1" w:styleId="3120">
    <w:name w:val="Знак Знак312"/>
    <w:locked/>
    <w:rsid w:val="009E7504"/>
    <w:rPr>
      <w:sz w:val="24"/>
      <w:lang w:val="en-US" w:eastAsia="en-US"/>
    </w:rPr>
  </w:style>
  <w:style w:type="character" w:customStyle="1" w:styleId="3021">
    <w:name w:val="Знак Знак302"/>
    <w:rsid w:val="009E7504"/>
    <w:rPr>
      <w:sz w:val="24"/>
    </w:rPr>
  </w:style>
  <w:style w:type="character" w:customStyle="1" w:styleId="3220">
    <w:name w:val="Знак Знак322"/>
    <w:locked/>
    <w:rsid w:val="009E7504"/>
    <w:rPr>
      <w:sz w:val="24"/>
      <w:lang w:val="en-US" w:eastAsia="en-US"/>
    </w:rPr>
  </w:style>
  <w:style w:type="character" w:customStyle="1" w:styleId="3410">
    <w:name w:val="Знак Знак341"/>
    <w:locked/>
    <w:rsid w:val="009E7504"/>
    <w:rPr>
      <w:sz w:val="24"/>
      <w:lang w:val="en-US" w:eastAsia="en-US"/>
    </w:rPr>
  </w:style>
  <w:style w:type="character" w:customStyle="1" w:styleId="3310">
    <w:name w:val="Знак Знак331"/>
    <w:rsid w:val="009E7504"/>
    <w:rPr>
      <w:sz w:val="24"/>
    </w:rPr>
  </w:style>
  <w:style w:type="character" w:customStyle="1" w:styleId="351">
    <w:name w:val="Знак Знак351"/>
    <w:locked/>
    <w:rsid w:val="009E7504"/>
    <w:rPr>
      <w:sz w:val="24"/>
      <w:lang w:val="en-US" w:eastAsia="en-US"/>
    </w:rPr>
  </w:style>
  <w:style w:type="character" w:customStyle="1" w:styleId="Heading3Char4">
    <w:name w:val="Heading 3 Char4"/>
    <w:aliases w:val="Подраздел Char2,3 Char4,H3 Char4,Minor Знак Знак Char2,1. Ch1"/>
    <w:locked/>
    <w:rsid w:val="009E7504"/>
    <w:rPr>
      <w:rFonts w:ascii="Cambria" w:hAnsi="Cambria" w:hint="default"/>
      <w:b/>
      <w:bCs w:val="0"/>
      <w:sz w:val="26"/>
      <w:lang w:val="en-US" w:eastAsia="en-US"/>
    </w:rPr>
  </w:style>
  <w:style w:type="character" w:customStyle="1" w:styleId="Heading7Char37">
    <w:name w:val="Heading 7 Char37"/>
    <w:aliases w:val="ITT t7 Char37,PA Appendix Major Char37,7 Char37,req3 Char37,letter list Char37,lettered list Char37,letter list1 Char37,lettered list1 Char37,letter list2 Char37,lettered list2 Char37,letter list11 Char37,lettered list11 Char36"/>
    <w:uiPriority w:val="99"/>
    <w:locked/>
    <w:rsid w:val="009E7504"/>
    <w:rPr>
      <w:rFonts w:ascii="Calibri" w:hAnsi="Calibri" w:cs="Calibri" w:hint="default"/>
      <w:sz w:val="24"/>
      <w:lang w:val="en-US" w:eastAsia="en-US"/>
    </w:rPr>
  </w:style>
  <w:style w:type="character" w:customStyle="1" w:styleId="Heading7Char36">
    <w:name w:val="Heading 7 Char36"/>
    <w:aliases w:val="ITT t7 Char36,PA Appendix Major Char36,7 Char36,req3 Char36,letter list Char36,lettered list Char36,letter list1 Char36,lettered list1 Char36,letter list2 Char36,lettered list2 Char36,letter list11 Char36,lettered list11 Char35"/>
    <w:uiPriority w:val="99"/>
    <w:semiHidden/>
    <w:rsid w:val="009E7504"/>
    <w:rPr>
      <w:rFonts w:ascii="Calibri" w:hAnsi="Calibri" w:cs="Calibri" w:hint="default"/>
      <w:sz w:val="24"/>
      <w:lang w:val="en-US" w:eastAsia="en-US"/>
    </w:rPr>
  </w:style>
  <w:style w:type="character" w:customStyle="1" w:styleId="SubtitleChar4">
    <w:name w:val="Subtitle Char4"/>
    <w:uiPriority w:val="99"/>
    <w:locked/>
    <w:rsid w:val="009E7504"/>
    <w:rPr>
      <w:sz w:val="24"/>
      <w:lang w:eastAsia="ru-RU"/>
    </w:rPr>
  </w:style>
  <w:style w:type="character" w:customStyle="1" w:styleId="E-mailSignatureChar4">
    <w:name w:val="E-mail Signature Char4"/>
    <w:uiPriority w:val="99"/>
    <w:locked/>
    <w:rsid w:val="009E7504"/>
    <w:rPr>
      <w:b/>
      <w:bCs w:val="0"/>
      <w:lang w:val="ru-RU" w:eastAsia="ru-RU"/>
    </w:rPr>
  </w:style>
  <w:style w:type="character" w:customStyle="1" w:styleId="MacroTextChar4">
    <w:name w:val="Macro Text Char4"/>
    <w:uiPriority w:val="99"/>
    <w:locked/>
    <w:rsid w:val="009E7504"/>
    <w:rPr>
      <w:rFonts w:ascii="Courier New" w:hAnsi="Courier New" w:cs="Courier New" w:hint="default"/>
      <w:lang w:val="en-US" w:eastAsia="en-US"/>
    </w:rPr>
  </w:style>
  <w:style w:type="character" w:customStyle="1" w:styleId="z-TopofFormChar">
    <w:name w:val="z-Top of Form Char"/>
    <w:locked/>
    <w:rsid w:val="009E7504"/>
    <w:rPr>
      <w:rFonts w:ascii="Verdana" w:eastAsia="Arial Unicode MS" w:hAnsi="Verdana" w:hint="default"/>
      <w:vanish/>
      <w:webHidden w:val="0"/>
      <w:sz w:val="20"/>
      <w:lang w:val="en-US"/>
      <w:specVanish w:val="0"/>
    </w:rPr>
  </w:style>
  <w:style w:type="character" w:customStyle="1" w:styleId="z-BottomofFormChar">
    <w:name w:val="z-Bottom of Form Char"/>
    <w:locked/>
    <w:rsid w:val="009E7504"/>
    <w:rPr>
      <w:rFonts w:ascii="Verdana" w:eastAsia="Arial Unicode MS" w:hAnsi="Verdana" w:hint="default"/>
      <w:vanish/>
      <w:webHidden w:val="0"/>
      <w:sz w:val="20"/>
      <w:lang w:val="en-US"/>
      <w:specVanish w:val="0"/>
    </w:rPr>
  </w:style>
  <w:style w:type="character" w:customStyle="1" w:styleId="Heading4Char4">
    <w:name w:val="Heading 4 Char4"/>
    <w:aliases w:val="H4 Char4,Заголовок 4 (Приложение) Char4,h:4 Char4,h4 Char4,ITT t4 Char4,PA Micro Section Char4,TE Heading 4 Char4,4 Char4,heading 4 + Indent: Left 0.5 in Char4,a. Char4,I4 Char4,l4 Char4,heading4 Char4,Map Title Char4,heading Char4"/>
    <w:semiHidden/>
    <w:locked/>
    <w:rsid w:val="009E7504"/>
    <w:rPr>
      <w:rFonts w:ascii="Calibri" w:hAnsi="Calibri" w:cs="Calibri" w:hint="default"/>
      <w:b/>
      <w:bCs w:val="0"/>
      <w:sz w:val="28"/>
      <w:lang w:val="en-US" w:eastAsia="en-US"/>
    </w:rPr>
  </w:style>
  <w:style w:type="character" w:customStyle="1" w:styleId="Heading4Char3">
    <w:name w:val="Heading 4 Char3"/>
    <w:aliases w:val="H4 Char3,Заголовок 4 (Приложение) Char3,h:4 Char3,h4 Char3,ITT t4 Char3,PA Micro Section Char3,TE Heading 4 Char3,4 Char3,heading 4 + Indent: Left 0.5 in Char3,a. Char3,I4 Char3,l4 Char3,heading4 Char3,Map Title Char3,heading Char3"/>
    <w:semiHidden/>
    <w:locked/>
    <w:rsid w:val="009E7504"/>
    <w:rPr>
      <w:rFonts w:ascii="Calibri" w:hAnsi="Calibri" w:cs="Calibri" w:hint="default"/>
      <w:b/>
      <w:bCs w:val="0"/>
      <w:sz w:val="28"/>
      <w:lang w:val="en-US" w:eastAsia="en-US"/>
    </w:rPr>
  </w:style>
  <w:style w:type="character" w:customStyle="1" w:styleId="Heading4Char2">
    <w:name w:val="Heading 4 Char2"/>
    <w:aliases w:val="H4 Char2,Заголовок 4 (Приложение) Char2,h:4 Char2,h4 Char2,ITT t4 Char2,PA Micro Section Char2,TE Heading 4 Char2,4 Char2,heading 4 + Indent: Left 0.5 in Char2,a. Char2,I4 Char2,l4 Char2,heading4 Char2,Map Title Char2,heading Char2"/>
    <w:uiPriority w:val="99"/>
    <w:locked/>
    <w:rsid w:val="009E7504"/>
    <w:rPr>
      <w:rFonts w:ascii="Calibri" w:hAnsi="Calibri" w:cs="Calibri" w:hint="default"/>
      <w:b/>
      <w:bCs w:val="0"/>
      <w:sz w:val="28"/>
      <w:lang w:val="en-US" w:eastAsia="en-US"/>
    </w:rPr>
  </w:style>
  <w:style w:type="character" w:customStyle="1" w:styleId="281">
    <w:name w:val="Знак Знак281"/>
    <w:locked/>
    <w:rsid w:val="009E7504"/>
    <w:rPr>
      <w:sz w:val="24"/>
      <w:lang w:val="en-US" w:eastAsia="en-US"/>
    </w:rPr>
  </w:style>
  <w:style w:type="character" w:customStyle="1" w:styleId="EmailStyle5321">
    <w:name w:val="EmailStyle5321"/>
    <w:semiHidden/>
    <w:rsid w:val="009E7504"/>
    <w:rPr>
      <w:rFonts w:ascii="Arial" w:hAnsi="Arial" w:cs="Arial" w:hint="default"/>
      <w:color w:val="auto"/>
      <w:sz w:val="20"/>
    </w:rPr>
  </w:style>
  <w:style w:type="character" w:customStyle="1" w:styleId="WW8Num2z0">
    <w:name w:val="WW8Num2z0"/>
    <w:rsid w:val="009E7504"/>
    <w:rPr>
      <w:rFonts w:ascii="Symbol" w:hAnsi="Symbol" w:hint="default"/>
    </w:rPr>
  </w:style>
  <w:style w:type="character" w:customStyle="1" w:styleId="WW8Num3z0">
    <w:name w:val="WW8Num3z0"/>
    <w:rsid w:val="009E7504"/>
    <w:rPr>
      <w:rFonts w:ascii="Symbol" w:hAnsi="Symbol" w:hint="default"/>
      <w:sz w:val="20"/>
    </w:rPr>
  </w:style>
  <w:style w:type="character" w:customStyle="1" w:styleId="WW8Num3z1">
    <w:name w:val="WW8Num3z1"/>
    <w:rsid w:val="009E7504"/>
    <w:rPr>
      <w:rFonts w:ascii="Courier New" w:hAnsi="Courier New" w:cs="Courier New" w:hint="default"/>
      <w:sz w:val="20"/>
    </w:rPr>
  </w:style>
  <w:style w:type="character" w:customStyle="1" w:styleId="WW8Num3z2">
    <w:name w:val="WW8Num3z2"/>
    <w:rsid w:val="009E7504"/>
    <w:rPr>
      <w:rFonts w:ascii="Wingdings" w:hAnsi="Wingdings" w:hint="default"/>
      <w:sz w:val="20"/>
    </w:rPr>
  </w:style>
  <w:style w:type="character" w:customStyle="1" w:styleId="WW8Num6z1">
    <w:name w:val="WW8Num6z1"/>
    <w:rsid w:val="009E7504"/>
    <w:rPr>
      <w:rFonts w:ascii="Courier New" w:hAnsi="Courier New" w:cs="Courier New" w:hint="default"/>
      <w:sz w:val="20"/>
    </w:rPr>
  </w:style>
  <w:style w:type="character" w:customStyle="1" w:styleId="WW8Num6z2">
    <w:name w:val="WW8Num6z2"/>
    <w:rsid w:val="009E7504"/>
    <w:rPr>
      <w:rFonts w:ascii="Wingdings" w:hAnsi="Wingdings" w:hint="default"/>
      <w:sz w:val="20"/>
    </w:rPr>
  </w:style>
  <w:style w:type="character" w:customStyle="1" w:styleId="WW8Num7z1">
    <w:name w:val="WW8Num7z1"/>
    <w:rsid w:val="009E7504"/>
    <w:rPr>
      <w:rFonts w:ascii="Courier New" w:hAnsi="Courier New" w:cs="Courier New" w:hint="default"/>
    </w:rPr>
  </w:style>
  <w:style w:type="character" w:customStyle="1" w:styleId="WW8Num7z2">
    <w:name w:val="WW8Num7z2"/>
    <w:rsid w:val="009E7504"/>
    <w:rPr>
      <w:rFonts w:ascii="Wingdings" w:hAnsi="Wingdings" w:hint="default"/>
    </w:rPr>
  </w:style>
  <w:style w:type="character" w:customStyle="1" w:styleId="WW8Num8z1">
    <w:name w:val="WW8Num8z1"/>
    <w:rsid w:val="009E7504"/>
    <w:rPr>
      <w:rFonts w:ascii="Courier New" w:hAnsi="Courier New" w:cs="Courier New" w:hint="default"/>
      <w:sz w:val="20"/>
    </w:rPr>
  </w:style>
  <w:style w:type="character" w:customStyle="1" w:styleId="WW8Num13z0">
    <w:name w:val="WW8Num13z0"/>
    <w:rsid w:val="009E7504"/>
    <w:rPr>
      <w:rFonts w:ascii="Symbol" w:hAnsi="Symbol" w:hint="default"/>
      <w:sz w:val="20"/>
    </w:rPr>
  </w:style>
  <w:style w:type="character" w:customStyle="1" w:styleId="WW8Num13z1">
    <w:name w:val="WW8Num13z1"/>
    <w:rsid w:val="009E7504"/>
    <w:rPr>
      <w:rFonts w:ascii="Courier New" w:hAnsi="Courier New" w:cs="Courier New" w:hint="default"/>
      <w:sz w:val="20"/>
    </w:rPr>
  </w:style>
  <w:style w:type="character" w:customStyle="1" w:styleId="WW8Num20z0">
    <w:name w:val="WW8Num20z0"/>
    <w:rsid w:val="009E7504"/>
    <w:rPr>
      <w:rFonts w:ascii="Times New Roman" w:hAnsi="Times New Roman" w:cs="Times New Roman" w:hint="default"/>
    </w:rPr>
  </w:style>
  <w:style w:type="character" w:customStyle="1" w:styleId="WW8Num20z1">
    <w:name w:val="WW8Num20z1"/>
    <w:rsid w:val="009E7504"/>
    <w:rPr>
      <w:rFonts w:ascii="Courier New" w:hAnsi="Courier New" w:cs="Courier New" w:hint="default"/>
    </w:rPr>
  </w:style>
  <w:style w:type="character" w:customStyle="1" w:styleId="WW8Num23z0">
    <w:name w:val="WW8Num23z0"/>
    <w:rsid w:val="009E7504"/>
    <w:rPr>
      <w:rFonts w:ascii="Symbol" w:hAnsi="Symbol" w:hint="default"/>
      <w:sz w:val="20"/>
    </w:rPr>
  </w:style>
  <w:style w:type="character" w:customStyle="1" w:styleId="WW8Num23z1">
    <w:name w:val="WW8Num23z1"/>
    <w:rsid w:val="009E7504"/>
    <w:rPr>
      <w:rFonts w:ascii="Courier New" w:hAnsi="Courier New" w:cs="Courier New" w:hint="default"/>
      <w:sz w:val="20"/>
    </w:rPr>
  </w:style>
  <w:style w:type="character" w:customStyle="1" w:styleId="WW8Num24z0">
    <w:name w:val="WW8Num24z0"/>
    <w:rsid w:val="009E7504"/>
    <w:rPr>
      <w:rFonts w:ascii="Symbol" w:hAnsi="Symbol" w:hint="default"/>
      <w:sz w:val="20"/>
    </w:rPr>
  </w:style>
  <w:style w:type="character" w:customStyle="1" w:styleId="WW8Num24z1">
    <w:name w:val="WW8Num24z1"/>
    <w:rsid w:val="009E7504"/>
    <w:rPr>
      <w:rFonts w:ascii="Courier New" w:hAnsi="Courier New" w:cs="Courier New" w:hint="default"/>
      <w:sz w:val="20"/>
    </w:rPr>
  </w:style>
  <w:style w:type="character" w:customStyle="1" w:styleId="WW8Num1z0">
    <w:name w:val="WW8Num1z0"/>
    <w:rsid w:val="009E7504"/>
    <w:rPr>
      <w:rFonts w:ascii="Symbol" w:hAnsi="Symbol" w:hint="default"/>
      <w:sz w:val="20"/>
    </w:rPr>
  </w:style>
  <w:style w:type="character" w:customStyle="1" w:styleId="WW8Num1z1">
    <w:name w:val="WW8Num1z1"/>
    <w:rsid w:val="009E7504"/>
    <w:rPr>
      <w:rFonts w:ascii="Courier New" w:hAnsi="Courier New" w:cs="Courier New" w:hint="default"/>
      <w:sz w:val="20"/>
    </w:rPr>
  </w:style>
  <w:style w:type="character" w:customStyle="1" w:styleId="WW8Num1z2">
    <w:name w:val="WW8Num1z2"/>
    <w:rsid w:val="009E7504"/>
    <w:rPr>
      <w:rFonts w:ascii="Wingdings" w:hAnsi="Wingdings" w:hint="default"/>
      <w:sz w:val="20"/>
    </w:rPr>
  </w:style>
  <w:style w:type="character" w:customStyle="1" w:styleId="WW8Num4z0">
    <w:name w:val="WW8Num4z0"/>
    <w:rsid w:val="009E7504"/>
    <w:rPr>
      <w:rFonts w:ascii="Symbol" w:hAnsi="Symbol" w:hint="default"/>
      <w:sz w:val="20"/>
    </w:rPr>
  </w:style>
  <w:style w:type="character" w:customStyle="1" w:styleId="WW8Num4z1">
    <w:name w:val="WW8Num4z1"/>
    <w:rsid w:val="009E7504"/>
    <w:rPr>
      <w:rFonts w:ascii="Courier New" w:hAnsi="Courier New" w:cs="Courier New" w:hint="default"/>
      <w:sz w:val="20"/>
    </w:rPr>
  </w:style>
  <w:style w:type="character" w:customStyle="1" w:styleId="WW8Num4z2">
    <w:name w:val="WW8Num4z2"/>
    <w:rsid w:val="009E7504"/>
    <w:rPr>
      <w:rFonts w:ascii="Wingdings" w:hAnsi="Wingdings" w:hint="default"/>
      <w:sz w:val="20"/>
    </w:rPr>
  </w:style>
  <w:style w:type="character" w:customStyle="1" w:styleId="WW8Num8z2">
    <w:name w:val="WW8Num8z2"/>
    <w:rsid w:val="009E7504"/>
    <w:rPr>
      <w:rFonts w:ascii="Wingdings" w:hAnsi="Wingdings" w:hint="default"/>
      <w:sz w:val="20"/>
    </w:rPr>
  </w:style>
  <w:style w:type="character" w:customStyle="1" w:styleId="WW8Num9z0">
    <w:name w:val="WW8Num9z0"/>
    <w:rsid w:val="009E7504"/>
    <w:rPr>
      <w:rFonts w:ascii="Symbol" w:hAnsi="Symbol" w:hint="default"/>
      <w:sz w:val="20"/>
    </w:rPr>
  </w:style>
  <w:style w:type="character" w:customStyle="1" w:styleId="WW8Num9z1">
    <w:name w:val="WW8Num9z1"/>
    <w:rsid w:val="009E7504"/>
    <w:rPr>
      <w:rFonts w:ascii="Courier New" w:hAnsi="Courier New" w:cs="Courier New" w:hint="default"/>
      <w:sz w:val="20"/>
    </w:rPr>
  </w:style>
  <w:style w:type="character" w:customStyle="1" w:styleId="WW8Num9z2">
    <w:name w:val="WW8Num9z2"/>
    <w:rsid w:val="009E7504"/>
    <w:rPr>
      <w:rFonts w:ascii="Wingdings" w:hAnsi="Wingdings" w:hint="default"/>
      <w:sz w:val="20"/>
    </w:rPr>
  </w:style>
  <w:style w:type="character" w:customStyle="1" w:styleId="WW8Num10z1">
    <w:name w:val="WW8Num10z1"/>
    <w:rsid w:val="009E7504"/>
    <w:rPr>
      <w:rFonts w:ascii="Courier New" w:hAnsi="Courier New" w:cs="Courier New" w:hint="default"/>
      <w:sz w:val="20"/>
    </w:rPr>
  </w:style>
  <w:style w:type="character" w:customStyle="1" w:styleId="WW8Num10z2">
    <w:name w:val="WW8Num10z2"/>
    <w:rsid w:val="009E7504"/>
    <w:rPr>
      <w:rFonts w:ascii="Wingdings" w:hAnsi="Wingdings" w:hint="default"/>
      <w:sz w:val="20"/>
    </w:rPr>
  </w:style>
  <w:style w:type="character" w:customStyle="1" w:styleId="WW8Num11z1">
    <w:name w:val="WW8Num11z1"/>
    <w:rsid w:val="009E7504"/>
    <w:rPr>
      <w:rFonts w:ascii="Courier New" w:hAnsi="Courier New" w:cs="Courier New" w:hint="default"/>
      <w:sz w:val="20"/>
    </w:rPr>
  </w:style>
  <w:style w:type="character" w:customStyle="1" w:styleId="WW8Num11z2">
    <w:name w:val="WW8Num11z2"/>
    <w:rsid w:val="009E7504"/>
    <w:rPr>
      <w:rFonts w:ascii="Wingdings" w:hAnsi="Wingdings" w:hint="default"/>
      <w:sz w:val="20"/>
    </w:rPr>
  </w:style>
  <w:style w:type="character" w:customStyle="1" w:styleId="WW8Num13z2">
    <w:name w:val="WW8Num13z2"/>
    <w:rsid w:val="009E7504"/>
    <w:rPr>
      <w:rFonts w:ascii="Wingdings" w:hAnsi="Wingdings" w:hint="default"/>
      <w:sz w:val="20"/>
    </w:rPr>
  </w:style>
  <w:style w:type="character" w:customStyle="1" w:styleId="WW8Num16z0">
    <w:name w:val="WW8Num16z0"/>
    <w:rsid w:val="009E7504"/>
    <w:rPr>
      <w:rFonts w:ascii="Symbol" w:hAnsi="Symbol" w:hint="default"/>
      <w:sz w:val="20"/>
    </w:rPr>
  </w:style>
  <w:style w:type="character" w:customStyle="1" w:styleId="WW8Num16z1">
    <w:name w:val="WW8Num16z1"/>
    <w:rsid w:val="009E7504"/>
    <w:rPr>
      <w:rFonts w:ascii="Courier New" w:hAnsi="Courier New" w:cs="Courier New" w:hint="default"/>
      <w:sz w:val="20"/>
    </w:rPr>
  </w:style>
  <w:style w:type="character" w:customStyle="1" w:styleId="WW8Num17z1">
    <w:name w:val="WW8Num17z1"/>
    <w:rsid w:val="009E7504"/>
    <w:rPr>
      <w:rFonts w:ascii="Courier New" w:hAnsi="Courier New" w:cs="Courier New" w:hint="default"/>
      <w:sz w:val="20"/>
    </w:rPr>
  </w:style>
  <w:style w:type="character" w:customStyle="1" w:styleId="WW8Num20z2">
    <w:name w:val="WW8Num20z2"/>
    <w:rsid w:val="009E7504"/>
    <w:rPr>
      <w:rFonts w:ascii="Wingdings" w:hAnsi="Wingdings" w:hint="default"/>
    </w:rPr>
  </w:style>
  <w:style w:type="character" w:customStyle="1" w:styleId="WW8Num20z3">
    <w:name w:val="WW8Num20z3"/>
    <w:rsid w:val="009E7504"/>
    <w:rPr>
      <w:rFonts w:ascii="Symbol" w:hAnsi="Symbol" w:hint="default"/>
    </w:rPr>
  </w:style>
  <w:style w:type="character" w:customStyle="1" w:styleId="WW8Num24z2">
    <w:name w:val="WW8Num24z2"/>
    <w:rsid w:val="009E7504"/>
    <w:rPr>
      <w:rFonts w:ascii="Wingdings" w:hAnsi="Wingdings" w:hint="default"/>
      <w:sz w:val="20"/>
    </w:rPr>
  </w:style>
  <w:style w:type="character" w:customStyle="1" w:styleId="WW8Num26z0">
    <w:name w:val="WW8Num26z0"/>
    <w:rsid w:val="009E7504"/>
    <w:rPr>
      <w:rFonts w:ascii="Symbol" w:hAnsi="Symbol" w:hint="default"/>
      <w:sz w:val="20"/>
    </w:rPr>
  </w:style>
  <w:style w:type="character" w:customStyle="1" w:styleId="WW8Num26z1">
    <w:name w:val="WW8Num26z1"/>
    <w:rsid w:val="009E7504"/>
    <w:rPr>
      <w:rFonts w:ascii="Courier New" w:hAnsi="Courier New" w:cs="Courier New" w:hint="default"/>
      <w:sz w:val="20"/>
    </w:rPr>
  </w:style>
  <w:style w:type="character" w:customStyle="1" w:styleId="WW8Num26z2">
    <w:name w:val="WW8Num26z2"/>
    <w:rsid w:val="009E7504"/>
    <w:rPr>
      <w:rFonts w:ascii="Wingdings" w:hAnsi="Wingdings" w:hint="default"/>
      <w:sz w:val="20"/>
    </w:rPr>
  </w:style>
  <w:style w:type="character" w:customStyle="1" w:styleId="WW8Num29z0">
    <w:name w:val="WW8Num29z0"/>
    <w:rsid w:val="009E7504"/>
    <w:rPr>
      <w:rFonts w:ascii="Symbol" w:hAnsi="Symbol" w:hint="default"/>
      <w:sz w:val="20"/>
    </w:rPr>
  </w:style>
  <w:style w:type="character" w:customStyle="1" w:styleId="WW8Num29z1">
    <w:name w:val="WW8Num29z1"/>
    <w:rsid w:val="009E7504"/>
    <w:rPr>
      <w:rFonts w:ascii="Courier New" w:hAnsi="Courier New" w:cs="Courier New" w:hint="default"/>
      <w:sz w:val="20"/>
    </w:rPr>
  </w:style>
  <w:style w:type="character" w:customStyle="1" w:styleId="WW8Num30z1">
    <w:name w:val="WW8Num30z1"/>
    <w:rsid w:val="009E7504"/>
    <w:rPr>
      <w:rFonts w:ascii="Courier New" w:hAnsi="Courier New" w:cs="Courier New" w:hint="default"/>
      <w:sz w:val="20"/>
    </w:rPr>
  </w:style>
  <w:style w:type="character" w:customStyle="1" w:styleId="WW8Num30z2">
    <w:name w:val="WW8Num30z2"/>
    <w:rsid w:val="009E7504"/>
    <w:rPr>
      <w:rFonts w:ascii="Wingdings" w:hAnsi="Wingdings" w:hint="default"/>
      <w:sz w:val="20"/>
    </w:rPr>
  </w:style>
  <w:style w:type="character" w:customStyle="1" w:styleId="2ffffffffff9">
    <w:name w:val="Основной шрифт абзаца2"/>
    <w:rsid w:val="009E7504"/>
  </w:style>
  <w:style w:type="character" w:customStyle="1" w:styleId="CommentReference1">
    <w:name w:val="Comment Reference1"/>
    <w:rsid w:val="009E7504"/>
    <w:rPr>
      <w:sz w:val="16"/>
    </w:rPr>
  </w:style>
  <w:style w:type="character" w:customStyle="1" w:styleId="affffffffffffffffffffffffffffffffffffffffffff0">
    <w:name w:val="Маркеры списка"/>
    <w:rsid w:val="009E7504"/>
    <w:rPr>
      <w:rFonts w:ascii="OpenSymbol" w:hAnsi="OpenSymbol" w:hint="default"/>
    </w:rPr>
  </w:style>
  <w:style w:type="character" w:customStyle="1" w:styleId="1fffffffffffffd">
    <w:name w:val="Знак примечания1"/>
    <w:rsid w:val="009E7504"/>
    <w:rPr>
      <w:sz w:val="16"/>
    </w:rPr>
  </w:style>
  <w:style w:type="character" w:customStyle="1" w:styleId="phNormal1">
    <w:name w:val="ph_Normal Знак1"/>
    <w:locked/>
    <w:rsid w:val="009E7504"/>
    <w:rPr>
      <w:sz w:val="24"/>
      <w:lang w:val="en-US" w:eastAsia="en-US"/>
    </w:rPr>
  </w:style>
  <w:style w:type="character" w:customStyle="1" w:styleId="emailstyle17">
    <w:name w:val="emailstyle17"/>
    <w:semiHidden/>
    <w:rsid w:val="009E7504"/>
    <w:rPr>
      <w:rFonts w:ascii="Arial" w:hAnsi="Arial" w:cs="Arial" w:hint="default"/>
      <w:color w:val="auto"/>
      <w:sz w:val="20"/>
    </w:rPr>
  </w:style>
  <w:style w:type="character" w:customStyle="1" w:styleId="affffffffffffffffffffffffffffffffffffffffffff1">
    <w:name w:val="Файл_Путь"/>
    <w:uiPriority w:val="99"/>
    <w:rsid w:val="009E7504"/>
    <w:rPr>
      <w:rFonts w:ascii="Courier New" w:hAnsi="Courier New" w:cs="Courier New" w:hint="default"/>
      <w:b/>
      <w:bCs w:val="0"/>
    </w:rPr>
  </w:style>
  <w:style w:type="character" w:customStyle="1" w:styleId="affffffffffffffffffffffffffffffffffffffffffff2">
    <w:name w:val="Файл_Путь_Выделенный"/>
    <w:uiPriority w:val="99"/>
    <w:rsid w:val="009E7504"/>
    <w:rPr>
      <w:rFonts w:ascii="Courier New" w:hAnsi="Courier New" w:cs="Courier New" w:hint="default"/>
      <w:b/>
      <w:bCs w:val="0"/>
      <w:i/>
      <w:iCs w:val="0"/>
      <w:color w:val="0000FF"/>
    </w:rPr>
  </w:style>
  <w:style w:type="character" w:customStyle="1" w:styleId="Heading2Char3">
    <w:name w:val="Heading 2 Char3"/>
    <w:aliases w:val="H2 Char3,h2 Char3,2 Char3,Heading 2 Hidden Char1,CHS Char1,H2-Heading 2 Char1,l2 Char1,Header2 Char1,22 Char3,heading2 Char1,li... Char1,Section 1.1 Char1,Main Heading Char1,Bold 14 Char1,L2 Char1,list2 Char1,A Char1,A.B.C. Char1"/>
    <w:rsid w:val="009E7504"/>
  </w:style>
  <w:style w:type="character" w:customStyle="1" w:styleId="Heading5Char5">
    <w:name w:val="Heading 5 Char5"/>
    <w:aliases w:val="Заг 2 Char1,H5 Char5,PIM 5 Char1,5 Char5,ITT t5 Char5,PA Pico Section Char5,Bold/Italics Char1,Roman list Char5,h5 Char5,Roman list1 Char5,Roman list2 Char5,Roman list11 Char5,Roman list3 Char5,Roman list12 Char5,Roman list21 Char5"/>
    <w:uiPriority w:val="99"/>
    <w:rsid w:val="009E7504"/>
  </w:style>
  <w:style w:type="character" w:customStyle="1" w:styleId="Heading6Char3">
    <w:name w:val="Heading 6 Char3"/>
    <w:aliases w:val="Italics Char2,PIM 6 Char1,ITT t6 Char3,PA Appendix Char3,6 Char3,Bullet list Char3,Bullet list1 Char3,Bullet list2 Char3,Bullet list11 Char3,Bullet list3 Char3,Bullet list12 Char3,Bullet list21 Char3,Bullet list111 Char3,Bullet lis Char3"/>
    <w:rsid w:val="009E7504"/>
  </w:style>
  <w:style w:type="character" w:customStyle="1" w:styleId="HeaderChar2">
    <w:name w:val="Header Char2"/>
    <w:uiPriority w:val="99"/>
    <w:rsid w:val="009E7504"/>
  </w:style>
  <w:style w:type="character" w:customStyle="1" w:styleId="FooterChar2">
    <w:name w:val="Footer Char2"/>
    <w:aliases w:val="Знак Char1,Не удалять! Char2"/>
    <w:uiPriority w:val="99"/>
    <w:rsid w:val="009E7504"/>
  </w:style>
  <w:style w:type="character" w:customStyle="1" w:styleId="CommentTextChar5">
    <w:name w:val="Comment Text Char5"/>
    <w:rsid w:val="009E7504"/>
  </w:style>
  <w:style w:type="character" w:customStyle="1" w:styleId="BalloonTextChar3">
    <w:name w:val="Balloon Text Char3"/>
    <w:uiPriority w:val="99"/>
    <w:rsid w:val="009E7504"/>
  </w:style>
  <w:style w:type="character" w:customStyle="1" w:styleId="-ff2">
    <w:name w:val="Табл-текст Знак"/>
    <w:locked/>
    <w:rsid w:val="009E7504"/>
  </w:style>
  <w:style w:type="character" w:customStyle="1" w:styleId="-ff3">
    <w:name w:val="Табл-заголовок Знак"/>
    <w:uiPriority w:val="99"/>
    <w:locked/>
    <w:rsid w:val="009E7504"/>
  </w:style>
  <w:style w:type="character" w:customStyle="1" w:styleId="CommentSubjectChar3">
    <w:name w:val="Comment Subject Char3"/>
    <w:uiPriority w:val="99"/>
    <w:rsid w:val="009E7504"/>
  </w:style>
  <w:style w:type="character" w:customStyle="1" w:styleId="BodyTextIndent3Char1">
    <w:name w:val="Body Text Indent 3 Char1"/>
    <w:rsid w:val="009E7504"/>
  </w:style>
  <w:style w:type="character" w:customStyle="1" w:styleId="DocumentMapChar2">
    <w:name w:val="Document Map Char2"/>
    <w:uiPriority w:val="99"/>
    <w:rsid w:val="009E7504"/>
  </w:style>
  <w:style w:type="character" w:customStyle="1" w:styleId="TitleChar1">
    <w:name w:val="Title Char1"/>
    <w:rsid w:val="009E7504"/>
  </w:style>
  <w:style w:type="character" w:customStyle="1" w:styleId="BodyTextIndentChar2">
    <w:name w:val="Body Text Indent Char2"/>
    <w:uiPriority w:val="99"/>
    <w:rsid w:val="009E7504"/>
  </w:style>
  <w:style w:type="character" w:customStyle="1" w:styleId="BodyTextIndent2Char1">
    <w:name w:val="Body Text Indent 2 Char1"/>
    <w:rsid w:val="009E7504"/>
  </w:style>
  <w:style w:type="character" w:customStyle="1" w:styleId="BodyTextChar3">
    <w:name w:val="Body Text Char3"/>
    <w:aliases w:val="body text table Char1,Body Text Table Char1,contents Char3,bt Char3,Body 3 Char1,Corps de texte Char3,heading_txt Char1,bodytxy2 Char1,Body Text - Level 2 Char1,??2 Char1,Platte tekst Char1,body tesx Char3,t Char3,text Char1,sp Char1"/>
    <w:uiPriority w:val="99"/>
    <w:rsid w:val="009E7504"/>
  </w:style>
  <w:style w:type="character" w:customStyle="1" w:styleId="BodyTextFirstIndentChar1">
    <w:name w:val="Body Text First Indent Char1"/>
    <w:rsid w:val="009E7504"/>
  </w:style>
  <w:style w:type="character" w:customStyle="1" w:styleId="EndnoteTextChar4">
    <w:name w:val="Endnote Text Char4"/>
    <w:uiPriority w:val="99"/>
    <w:rsid w:val="009E7504"/>
  </w:style>
  <w:style w:type="character" w:customStyle="1" w:styleId="BodyText2Char1">
    <w:name w:val="Body Text 2 Char1"/>
    <w:rsid w:val="009E7504"/>
  </w:style>
  <w:style w:type="character" w:customStyle="1" w:styleId="PlainTextChar1">
    <w:name w:val="Plain Text Char1"/>
    <w:rsid w:val="009E7504"/>
  </w:style>
  <w:style w:type="character" w:customStyle="1" w:styleId="-17">
    <w:name w:val="ЕСИО-осн1 Знак"/>
    <w:locked/>
    <w:rsid w:val="009E7504"/>
  </w:style>
  <w:style w:type="character" w:customStyle="1" w:styleId="affffffffffffffffffffffffffffffffffffffffffff3">
    <w:name w:val="ОТР_Обычный Знак"/>
    <w:locked/>
    <w:rsid w:val="009E7504"/>
  </w:style>
  <w:style w:type="character" w:customStyle="1" w:styleId="EBNormal4">
    <w:name w:val="_EB_Normal Знак"/>
    <w:locked/>
    <w:rsid w:val="009E7504"/>
  </w:style>
  <w:style w:type="character" w:customStyle="1" w:styleId="FigName0">
    <w:name w:val="_Fig_Name Знак Знак"/>
    <w:locked/>
    <w:rsid w:val="009E7504"/>
  </w:style>
  <w:style w:type="character" w:customStyle="1" w:styleId="SymBold">
    <w:name w:val="_Sym_Bold"/>
    <w:rsid w:val="009E7504"/>
  </w:style>
  <w:style w:type="character" w:customStyle="1" w:styleId="Listmark14">
    <w:name w:val="_List_mark1 Знак Знак"/>
    <w:locked/>
    <w:rsid w:val="009E7504"/>
  </w:style>
  <w:style w:type="character" w:customStyle="1" w:styleId="Listmark30">
    <w:name w:val="_List_mark3 Знак Знак"/>
    <w:locked/>
    <w:rsid w:val="009E7504"/>
  </w:style>
  <w:style w:type="character" w:customStyle="1" w:styleId="NameTable3">
    <w:name w:val="_Name_Table Знак Знак"/>
    <w:locked/>
    <w:rsid w:val="009E7504"/>
  </w:style>
  <w:style w:type="character" w:customStyle="1" w:styleId="affffffffffffffffffffffffffffffffffffffffffff4">
    <w:name w:val="Список: маркер Знак"/>
    <w:locked/>
    <w:rsid w:val="009E7504"/>
  </w:style>
  <w:style w:type="character" w:customStyle="1" w:styleId="2ffffffffffa">
    <w:name w:val="Маркир. 2 Знак"/>
    <w:locked/>
    <w:rsid w:val="009E7504"/>
  </w:style>
  <w:style w:type="character" w:customStyle="1" w:styleId="1fffffffffffffe">
    <w:name w:val="Маркир. 1 Знак"/>
    <w:locked/>
    <w:rsid w:val="009E7504"/>
  </w:style>
  <w:style w:type="character" w:customStyle="1" w:styleId="mw-headline">
    <w:name w:val="mw-headline"/>
    <w:uiPriority w:val="99"/>
    <w:locked/>
    <w:rsid w:val="009E7504"/>
  </w:style>
  <w:style w:type="character" w:customStyle="1" w:styleId="2ffffffffffb">
    <w:name w:val="Марк. список 2 Знак"/>
    <w:uiPriority w:val="99"/>
    <w:locked/>
    <w:rsid w:val="009E7504"/>
  </w:style>
  <w:style w:type="character" w:customStyle="1" w:styleId="-ff4">
    <w:name w:val="Табл-название Знак"/>
    <w:uiPriority w:val="99"/>
    <w:locked/>
    <w:rsid w:val="009E7504"/>
  </w:style>
  <w:style w:type="character" w:customStyle="1" w:styleId="-ff5">
    <w:name w:val="Рис-название Знак"/>
    <w:uiPriority w:val="99"/>
    <w:locked/>
    <w:rsid w:val="009E7504"/>
  </w:style>
  <w:style w:type="character" w:customStyle="1" w:styleId="-ff6">
    <w:name w:val="Марк-список Знак"/>
    <w:uiPriority w:val="99"/>
    <w:locked/>
    <w:rsid w:val="009E7504"/>
  </w:style>
  <w:style w:type="character" w:customStyle="1" w:styleId="affffffffffffffffffffffffffffffffffffffffffff5">
    <w:name w:val="Нумер. список Знак"/>
    <w:uiPriority w:val="99"/>
    <w:locked/>
    <w:rsid w:val="009E7504"/>
  </w:style>
  <w:style w:type="character" w:customStyle="1" w:styleId="31fc">
    <w:name w:val="Заголовок 3 Знак Знак Знак1"/>
    <w:aliases w:val="Заголовок 3 Знак Знак Знак Знак Знак2,Заголовок 3 Знак Знак Знак Знак Знак Знак,Заголовок 3 Знак Знак Знак Знак2,Заголовок 3 Знак Знак1 Знак,Заголовок 3 Знак Знак Знак Знак1 Знак,Заголовок 3 Знак Знак Знак Знак Знак Знак Зна"/>
    <w:semiHidden/>
    <w:rsid w:val="009E7504"/>
  </w:style>
  <w:style w:type="character" w:customStyle="1" w:styleId="affffffffffffffffffffffffffffffffffffffffffff6">
    <w:name w:val="Таблица шапка Знак"/>
    <w:locked/>
    <w:rsid w:val="009E7504"/>
  </w:style>
  <w:style w:type="character" w:customStyle="1" w:styleId="SubtitleChar3">
    <w:name w:val="Subtitle Char3"/>
    <w:uiPriority w:val="99"/>
    <w:rsid w:val="009E7504"/>
  </w:style>
  <w:style w:type="character" w:customStyle="1" w:styleId="HTMLPreformattedChar2">
    <w:name w:val="HTML Preformatted Char2"/>
    <w:rsid w:val="009E7504"/>
  </w:style>
  <w:style w:type="character" w:customStyle="1" w:styleId="apple-tab-span">
    <w:name w:val="apple-tab-span"/>
    <w:uiPriority w:val="99"/>
    <w:rsid w:val="009E7504"/>
  </w:style>
  <w:style w:type="character" w:customStyle="1" w:styleId="affffffffffffffffffffffffffffffffffffffffffff7">
    <w:name w:val="Аттрибут Знак"/>
    <w:uiPriority w:val="99"/>
    <w:rsid w:val="009E7504"/>
  </w:style>
  <w:style w:type="character" w:customStyle="1" w:styleId="xmlplain">
    <w:name w:val="xml_plain"/>
    <w:uiPriority w:val="99"/>
    <w:rsid w:val="009E7504"/>
  </w:style>
  <w:style w:type="character" w:customStyle="1" w:styleId="affffffffffffffffffffffffffffffffffffffffffff8">
    <w:name w:val="подпись рис. Знак"/>
    <w:uiPriority w:val="99"/>
    <w:locked/>
    <w:rsid w:val="009E7504"/>
  </w:style>
  <w:style w:type="character" w:customStyle="1" w:styleId="affffffffffffffffffffffffffffffffffffffffffff9">
    <w:name w:val="_Основной с красной строки Знак"/>
    <w:uiPriority w:val="99"/>
    <w:locked/>
    <w:rsid w:val="009E7504"/>
  </w:style>
  <w:style w:type="character" w:customStyle="1" w:styleId="sentence">
    <w:name w:val="sentence"/>
    <w:uiPriority w:val="99"/>
    <w:rsid w:val="009E7504"/>
  </w:style>
  <w:style w:type="character" w:customStyle="1" w:styleId="2ffffffffffc">
    <w:name w:val="Схема документа Знак2"/>
    <w:rsid w:val="009E7504"/>
  </w:style>
  <w:style w:type="character" w:customStyle="1" w:styleId="CommentTextChar4">
    <w:name w:val="Comment Text Char4"/>
    <w:locked/>
    <w:rsid w:val="009E7504"/>
  </w:style>
  <w:style w:type="character" w:customStyle="1" w:styleId="BodyTextIndent2Char3">
    <w:name w:val="Body Text Indent 2 Char3"/>
    <w:uiPriority w:val="99"/>
    <w:rsid w:val="009E7504"/>
  </w:style>
  <w:style w:type="character" w:customStyle="1" w:styleId="BodyTextIndent3Char3">
    <w:name w:val="Body Text Indent 3 Char3"/>
    <w:uiPriority w:val="99"/>
    <w:rsid w:val="009E7504"/>
  </w:style>
  <w:style w:type="character" w:customStyle="1" w:styleId="PlainTextChar3">
    <w:name w:val="Plain Text Char3"/>
    <w:uiPriority w:val="99"/>
    <w:rsid w:val="009E7504"/>
  </w:style>
  <w:style w:type="character" w:customStyle="1" w:styleId="DateChar1">
    <w:name w:val="Date Char1"/>
    <w:rsid w:val="009E7504"/>
  </w:style>
  <w:style w:type="character" w:customStyle="1" w:styleId="DateChar3">
    <w:name w:val="Date Char3"/>
    <w:uiPriority w:val="99"/>
    <w:rsid w:val="009E7504"/>
  </w:style>
  <w:style w:type="character" w:customStyle="1" w:styleId="TitleChar3">
    <w:name w:val="Title Char3"/>
    <w:uiPriority w:val="99"/>
    <w:rsid w:val="009E7504"/>
  </w:style>
  <w:style w:type="character" w:customStyle="1" w:styleId="NoteHeadingChar1">
    <w:name w:val="Note Heading Char1"/>
    <w:rsid w:val="009E7504"/>
  </w:style>
  <w:style w:type="character" w:customStyle="1" w:styleId="NoteHeadingChar3">
    <w:name w:val="Note Heading Char3"/>
    <w:uiPriority w:val="99"/>
    <w:rsid w:val="009E7504"/>
  </w:style>
  <w:style w:type="character" w:customStyle="1" w:styleId="FootnoteTextChar3">
    <w:name w:val="Footnote Text Char3"/>
    <w:aliases w:val="Footnote Text Char Знак Знак Char2,Footnote Text Char Знак Char2,Footnote Text Char Знак Знак Знак Знак Char2,Знак2 Char2,Знак2 Char21,Footnote Text Char Знак Знак Знак Знак Char Char Char2"/>
    <w:locked/>
    <w:rsid w:val="009E7504"/>
  </w:style>
  <w:style w:type="character" w:customStyle="1" w:styleId="Heading2Char2">
    <w:name w:val="Heading 2 Char2"/>
    <w:aliases w:val="contract Char2,H2 Char2,h2 Char2,2 Char2,Numbered text 3 Char2,heading 2 Char1,21 Char2,22 Char2,211 Char2,h:2 Char2,h:2app Char2,T2 Char2,TF-Overskrit 2 Char2,Title2 Char2,ITT t2 Char2,PA Major Section Char2,TE Heading 2 Char2,R2 Char2"/>
    <w:uiPriority w:val="99"/>
    <w:locked/>
    <w:rsid w:val="009E7504"/>
  </w:style>
  <w:style w:type="character" w:customStyle="1" w:styleId="Heading5Char3">
    <w:name w:val="Heading 5 Char3"/>
    <w:aliases w:val="H5 Char3,ITT t5 Char3,PA Pico Section Char3,5 Char3,Roman list Char3,h5 Char3,Roman list1 Char3,Roman list2 Char3,Roman list11 Char3,Roman list3 Char3,Roman list12 Char3,Roman list21 Char3,Roman list111 Char3,Gliederung5 Char3,PIM 5 Cha1"/>
    <w:uiPriority w:val="99"/>
    <w:locked/>
    <w:rsid w:val="009E7504"/>
  </w:style>
  <w:style w:type="character" w:customStyle="1" w:styleId="Heading6Char2">
    <w:name w:val="Heading 6 Char2"/>
    <w:aliases w:val="ITT t6 Char2,PA Appendix Char2,6 Char2,heading 6 Char1,Bullet list Char2,Bullet list1 Char2,Bullet list2 Char2,Bullet list11 Char2,Bullet list3 Char2,Bullet list12 Char2,Bullet list21 Char2,Bullet list111 Char2,Bullet lis Char2,H6 Char2"/>
    <w:locked/>
    <w:rsid w:val="009E7504"/>
  </w:style>
  <w:style w:type="character" w:customStyle="1" w:styleId="Heading8Char3">
    <w:name w:val="Heading 8 Char3"/>
    <w:aliases w:val="ITT t8 Char3,PA Appendix Minor Char3,8 Char3,r Char3,requirement Char3,req2 Char3,Reference List Char3,heading 8 Char1,action Char3,action Char31,action1 Char3,action2 Char3,action11 Char3,action3 Char3,action4 Char3,action5 Char3"/>
    <w:locked/>
    <w:rsid w:val="009E7504"/>
  </w:style>
  <w:style w:type="character" w:customStyle="1" w:styleId="Heading9Char3">
    <w:name w:val="Heading 9 Char3"/>
    <w:aliases w:val="ITT t9 Char3,9 Char3,rb Char3,req bullet Char3,req1 Char3,heading 9 Char1,progress Char3,Titre 10 Char3,progress Char31,App Heading Char3,progress1 Char3,progress2 Char3,progress11 Char3,progress3 Char3,progress4 Char3,progress5 Char3"/>
    <w:locked/>
    <w:rsid w:val="009E7504"/>
  </w:style>
  <w:style w:type="character" w:customStyle="1" w:styleId="BalloonTextChar2">
    <w:name w:val="Balloon Text Char2"/>
    <w:locked/>
    <w:rsid w:val="009E7504"/>
  </w:style>
  <w:style w:type="character" w:customStyle="1" w:styleId="HeaderChar1">
    <w:name w:val="Header Char1"/>
    <w:locked/>
    <w:rsid w:val="009E7504"/>
  </w:style>
  <w:style w:type="character" w:customStyle="1" w:styleId="FooterChar1">
    <w:name w:val="Footer Char1"/>
    <w:aliases w:val="Не удалять! Char1"/>
    <w:locked/>
    <w:rsid w:val="009E7504"/>
  </w:style>
  <w:style w:type="character" w:customStyle="1" w:styleId="DocumentMapChar1">
    <w:name w:val="Document Map Char1"/>
    <w:locked/>
    <w:rsid w:val="009E7504"/>
  </w:style>
  <w:style w:type="character" w:customStyle="1" w:styleId="SubtitleChar5">
    <w:name w:val="Subtitle Char5"/>
    <w:uiPriority w:val="99"/>
    <w:rsid w:val="009E7504"/>
  </w:style>
  <w:style w:type="character" w:customStyle="1" w:styleId="SalutationChar1">
    <w:name w:val="Salutation Char1"/>
    <w:rsid w:val="009E7504"/>
  </w:style>
  <w:style w:type="character" w:customStyle="1" w:styleId="SalutationChar3">
    <w:name w:val="Salutation Char3"/>
    <w:uiPriority w:val="99"/>
    <w:rsid w:val="009E7504"/>
  </w:style>
  <w:style w:type="character" w:customStyle="1" w:styleId="CommentSubjectChar2">
    <w:name w:val="Comment Subject Char2"/>
    <w:locked/>
    <w:rsid w:val="009E7504"/>
  </w:style>
  <w:style w:type="character" w:customStyle="1" w:styleId="HTMLPreformattedChar4">
    <w:name w:val="HTML Preformatted Char4"/>
    <w:uiPriority w:val="99"/>
    <w:rsid w:val="009E7504"/>
  </w:style>
  <w:style w:type="character" w:customStyle="1" w:styleId="E-mailSignatureChar3">
    <w:name w:val="E-mail Signature Char3"/>
    <w:uiPriority w:val="99"/>
    <w:locked/>
    <w:rsid w:val="009E7504"/>
  </w:style>
  <w:style w:type="character" w:customStyle="1" w:styleId="MacroTextChar3">
    <w:name w:val="Macro Text Char3"/>
    <w:uiPriority w:val="99"/>
    <w:locked/>
    <w:rsid w:val="009E7504"/>
  </w:style>
  <w:style w:type="character" w:customStyle="1" w:styleId="EndnoteTextChar3">
    <w:name w:val="Endnote Text Char3"/>
    <w:rsid w:val="009E75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2927903">
      <w:bodyDiv w:val="1"/>
      <w:marLeft w:val="0"/>
      <w:marRight w:val="0"/>
      <w:marTop w:val="0"/>
      <w:marBottom w:val="0"/>
      <w:divBdr>
        <w:top w:val="none" w:sz="0" w:space="0" w:color="auto"/>
        <w:left w:val="none" w:sz="0" w:space="0" w:color="auto"/>
        <w:bottom w:val="none" w:sz="0" w:space="0" w:color="auto"/>
        <w:right w:val="none" w:sz="0" w:space="0" w:color="auto"/>
      </w:divBdr>
    </w:div>
    <w:div w:id="74935138">
      <w:bodyDiv w:val="1"/>
      <w:marLeft w:val="0"/>
      <w:marRight w:val="0"/>
      <w:marTop w:val="0"/>
      <w:marBottom w:val="0"/>
      <w:divBdr>
        <w:top w:val="none" w:sz="0" w:space="0" w:color="auto"/>
        <w:left w:val="none" w:sz="0" w:space="0" w:color="auto"/>
        <w:bottom w:val="none" w:sz="0" w:space="0" w:color="auto"/>
        <w:right w:val="none" w:sz="0" w:space="0" w:color="auto"/>
      </w:divBdr>
    </w:div>
    <w:div w:id="77947800">
      <w:bodyDiv w:val="1"/>
      <w:marLeft w:val="0"/>
      <w:marRight w:val="0"/>
      <w:marTop w:val="0"/>
      <w:marBottom w:val="0"/>
      <w:divBdr>
        <w:top w:val="none" w:sz="0" w:space="0" w:color="auto"/>
        <w:left w:val="none" w:sz="0" w:space="0" w:color="auto"/>
        <w:bottom w:val="none" w:sz="0" w:space="0" w:color="auto"/>
        <w:right w:val="none" w:sz="0" w:space="0" w:color="auto"/>
      </w:divBdr>
    </w:div>
    <w:div w:id="94830717">
      <w:bodyDiv w:val="1"/>
      <w:marLeft w:val="0"/>
      <w:marRight w:val="0"/>
      <w:marTop w:val="0"/>
      <w:marBottom w:val="0"/>
      <w:divBdr>
        <w:top w:val="none" w:sz="0" w:space="0" w:color="auto"/>
        <w:left w:val="none" w:sz="0" w:space="0" w:color="auto"/>
        <w:bottom w:val="none" w:sz="0" w:space="0" w:color="auto"/>
        <w:right w:val="none" w:sz="0" w:space="0" w:color="auto"/>
      </w:divBdr>
    </w:div>
    <w:div w:id="95755442">
      <w:bodyDiv w:val="1"/>
      <w:marLeft w:val="0"/>
      <w:marRight w:val="0"/>
      <w:marTop w:val="0"/>
      <w:marBottom w:val="0"/>
      <w:divBdr>
        <w:top w:val="none" w:sz="0" w:space="0" w:color="auto"/>
        <w:left w:val="none" w:sz="0" w:space="0" w:color="auto"/>
        <w:bottom w:val="none" w:sz="0" w:space="0" w:color="auto"/>
        <w:right w:val="none" w:sz="0" w:space="0" w:color="auto"/>
      </w:divBdr>
    </w:div>
    <w:div w:id="110168831">
      <w:bodyDiv w:val="1"/>
      <w:marLeft w:val="0"/>
      <w:marRight w:val="0"/>
      <w:marTop w:val="0"/>
      <w:marBottom w:val="0"/>
      <w:divBdr>
        <w:top w:val="none" w:sz="0" w:space="0" w:color="auto"/>
        <w:left w:val="none" w:sz="0" w:space="0" w:color="auto"/>
        <w:bottom w:val="none" w:sz="0" w:space="0" w:color="auto"/>
        <w:right w:val="none" w:sz="0" w:space="0" w:color="auto"/>
      </w:divBdr>
    </w:div>
    <w:div w:id="113795045">
      <w:bodyDiv w:val="1"/>
      <w:marLeft w:val="0"/>
      <w:marRight w:val="0"/>
      <w:marTop w:val="0"/>
      <w:marBottom w:val="0"/>
      <w:divBdr>
        <w:top w:val="none" w:sz="0" w:space="0" w:color="auto"/>
        <w:left w:val="none" w:sz="0" w:space="0" w:color="auto"/>
        <w:bottom w:val="none" w:sz="0" w:space="0" w:color="auto"/>
        <w:right w:val="none" w:sz="0" w:space="0" w:color="auto"/>
      </w:divBdr>
    </w:div>
    <w:div w:id="114563951">
      <w:bodyDiv w:val="1"/>
      <w:marLeft w:val="0"/>
      <w:marRight w:val="0"/>
      <w:marTop w:val="0"/>
      <w:marBottom w:val="0"/>
      <w:divBdr>
        <w:top w:val="none" w:sz="0" w:space="0" w:color="auto"/>
        <w:left w:val="none" w:sz="0" w:space="0" w:color="auto"/>
        <w:bottom w:val="none" w:sz="0" w:space="0" w:color="auto"/>
        <w:right w:val="none" w:sz="0" w:space="0" w:color="auto"/>
      </w:divBdr>
    </w:div>
    <w:div w:id="125318405">
      <w:bodyDiv w:val="1"/>
      <w:marLeft w:val="0"/>
      <w:marRight w:val="0"/>
      <w:marTop w:val="0"/>
      <w:marBottom w:val="0"/>
      <w:divBdr>
        <w:top w:val="none" w:sz="0" w:space="0" w:color="auto"/>
        <w:left w:val="none" w:sz="0" w:space="0" w:color="auto"/>
        <w:bottom w:val="none" w:sz="0" w:space="0" w:color="auto"/>
        <w:right w:val="none" w:sz="0" w:space="0" w:color="auto"/>
      </w:divBdr>
    </w:div>
    <w:div w:id="150684246">
      <w:bodyDiv w:val="1"/>
      <w:marLeft w:val="0"/>
      <w:marRight w:val="0"/>
      <w:marTop w:val="0"/>
      <w:marBottom w:val="0"/>
      <w:divBdr>
        <w:top w:val="none" w:sz="0" w:space="0" w:color="auto"/>
        <w:left w:val="none" w:sz="0" w:space="0" w:color="auto"/>
        <w:bottom w:val="none" w:sz="0" w:space="0" w:color="auto"/>
        <w:right w:val="none" w:sz="0" w:space="0" w:color="auto"/>
      </w:divBdr>
    </w:div>
    <w:div w:id="152726528">
      <w:bodyDiv w:val="1"/>
      <w:marLeft w:val="0"/>
      <w:marRight w:val="0"/>
      <w:marTop w:val="0"/>
      <w:marBottom w:val="0"/>
      <w:divBdr>
        <w:top w:val="none" w:sz="0" w:space="0" w:color="auto"/>
        <w:left w:val="none" w:sz="0" w:space="0" w:color="auto"/>
        <w:bottom w:val="none" w:sz="0" w:space="0" w:color="auto"/>
        <w:right w:val="none" w:sz="0" w:space="0" w:color="auto"/>
      </w:divBdr>
    </w:div>
    <w:div w:id="162405420">
      <w:bodyDiv w:val="1"/>
      <w:marLeft w:val="0"/>
      <w:marRight w:val="0"/>
      <w:marTop w:val="0"/>
      <w:marBottom w:val="0"/>
      <w:divBdr>
        <w:top w:val="none" w:sz="0" w:space="0" w:color="auto"/>
        <w:left w:val="none" w:sz="0" w:space="0" w:color="auto"/>
        <w:bottom w:val="none" w:sz="0" w:space="0" w:color="auto"/>
        <w:right w:val="none" w:sz="0" w:space="0" w:color="auto"/>
      </w:divBdr>
    </w:div>
    <w:div w:id="165097032">
      <w:bodyDiv w:val="1"/>
      <w:marLeft w:val="0"/>
      <w:marRight w:val="0"/>
      <w:marTop w:val="0"/>
      <w:marBottom w:val="0"/>
      <w:divBdr>
        <w:top w:val="none" w:sz="0" w:space="0" w:color="auto"/>
        <w:left w:val="none" w:sz="0" w:space="0" w:color="auto"/>
        <w:bottom w:val="none" w:sz="0" w:space="0" w:color="auto"/>
        <w:right w:val="none" w:sz="0" w:space="0" w:color="auto"/>
      </w:divBdr>
    </w:div>
    <w:div w:id="190150118">
      <w:bodyDiv w:val="1"/>
      <w:marLeft w:val="0"/>
      <w:marRight w:val="0"/>
      <w:marTop w:val="0"/>
      <w:marBottom w:val="0"/>
      <w:divBdr>
        <w:top w:val="none" w:sz="0" w:space="0" w:color="auto"/>
        <w:left w:val="none" w:sz="0" w:space="0" w:color="auto"/>
        <w:bottom w:val="none" w:sz="0" w:space="0" w:color="auto"/>
        <w:right w:val="none" w:sz="0" w:space="0" w:color="auto"/>
      </w:divBdr>
    </w:div>
    <w:div w:id="200871517">
      <w:bodyDiv w:val="1"/>
      <w:marLeft w:val="0"/>
      <w:marRight w:val="0"/>
      <w:marTop w:val="0"/>
      <w:marBottom w:val="0"/>
      <w:divBdr>
        <w:top w:val="none" w:sz="0" w:space="0" w:color="auto"/>
        <w:left w:val="none" w:sz="0" w:space="0" w:color="auto"/>
        <w:bottom w:val="none" w:sz="0" w:space="0" w:color="auto"/>
        <w:right w:val="none" w:sz="0" w:space="0" w:color="auto"/>
      </w:divBdr>
    </w:div>
    <w:div w:id="222448707">
      <w:bodyDiv w:val="1"/>
      <w:marLeft w:val="0"/>
      <w:marRight w:val="0"/>
      <w:marTop w:val="0"/>
      <w:marBottom w:val="0"/>
      <w:divBdr>
        <w:top w:val="none" w:sz="0" w:space="0" w:color="auto"/>
        <w:left w:val="none" w:sz="0" w:space="0" w:color="auto"/>
        <w:bottom w:val="none" w:sz="0" w:space="0" w:color="auto"/>
        <w:right w:val="none" w:sz="0" w:space="0" w:color="auto"/>
      </w:divBdr>
    </w:div>
    <w:div w:id="235014468">
      <w:bodyDiv w:val="1"/>
      <w:marLeft w:val="0"/>
      <w:marRight w:val="0"/>
      <w:marTop w:val="0"/>
      <w:marBottom w:val="0"/>
      <w:divBdr>
        <w:top w:val="none" w:sz="0" w:space="0" w:color="auto"/>
        <w:left w:val="none" w:sz="0" w:space="0" w:color="auto"/>
        <w:bottom w:val="none" w:sz="0" w:space="0" w:color="auto"/>
        <w:right w:val="none" w:sz="0" w:space="0" w:color="auto"/>
      </w:divBdr>
    </w:div>
    <w:div w:id="239871289">
      <w:bodyDiv w:val="1"/>
      <w:marLeft w:val="0"/>
      <w:marRight w:val="0"/>
      <w:marTop w:val="0"/>
      <w:marBottom w:val="0"/>
      <w:divBdr>
        <w:top w:val="none" w:sz="0" w:space="0" w:color="auto"/>
        <w:left w:val="none" w:sz="0" w:space="0" w:color="auto"/>
        <w:bottom w:val="none" w:sz="0" w:space="0" w:color="auto"/>
        <w:right w:val="none" w:sz="0" w:space="0" w:color="auto"/>
      </w:divBdr>
    </w:div>
    <w:div w:id="243033810">
      <w:bodyDiv w:val="1"/>
      <w:marLeft w:val="0"/>
      <w:marRight w:val="0"/>
      <w:marTop w:val="0"/>
      <w:marBottom w:val="0"/>
      <w:divBdr>
        <w:top w:val="none" w:sz="0" w:space="0" w:color="auto"/>
        <w:left w:val="none" w:sz="0" w:space="0" w:color="auto"/>
        <w:bottom w:val="none" w:sz="0" w:space="0" w:color="auto"/>
        <w:right w:val="none" w:sz="0" w:space="0" w:color="auto"/>
      </w:divBdr>
    </w:div>
    <w:div w:id="248124842">
      <w:bodyDiv w:val="1"/>
      <w:marLeft w:val="0"/>
      <w:marRight w:val="0"/>
      <w:marTop w:val="0"/>
      <w:marBottom w:val="0"/>
      <w:divBdr>
        <w:top w:val="none" w:sz="0" w:space="0" w:color="auto"/>
        <w:left w:val="none" w:sz="0" w:space="0" w:color="auto"/>
        <w:bottom w:val="none" w:sz="0" w:space="0" w:color="auto"/>
        <w:right w:val="none" w:sz="0" w:space="0" w:color="auto"/>
      </w:divBdr>
    </w:div>
    <w:div w:id="282810427">
      <w:bodyDiv w:val="1"/>
      <w:marLeft w:val="0"/>
      <w:marRight w:val="0"/>
      <w:marTop w:val="0"/>
      <w:marBottom w:val="0"/>
      <w:divBdr>
        <w:top w:val="none" w:sz="0" w:space="0" w:color="auto"/>
        <w:left w:val="none" w:sz="0" w:space="0" w:color="auto"/>
        <w:bottom w:val="none" w:sz="0" w:space="0" w:color="auto"/>
        <w:right w:val="none" w:sz="0" w:space="0" w:color="auto"/>
      </w:divBdr>
    </w:div>
    <w:div w:id="312374179">
      <w:bodyDiv w:val="1"/>
      <w:marLeft w:val="0"/>
      <w:marRight w:val="0"/>
      <w:marTop w:val="0"/>
      <w:marBottom w:val="0"/>
      <w:divBdr>
        <w:top w:val="none" w:sz="0" w:space="0" w:color="auto"/>
        <w:left w:val="none" w:sz="0" w:space="0" w:color="auto"/>
        <w:bottom w:val="none" w:sz="0" w:space="0" w:color="auto"/>
        <w:right w:val="none" w:sz="0" w:space="0" w:color="auto"/>
      </w:divBdr>
    </w:div>
    <w:div w:id="313066614">
      <w:bodyDiv w:val="1"/>
      <w:marLeft w:val="0"/>
      <w:marRight w:val="0"/>
      <w:marTop w:val="0"/>
      <w:marBottom w:val="0"/>
      <w:divBdr>
        <w:top w:val="none" w:sz="0" w:space="0" w:color="auto"/>
        <w:left w:val="none" w:sz="0" w:space="0" w:color="auto"/>
        <w:bottom w:val="none" w:sz="0" w:space="0" w:color="auto"/>
        <w:right w:val="none" w:sz="0" w:space="0" w:color="auto"/>
      </w:divBdr>
    </w:div>
    <w:div w:id="342631369">
      <w:bodyDiv w:val="1"/>
      <w:marLeft w:val="0"/>
      <w:marRight w:val="0"/>
      <w:marTop w:val="0"/>
      <w:marBottom w:val="0"/>
      <w:divBdr>
        <w:top w:val="none" w:sz="0" w:space="0" w:color="auto"/>
        <w:left w:val="none" w:sz="0" w:space="0" w:color="auto"/>
        <w:bottom w:val="none" w:sz="0" w:space="0" w:color="auto"/>
        <w:right w:val="none" w:sz="0" w:space="0" w:color="auto"/>
      </w:divBdr>
    </w:div>
    <w:div w:id="351230741">
      <w:bodyDiv w:val="1"/>
      <w:marLeft w:val="0"/>
      <w:marRight w:val="0"/>
      <w:marTop w:val="0"/>
      <w:marBottom w:val="0"/>
      <w:divBdr>
        <w:top w:val="none" w:sz="0" w:space="0" w:color="auto"/>
        <w:left w:val="none" w:sz="0" w:space="0" w:color="auto"/>
        <w:bottom w:val="none" w:sz="0" w:space="0" w:color="auto"/>
        <w:right w:val="none" w:sz="0" w:space="0" w:color="auto"/>
      </w:divBdr>
    </w:div>
    <w:div w:id="352070179">
      <w:bodyDiv w:val="1"/>
      <w:marLeft w:val="0"/>
      <w:marRight w:val="0"/>
      <w:marTop w:val="0"/>
      <w:marBottom w:val="0"/>
      <w:divBdr>
        <w:top w:val="none" w:sz="0" w:space="0" w:color="auto"/>
        <w:left w:val="none" w:sz="0" w:space="0" w:color="auto"/>
        <w:bottom w:val="none" w:sz="0" w:space="0" w:color="auto"/>
        <w:right w:val="none" w:sz="0" w:space="0" w:color="auto"/>
      </w:divBdr>
    </w:div>
    <w:div w:id="364670853">
      <w:bodyDiv w:val="1"/>
      <w:marLeft w:val="0"/>
      <w:marRight w:val="0"/>
      <w:marTop w:val="0"/>
      <w:marBottom w:val="0"/>
      <w:divBdr>
        <w:top w:val="none" w:sz="0" w:space="0" w:color="auto"/>
        <w:left w:val="none" w:sz="0" w:space="0" w:color="auto"/>
        <w:bottom w:val="none" w:sz="0" w:space="0" w:color="auto"/>
        <w:right w:val="none" w:sz="0" w:space="0" w:color="auto"/>
      </w:divBdr>
    </w:div>
    <w:div w:id="374886337">
      <w:bodyDiv w:val="1"/>
      <w:marLeft w:val="0"/>
      <w:marRight w:val="0"/>
      <w:marTop w:val="0"/>
      <w:marBottom w:val="0"/>
      <w:divBdr>
        <w:top w:val="none" w:sz="0" w:space="0" w:color="auto"/>
        <w:left w:val="none" w:sz="0" w:space="0" w:color="auto"/>
        <w:bottom w:val="none" w:sz="0" w:space="0" w:color="auto"/>
        <w:right w:val="none" w:sz="0" w:space="0" w:color="auto"/>
      </w:divBdr>
    </w:div>
    <w:div w:id="402601304">
      <w:bodyDiv w:val="1"/>
      <w:marLeft w:val="0"/>
      <w:marRight w:val="0"/>
      <w:marTop w:val="0"/>
      <w:marBottom w:val="0"/>
      <w:divBdr>
        <w:top w:val="none" w:sz="0" w:space="0" w:color="auto"/>
        <w:left w:val="none" w:sz="0" w:space="0" w:color="auto"/>
        <w:bottom w:val="none" w:sz="0" w:space="0" w:color="auto"/>
        <w:right w:val="none" w:sz="0" w:space="0" w:color="auto"/>
      </w:divBdr>
    </w:div>
    <w:div w:id="422186984">
      <w:bodyDiv w:val="1"/>
      <w:marLeft w:val="0"/>
      <w:marRight w:val="0"/>
      <w:marTop w:val="0"/>
      <w:marBottom w:val="0"/>
      <w:divBdr>
        <w:top w:val="none" w:sz="0" w:space="0" w:color="auto"/>
        <w:left w:val="none" w:sz="0" w:space="0" w:color="auto"/>
        <w:bottom w:val="none" w:sz="0" w:space="0" w:color="auto"/>
        <w:right w:val="none" w:sz="0" w:space="0" w:color="auto"/>
      </w:divBdr>
    </w:div>
    <w:div w:id="443114155">
      <w:bodyDiv w:val="1"/>
      <w:marLeft w:val="0"/>
      <w:marRight w:val="0"/>
      <w:marTop w:val="0"/>
      <w:marBottom w:val="0"/>
      <w:divBdr>
        <w:top w:val="none" w:sz="0" w:space="0" w:color="auto"/>
        <w:left w:val="none" w:sz="0" w:space="0" w:color="auto"/>
        <w:bottom w:val="none" w:sz="0" w:space="0" w:color="auto"/>
        <w:right w:val="none" w:sz="0" w:space="0" w:color="auto"/>
      </w:divBdr>
    </w:div>
    <w:div w:id="455833652">
      <w:bodyDiv w:val="1"/>
      <w:marLeft w:val="0"/>
      <w:marRight w:val="0"/>
      <w:marTop w:val="0"/>
      <w:marBottom w:val="0"/>
      <w:divBdr>
        <w:top w:val="none" w:sz="0" w:space="0" w:color="auto"/>
        <w:left w:val="none" w:sz="0" w:space="0" w:color="auto"/>
        <w:bottom w:val="none" w:sz="0" w:space="0" w:color="auto"/>
        <w:right w:val="none" w:sz="0" w:space="0" w:color="auto"/>
      </w:divBdr>
    </w:div>
    <w:div w:id="563295250">
      <w:bodyDiv w:val="1"/>
      <w:marLeft w:val="0"/>
      <w:marRight w:val="0"/>
      <w:marTop w:val="0"/>
      <w:marBottom w:val="0"/>
      <w:divBdr>
        <w:top w:val="none" w:sz="0" w:space="0" w:color="auto"/>
        <w:left w:val="none" w:sz="0" w:space="0" w:color="auto"/>
        <w:bottom w:val="none" w:sz="0" w:space="0" w:color="auto"/>
        <w:right w:val="none" w:sz="0" w:space="0" w:color="auto"/>
      </w:divBdr>
      <w:divsChild>
        <w:div w:id="1456828344">
          <w:marLeft w:val="0"/>
          <w:marRight w:val="0"/>
          <w:marTop w:val="0"/>
          <w:marBottom w:val="0"/>
          <w:divBdr>
            <w:top w:val="none" w:sz="0" w:space="0" w:color="auto"/>
            <w:left w:val="none" w:sz="0" w:space="0" w:color="auto"/>
            <w:bottom w:val="none" w:sz="0" w:space="0" w:color="auto"/>
            <w:right w:val="none" w:sz="0" w:space="0" w:color="auto"/>
          </w:divBdr>
          <w:divsChild>
            <w:div w:id="1143278608">
              <w:marLeft w:val="0"/>
              <w:marRight w:val="0"/>
              <w:marTop w:val="0"/>
              <w:marBottom w:val="0"/>
              <w:divBdr>
                <w:top w:val="none" w:sz="0" w:space="0" w:color="auto"/>
                <w:left w:val="none" w:sz="0" w:space="0" w:color="auto"/>
                <w:bottom w:val="none" w:sz="0" w:space="0" w:color="auto"/>
                <w:right w:val="none" w:sz="0" w:space="0" w:color="auto"/>
              </w:divBdr>
              <w:divsChild>
                <w:div w:id="1152671152">
                  <w:marLeft w:val="0"/>
                  <w:marRight w:val="0"/>
                  <w:marTop w:val="0"/>
                  <w:marBottom w:val="0"/>
                  <w:divBdr>
                    <w:top w:val="none" w:sz="0" w:space="0" w:color="auto"/>
                    <w:left w:val="none" w:sz="0" w:space="0" w:color="auto"/>
                    <w:bottom w:val="none" w:sz="0" w:space="0" w:color="auto"/>
                    <w:right w:val="none" w:sz="0" w:space="0" w:color="auto"/>
                  </w:divBdr>
                  <w:divsChild>
                    <w:div w:id="1585335997">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644821511">
      <w:bodyDiv w:val="1"/>
      <w:marLeft w:val="0"/>
      <w:marRight w:val="0"/>
      <w:marTop w:val="0"/>
      <w:marBottom w:val="0"/>
      <w:divBdr>
        <w:top w:val="none" w:sz="0" w:space="0" w:color="auto"/>
        <w:left w:val="none" w:sz="0" w:space="0" w:color="auto"/>
        <w:bottom w:val="none" w:sz="0" w:space="0" w:color="auto"/>
        <w:right w:val="none" w:sz="0" w:space="0" w:color="auto"/>
      </w:divBdr>
    </w:div>
    <w:div w:id="668945354">
      <w:bodyDiv w:val="1"/>
      <w:marLeft w:val="0"/>
      <w:marRight w:val="0"/>
      <w:marTop w:val="0"/>
      <w:marBottom w:val="0"/>
      <w:divBdr>
        <w:top w:val="none" w:sz="0" w:space="0" w:color="auto"/>
        <w:left w:val="none" w:sz="0" w:space="0" w:color="auto"/>
        <w:bottom w:val="none" w:sz="0" w:space="0" w:color="auto"/>
        <w:right w:val="none" w:sz="0" w:space="0" w:color="auto"/>
      </w:divBdr>
    </w:div>
    <w:div w:id="727727761">
      <w:bodyDiv w:val="1"/>
      <w:marLeft w:val="0"/>
      <w:marRight w:val="0"/>
      <w:marTop w:val="0"/>
      <w:marBottom w:val="0"/>
      <w:divBdr>
        <w:top w:val="none" w:sz="0" w:space="0" w:color="auto"/>
        <w:left w:val="none" w:sz="0" w:space="0" w:color="auto"/>
        <w:bottom w:val="none" w:sz="0" w:space="0" w:color="auto"/>
        <w:right w:val="none" w:sz="0" w:space="0" w:color="auto"/>
      </w:divBdr>
    </w:div>
    <w:div w:id="817261741">
      <w:bodyDiv w:val="1"/>
      <w:marLeft w:val="0"/>
      <w:marRight w:val="0"/>
      <w:marTop w:val="0"/>
      <w:marBottom w:val="0"/>
      <w:divBdr>
        <w:top w:val="none" w:sz="0" w:space="0" w:color="auto"/>
        <w:left w:val="none" w:sz="0" w:space="0" w:color="auto"/>
        <w:bottom w:val="none" w:sz="0" w:space="0" w:color="auto"/>
        <w:right w:val="none" w:sz="0" w:space="0" w:color="auto"/>
      </w:divBdr>
    </w:div>
    <w:div w:id="837967160">
      <w:bodyDiv w:val="1"/>
      <w:marLeft w:val="0"/>
      <w:marRight w:val="0"/>
      <w:marTop w:val="0"/>
      <w:marBottom w:val="0"/>
      <w:divBdr>
        <w:top w:val="none" w:sz="0" w:space="0" w:color="auto"/>
        <w:left w:val="none" w:sz="0" w:space="0" w:color="auto"/>
        <w:bottom w:val="none" w:sz="0" w:space="0" w:color="auto"/>
        <w:right w:val="none" w:sz="0" w:space="0" w:color="auto"/>
      </w:divBdr>
    </w:div>
    <w:div w:id="863711396">
      <w:bodyDiv w:val="1"/>
      <w:marLeft w:val="0"/>
      <w:marRight w:val="0"/>
      <w:marTop w:val="0"/>
      <w:marBottom w:val="0"/>
      <w:divBdr>
        <w:top w:val="none" w:sz="0" w:space="0" w:color="auto"/>
        <w:left w:val="none" w:sz="0" w:space="0" w:color="auto"/>
        <w:bottom w:val="none" w:sz="0" w:space="0" w:color="auto"/>
        <w:right w:val="none" w:sz="0" w:space="0" w:color="auto"/>
      </w:divBdr>
    </w:div>
    <w:div w:id="891040271">
      <w:bodyDiv w:val="1"/>
      <w:marLeft w:val="0"/>
      <w:marRight w:val="0"/>
      <w:marTop w:val="0"/>
      <w:marBottom w:val="0"/>
      <w:divBdr>
        <w:top w:val="none" w:sz="0" w:space="0" w:color="auto"/>
        <w:left w:val="none" w:sz="0" w:space="0" w:color="auto"/>
        <w:bottom w:val="none" w:sz="0" w:space="0" w:color="auto"/>
        <w:right w:val="none" w:sz="0" w:space="0" w:color="auto"/>
      </w:divBdr>
    </w:div>
    <w:div w:id="896934432">
      <w:bodyDiv w:val="1"/>
      <w:marLeft w:val="0"/>
      <w:marRight w:val="0"/>
      <w:marTop w:val="0"/>
      <w:marBottom w:val="0"/>
      <w:divBdr>
        <w:top w:val="none" w:sz="0" w:space="0" w:color="auto"/>
        <w:left w:val="none" w:sz="0" w:space="0" w:color="auto"/>
        <w:bottom w:val="none" w:sz="0" w:space="0" w:color="auto"/>
        <w:right w:val="none" w:sz="0" w:space="0" w:color="auto"/>
      </w:divBdr>
    </w:div>
    <w:div w:id="916863864">
      <w:bodyDiv w:val="1"/>
      <w:marLeft w:val="0"/>
      <w:marRight w:val="0"/>
      <w:marTop w:val="0"/>
      <w:marBottom w:val="0"/>
      <w:divBdr>
        <w:top w:val="none" w:sz="0" w:space="0" w:color="auto"/>
        <w:left w:val="none" w:sz="0" w:space="0" w:color="auto"/>
        <w:bottom w:val="none" w:sz="0" w:space="0" w:color="auto"/>
        <w:right w:val="none" w:sz="0" w:space="0" w:color="auto"/>
      </w:divBdr>
    </w:div>
    <w:div w:id="923683236">
      <w:bodyDiv w:val="1"/>
      <w:marLeft w:val="0"/>
      <w:marRight w:val="0"/>
      <w:marTop w:val="0"/>
      <w:marBottom w:val="0"/>
      <w:divBdr>
        <w:top w:val="none" w:sz="0" w:space="0" w:color="auto"/>
        <w:left w:val="none" w:sz="0" w:space="0" w:color="auto"/>
        <w:bottom w:val="none" w:sz="0" w:space="0" w:color="auto"/>
        <w:right w:val="none" w:sz="0" w:space="0" w:color="auto"/>
      </w:divBdr>
    </w:div>
    <w:div w:id="938100014">
      <w:bodyDiv w:val="1"/>
      <w:marLeft w:val="0"/>
      <w:marRight w:val="0"/>
      <w:marTop w:val="0"/>
      <w:marBottom w:val="0"/>
      <w:divBdr>
        <w:top w:val="none" w:sz="0" w:space="0" w:color="auto"/>
        <w:left w:val="none" w:sz="0" w:space="0" w:color="auto"/>
        <w:bottom w:val="none" w:sz="0" w:space="0" w:color="auto"/>
        <w:right w:val="none" w:sz="0" w:space="0" w:color="auto"/>
      </w:divBdr>
    </w:div>
    <w:div w:id="941645276">
      <w:bodyDiv w:val="1"/>
      <w:marLeft w:val="0"/>
      <w:marRight w:val="0"/>
      <w:marTop w:val="0"/>
      <w:marBottom w:val="0"/>
      <w:divBdr>
        <w:top w:val="none" w:sz="0" w:space="0" w:color="auto"/>
        <w:left w:val="none" w:sz="0" w:space="0" w:color="auto"/>
        <w:bottom w:val="none" w:sz="0" w:space="0" w:color="auto"/>
        <w:right w:val="none" w:sz="0" w:space="0" w:color="auto"/>
      </w:divBdr>
    </w:div>
    <w:div w:id="956838924">
      <w:bodyDiv w:val="1"/>
      <w:marLeft w:val="0"/>
      <w:marRight w:val="0"/>
      <w:marTop w:val="0"/>
      <w:marBottom w:val="0"/>
      <w:divBdr>
        <w:top w:val="none" w:sz="0" w:space="0" w:color="auto"/>
        <w:left w:val="none" w:sz="0" w:space="0" w:color="auto"/>
        <w:bottom w:val="none" w:sz="0" w:space="0" w:color="auto"/>
        <w:right w:val="none" w:sz="0" w:space="0" w:color="auto"/>
      </w:divBdr>
    </w:div>
    <w:div w:id="958681261">
      <w:bodyDiv w:val="1"/>
      <w:marLeft w:val="0"/>
      <w:marRight w:val="0"/>
      <w:marTop w:val="0"/>
      <w:marBottom w:val="0"/>
      <w:divBdr>
        <w:top w:val="none" w:sz="0" w:space="0" w:color="auto"/>
        <w:left w:val="none" w:sz="0" w:space="0" w:color="auto"/>
        <w:bottom w:val="none" w:sz="0" w:space="0" w:color="auto"/>
        <w:right w:val="none" w:sz="0" w:space="0" w:color="auto"/>
      </w:divBdr>
    </w:div>
    <w:div w:id="964850388">
      <w:bodyDiv w:val="1"/>
      <w:marLeft w:val="0"/>
      <w:marRight w:val="0"/>
      <w:marTop w:val="0"/>
      <w:marBottom w:val="0"/>
      <w:divBdr>
        <w:top w:val="none" w:sz="0" w:space="0" w:color="auto"/>
        <w:left w:val="none" w:sz="0" w:space="0" w:color="auto"/>
        <w:bottom w:val="none" w:sz="0" w:space="0" w:color="auto"/>
        <w:right w:val="none" w:sz="0" w:space="0" w:color="auto"/>
      </w:divBdr>
    </w:div>
    <w:div w:id="966468078">
      <w:bodyDiv w:val="1"/>
      <w:marLeft w:val="0"/>
      <w:marRight w:val="0"/>
      <w:marTop w:val="0"/>
      <w:marBottom w:val="0"/>
      <w:divBdr>
        <w:top w:val="none" w:sz="0" w:space="0" w:color="auto"/>
        <w:left w:val="none" w:sz="0" w:space="0" w:color="auto"/>
        <w:bottom w:val="none" w:sz="0" w:space="0" w:color="auto"/>
        <w:right w:val="none" w:sz="0" w:space="0" w:color="auto"/>
      </w:divBdr>
    </w:div>
    <w:div w:id="979073296">
      <w:bodyDiv w:val="1"/>
      <w:marLeft w:val="0"/>
      <w:marRight w:val="0"/>
      <w:marTop w:val="0"/>
      <w:marBottom w:val="0"/>
      <w:divBdr>
        <w:top w:val="none" w:sz="0" w:space="0" w:color="auto"/>
        <w:left w:val="none" w:sz="0" w:space="0" w:color="auto"/>
        <w:bottom w:val="none" w:sz="0" w:space="0" w:color="auto"/>
        <w:right w:val="none" w:sz="0" w:space="0" w:color="auto"/>
      </w:divBdr>
    </w:div>
    <w:div w:id="979386351">
      <w:bodyDiv w:val="1"/>
      <w:marLeft w:val="0"/>
      <w:marRight w:val="0"/>
      <w:marTop w:val="0"/>
      <w:marBottom w:val="0"/>
      <w:divBdr>
        <w:top w:val="none" w:sz="0" w:space="0" w:color="auto"/>
        <w:left w:val="none" w:sz="0" w:space="0" w:color="auto"/>
        <w:bottom w:val="none" w:sz="0" w:space="0" w:color="auto"/>
        <w:right w:val="none" w:sz="0" w:space="0" w:color="auto"/>
      </w:divBdr>
    </w:div>
    <w:div w:id="986127725">
      <w:bodyDiv w:val="1"/>
      <w:marLeft w:val="0"/>
      <w:marRight w:val="0"/>
      <w:marTop w:val="0"/>
      <w:marBottom w:val="0"/>
      <w:divBdr>
        <w:top w:val="none" w:sz="0" w:space="0" w:color="auto"/>
        <w:left w:val="none" w:sz="0" w:space="0" w:color="auto"/>
        <w:bottom w:val="none" w:sz="0" w:space="0" w:color="auto"/>
        <w:right w:val="none" w:sz="0" w:space="0" w:color="auto"/>
      </w:divBdr>
    </w:div>
    <w:div w:id="1007512946">
      <w:bodyDiv w:val="1"/>
      <w:marLeft w:val="0"/>
      <w:marRight w:val="0"/>
      <w:marTop w:val="0"/>
      <w:marBottom w:val="0"/>
      <w:divBdr>
        <w:top w:val="none" w:sz="0" w:space="0" w:color="auto"/>
        <w:left w:val="none" w:sz="0" w:space="0" w:color="auto"/>
        <w:bottom w:val="none" w:sz="0" w:space="0" w:color="auto"/>
        <w:right w:val="none" w:sz="0" w:space="0" w:color="auto"/>
      </w:divBdr>
    </w:div>
    <w:div w:id="1007709752">
      <w:bodyDiv w:val="1"/>
      <w:marLeft w:val="0"/>
      <w:marRight w:val="0"/>
      <w:marTop w:val="0"/>
      <w:marBottom w:val="0"/>
      <w:divBdr>
        <w:top w:val="none" w:sz="0" w:space="0" w:color="auto"/>
        <w:left w:val="none" w:sz="0" w:space="0" w:color="auto"/>
        <w:bottom w:val="none" w:sz="0" w:space="0" w:color="auto"/>
        <w:right w:val="none" w:sz="0" w:space="0" w:color="auto"/>
      </w:divBdr>
    </w:div>
    <w:div w:id="1021779169">
      <w:bodyDiv w:val="1"/>
      <w:marLeft w:val="0"/>
      <w:marRight w:val="0"/>
      <w:marTop w:val="0"/>
      <w:marBottom w:val="0"/>
      <w:divBdr>
        <w:top w:val="none" w:sz="0" w:space="0" w:color="auto"/>
        <w:left w:val="none" w:sz="0" w:space="0" w:color="auto"/>
        <w:bottom w:val="none" w:sz="0" w:space="0" w:color="auto"/>
        <w:right w:val="none" w:sz="0" w:space="0" w:color="auto"/>
      </w:divBdr>
    </w:div>
    <w:div w:id="1039742443">
      <w:bodyDiv w:val="1"/>
      <w:marLeft w:val="0"/>
      <w:marRight w:val="0"/>
      <w:marTop w:val="0"/>
      <w:marBottom w:val="0"/>
      <w:divBdr>
        <w:top w:val="none" w:sz="0" w:space="0" w:color="auto"/>
        <w:left w:val="none" w:sz="0" w:space="0" w:color="auto"/>
        <w:bottom w:val="none" w:sz="0" w:space="0" w:color="auto"/>
        <w:right w:val="none" w:sz="0" w:space="0" w:color="auto"/>
      </w:divBdr>
    </w:div>
    <w:div w:id="1073627393">
      <w:bodyDiv w:val="1"/>
      <w:marLeft w:val="0"/>
      <w:marRight w:val="0"/>
      <w:marTop w:val="0"/>
      <w:marBottom w:val="0"/>
      <w:divBdr>
        <w:top w:val="none" w:sz="0" w:space="0" w:color="auto"/>
        <w:left w:val="none" w:sz="0" w:space="0" w:color="auto"/>
        <w:bottom w:val="none" w:sz="0" w:space="0" w:color="auto"/>
        <w:right w:val="none" w:sz="0" w:space="0" w:color="auto"/>
      </w:divBdr>
    </w:div>
    <w:div w:id="1086805621">
      <w:bodyDiv w:val="1"/>
      <w:marLeft w:val="0"/>
      <w:marRight w:val="0"/>
      <w:marTop w:val="0"/>
      <w:marBottom w:val="0"/>
      <w:divBdr>
        <w:top w:val="none" w:sz="0" w:space="0" w:color="auto"/>
        <w:left w:val="none" w:sz="0" w:space="0" w:color="auto"/>
        <w:bottom w:val="none" w:sz="0" w:space="0" w:color="auto"/>
        <w:right w:val="none" w:sz="0" w:space="0" w:color="auto"/>
      </w:divBdr>
    </w:div>
    <w:div w:id="1103375233">
      <w:bodyDiv w:val="1"/>
      <w:marLeft w:val="0"/>
      <w:marRight w:val="0"/>
      <w:marTop w:val="0"/>
      <w:marBottom w:val="0"/>
      <w:divBdr>
        <w:top w:val="none" w:sz="0" w:space="0" w:color="auto"/>
        <w:left w:val="none" w:sz="0" w:space="0" w:color="auto"/>
        <w:bottom w:val="none" w:sz="0" w:space="0" w:color="auto"/>
        <w:right w:val="none" w:sz="0" w:space="0" w:color="auto"/>
      </w:divBdr>
    </w:div>
    <w:div w:id="1117260117">
      <w:bodyDiv w:val="1"/>
      <w:marLeft w:val="0"/>
      <w:marRight w:val="0"/>
      <w:marTop w:val="0"/>
      <w:marBottom w:val="0"/>
      <w:divBdr>
        <w:top w:val="none" w:sz="0" w:space="0" w:color="auto"/>
        <w:left w:val="none" w:sz="0" w:space="0" w:color="auto"/>
        <w:bottom w:val="none" w:sz="0" w:space="0" w:color="auto"/>
        <w:right w:val="none" w:sz="0" w:space="0" w:color="auto"/>
      </w:divBdr>
    </w:div>
    <w:div w:id="1183277980">
      <w:bodyDiv w:val="1"/>
      <w:marLeft w:val="0"/>
      <w:marRight w:val="0"/>
      <w:marTop w:val="0"/>
      <w:marBottom w:val="0"/>
      <w:divBdr>
        <w:top w:val="none" w:sz="0" w:space="0" w:color="auto"/>
        <w:left w:val="none" w:sz="0" w:space="0" w:color="auto"/>
        <w:bottom w:val="none" w:sz="0" w:space="0" w:color="auto"/>
        <w:right w:val="none" w:sz="0" w:space="0" w:color="auto"/>
      </w:divBdr>
    </w:div>
    <w:div w:id="1184829522">
      <w:bodyDiv w:val="1"/>
      <w:marLeft w:val="0"/>
      <w:marRight w:val="0"/>
      <w:marTop w:val="0"/>
      <w:marBottom w:val="0"/>
      <w:divBdr>
        <w:top w:val="none" w:sz="0" w:space="0" w:color="auto"/>
        <w:left w:val="none" w:sz="0" w:space="0" w:color="auto"/>
        <w:bottom w:val="none" w:sz="0" w:space="0" w:color="auto"/>
        <w:right w:val="none" w:sz="0" w:space="0" w:color="auto"/>
      </w:divBdr>
    </w:div>
    <w:div w:id="1187716897">
      <w:bodyDiv w:val="1"/>
      <w:marLeft w:val="0"/>
      <w:marRight w:val="0"/>
      <w:marTop w:val="0"/>
      <w:marBottom w:val="0"/>
      <w:divBdr>
        <w:top w:val="none" w:sz="0" w:space="0" w:color="auto"/>
        <w:left w:val="none" w:sz="0" w:space="0" w:color="auto"/>
        <w:bottom w:val="none" w:sz="0" w:space="0" w:color="auto"/>
        <w:right w:val="none" w:sz="0" w:space="0" w:color="auto"/>
      </w:divBdr>
    </w:div>
    <w:div w:id="1204178033">
      <w:bodyDiv w:val="1"/>
      <w:marLeft w:val="0"/>
      <w:marRight w:val="0"/>
      <w:marTop w:val="0"/>
      <w:marBottom w:val="0"/>
      <w:divBdr>
        <w:top w:val="none" w:sz="0" w:space="0" w:color="auto"/>
        <w:left w:val="none" w:sz="0" w:space="0" w:color="auto"/>
        <w:bottom w:val="none" w:sz="0" w:space="0" w:color="auto"/>
        <w:right w:val="none" w:sz="0" w:space="0" w:color="auto"/>
      </w:divBdr>
    </w:div>
    <w:div w:id="1204901572">
      <w:bodyDiv w:val="1"/>
      <w:marLeft w:val="0"/>
      <w:marRight w:val="0"/>
      <w:marTop w:val="0"/>
      <w:marBottom w:val="0"/>
      <w:divBdr>
        <w:top w:val="none" w:sz="0" w:space="0" w:color="auto"/>
        <w:left w:val="none" w:sz="0" w:space="0" w:color="auto"/>
        <w:bottom w:val="none" w:sz="0" w:space="0" w:color="auto"/>
        <w:right w:val="none" w:sz="0" w:space="0" w:color="auto"/>
      </w:divBdr>
    </w:div>
    <w:div w:id="1223058909">
      <w:bodyDiv w:val="1"/>
      <w:marLeft w:val="0"/>
      <w:marRight w:val="0"/>
      <w:marTop w:val="0"/>
      <w:marBottom w:val="0"/>
      <w:divBdr>
        <w:top w:val="none" w:sz="0" w:space="0" w:color="auto"/>
        <w:left w:val="none" w:sz="0" w:space="0" w:color="auto"/>
        <w:bottom w:val="none" w:sz="0" w:space="0" w:color="auto"/>
        <w:right w:val="none" w:sz="0" w:space="0" w:color="auto"/>
      </w:divBdr>
    </w:div>
    <w:div w:id="1244100610">
      <w:bodyDiv w:val="1"/>
      <w:marLeft w:val="0"/>
      <w:marRight w:val="0"/>
      <w:marTop w:val="0"/>
      <w:marBottom w:val="0"/>
      <w:divBdr>
        <w:top w:val="none" w:sz="0" w:space="0" w:color="auto"/>
        <w:left w:val="none" w:sz="0" w:space="0" w:color="auto"/>
        <w:bottom w:val="none" w:sz="0" w:space="0" w:color="auto"/>
        <w:right w:val="none" w:sz="0" w:space="0" w:color="auto"/>
      </w:divBdr>
    </w:div>
    <w:div w:id="1250695631">
      <w:bodyDiv w:val="1"/>
      <w:marLeft w:val="0"/>
      <w:marRight w:val="0"/>
      <w:marTop w:val="0"/>
      <w:marBottom w:val="0"/>
      <w:divBdr>
        <w:top w:val="none" w:sz="0" w:space="0" w:color="auto"/>
        <w:left w:val="none" w:sz="0" w:space="0" w:color="auto"/>
        <w:bottom w:val="none" w:sz="0" w:space="0" w:color="auto"/>
        <w:right w:val="none" w:sz="0" w:space="0" w:color="auto"/>
      </w:divBdr>
    </w:div>
    <w:div w:id="1257321658">
      <w:bodyDiv w:val="1"/>
      <w:marLeft w:val="0"/>
      <w:marRight w:val="0"/>
      <w:marTop w:val="0"/>
      <w:marBottom w:val="0"/>
      <w:divBdr>
        <w:top w:val="none" w:sz="0" w:space="0" w:color="auto"/>
        <w:left w:val="none" w:sz="0" w:space="0" w:color="auto"/>
        <w:bottom w:val="none" w:sz="0" w:space="0" w:color="auto"/>
        <w:right w:val="none" w:sz="0" w:space="0" w:color="auto"/>
      </w:divBdr>
    </w:div>
    <w:div w:id="1313095160">
      <w:bodyDiv w:val="1"/>
      <w:marLeft w:val="0"/>
      <w:marRight w:val="0"/>
      <w:marTop w:val="0"/>
      <w:marBottom w:val="0"/>
      <w:divBdr>
        <w:top w:val="none" w:sz="0" w:space="0" w:color="auto"/>
        <w:left w:val="none" w:sz="0" w:space="0" w:color="auto"/>
        <w:bottom w:val="none" w:sz="0" w:space="0" w:color="auto"/>
        <w:right w:val="none" w:sz="0" w:space="0" w:color="auto"/>
      </w:divBdr>
    </w:div>
    <w:div w:id="1331374762">
      <w:bodyDiv w:val="1"/>
      <w:marLeft w:val="0"/>
      <w:marRight w:val="0"/>
      <w:marTop w:val="0"/>
      <w:marBottom w:val="0"/>
      <w:divBdr>
        <w:top w:val="none" w:sz="0" w:space="0" w:color="auto"/>
        <w:left w:val="none" w:sz="0" w:space="0" w:color="auto"/>
        <w:bottom w:val="none" w:sz="0" w:space="0" w:color="auto"/>
        <w:right w:val="none" w:sz="0" w:space="0" w:color="auto"/>
      </w:divBdr>
    </w:div>
    <w:div w:id="1362317027">
      <w:bodyDiv w:val="1"/>
      <w:marLeft w:val="0"/>
      <w:marRight w:val="0"/>
      <w:marTop w:val="0"/>
      <w:marBottom w:val="0"/>
      <w:divBdr>
        <w:top w:val="none" w:sz="0" w:space="0" w:color="auto"/>
        <w:left w:val="none" w:sz="0" w:space="0" w:color="auto"/>
        <w:bottom w:val="none" w:sz="0" w:space="0" w:color="auto"/>
        <w:right w:val="none" w:sz="0" w:space="0" w:color="auto"/>
      </w:divBdr>
    </w:div>
    <w:div w:id="1396007642">
      <w:bodyDiv w:val="1"/>
      <w:marLeft w:val="0"/>
      <w:marRight w:val="0"/>
      <w:marTop w:val="0"/>
      <w:marBottom w:val="0"/>
      <w:divBdr>
        <w:top w:val="none" w:sz="0" w:space="0" w:color="auto"/>
        <w:left w:val="none" w:sz="0" w:space="0" w:color="auto"/>
        <w:bottom w:val="none" w:sz="0" w:space="0" w:color="auto"/>
        <w:right w:val="none" w:sz="0" w:space="0" w:color="auto"/>
      </w:divBdr>
    </w:div>
    <w:div w:id="1410466825">
      <w:bodyDiv w:val="1"/>
      <w:marLeft w:val="0"/>
      <w:marRight w:val="0"/>
      <w:marTop w:val="0"/>
      <w:marBottom w:val="0"/>
      <w:divBdr>
        <w:top w:val="none" w:sz="0" w:space="0" w:color="auto"/>
        <w:left w:val="none" w:sz="0" w:space="0" w:color="auto"/>
        <w:bottom w:val="none" w:sz="0" w:space="0" w:color="auto"/>
        <w:right w:val="none" w:sz="0" w:space="0" w:color="auto"/>
      </w:divBdr>
    </w:div>
    <w:div w:id="1410931306">
      <w:bodyDiv w:val="1"/>
      <w:marLeft w:val="0"/>
      <w:marRight w:val="0"/>
      <w:marTop w:val="0"/>
      <w:marBottom w:val="0"/>
      <w:divBdr>
        <w:top w:val="none" w:sz="0" w:space="0" w:color="auto"/>
        <w:left w:val="none" w:sz="0" w:space="0" w:color="auto"/>
        <w:bottom w:val="none" w:sz="0" w:space="0" w:color="auto"/>
        <w:right w:val="none" w:sz="0" w:space="0" w:color="auto"/>
      </w:divBdr>
    </w:div>
    <w:div w:id="1445230781">
      <w:bodyDiv w:val="1"/>
      <w:marLeft w:val="0"/>
      <w:marRight w:val="0"/>
      <w:marTop w:val="0"/>
      <w:marBottom w:val="0"/>
      <w:divBdr>
        <w:top w:val="none" w:sz="0" w:space="0" w:color="auto"/>
        <w:left w:val="none" w:sz="0" w:space="0" w:color="auto"/>
        <w:bottom w:val="none" w:sz="0" w:space="0" w:color="auto"/>
        <w:right w:val="none" w:sz="0" w:space="0" w:color="auto"/>
      </w:divBdr>
    </w:div>
    <w:div w:id="1514419590">
      <w:bodyDiv w:val="1"/>
      <w:marLeft w:val="0"/>
      <w:marRight w:val="0"/>
      <w:marTop w:val="0"/>
      <w:marBottom w:val="0"/>
      <w:divBdr>
        <w:top w:val="none" w:sz="0" w:space="0" w:color="auto"/>
        <w:left w:val="none" w:sz="0" w:space="0" w:color="auto"/>
        <w:bottom w:val="none" w:sz="0" w:space="0" w:color="auto"/>
        <w:right w:val="none" w:sz="0" w:space="0" w:color="auto"/>
      </w:divBdr>
    </w:div>
    <w:div w:id="1550729975">
      <w:bodyDiv w:val="1"/>
      <w:marLeft w:val="0"/>
      <w:marRight w:val="0"/>
      <w:marTop w:val="0"/>
      <w:marBottom w:val="0"/>
      <w:divBdr>
        <w:top w:val="none" w:sz="0" w:space="0" w:color="auto"/>
        <w:left w:val="none" w:sz="0" w:space="0" w:color="auto"/>
        <w:bottom w:val="none" w:sz="0" w:space="0" w:color="auto"/>
        <w:right w:val="none" w:sz="0" w:space="0" w:color="auto"/>
      </w:divBdr>
    </w:div>
    <w:div w:id="1568766303">
      <w:bodyDiv w:val="1"/>
      <w:marLeft w:val="0"/>
      <w:marRight w:val="0"/>
      <w:marTop w:val="0"/>
      <w:marBottom w:val="0"/>
      <w:divBdr>
        <w:top w:val="none" w:sz="0" w:space="0" w:color="auto"/>
        <w:left w:val="none" w:sz="0" w:space="0" w:color="auto"/>
        <w:bottom w:val="none" w:sz="0" w:space="0" w:color="auto"/>
        <w:right w:val="none" w:sz="0" w:space="0" w:color="auto"/>
      </w:divBdr>
    </w:div>
    <w:div w:id="1577124884">
      <w:bodyDiv w:val="1"/>
      <w:marLeft w:val="0"/>
      <w:marRight w:val="0"/>
      <w:marTop w:val="0"/>
      <w:marBottom w:val="0"/>
      <w:divBdr>
        <w:top w:val="none" w:sz="0" w:space="0" w:color="auto"/>
        <w:left w:val="none" w:sz="0" w:space="0" w:color="auto"/>
        <w:bottom w:val="none" w:sz="0" w:space="0" w:color="auto"/>
        <w:right w:val="none" w:sz="0" w:space="0" w:color="auto"/>
      </w:divBdr>
    </w:div>
    <w:div w:id="1587377278">
      <w:bodyDiv w:val="1"/>
      <w:marLeft w:val="0"/>
      <w:marRight w:val="0"/>
      <w:marTop w:val="0"/>
      <w:marBottom w:val="0"/>
      <w:divBdr>
        <w:top w:val="none" w:sz="0" w:space="0" w:color="auto"/>
        <w:left w:val="none" w:sz="0" w:space="0" w:color="auto"/>
        <w:bottom w:val="none" w:sz="0" w:space="0" w:color="auto"/>
        <w:right w:val="none" w:sz="0" w:space="0" w:color="auto"/>
      </w:divBdr>
    </w:div>
    <w:div w:id="1618102099">
      <w:bodyDiv w:val="1"/>
      <w:marLeft w:val="0"/>
      <w:marRight w:val="0"/>
      <w:marTop w:val="0"/>
      <w:marBottom w:val="0"/>
      <w:divBdr>
        <w:top w:val="none" w:sz="0" w:space="0" w:color="auto"/>
        <w:left w:val="none" w:sz="0" w:space="0" w:color="auto"/>
        <w:bottom w:val="none" w:sz="0" w:space="0" w:color="auto"/>
        <w:right w:val="none" w:sz="0" w:space="0" w:color="auto"/>
      </w:divBdr>
    </w:div>
    <w:div w:id="1656445522">
      <w:bodyDiv w:val="1"/>
      <w:marLeft w:val="0"/>
      <w:marRight w:val="0"/>
      <w:marTop w:val="0"/>
      <w:marBottom w:val="0"/>
      <w:divBdr>
        <w:top w:val="none" w:sz="0" w:space="0" w:color="auto"/>
        <w:left w:val="none" w:sz="0" w:space="0" w:color="auto"/>
        <w:bottom w:val="none" w:sz="0" w:space="0" w:color="auto"/>
        <w:right w:val="none" w:sz="0" w:space="0" w:color="auto"/>
      </w:divBdr>
    </w:div>
    <w:div w:id="1656491023">
      <w:bodyDiv w:val="1"/>
      <w:marLeft w:val="0"/>
      <w:marRight w:val="0"/>
      <w:marTop w:val="0"/>
      <w:marBottom w:val="0"/>
      <w:divBdr>
        <w:top w:val="none" w:sz="0" w:space="0" w:color="auto"/>
        <w:left w:val="none" w:sz="0" w:space="0" w:color="auto"/>
        <w:bottom w:val="none" w:sz="0" w:space="0" w:color="auto"/>
        <w:right w:val="none" w:sz="0" w:space="0" w:color="auto"/>
      </w:divBdr>
    </w:div>
    <w:div w:id="1691764011">
      <w:bodyDiv w:val="1"/>
      <w:marLeft w:val="0"/>
      <w:marRight w:val="0"/>
      <w:marTop w:val="0"/>
      <w:marBottom w:val="0"/>
      <w:divBdr>
        <w:top w:val="none" w:sz="0" w:space="0" w:color="auto"/>
        <w:left w:val="none" w:sz="0" w:space="0" w:color="auto"/>
        <w:bottom w:val="none" w:sz="0" w:space="0" w:color="auto"/>
        <w:right w:val="none" w:sz="0" w:space="0" w:color="auto"/>
      </w:divBdr>
    </w:div>
    <w:div w:id="1703171117">
      <w:bodyDiv w:val="1"/>
      <w:marLeft w:val="0"/>
      <w:marRight w:val="0"/>
      <w:marTop w:val="0"/>
      <w:marBottom w:val="0"/>
      <w:divBdr>
        <w:top w:val="none" w:sz="0" w:space="0" w:color="auto"/>
        <w:left w:val="none" w:sz="0" w:space="0" w:color="auto"/>
        <w:bottom w:val="none" w:sz="0" w:space="0" w:color="auto"/>
        <w:right w:val="none" w:sz="0" w:space="0" w:color="auto"/>
      </w:divBdr>
    </w:div>
    <w:div w:id="1707414348">
      <w:bodyDiv w:val="1"/>
      <w:marLeft w:val="0"/>
      <w:marRight w:val="0"/>
      <w:marTop w:val="0"/>
      <w:marBottom w:val="0"/>
      <w:divBdr>
        <w:top w:val="none" w:sz="0" w:space="0" w:color="auto"/>
        <w:left w:val="none" w:sz="0" w:space="0" w:color="auto"/>
        <w:bottom w:val="none" w:sz="0" w:space="0" w:color="auto"/>
        <w:right w:val="none" w:sz="0" w:space="0" w:color="auto"/>
      </w:divBdr>
    </w:div>
    <w:div w:id="1714304881">
      <w:bodyDiv w:val="1"/>
      <w:marLeft w:val="0"/>
      <w:marRight w:val="0"/>
      <w:marTop w:val="0"/>
      <w:marBottom w:val="0"/>
      <w:divBdr>
        <w:top w:val="none" w:sz="0" w:space="0" w:color="auto"/>
        <w:left w:val="none" w:sz="0" w:space="0" w:color="auto"/>
        <w:bottom w:val="none" w:sz="0" w:space="0" w:color="auto"/>
        <w:right w:val="none" w:sz="0" w:space="0" w:color="auto"/>
      </w:divBdr>
    </w:div>
    <w:div w:id="1725720093">
      <w:bodyDiv w:val="1"/>
      <w:marLeft w:val="0"/>
      <w:marRight w:val="0"/>
      <w:marTop w:val="0"/>
      <w:marBottom w:val="0"/>
      <w:divBdr>
        <w:top w:val="none" w:sz="0" w:space="0" w:color="auto"/>
        <w:left w:val="none" w:sz="0" w:space="0" w:color="auto"/>
        <w:bottom w:val="none" w:sz="0" w:space="0" w:color="auto"/>
        <w:right w:val="none" w:sz="0" w:space="0" w:color="auto"/>
      </w:divBdr>
    </w:div>
    <w:div w:id="1751003908">
      <w:bodyDiv w:val="1"/>
      <w:marLeft w:val="0"/>
      <w:marRight w:val="0"/>
      <w:marTop w:val="0"/>
      <w:marBottom w:val="0"/>
      <w:divBdr>
        <w:top w:val="none" w:sz="0" w:space="0" w:color="auto"/>
        <w:left w:val="none" w:sz="0" w:space="0" w:color="auto"/>
        <w:bottom w:val="none" w:sz="0" w:space="0" w:color="auto"/>
        <w:right w:val="none" w:sz="0" w:space="0" w:color="auto"/>
      </w:divBdr>
    </w:div>
    <w:div w:id="1773427670">
      <w:bodyDiv w:val="1"/>
      <w:marLeft w:val="0"/>
      <w:marRight w:val="0"/>
      <w:marTop w:val="0"/>
      <w:marBottom w:val="0"/>
      <w:divBdr>
        <w:top w:val="none" w:sz="0" w:space="0" w:color="auto"/>
        <w:left w:val="none" w:sz="0" w:space="0" w:color="auto"/>
        <w:bottom w:val="none" w:sz="0" w:space="0" w:color="auto"/>
        <w:right w:val="none" w:sz="0" w:space="0" w:color="auto"/>
      </w:divBdr>
    </w:div>
    <w:div w:id="1786190929">
      <w:bodyDiv w:val="1"/>
      <w:marLeft w:val="0"/>
      <w:marRight w:val="0"/>
      <w:marTop w:val="0"/>
      <w:marBottom w:val="0"/>
      <w:divBdr>
        <w:top w:val="none" w:sz="0" w:space="0" w:color="auto"/>
        <w:left w:val="none" w:sz="0" w:space="0" w:color="auto"/>
        <w:bottom w:val="none" w:sz="0" w:space="0" w:color="auto"/>
        <w:right w:val="none" w:sz="0" w:space="0" w:color="auto"/>
      </w:divBdr>
    </w:div>
    <w:div w:id="1805535714">
      <w:bodyDiv w:val="1"/>
      <w:marLeft w:val="0"/>
      <w:marRight w:val="0"/>
      <w:marTop w:val="0"/>
      <w:marBottom w:val="0"/>
      <w:divBdr>
        <w:top w:val="none" w:sz="0" w:space="0" w:color="auto"/>
        <w:left w:val="none" w:sz="0" w:space="0" w:color="auto"/>
        <w:bottom w:val="none" w:sz="0" w:space="0" w:color="auto"/>
        <w:right w:val="none" w:sz="0" w:space="0" w:color="auto"/>
      </w:divBdr>
    </w:div>
    <w:div w:id="1809206506">
      <w:bodyDiv w:val="1"/>
      <w:marLeft w:val="0"/>
      <w:marRight w:val="0"/>
      <w:marTop w:val="0"/>
      <w:marBottom w:val="0"/>
      <w:divBdr>
        <w:top w:val="none" w:sz="0" w:space="0" w:color="auto"/>
        <w:left w:val="none" w:sz="0" w:space="0" w:color="auto"/>
        <w:bottom w:val="none" w:sz="0" w:space="0" w:color="auto"/>
        <w:right w:val="none" w:sz="0" w:space="0" w:color="auto"/>
      </w:divBdr>
    </w:div>
    <w:div w:id="1831750762">
      <w:bodyDiv w:val="1"/>
      <w:marLeft w:val="0"/>
      <w:marRight w:val="0"/>
      <w:marTop w:val="0"/>
      <w:marBottom w:val="0"/>
      <w:divBdr>
        <w:top w:val="none" w:sz="0" w:space="0" w:color="auto"/>
        <w:left w:val="none" w:sz="0" w:space="0" w:color="auto"/>
        <w:bottom w:val="none" w:sz="0" w:space="0" w:color="auto"/>
        <w:right w:val="none" w:sz="0" w:space="0" w:color="auto"/>
      </w:divBdr>
    </w:div>
    <w:div w:id="1835141366">
      <w:bodyDiv w:val="1"/>
      <w:marLeft w:val="0"/>
      <w:marRight w:val="0"/>
      <w:marTop w:val="0"/>
      <w:marBottom w:val="0"/>
      <w:divBdr>
        <w:top w:val="none" w:sz="0" w:space="0" w:color="auto"/>
        <w:left w:val="none" w:sz="0" w:space="0" w:color="auto"/>
        <w:bottom w:val="none" w:sz="0" w:space="0" w:color="auto"/>
        <w:right w:val="none" w:sz="0" w:space="0" w:color="auto"/>
      </w:divBdr>
    </w:div>
    <w:div w:id="1845121953">
      <w:bodyDiv w:val="1"/>
      <w:marLeft w:val="0"/>
      <w:marRight w:val="0"/>
      <w:marTop w:val="0"/>
      <w:marBottom w:val="0"/>
      <w:divBdr>
        <w:top w:val="none" w:sz="0" w:space="0" w:color="auto"/>
        <w:left w:val="none" w:sz="0" w:space="0" w:color="auto"/>
        <w:bottom w:val="none" w:sz="0" w:space="0" w:color="auto"/>
        <w:right w:val="none" w:sz="0" w:space="0" w:color="auto"/>
      </w:divBdr>
    </w:div>
    <w:div w:id="1846820311">
      <w:bodyDiv w:val="1"/>
      <w:marLeft w:val="0"/>
      <w:marRight w:val="0"/>
      <w:marTop w:val="0"/>
      <w:marBottom w:val="0"/>
      <w:divBdr>
        <w:top w:val="none" w:sz="0" w:space="0" w:color="auto"/>
        <w:left w:val="none" w:sz="0" w:space="0" w:color="auto"/>
        <w:bottom w:val="none" w:sz="0" w:space="0" w:color="auto"/>
        <w:right w:val="none" w:sz="0" w:space="0" w:color="auto"/>
      </w:divBdr>
    </w:div>
    <w:div w:id="1874222274">
      <w:bodyDiv w:val="1"/>
      <w:marLeft w:val="0"/>
      <w:marRight w:val="0"/>
      <w:marTop w:val="0"/>
      <w:marBottom w:val="0"/>
      <w:divBdr>
        <w:top w:val="none" w:sz="0" w:space="0" w:color="auto"/>
        <w:left w:val="none" w:sz="0" w:space="0" w:color="auto"/>
        <w:bottom w:val="none" w:sz="0" w:space="0" w:color="auto"/>
        <w:right w:val="none" w:sz="0" w:space="0" w:color="auto"/>
      </w:divBdr>
    </w:div>
    <w:div w:id="1888832284">
      <w:bodyDiv w:val="1"/>
      <w:marLeft w:val="0"/>
      <w:marRight w:val="0"/>
      <w:marTop w:val="0"/>
      <w:marBottom w:val="0"/>
      <w:divBdr>
        <w:top w:val="none" w:sz="0" w:space="0" w:color="auto"/>
        <w:left w:val="none" w:sz="0" w:space="0" w:color="auto"/>
        <w:bottom w:val="none" w:sz="0" w:space="0" w:color="auto"/>
        <w:right w:val="none" w:sz="0" w:space="0" w:color="auto"/>
      </w:divBdr>
    </w:div>
    <w:div w:id="1903829757">
      <w:bodyDiv w:val="1"/>
      <w:marLeft w:val="0"/>
      <w:marRight w:val="0"/>
      <w:marTop w:val="0"/>
      <w:marBottom w:val="0"/>
      <w:divBdr>
        <w:top w:val="none" w:sz="0" w:space="0" w:color="auto"/>
        <w:left w:val="none" w:sz="0" w:space="0" w:color="auto"/>
        <w:bottom w:val="none" w:sz="0" w:space="0" w:color="auto"/>
        <w:right w:val="none" w:sz="0" w:space="0" w:color="auto"/>
      </w:divBdr>
    </w:div>
    <w:div w:id="1953702868">
      <w:bodyDiv w:val="1"/>
      <w:marLeft w:val="0"/>
      <w:marRight w:val="0"/>
      <w:marTop w:val="0"/>
      <w:marBottom w:val="0"/>
      <w:divBdr>
        <w:top w:val="none" w:sz="0" w:space="0" w:color="auto"/>
        <w:left w:val="none" w:sz="0" w:space="0" w:color="auto"/>
        <w:bottom w:val="none" w:sz="0" w:space="0" w:color="auto"/>
        <w:right w:val="none" w:sz="0" w:space="0" w:color="auto"/>
      </w:divBdr>
    </w:div>
    <w:div w:id="1956251300">
      <w:bodyDiv w:val="1"/>
      <w:marLeft w:val="0"/>
      <w:marRight w:val="0"/>
      <w:marTop w:val="0"/>
      <w:marBottom w:val="0"/>
      <w:divBdr>
        <w:top w:val="none" w:sz="0" w:space="0" w:color="auto"/>
        <w:left w:val="none" w:sz="0" w:space="0" w:color="auto"/>
        <w:bottom w:val="none" w:sz="0" w:space="0" w:color="auto"/>
        <w:right w:val="none" w:sz="0" w:space="0" w:color="auto"/>
      </w:divBdr>
    </w:div>
    <w:div w:id="1956936013">
      <w:bodyDiv w:val="1"/>
      <w:marLeft w:val="0"/>
      <w:marRight w:val="0"/>
      <w:marTop w:val="0"/>
      <w:marBottom w:val="0"/>
      <w:divBdr>
        <w:top w:val="none" w:sz="0" w:space="0" w:color="auto"/>
        <w:left w:val="none" w:sz="0" w:space="0" w:color="auto"/>
        <w:bottom w:val="none" w:sz="0" w:space="0" w:color="auto"/>
        <w:right w:val="none" w:sz="0" w:space="0" w:color="auto"/>
      </w:divBdr>
    </w:div>
    <w:div w:id="2053991967">
      <w:bodyDiv w:val="1"/>
      <w:marLeft w:val="0"/>
      <w:marRight w:val="0"/>
      <w:marTop w:val="0"/>
      <w:marBottom w:val="0"/>
      <w:divBdr>
        <w:top w:val="none" w:sz="0" w:space="0" w:color="auto"/>
        <w:left w:val="none" w:sz="0" w:space="0" w:color="auto"/>
        <w:bottom w:val="none" w:sz="0" w:space="0" w:color="auto"/>
        <w:right w:val="none" w:sz="0" w:space="0" w:color="auto"/>
      </w:divBdr>
    </w:div>
    <w:div w:id="2081171453">
      <w:bodyDiv w:val="1"/>
      <w:marLeft w:val="0"/>
      <w:marRight w:val="0"/>
      <w:marTop w:val="0"/>
      <w:marBottom w:val="0"/>
      <w:divBdr>
        <w:top w:val="none" w:sz="0" w:space="0" w:color="auto"/>
        <w:left w:val="none" w:sz="0" w:space="0" w:color="auto"/>
        <w:bottom w:val="none" w:sz="0" w:space="0" w:color="auto"/>
        <w:right w:val="none" w:sz="0" w:space="0" w:color="auto"/>
      </w:divBdr>
    </w:div>
    <w:div w:id="2081294669">
      <w:bodyDiv w:val="1"/>
      <w:marLeft w:val="0"/>
      <w:marRight w:val="0"/>
      <w:marTop w:val="0"/>
      <w:marBottom w:val="0"/>
      <w:divBdr>
        <w:top w:val="none" w:sz="0" w:space="0" w:color="auto"/>
        <w:left w:val="none" w:sz="0" w:space="0" w:color="auto"/>
        <w:bottom w:val="none" w:sz="0" w:space="0" w:color="auto"/>
        <w:right w:val="none" w:sz="0" w:space="0" w:color="auto"/>
      </w:divBdr>
    </w:div>
    <w:div w:id="2131630916">
      <w:bodyDiv w:val="1"/>
      <w:marLeft w:val="0"/>
      <w:marRight w:val="0"/>
      <w:marTop w:val="0"/>
      <w:marBottom w:val="0"/>
      <w:divBdr>
        <w:top w:val="none" w:sz="0" w:space="0" w:color="auto"/>
        <w:left w:val="none" w:sz="0" w:space="0" w:color="auto"/>
        <w:bottom w:val="none" w:sz="0" w:space="0" w:color="auto"/>
        <w:right w:val="none" w:sz="0" w:space="0" w:color="auto"/>
      </w:divBdr>
    </w:div>
    <w:div w:id="2142726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D0%A1%D0%B5%D1%82%D0%B5%D0%B2%D0%BE%D0%B9_%D0%BF%D1%80%D0%BE%D1%82%D0%BE%D0%BA%D0%BE%D0%BB"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settings" Target="settings.xml"/><Relationship Id="rId9" Type="http://schemas.openxmlformats.org/officeDocument/2006/relationships/hyperlink" Target="http://www.zakupki.gov.ru"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046450-FAC8-4352-9E52-B9C7EDB748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143</Pages>
  <Words>37981</Words>
  <Characters>216495</Characters>
  <Application>Microsoft Office Word</Application>
  <DocSecurity>0</DocSecurity>
  <Lines>1804</Lines>
  <Paragraphs>507</Paragraphs>
  <ScaleCrop>false</ScaleCrop>
  <HeadingPairs>
    <vt:vector size="2" baseType="variant">
      <vt:variant>
        <vt:lpstr>Название</vt:lpstr>
      </vt:variant>
      <vt:variant>
        <vt:i4>1</vt:i4>
      </vt:variant>
    </vt:vector>
  </HeadingPairs>
  <TitlesOfParts>
    <vt:vector size="1" baseType="lpstr">
      <vt:lpstr/>
    </vt:vector>
  </TitlesOfParts>
  <LinksUpToDate>false</LinksUpToDate>
  <CharactersWithSpaces>253969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2018-11-15T15:52:00Z</dcterms:created>
  <dcterms:modified xsi:type="dcterms:W3CDTF">2018-11-18T14:52:00Z</dcterms:modified>
</cp:coreProperties>
</file>