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FB" w:rsidRPr="004D3DFB" w:rsidRDefault="004D3DFB" w:rsidP="004D3DFB">
      <w:pPr>
        <w:keepNext/>
        <w:keepLines/>
        <w:suppressAutoHyphens/>
        <w:jc w:val="center"/>
        <w:rPr>
          <w:color w:val="000000"/>
          <w:lang w:eastAsia="ar-SA"/>
        </w:rPr>
      </w:pPr>
      <w:r w:rsidRPr="004D3DFB">
        <w:rPr>
          <w:lang w:eastAsia="ar-SA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4D3DFB">
        <w:rPr>
          <w:color w:val="000000"/>
          <w:lang w:eastAsia="ar-SA"/>
        </w:rPr>
        <w:t xml:space="preserve"> с заболеваниями </w:t>
      </w:r>
      <w:r w:rsidRPr="004D3DFB">
        <w:rPr>
          <w:lang w:eastAsia="ar-SA"/>
        </w:rPr>
        <w:t xml:space="preserve">нервной системы, костно-мышечной, </w:t>
      </w:r>
      <w:r w:rsidRPr="004D3DFB">
        <w:rPr>
          <w:color w:val="000000"/>
          <w:lang w:eastAsia="ar-SA"/>
        </w:rPr>
        <w:t>в 2019 году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4D3DFB">
        <w:rPr>
          <w:bCs/>
          <w:lang w:eastAsia="ar-SA"/>
        </w:rPr>
        <w:t xml:space="preserve">Количество путевок </w:t>
      </w:r>
      <w:r w:rsidRPr="004D3DFB">
        <w:rPr>
          <w:b/>
          <w:bCs/>
          <w:lang w:eastAsia="ar-SA"/>
        </w:rPr>
        <w:t xml:space="preserve">– </w:t>
      </w:r>
      <w:r w:rsidRPr="004D3DFB">
        <w:rPr>
          <w:bCs/>
          <w:lang w:eastAsia="ar-SA"/>
        </w:rPr>
        <w:t>150</w:t>
      </w:r>
      <w:r w:rsidRPr="004D3DFB">
        <w:rPr>
          <w:b/>
          <w:bCs/>
          <w:lang w:eastAsia="ar-SA"/>
        </w:rPr>
        <w:t xml:space="preserve"> </w:t>
      </w:r>
      <w:r w:rsidRPr="004D3DFB">
        <w:rPr>
          <w:bCs/>
          <w:lang w:eastAsia="ar-SA"/>
        </w:rPr>
        <w:t>штук</w:t>
      </w:r>
      <w:r w:rsidRPr="004D3DFB">
        <w:rPr>
          <w:b/>
          <w:bCs/>
          <w:lang w:eastAsia="ar-SA"/>
        </w:rPr>
        <w:t xml:space="preserve">, </w:t>
      </w:r>
      <w:r w:rsidRPr="004D3DFB">
        <w:rPr>
          <w:bCs/>
          <w:lang w:eastAsia="ar-SA"/>
        </w:rPr>
        <w:t>из них:</w:t>
      </w:r>
    </w:p>
    <w:p w:rsidR="004D3DFB" w:rsidRPr="004D3DFB" w:rsidRDefault="004D3DFB" w:rsidP="004D3DFB">
      <w:pPr>
        <w:keepNext/>
        <w:keepLines/>
        <w:tabs>
          <w:tab w:val="left" w:pos="2175"/>
        </w:tabs>
        <w:suppressAutoHyphens/>
        <w:ind w:firstLine="709"/>
        <w:contextualSpacing/>
        <w:jc w:val="both"/>
        <w:rPr>
          <w:lang w:eastAsia="ar-SA"/>
        </w:rPr>
      </w:pPr>
    </w:p>
    <w:p w:rsidR="004D3DFB" w:rsidRPr="004D3DFB" w:rsidRDefault="004D3DFB" w:rsidP="004D3DFB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4D3DFB">
        <w:rPr>
          <w:lang w:eastAsia="ar-SA"/>
        </w:rPr>
        <w:t xml:space="preserve">48 путевок для пострадавших с заболеваниями </w:t>
      </w:r>
      <w:r w:rsidRPr="004D3DFB">
        <w:rPr>
          <w:color w:val="000000"/>
          <w:lang w:eastAsia="ar-SA"/>
        </w:rPr>
        <w:t>нервной системы</w:t>
      </w:r>
      <w:r w:rsidRPr="004D3DFB">
        <w:rPr>
          <w:lang w:eastAsia="ar-SA"/>
        </w:rPr>
        <w:t>;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D3DFB">
        <w:rPr>
          <w:lang w:eastAsia="ar-SA"/>
        </w:rPr>
        <w:t>102 путевки для пострадавших с заболеванием костно-мышечной системы и соединительной ткани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D3DFB">
        <w:rPr>
          <w:lang w:eastAsia="ar-SA"/>
        </w:rPr>
        <w:t xml:space="preserve">Продолжительность лечения – 21 </w:t>
      </w:r>
      <w:proofErr w:type="spellStart"/>
      <w:r w:rsidRPr="004D3DFB">
        <w:rPr>
          <w:lang w:eastAsia="ar-SA"/>
        </w:rPr>
        <w:t>койко</w:t>
      </w:r>
      <w:proofErr w:type="spellEnd"/>
      <w:r w:rsidRPr="004D3DFB">
        <w:rPr>
          <w:lang w:eastAsia="ar-SA"/>
        </w:rPr>
        <w:t>/день;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D3DFB">
        <w:rPr>
          <w:lang w:eastAsia="ar-SA"/>
        </w:rPr>
        <w:t xml:space="preserve">Стоимость 1 </w:t>
      </w:r>
      <w:proofErr w:type="spellStart"/>
      <w:r w:rsidRPr="004D3DFB">
        <w:rPr>
          <w:lang w:eastAsia="ar-SA"/>
        </w:rPr>
        <w:t>койко</w:t>
      </w:r>
      <w:proofErr w:type="spellEnd"/>
      <w:r w:rsidRPr="004D3DFB">
        <w:rPr>
          <w:lang w:eastAsia="ar-SA"/>
        </w:rPr>
        <w:t>/дня – 2 496,67 (Две тысячи четыреста девяносто шесть) рублей 67 копеек;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4D3DFB">
        <w:rPr>
          <w:lang w:eastAsia="ar-SA"/>
        </w:rPr>
        <w:t>Стоимость 1 путевки для пострадавшего 52 430,07 (Пятьдесят две тысячи четыреста тридцать) рублей 07 копеек</w:t>
      </w:r>
      <w:r w:rsidRPr="004D3DFB">
        <w:rPr>
          <w:bCs/>
          <w:lang w:eastAsia="ar-SA"/>
        </w:rPr>
        <w:t>.</w:t>
      </w:r>
    </w:p>
    <w:p w:rsidR="004D3DFB" w:rsidRPr="004D3DFB" w:rsidRDefault="004D3DFB" w:rsidP="004D3DF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4D3DFB" w:rsidRPr="004D3DFB" w:rsidRDefault="004D3DFB" w:rsidP="004D3DFB">
      <w:pPr>
        <w:keepNext/>
        <w:keepLines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 xml:space="preserve">  Путевки предоставляются силами и транспортом исполнителя по адресу Заказчика: </w:t>
      </w:r>
    </w:p>
    <w:p w:rsidR="004D3DFB" w:rsidRPr="004D3DFB" w:rsidRDefault="004D3DFB" w:rsidP="004D3DFB">
      <w:pPr>
        <w:keepNext/>
        <w:keepLines/>
        <w:suppressAutoHyphens/>
        <w:jc w:val="both"/>
        <w:rPr>
          <w:lang w:eastAsia="ar-SA"/>
        </w:rPr>
      </w:pPr>
      <w:r w:rsidRPr="004D3DFB">
        <w:rPr>
          <w:lang w:eastAsia="ar-SA"/>
        </w:rPr>
        <w:t>г. Краснодар, ул. Ставропольская, 82.</w:t>
      </w:r>
    </w:p>
    <w:p w:rsidR="004D3DFB" w:rsidRPr="004D3DFB" w:rsidRDefault="004D3DFB" w:rsidP="004D3DFB">
      <w:pPr>
        <w:keepNext/>
        <w:keepLines/>
        <w:suppressAutoHyphens/>
        <w:ind w:firstLine="567"/>
        <w:jc w:val="both"/>
        <w:rPr>
          <w:lang w:eastAsia="ar-SA"/>
        </w:rPr>
      </w:pP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4D3DFB">
        <w:rPr>
          <w:bCs/>
          <w:lang w:eastAsia="ar-SA"/>
        </w:rPr>
        <w:t>Основанием для оказания услуг является Федеральный закон от 24 июля 1998 года  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D3DFB">
        <w:rPr>
          <w:lang w:eastAsia="ar-SA"/>
        </w:rPr>
        <w:t>полиневропатиями</w:t>
      </w:r>
      <w:proofErr w:type="spellEnd"/>
      <w:r w:rsidRPr="004D3DFB">
        <w:rPr>
          <w:lang w:eastAsia="ar-SA"/>
        </w:rPr>
        <w:t xml:space="preserve"> и другими поражениями периферической нервной системы»;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D3DFB">
        <w:rPr>
          <w:lang w:eastAsia="ar-SA"/>
        </w:rPr>
        <w:t>соматоформными</w:t>
      </w:r>
      <w:proofErr w:type="spellEnd"/>
      <w:r w:rsidRPr="004D3DFB">
        <w:rPr>
          <w:lang w:eastAsia="ar-SA"/>
        </w:rPr>
        <w:t xml:space="preserve"> расстройствами»;</w:t>
      </w:r>
    </w:p>
    <w:p w:rsidR="004D3DFB" w:rsidRPr="004D3DFB" w:rsidRDefault="004D3DFB" w:rsidP="004D3DFB">
      <w:pPr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D3DFB">
        <w:rPr>
          <w:lang w:eastAsia="ar-SA"/>
        </w:rPr>
        <w:t>дорсопатии</w:t>
      </w:r>
      <w:proofErr w:type="spellEnd"/>
      <w:r w:rsidRPr="004D3DFB">
        <w:rPr>
          <w:lang w:eastAsia="ar-SA"/>
        </w:rPr>
        <w:t xml:space="preserve">, </w:t>
      </w:r>
      <w:proofErr w:type="spellStart"/>
      <w:r w:rsidRPr="004D3DFB">
        <w:rPr>
          <w:lang w:eastAsia="ar-SA"/>
        </w:rPr>
        <w:t>спондилопатии</w:t>
      </w:r>
      <w:proofErr w:type="spellEnd"/>
      <w:r w:rsidRPr="004D3DFB">
        <w:rPr>
          <w:lang w:eastAsia="ar-SA"/>
        </w:rPr>
        <w:t xml:space="preserve">, болезни мягких тканей, </w:t>
      </w:r>
      <w:proofErr w:type="spellStart"/>
      <w:r w:rsidRPr="004D3DFB">
        <w:rPr>
          <w:lang w:eastAsia="ar-SA"/>
        </w:rPr>
        <w:t>остеопатии</w:t>
      </w:r>
      <w:proofErr w:type="spellEnd"/>
      <w:r w:rsidRPr="004D3DFB">
        <w:rPr>
          <w:lang w:eastAsia="ar-SA"/>
        </w:rPr>
        <w:t xml:space="preserve"> и </w:t>
      </w:r>
      <w:proofErr w:type="spellStart"/>
      <w:r w:rsidRPr="004D3DFB">
        <w:rPr>
          <w:lang w:eastAsia="ar-SA"/>
        </w:rPr>
        <w:t>хондропатии</w:t>
      </w:r>
      <w:proofErr w:type="spellEnd"/>
      <w:r w:rsidRPr="004D3DFB">
        <w:rPr>
          <w:lang w:eastAsia="ar-SA"/>
        </w:rPr>
        <w:t>)»;</w:t>
      </w:r>
    </w:p>
    <w:p w:rsidR="004D3DFB" w:rsidRPr="004D3DFB" w:rsidRDefault="004D3DFB" w:rsidP="004D3DFB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4D3DFB">
        <w:rPr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D3DFB">
        <w:rPr>
          <w:lang w:eastAsia="ar-SA"/>
        </w:rPr>
        <w:t>артропатии</w:t>
      </w:r>
      <w:proofErr w:type="spellEnd"/>
      <w:r w:rsidRPr="004D3DFB">
        <w:rPr>
          <w:lang w:eastAsia="ar-SA"/>
        </w:rPr>
        <w:t xml:space="preserve">, инфекционные </w:t>
      </w:r>
      <w:proofErr w:type="spellStart"/>
      <w:r w:rsidRPr="004D3DFB">
        <w:rPr>
          <w:lang w:eastAsia="ar-SA"/>
        </w:rPr>
        <w:t>артропатии</w:t>
      </w:r>
      <w:proofErr w:type="spellEnd"/>
      <w:r w:rsidRPr="004D3DFB">
        <w:rPr>
          <w:lang w:eastAsia="ar-SA"/>
        </w:rPr>
        <w:t xml:space="preserve">, воспалительные </w:t>
      </w:r>
      <w:proofErr w:type="spellStart"/>
      <w:r w:rsidRPr="004D3DFB">
        <w:rPr>
          <w:lang w:eastAsia="ar-SA"/>
        </w:rPr>
        <w:t>артропатии</w:t>
      </w:r>
      <w:proofErr w:type="spellEnd"/>
      <w:r w:rsidRPr="004D3DFB">
        <w:rPr>
          <w:lang w:eastAsia="ar-SA"/>
        </w:rPr>
        <w:t>, артрозы, другие поражения суставов)».</w:t>
      </w:r>
    </w:p>
    <w:p w:rsidR="004D3DFB" w:rsidRPr="004D3DFB" w:rsidRDefault="004D3DFB" w:rsidP="004D3DFB">
      <w:pPr>
        <w:keepNext/>
        <w:suppressAutoHyphens/>
        <w:ind w:firstLine="567"/>
        <w:jc w:val="both"/>
        <w:rPr>
          <w:lang w:eastAsia="ar-SA"/>
        </w:rPr>
      </w:pP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4D3DFB">
        <w:rPr>
          <w:b/>
          <w:lang w:eastAsia="ar-SA"/>
        </w:rPr>
        <w:t>Требования к техническим характеристикам услуг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4D3DFB">
        <w:rPr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3DFB">
        <w:rPr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4D3DFB">
        <w:rPr>
          <w:lang w:eastAsia="ar-SA"/>
        </w:rPr>
        <w:t>Профпатология</w:t>
      </w:r>
      <w:proofErr w:type="spellEnd"/>
      <w:r w:rsidRPr="004D3DFB">
        <w:rPr>
          <w:lang w:eastAsia="ar-SA"/>
        </w:rPr>
        <w:t xml:space="preserve">», </w:t>
      </w:r>
      <w:r w:rsidRPr="004D3DFB">
        <w:rPr>
          <w:sz w:val="26"/>
          <w:szCs w:val="26"/>
          <w:lang w:eastAsia="ar-SA"/>
        </w:rPr>
        <w:t>«</w:t>
      </w:r>
      <w:r w:rsidRPr="004D3DFB">
        <w:rPr>
          <w:lang w:eastAsia="ar-SA"/>
        </w:rPr>
        <w:t>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3DFB">
        <w:rPr>
          <w:lang w:eastAsia="ar-SA"/>
        </w:rPr>
        <w:lastRenderedPageBreak/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4D3DFB">
        <w:rPr>
          <w:bCs/>
          <w:lang w:eastAsia="ar-SA"/>
        </w:rPr>
        <w:t>профпатологии</w:t>
      </w:r>
      <w:proofErr w:type="spellEnd"/>
      <w:r w:rsidRPr="004D3DFB">
        <w:rPr>
          <w:bCs/>
          <w:lang w:eastAsia="ar-SA"/>
        </w:rPr>
        <w:t>, подтверждаемую соответствующим сертификатом.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3DFB">
        <w:rPr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3DFB">
        <w:rPr>
          <w:lang w:eastAsia="ar-SA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4D3DFB">
        <w:rPr>
          <w:lang w:eastAsia="ar-SA"/>
        </w:rPr>
        <w:t>Минздравсоцразвития</w:t>
      </w:r>
      <w:proofErr w:type="spellEnd"/>
      <w:r w:rsidRPr="004D3DFB">
        <w:rPr>
          <w:lang w:eastAsia="ar-SA"/>
        </w:rPr>
        <w:t xml:space="preserve"> Российской Федерации.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4D3DFB">
        <w:rPr>
          <w:bCs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4D3DFB">
        <w:rPr>
          <w:b/>
          <w:bCs/>
        </w:rPr>
        <w:t xml:space="preserve"> </w:t>
      </w:r>
      <w:r w:rsidRPr="004D3DFB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4D3DFB">
        <w:rPr>
          <w:bCs/>
        </w:rPr>
        <w:t>– проведение ежедневной влажной уборки номеров;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4D3DFB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4D3DFB" w:rsidRPr="004D3DFB" w:rsidRDefault="004D3DFB" w:rsidP="004D3DFB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D3DFB">
        <w:rPr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4D3DFB">
        <w:rPr>
          <w:lang w:eastAsia="ar-SA"/>
        </w:rPr>
        <w:t xml:space="preserve">1.8. Организация диетического и лечебного питания в </w:t>
      </w:r>
      <w:r w:rsidRPr="004D3DFB">
        <w:rPr>
          <w:bCs/>
          <w:lang w:eastAsia="ar-SA"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 xml:space="preserve"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официантами.1.9. Здания и сооружения организации, оказывающей санаторно-курортные услуги </w:t>
      </w:r>
      <w:r w:rsidRPr="004D3DFB">
        <w:rPr>
          <w:bCs/>
          <w:lang w:eastAsia="ar-SA"/>
        </w:rPr>
        <w:t>реабилитируемым лицам</w:t>
      </w:r>
      <w:r w:rsidRPr="004D3DFB">
        <w:rPr>
          <w:lang w:eastAsia="ar-SA"/>
        </w:rPr>
        <w:t xml:space="preserve">, должны быть: 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 оборудованы системой кондиционирования;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 оборудованы системами холодного и горячего водоснабжения;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-оборудовано системами по обеспечению пациентов питьевой водой круглосуточно;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 оборудованы лифтом с круглосуточным подъемом и спуском: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а) более двух этажей;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lastRenderedPageBreak/>
        <w:t>б) более трех этажей (грузовой и пассажирский лифт отдельно).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1.10. Дополнительно предоставляемые услуги: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lang w:eastAsia="ar-SA"/>
        </w:rPr>
        <w:t>- служба приема (круглосуточный прием);</w:t>
      </w:r>
    </w:p>
    <w:p w:rsidR="004D3DFB" w:rsidRPr="004D3DFB" w:rsidRDefault="004D3DFB" w:rsidP="004D3DFB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4D3DFB">
        <w:rPr>
          <w:b/>
          <w:lang w:eastAsia="ar-SA"/>
        </w:rPr>
        <w:t>-</w:t>
      </w:r>
      <w:r w:rsidRPr="004D3DFB">
        <w:rPr>
          <w:lang w:eastAsia="ar-SA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D3DFB" w:rsidRPr="004D3DFB" w:rsidRDefault="004D3DFB" w:rsidP="004D3DFB">
      <w:pPr>
        <w:keepLines/>
        <w:widowControl w:val="0"/>
        <w:suppressAutoHyphens/>
        <w:rPr>
          <w:lang w:eastAsia="ar-SA"/>
        </w:rPr>
      </w:pPr>
    </w:p>
    <w:p w:rsidR="00E61AB9" w:rsidRPr="004D3DFB" w:rsidRDefault="00E61AB9" w:rsidP="004D3DFB">
      <w:bookmarkStart w:id="0" w:name="_GoBack"/>
      <w:bookmarkEnd w:id="0"/>
    </w:p>
    <w:sectPr w:rsidR="00E61AB9" w:rsidRPr="004D3DFB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4D3DFB"/>
    <w:rsid w:val="005718FE"/>
    <w:rsid w:val="00B93A69"/>
    <w:rsid w:val="00D02C70"/>
    <w:rsid w:val="00E61AB9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6597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9</cp:revision>
  <dcterms:created xsi:type="dcterms:W3CDTF">2018-11-27T07:45:00Z</dcterms:created>
  <dcterms:modified xsi:type="dcterms:W3CDTF">2018-11-27T13:20:00Z</dcterms:modified>
</cp:coreProperties>
</file>