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55" w:rsidRPr="002449D4" w:rsidRDefault="001C027B" w:rsidP="005A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5A0655" w:rsidRPr="002449D4" w:rsidRDefault="005A0655" w:rsidP="005A0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655" w:rsidRPr="002449D4" w:rsidRDefault="001C027B" w:rsidP="00466D2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Поставка</w:t>
      </w:r>
      <w:r w:rsidR="005A0655" w:rsidRPr="002449D4">
        <w:rPr>
          <w:rFonts w:ascii="Times New Roman" w:hAnsi="Times New Roman" w:cs="Times New Roman"/>
          <w:bCs/>
          <w:sz w:val="28"/>
          <w:szCs w:val="28"/>
        </w:rPr>
        <w:t xml:space="preserve"> специальных средств (средств ухода) при нарушениях функций выделения для </w:t>
      </w:r>
      <w:r w:rsidR="00776741" w:rsidRPr="002449D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5A0655" w:rsidRPr="002449D4">
        <w:rPr>
          <w:rFonts w:ascii="Times New Roman" w:hAnsi="Times New Roman" w:cs="Times New Roman"/>
          <w:bCs/>
          <w:sz w:val="28"/>
          <w:szCs w:val="28"/>
        </w:rPr>
        <w:t>инвалидов в 201</w:t>
      </w:r>
      <w:r w:rsidR="002449D4" w:rsidRPr="002449D4">
        <w:rPr>
          <w:rFonts w:ascii="Times New Roman" w:hAnsi="Times New Roman" w:cs="Times New Roman"/>
          <w:bCs/>
          <w:sz w:val="28"/>
          <w:szCs w:val="28"/>
        </w:rPr>
        <w:t>9</w:t>
      </w:r>
      <w:r w:rsidR="005A0655" w:rsidRPr="002449D4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776741" w:rsidRDefault="00776741" w:rsidP="00466D23">
      <w:pPr>
        <w:spacing w:after="0"/>
        <w:ind w:firstLine="567"/>
        <w:jc w:val="center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5949"/>
        <w:gridCol w:w="1559"/>
      </w:tblGrid>
      <w:tr w:rsidR="001C027B" w:rsidRPr="002449D4" w:rsidTr="00CC299C">
        <w:trPr>
          <w:trHeight w:val="786"/>
        </w:trPr>
        <w:tc>
          <w:tcPr>
            <w:tcW w:w="709" w:type="dxa"/>
          </w:tcPr>
          <w:p w:rsidR="001C027B" w:rsidRPr="002449D4" w:rsidRDefault="001C027B" w:rsidP="002449D4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449D4">
              <w:rPr>
                <w:rFonts w:cs="Times New Roman"/>
                <w:b/>
                <w:bCs/>
                <w:sz w:val="28"/>
                <w:szCs w:val="28"/>
              </w:rPr>
              <w:t>№ п.п.</w:t>
            </w:r>
          </w:p>
        </w:tc>
        <w:tc>
          <w:tcPr>
            <w:tcW w:w="1701" w:type="dxa"/>
          </w:tcPr>
          <w:p w:rsidR="001C027B" w:rsidRPr="002449D4" w:rsidRDefault="001C027B" w:rsidP="002449D4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449D4">
              <w:rPr>
                <w:rFonts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949" w:type="dxa"/>
            <w:shd w:val="clear" w:color="auto" w:fill="auto"/>
          </w:tcPr>
          <w:p w:rsidR="001C027B" w:rsidRPr="002449D4" w:rsidRDefault="001C027B" w:rsidP="002449D4">
            <w:pPr>
              <w:pStyle w:val="a5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449D4">
              <w:rPr>
                <w:rFonts w:cs="Times New Roman"/>
                <w:sz w:val="28"/>
                <w:szCs w:val="28"/>
              </w:rPr>
              <w:t>Описание</w:t>
            </w:r>
          </w:p>
        </w:tc>
        <w:tc>
          <w:tcPr>
            <w:tcW w:w="1559" w:type="dxa"/>
            <w:shd w:val="clear" w:color="auto" w:fill="auto"/>
          </w:tcPr>
          <w:p w:rsidR="001C027B" w:rsidRPr="002449D4" w:rsidRDefault="001C027B" w:rsidP="002449D4">
            <w:pPr>
              <w:pStyle w:val="a5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449D4">
              <w:rPr>
                <w:rFonts w:cs="Times New Roman"/>
                <w:sz w:val="28"/>
                <w:szCs w:val="28"/>
              </w:rPr>
              <w:t>Кол-во</w:t>
            </w:r>
          </w:p>
        </w:tc>
      </w:tr>
      <w:tr w:rsidR="001C027B" w:rsidRPr="002449D4" w:rsidTr="00CC299C">
        <w:trPr>
          <w:trHeight w:val="1813"/>
        </w:trPr>
        <w:tc>
          <w:tcPr>
            <w:tcW w:w="709" w:type="dxa"/>
          </w:tcPr>
          <w:p w:rsidR="001C027B" w:rsidRPr="002449D4" w:rsidRDefault="001C027B" w:rsidP="00B828C6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C027B" w:rsidRPr="002449D4" w:rsidRDefault="001C027B" w:rsidP="00B828C6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449D4">
              <w:rPr>
                <w:rFonts w:cs="Times New Roman"/>
                <w:b/>
                <w:bCs/>
                <w:sz w:val="28"/>
                <w:szCs w:val="28"/>
              </w:rPr>
              <w:t>Двухкомпонентный дренируемый уроприемник в комплекте: адгезивная пластина, плоская,</w:t>
            </w:r>
          </w:p>
          <w:p w:rsidR="001C027B" w:rsidRPr="002449D4" w:rsidRDefault="001C027B" w:rsidP="00B828C6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2449D4">
              <w:rPr>
                <w:rFonts w:cs="Times New Roman"/>
                <w:b/>
                <w:bCs/>
                <w:sz w:val="28"/>
                <w:szCs w:val="28"/>
              </w:rPr>
              <w:t>уростомный мешок</w:t>
            </w:r>
          </w:p>
        </w:tc>
        <w:tc>
          <w:tcPr>
            <w:tcW w:w="5949" w:type="dxa"/>
            <w:shd w:val="clear" w:color="auto" w:fill="auto"/>
          </w:tcPr>
          <w:p w:rsidR="001C027B" w:rsidRPr="00291C94" w:rsidRDefault="001C027B" w:rsidP="001E65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91C94">
              <w:rPr>
                <w:rFonts w:ascii="Times New Roman" w:hAnsi="Times New Roman" w:cs="Times New Roman"/>
                <w:sz w:val="24"/>
                <w:szCs w:val="24"/>
              </w:rPr>
              <w:t xml:space="preserve">ипоаллергенная гидроколлоидная адгезивная пластина плоская, с защитным покрытием, с вырезаемым отверстием под стому, с фланцем для крепления мешка, соответствующим фланцу мешка. </w:t>
            </w:r>
          </w:p>
          <w:p w:rsidR="001C027B" w:rsidRPr="00291C94" w:rsidRDefault="001C027B" w:rsidP="001E65AD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Представить не менее 3-х типоразмеров, указать конкретные типоразмеры </w:t>
            </w:r>
            <w:r w:rsidRPr="00291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C94">
              <w:rPr>
                <w:rFonts w:ascii="Times New Roman" w:hAnsi="Times New Roman" w:cs="Times New Roman"/>
              </w:rPr>
              <w:t xml:space="preserve"> </w:t>
            </w:r>
            <w:r w:rsidRPr="00291C94">
              <w:rPr>
                <w:rFonts w:ascii="Times New Roman" w:hAnsi="Times New Roman" w:cs="Times New Roman"/>
                <w:sz w:val="24"/>
                <w:szCs w:val="24"/>
              </w:rPr>
              <w:t>в зависимости от потребности получателя что позволит провести индивидуальный подбор.</w:t>
            </w:r>
          </w:p>
          <w:p w:rsidR="001C027B" w:rsidRPr="00291C94" w:rsidRDefault="001C027B" w:rsidP="001E65AD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94">
              <w:rPr>
                <w:rFonts w:ascii="Times New Roman" w:hAnsi="Times New Roman" w:cs="Times New Roman"/>
                <w:sz w:val="24"/>
                <w:szCs w:val="24"/>
              </w:rPr>
              <w:t>- мешок уростомны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дренируемый из прозрачного/</w:t>
            </w:r>
            <w:r w:rsidRPr="00291C94">
              <w:rPr>
                <w:rFonts w:ascii="Times New Roman" w:hAnsi="Times New Roman" w:cs="Times New Roman"/>
                <w:sz w:val="24"/>
                <w:szCs w:val="24"/>
              </w:rPr>
              <w:t>непрозрачного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зависимости от потребности получателя)</w:t>
            </w:r>
            <w:r w:rsidRPr="00291C94">
              <w:rPr>
                <w:rFonts w:ascii="Times New Roman" w:hAnsi="Times New Roman" w:cs="Times New Roman"/>
                <w:sz w:val="24"/>
                <w:szCs w:val="24"/>
              </w:rPr>
              <w:t>, сливным клапанами, фланцем для крепления мешка к пластине, соответствующим фланцу пластины.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91C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казать конкретные типоразмеры </w:t>
            </w:r>
            <w:r w:rsidRPr="00291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C94">
              <w:rPr>
                <w:rFonts w:ascii="Times New Roman" w:hAnsi="Times New Roman" w:cs="Times New Roman"/>
              </w:rPr>
              <w:t xml:space="preserve"> </w:t>
            </w:r>
            <w:r w:rsidRPr="00291C94">
              <w:rPr>
                <w:rFonts w:ascii="Times New Roman" w:hAnsi="Times New Roman" w:cs="Times New Roman"/>
                <w:sz w:val="24"/>
                <w:szCs w:val="24"/>
              </w:rPr>
              <w:t>в зависимости от потребности получателя что позволит провести индивидуальный подбор.</w:t>
            </w:r>
          </w:p>
          <w:p w:rsidR="001C027B" w:rsidRPr="002240BC" w:rsidRDefault="001C027B" w:rsidP="001E6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C027B" w:rsidRPr="002449D4" w:rsidRDefault="001C027B" w:rsidP="00B828C6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1C027B" w:rsidRPr="002449D4" w:rsidRDefault="001C027B" w:rsidP="00B828C6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449D4">
              <w:rPr>
                <w:rFonts w:cs="Times New Roman"/>
                <w:sz w:val="28"/>
                <w:szCs w:val="28"/>
              </w:rPr>
              <w:t>Пластина</w:t>
            </w:r>
          </w:p>
          <w:p w:rsidR="001C027B" w:rsidRPr="002449D4" w:rsidRDefault="001C027B" w:rsidP="00B828C6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1C027B" w:rsidRPr="002449D4" w:rsidRDefault="001C027B" w:rsidP="00B828C6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1C027B" w:rsidRPr="002449D4" w:rsidRDefault="001C027B" w:rsidP="00B828C6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  <w:p w:rsidR="001C027B" w:rsidRPr="002449D4" w:rsidRDefault="001C027B" w:rsidP="00B828C6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1C027B" w:rsidRDefault="001C027B" w:rsidP="00B828C6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449D4">
              <w:rPr>
                <w:rFonts w:cs="Times New Roman"/>
                <w:sz w:val="28"/>
                <w:szCs w:val="28"/>
              </w:rPr>
              <w:t>Мешок</w:t>
            </w:r>
          </w:p>
          <w:p w:rsidR="001C027B" w:rsidRPr="002449D4" w:rsidRDefault="001C027B" w:rsidP="00B828C6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180</w:t>
            </w:r>
          </w:p>
        </w:tc>
      </w:tr>
      <w:tr w:rsidR="001C027B" w:rsidRPr="002449D4" w:rsidTr="00CC299C">
        <w:trPr>
          <w:trHeight w:val="1813"/>
        </w:trPr>
        <w:tc>
          <w:tcPr>
            <w:tcW w:w="709" w:type="dxa"/>
          </w:tcPr>
          <w:p w:rsidR="001C027B" w:rsidRPr="002449D4" w:rsidRDefault="001C027B" w:rsidP="00BC3B40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C027B" w:rsidRPr="002449D4" w:rsidRDefault="001C027B" w:rsidP="00BC3B40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449D4">
              <w:rPr>
                <w:rFonts w:cs="Times New Roman"/>
                <w:b/>
                <w:bCs/>
                <w:sz w:val="28"/>
                <w:szCs w:val="28"/>
              </w:rPr>
              <w:t>Мочеприемник ножной (мешок для сбора мочи), дневной</w:t>
            </w:r>
          </w:p>
        </w:tc>
        <w:tc>
          <w:tcPr>
            <w:tcW w:w="5949" w:type="dxa"/>
            <w:shd w:val="clear" w:color="auto" w:fill="auto"/>
          </w:tcPr>
          <w:p w:rsidR="001C027B" w:rsidRPr="00B828C6" w:rsidRDefault="001C027B" w:rsidP="001E6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6">
              <w:rPr>
                <w:rFonts w:ascii="Times New Roman" w:hAnsi="Times New Roman" w:cs="Times New Roman"/>
                <w:sz w:val="24"/>
                <w:szCs w:val="24"/>
              </w:rPr>
              <w:t xml:space="preserve">Мочеприемник ножной (мешок для сбора мочи) дневной должен состоять из прозрачного многослойного, не пропускающего запах полиэтилена высокой прочности, антирефлюксным клапаном, сливным клапаном, с отверстиями для крепления ремней, с гладкой дренажной трубкой, со стандартным переходником. На мешке должны быть нанесены деления для определения объема жидкости. </w:t>
            </w:r>
          </w:p>
        </w:tc>
        <w:tc>
          <w:tcPr>
            <w:tcW w:w="1559" w:type="dxa"/>
            <w:shd w:val="clear" w:color="auto" w:fill="auto"/>
          </w:tcPr>
          <w:p w:rsidR="001C027B" w:rsidRPr="002449D4" w:rsidRDefault="001C027B" w:rsidP="00BC3B40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7000</w:t>
            </w:r>
          </w:p>
        </w:tc>
      </w:tr>
      <w:tr w:rsidR="001C027B" w:rsidRPr="002449D4" w:rsidTr="00CC299C">
        <w:trPr>
          <w:trHeight w:val="1813"/>
        </w:trPr>
        <w:tc>
          <w:tcPr>
            <w:tcW w:w="709" w:type="dxa"/>
          </w:tcPr>
          <w:p w:rsidR="001C027B" w:rsidRPr="002449D4" w:rsidRDefault="001C027B" w:rsidP="006B1F68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C027B" w:rsidRPr="002449D4" w:rsidRDefault="001C027B" w:rsidP="006B1F68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449D4">
              <w:rPr>
                <w:rFonts w:cs="Times New Roman"/>
                <w:b/>
                <w:bCs/>
                <w:sz w:val="28"/>
                <w:szCs w:val="28"/>
              </w:rPr>
              <w:t>Мочеприемник прикроватный (мешок для сбора мочи),  ночной</w:t>
            </w:r>
          </w:p>
        </w:tc>
        <w:tc>
          <w:tcPr>
            <w:tcW w:w="5949" w:type="dxa"/>
            <w:shd w:val="clear" w:color="auto" w:fill="auto"/>
          </w:tcPr>
          <w:p w:rsidR="001C027B" w:rsidRPr="00B828C6" w:rsidRDefault="001C027B" w:rsidP="001E6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6">
              <w:rPr>
                <w:rFonts w:ascii="Times New Roman" w:hAnsi="Times New Roman" w:cs="Times New Roman"/>
                <w:sz w:val="24"/>
                <w:szCs w:val="24"/>
              </w:rPr>
              <w:t xml:space="preserve">Мочеприемник прикроватный (мешок для сбора мочи) ночной должен состоять из прозрачного многослойного, не пропускающего запах полиэтилена высокой прочности, антирефлюксным клапаном, сливным клапаном, с гладкой дренажной трубкой, со стандартным переходником. На мешке должны быть нанесены деления для определения объема жидкости. </w:t>
            </w:r>
          </w:p>
        </w:tc>
        <w:tc>
          <w:tcPr>
            <w:tcW w:w="1559" w:type="dxa"/>
            <w:shd w:val="clear" w:color="auto" w:fill="auto"/>
          </w:tcPr>
          <w:p w:rsidR="001C027B" w:rsidRPr="002449D4" w:rsidRDefault="001C027B" w:rsidP="006B1F68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7000</w:t>
            </w:r>
          </w:p>
        </w:tc>
      </w:tr>
      <w:tr w:rsidR="001C027B" w:rsidRPr="002449D4" w:rsidTr="00CC299C">
        <w:trPr>
          <w:trHeight w:val="1813"/>
        </w:trPr>
        <w:tc>
          <w:tcPr>
            <w:tcW w:w="709" w:type="dxa"/>
          </w:tcPr>
          <w:p w:rsidR="001C027B" w:rsidRPr="002449D4" w:rsidRDefault="001C027B" w:rsidP="00BC3B40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C027B" w:rsidRPr="002449D4" w:rsidRDefault="001C027B" w:rsidP="00BC3B40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449D4">
              <w:rPr>
                <w:rFonts w:cs="Times New Roman"/>
                <w:b/>
                <w:bCs/>
                <w:sz w:val="28"/>
                <w:szCs w:val="28"/>
              </w:rPr>
              <w:t>Уропрезерватив с пластырем</w:t>
            </w:r>
          </w:p>
        </w:tc>
        <w:tc>
          <w:tcPr>
            <w:tcW w:w="5949" w:type="dxa"/>
            <w:shd w:val="clear" w:color="auto" w:fill="auto"/>
          </w:tcPr>
          <w:p w:rsidR="001C027B" w:rsidRPr="00B828C6" w:rsidRDefault="001C027B" w:rsidP="001E65AD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из гипоаллергенного латекса с утолщенным гофрированным сливным портом, обеспечивающий постоянный и беспрепятственный отток мочи даже при перегибании на 90 градусов. Двусторонний гидроколлоидный адгезивный эластичный пластырь в индивидуальной упаковке. </w:t>
            </w:r>
            <w:r w:rsidRPr="00B82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Представить не менее 3-х типоразмеров </w:t>
            </w:r>
            <w:r w:rsidRPr="00B828C6">
              <w:rPr>
                <w:rFonts w:ascii="Times New Roman" w:hAnsi="Times New Roman" w:cs="Times New Roman"/>
                <w:sz w:val="24"/>
                <w:szCs w:val="24"/>
              </w:rPr>
              <w:t>диаметра презерватива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указать конкретные типоразмеры </w:t>
            </w:r>
            <w:r w:rsidRPr="00B828C6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B82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потребности получателя что позволит провести индивидуальный подбор.</w:t>
            </w:r>
          </w:p>
        </w:tc>
        <w:tc>
          <w:tcPr>
            <w:tcW w:w="1559" w:type="dxa"/>
            <w:shd w:val="clear" w:color="auto" w:fill="auto"/>
          </w:tcPr>
          <w:p w:rsidR="001C027B" w:rsidRPr="002449D4" w:rsidRDefault="001C027B" w:rsidP="00BC3B40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1500</w:t>
            </w:r>
          </w:p>
        </w:tc>
      </w:tr>
      <w:tr w:rsidR="001C027B" w:rsidRPr="002449D4" w:rsidTr="00CC299C">
        <w:trPr>
          <w:trHeight w:val="2183"/>
        </w:trPr>
        <w:tc>
          <w:tcPr>
            <w:tcW w:w="709" w:type="dxa"/>
          </w:tcPr>
          <w:p w:rsidR="001C027B" w:rsidRPr="002449D4" w:rsidRDefault="001C027B" w:rsidP="00BC3B40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C027B" w:rsidRPr="002449D4" w:rsidRDefault="001C027B" w:rsidP="00BC3B40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449D4">
              <w:rPr>
                <w:rFonts w:cs="Times New Roman"/>
                <w:b/>
                <w:bCs/>
                <w:sz w:val="28"/>
                <w:szCs w:val="28"/>
              </w:rPr>
              <w:t>Уропрезерватив самоклеящийся</w:t>
            </w:r>
          </w:p>
        </w:tc>
        <w:tc>
          <w:tcPr>
            <w:tcW w:w="5949" w:type="dxa"/>
            <w:shd w:val="clear" w:color="auto" w:fill="auto"/>
          </w:tcPr>
          <w:p w:rsidR="001C027B" w:rsidRPr="00921430" w:rsidRDefault="001C027B" w:rsidP="001E6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3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 из гипоаллергенного материала, не требует дополнительных приспособлений, легко применяется и удаляется благодаря адгезиву, который надежно фиксируется на коже. Сливной порт обеспечивает непрерывный отток мочи, а коннектор адаптирован ко всем типам мочеприемников. Используется в комплекте с ножным и ночным мочеприемниками. </w:t>
            </w:r>
            <w:r w:rsidRPr="00921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Представить не менее 5-и типоразмеров </w:t>
            </w:r>
            <w:r w:rsidRPr="00921430">
              <w:rPr>
                <w:rFonts w:ascii="Times New Roman" w:hAnsi="Times New Roman" w:cs="Times New Roman"/>
                <w:sz w:val="24"/>
                <w:szCs w:val="24"/>
              </w:rPr>
              <w:t>диаметра презерватива,</w:t>
            </w:r>
            <w:r w:rsidRPr="009214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указать конкретные типоразмеры </w:t>
            </w:r>
            <w:r w:rsidRPr="00921430">
              <w:rPr>
                <w:rFonts w:ascii="Times New Roman" w:hAnsi="Times New Roman" w:cs="Times New Roman"/>
                <w:sz w:val="24"/>
                <w:szCs w:val="24"/>
              </w:rPr>
              <w:t xml:space="preserve">  в зависимости от потребности получателя что позволит провести индивидуальный подбор.</w:t>
            </w:r>
          </w:p>
        </w:tc>
        <w:tc>
          <w:tcPr>
            <w:tcW w:w="1559" w:type="dxa"/>
            <w:shd w:val="clear" w:color="auto" w:fill="auto"/>
          </w:tcPr>
          <w:p w:rsidR="001C027B" w:rsidRPr="002449D4" w:rsidRDefault="001C027B" w:rsidP="00BC3B40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2000</w:t>
            </w:r>
          </w:p>
        </w:tc>
      </w:tr>
      <w:tr w:rsidR="001C027B" w:rsidRPr="002449D4" w:rsidTr="00CC299C">
        <w:trPr>
          <w:trHeight w:val="1813"/>
        </w:trPr>
        <w:tc>
          <w:tcPr>
            <w:tcW w:w="709" w:type="dxa"/>
          </w:tcPr>
          <w:p w:rsidR="001C027B" w:rsidRPr="002449D4" w:rsidRDefault="001C027B" w:rsidP="00BC3B40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C027B" w:rsidRPr="002449D4" w:rsidRDefault="001C027B" w:rsidP="00BC3B40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449D4">
              <w:rPr>
                <w:rFonts w:cs="Times New Roman"/>
                <w:b/>
                <w:bCs/>
                <w:sz w:val="28"/>
                <w:szCs w:val="28"/>
              </w:rPr>
              <w:t>Пара ремешков для крепления мочеприемников  (мешков для сбора мочи) к ноге</w:t>
            </w:r>
          </w:p>
        </w:tc>
        <w:tc>
          <w:tcPr>
            <w:tcW w:w="5949" w:type="dxa"/>
            <w:shd w:val="clear" w:color="auto" w:fill="auto"/>
          </w:tcPr>
          <w:p w:rsidR="001C027B" w:rsidRPr="00921430" w:rsidRDefault="001C027B" w:rsidP="001E6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430">
              <w:rPr>
                <w:rFonts w:ascii="Times New Roman" w:hAnsi="Times New Roman" w:cs="Times New Roman"/>
                <w:sz w:val="24"/>
                <w:szCs w:val="24"/>
              </w:rPr>
              <w:t>зготовлены из эластичного износостойкого и гипоаллергенного материала, регулируемые по длине.</w:t>
            </w:r>
          </w:p>
        </w:tc>
        <w:tc>
          <w:tcPr>
            <w:tcW w:w="1559" w:type="dxa"/>
            <w:shd w:val="clear" w:color="auto" w:fill="auto"/>
          </w:tcPr>
          <w:p w:rsidR="001C027B" w:rsidRPr="002449D4" w:rsidRDefault="001C027B" w:rsidP="00BC3B40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</w:t>
            </w:r>
          </w:p>
        </w:tc>
      </w:tr>
    </w:tbl>
    <w:p w:rsidR="005A0655" w:rsidRPr="002449D4" w:rsidRDefault="005A0655" w:rsidP="005A06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bookmarkStart w:id="0" w:name="_GoBack"/>
      <w:bookmarkEnd w:id="0"/>
      <w:r w:rsidRPr="0098572B">
        <w:rPr>
          <w:sz w:val="28"/>
          <w:szCs w:val="28"/>
        </w:rPr>
        <w:t>Специальные средства при нарушениях функций выделения должны соответствовать требованиям ГОСТ Р 52770-2016, ГОСТ Р 51632-2014, ГОСТ Р 50444-92.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  <w:u w:val="single"/>
        </w:rPr>
      </w:pPr>
      <w:r w:rsidRPr="0098572B">
        <w:rPr>
          <w:sz w:val="28"/>
          <w:szCs w:val="28"/>
          <w:u w:val="single"/>
        </w:rPr>
        <w:t>Требования к безопасности товара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Во избежание возникновения аллергических реакций у больных со стомами, химический состав покрытия адгезивных пластин однокомпонентных и двухкомпонентных моче - и калоприемников долже</w:t>
      </w:r>
      <w:r>
        <w:rPr>
          <w:sz w:val="28"/>
          <w:szCs w:val="28"/>
        </w:rPr>
        <w:t xml:space="preserve">н </w:t>
      </w:r>
      <w:r w:rsidRPr="0098572B">
        <w:rPr>
          <w:sz w:val="28"/>
          <w:szCs w:val="28"/>
        </w:rPr>
        <w:t>быть совместим с химическим составом индивид</w:t>
      </w:r>
      <w:r w:rsidR="00921430">
        <w:rPr>
          <w:sz w:val="28"/>
          <w:szCs w:val="28"/>
        </w:rPr>
        <w:t xml:space="preserve">уальных средств ухода за стомой. </w:t>
      </w:r>
      <w:r w:rsidRPr="0098572B">
        <w:rPr>
          <w:sz w:val="28"/>
          <w:szCs w:val="28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специальных средств при нарушениях функций выделения.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  <w:u w:val="single"/>
        </w:rPr>
      </w:pPr>
      <w:r w:rsidRPr="0098572B">
        <w:rPr>
          <w:sz w:val="28"/>
          <w:szCs w:val="28"/>
          <w:u w:val="single"/>
        </w:rPr>
        <w:t>Требования к функциональным характеристикам товара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lastRenderedPageBreak/>
        <w:t>Требования к размерам, упаковке и отгрузке товара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 xml:space="preserve">Транспортировка должна осуществляться любым видом крытого транспорта, обеспечивающим защиту </w:t>
      </w:r>
      <w:r w:rsidR="00921430">
        <w:rPr>
          <w:sz w:val="28"/>
          <w:szCs w:val="28"/>
        </w:rPr>
        <w:t>товара</w:t>
      </w:r>
      <w:r w:rsidRPr="0098572B">
        <w:rPr>
          <w:sz w:val="28"/>
          <w:szCs w:val="28"/>
        </w:rPr>
        <w:t xml:space="preserve"> от климатических воздействий, в соответствии с правилами перевозки грузов, действующими на данном виде транспорта. 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Маркировка упаковки специальных средств при нарушениях функций выделения должна включать: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 xml:space="preserve">- условное обозначение группы </w:t>
      </w:r>
      <w:r w:rsidR="00921430">
        <w:rPr>
          <w:sz w:val="28"/>
          <w:szCs w:val="28"/>
        </w:rPr>
        <w:t>товара</w:t>
      </w:r>
      <w:r w:rsidRPr="0098572B">
        <w:rPr>
          <w:sz w:val="28"/>
          <w:szCs w:val="28"/>
        </w:rPr>
        <w:t>, товарный знак (его словесное обозначение) (при наличии);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наименование страны происхождения товара;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 xml:space="preserve">- отличительные характеристики </w:t>
      </w:r>
      <w:r w:rsidR="00921430">
        <w:rPr>
          <w:sz w:val="28"/>
          <w:szCs w:val="28"/>
        </w:rPr>
        <w:t>товара</w:t>
      </w:r>
      <w:r w:rsidRPr="0098572B">
        <w:rPr>
          <w:sz w:val="28"/>
          <w:szCs w:val="28"/>
        </w:rPr>
        <w:t xml:space="preserve"> в соответствии с их техническим исполнением (при наличии);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 xml:space="preserve">- количество </w:t>
      </w:r>
      <w:r w:rsidR="00921430">
        <w:rPr>
          <w:sz w:val="28"/>
          <w:szCs w:val="28"/>
        </w:rPr>
        <w:t>товара</w:t>
      </w:r>
      <w:r w:rsidRPr="0098572B">
        <w:rPr>
          <w:sz w:val="28"/>
          <w:szCs w:val="28"/>
        </w:rPr>
        <w:t xml:space="preserve"> в упаковке;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дату (месяц, год) изготовления или гарантийный срок годности;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правила использования (при необходимости);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 xml:space="preserve">- штриховой код </w:t>
      </w:r>
      <w:r w:rsidR="00921430">
        <w:rPr>
          <w:sz w:val="28"/>
          <w:szCs w:val="28"/>
        </w:rPr>
        <w:t>товара</w:t>
      </w:r>
      <w:r w:rsidRPr="0098572B">
        <w:rPr>
          <w:sz w:val="28"/>
          <w:szCs w:val="28"/>
        </w:rPr>
        <w:t xml:space="preserve"> (при наличии);</w:t>
      </w:r>
    </w:p>
    <w:p w:rsidR="002449D4" w:rsidRPr="0098572B" w:rsidRDefault="002449D4" w:rsidP="002449D4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98572B">
        <w:rPr>
          <w:sz w:val="28"/>
          <w:szCs w:val="28"/>
        </w:rPr>
        <w:t>- информацию о сертификации (при наличии).</w:t>
      </w:r>
    </w:p>
    <w:p w:rsidR="002449D4" w:rsidRPr="0098572B" w:rsidRDefault="002449D4" w:rsidP="002449D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72B">
        <w:rPr>
          <w:rFonts w:ascii="Times New Roman" w:hAnsi="Times New Roman" w:cs="Times New Roman"/>
          <w:b/>
          <w:sz w:val="28"/>
          <w:szCs w:val="28"/>
        </w:rPr>
        <w:t>Сроки предоставляемой гарантии качества</w:t>
      </w:r>
    </w:p>
    <w:p w:rsidR="002449D4" w:rsidRPr="0098572B" w:rsidRDefault="002449D4" w:rsidP="002449D4">
      <w:pPr>
        <w:pStyle w:val="a7"/>
        <w:widowControl w:val="0"/>
        <w:spacing w:before="0" w:after="0" w:line="276" w:lineRule="auto"/>
        <w:ind w:firstLine="851"/>
        <w:jc w:val="both"/>
        <w:rPr>
          <w:b/>
          <w:sz w:val="28"/>
          <w:szCs w:val="28"/>
        </w:rPr>
      </w:pPr>
      <w:r w:rsidRPr="0098572B">
        <w:rPr>
          <w:sz w:val="28"/>
          <w:szCs w:val="28"/>
          <w:shd w:val="clear" w:color="auto" w:fill="FFFFFF"/>
        </w:rPr>
        <w:t>Остаточный срок годности не менее года от даты передачи инвалиду.</w:t>
      </w:r>
    </w:p>
    <w:p w:rsidR="002449D4" w:rsidRPr="0098572B" w:rsidRDefault="002449D4" w:rsidP="002449D4">
      <w:pPr>
        <w:pStyle w:val="a7"/>
        <w:widowControl w:val="0"/>
        <w:spacing w:before="0" w:after="0" w:line="276" w:lineRule="auto"/>
        <w:jc w:val="center"/>
        <w:rPr>
          <w:b/>
          <w:sz w:val="28"/>
          <w:szCs w:val="28"/>
        </w:rPr>
      </w:pPr>
      <w:r w:rsidRPr="0098572B">
        <w:rPr>
          <w:b/>
          <w:sz w:val="28"/>
          <w:szCs w:val="28"/>
        </w:rPr>
        <w:t>Дополнительные условия</w:t>
      </w:r>
    </w:p>
    <w:p w:rsidR="002449D4" w:rsidRPr="0098572B" w:rsidRDefault="002449D4" w:rsidP="002449D4">
      <w:pPr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72B">
        <w:rPr>
          <w:rFonts w:ascii="Times New Roman" w:hAnsi="Times New Roman" w:cs="Times New Roman"/>
          <w:sz w:val="28"/>
          <w:szCs w:val="28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</w:t>
      </w:r>
      <w:r w:rsidR="006B1F68">
        <w:rPr>
          <w:rFonts w:ascii="Times New Roman" w:hAnsi="Times New Roman" w:cs="Times New Roman"/>
          <w:sz w:val="28"/>
          <w:szCs w:val="28"/>
        </w:rPr>
        <w:t>.</w:t>
      </w:r>
      <w:r w:rsidRPr="00985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9D4" w:rsidRPr="0098572B" w:rsidRDefault="002449D4" w:rsidP="002449D4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2B">
        <w:rPr>
          <w:rFonts w:ascii="Times New Roman" w:hAnsi="Times New Roman" w:cs="Times New Roman"/>
          <w:b/>
          <w:sz w:val="28"/>
          <w:szCs w:val="28"/>
        </w:rPr>
        <w:t xml:space="preserve">Срок поставки товара: </w:t>
      </w:r>
      <w:r w:rsidRPr="0098572B">
        <w:rPr>
          <w:rFonts w:ascii="Times New Roman" w:hAnsi="Times New Roman" w:cs="Times New Roman"/>
          <w:sz w:val="28"/>
          <w:szCs w:val="28"/>
        </w:rPr>
        <w:t>Товар поставляется в полном объеме в пункт поставки товара   в течение 10 (десять) рабочих дней со дня заключения государственного контракта. Получателя</w:t>
      </w:r>
      <w:r w:rsidR="00921430">
        <w:rPr>
          <w:rFonts w:ascii="Times New Roman" w:hAnsi="Times New Roman" w:cs="Times New Roman"/>
          <w:sz w:val="28"/>
          <w:szCs w:val="28"/>
        </w:rPr>
        <w:t>м товар поставляется в течение 15</w:t>
      </w:r>
      <w:r w:rsidRPr="00985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98572B">
        <w:rPr>
          <w:rFonts w:ascii="Times New Roman" w:hAnsi="Times New Roman" w:cs="Times New Roman"/>
          <w:sz w:val="28"/>
          <w:szCs w:val="28"/>
        </w:rPr>
        <w:t xml:space="preserve"> дней с даты получения реес</w:t>
      </w:r>
      <w:r w:rsidR="008924F4">
        <w:rPr>
          <w:rFonts w:ascii="Times New Roman" w:hAnsi="Times New Roman" w:cs="Times New Roman"/>
          <w:sz w:val="28"/>
          <w:szCs w:val="28"/>
        </w:rPr>
        <w:t>тра получателей, но не позднее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4F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72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572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449D4" w:rsidRPr="0098572B" w:rsidRDefault="002449D4" w:rsidP="002449D4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2B">
        <w:rPr>
          <w:rFonts w:ascii="Times New Roman" w:hAnsi="Times New Roman" w:cs="Times New Roman"/>
          <w:b/>
          <w:sz w:val="28"/>
          <w:szCs w:val="28"/>
        </w:rPr>
        <w:t>Место поставки товара:</w:t>
      </w:r>
      <w:r w:rsidRPr="0098572B">
        <w:rPr>
          <w:rFonts w:ascii="Times New Roman" w:hAnsi="Times New Roman" w:cs="Times New Roman"/>
          <w:sz w:val="28"/>
          <w:szCs w:val="28"/>
        </w:rPr>
        <w:t xml:space="preserve"> товар поставляется получателю по месту его фактического проживания (в пределах Курской области) или </w:t>
      </w:r>
      <w:r w:rsidR="004634F1">
        <w:rPr>
          <w:rFonts w:ascii="Times New Roman" w:hAnsi="Times New Roman" w:cs="Times New Roman"/>
          <w:sz w:val="28"/>
          <w:szCs w:val="28"/>
        </w:rPr>
        <w:t xml:space="preserve">по желанию инвалида </w:t>
      </w:r>
      <w:r w:rsidRPr="0098572B">
        <w:rPr>
          <w:rFonts w:ascii="Times New Roman" w:hAnsi="Times New Roman" w:cs="Times New Roman"/>
          <w:sz w:val="28"/>
          <w:szCs w:val="28"/>
        </w:rPr>
        <w:t xml:space="preserve"> выдается ему по месту нахождения пункта выдачи</w:t>
      </w:r>
      <w:r>
        <w:rPr>
          <w:rFonts w:ascii="Times New Roman" w:hAnsi="Times New Roman" w:cs="Times New Roman"/>
          <w:sz w:val="28"/>
          <w:szCs w:val="28"/>
        </w:rPr>
        <w:t xml:space="preserve"> в г. Курске</w:t>
      </w:r>
      <w:r w:rsidRPr="00985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9D4" w:rsidRPr="0098572B" w:rsidRDefault="002449D4" w:rsidP="00244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9D4" w:rsidRPr="0098572B" w:rsidRDefault="002449D4" w:rsidP="00244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49D4" w:rsidRPr="0098572B" w:rsidSect="00CA4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46" w:rsidRDefault="00502746" w:rsidP="00466D23">
      <w:pPr>
        <w:spacing w:after="0" w:line="240" w:lineRule="auto"/>
      </w:pPr>
      <w:r>
        <w:separator/>
      </w:r>
    </w:p>
  </w:endnote>
  <w:endnote w:type="continuationSeparator" w:id="0">
    <w:p w:rsidR="00502746" w:rsidRDefault="00502746" w:rsidP="0046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46" w:rsidRDefault="00502746" w:rsidP="00466D23">
      <w:pPr>
        <w:spacing w:after="0" w:line="240" w:lineRule="auto"/>
      </w:pPr>
      <w:r>
        <w:separator/>
      </w:r>
    </w:p>
  </w:footnote>
  <w:footnote w:type="continuationSeparator" w:id="0">
    <w:p w:rsidR="00502746" w:rsidRDefault="00502746" w:rsidP="0046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55"/>
    <w:rsid w:val="000163E7"/>
    <w:rsid w:val="00044276"/>
    <w:rsid w:val="0005316D"/>
    <w:rsid w:val="00071E93"/>
    <w:rsid w:val="0009085F"/>
    <w:rsid w:val="000D6A9D"/>
    <w:rsid w:val="00101B5E"/>
    <w:rsid w:val="00140EF8"/>
    <w:rsid w:val="001552AA"/>
    <w:rsid w:val="001C027B"/>
    <w:rsid w:val="001D49B6"/>
    <w:rsid w:val="001E0E51"/>
    <w:rsid w:val="001E65AD"/>
    <w:rsid w:val="002449D4"/>
    <w:rsid w:val="00272B1A"/>
    <w:rsid w:val="002931F9"/>
    <w:rsid w:val="003242B6"/>
    <w:rsid w:val="0034493A"/>
    <w:rsid w:val="00367A76"/>
    <w:rsid w:val="00386021"/>
    <w:rsid w:val="003A3F2C"/>
    <w:rsid w:val="003D7C35"/>
    <w:rsid w:val="00413FA2"/>
    <w:rsid w:val="00421878"/>
    <w:rsid w:val="00422A4C"/>
    <w:rsid w:val="00444DA0"/>
    <w:rsid w:val="0045177F"/>
    <w:rsid w:val="00454378"/>
    <w:rsid w:val="004634F1"/>
    <w:rsid w:val="00466D23"/>
    <w:rsid w:val="0047669C"/>
    <w:rsid w:val="0048621A"/>
    <w:rsid w:val="00497229"/>
    <w:rsid w:val="004C6F9A"/>
    <w:rsid w:val="004D2836"/>
    <w:rsid w:val="00502746"/>
    <w:rsid w:val="0059244A"/>
    <w:rsid w:val="005A0655"/>
    <w:rsid w:val="005A23E5"/>
    <w:rsid w:val="005A39CB"/>
    <w:rsid w:val="005B4321"/>
    <w:rsid w:val="005D782C"/>
    <w:rsid w:val="00623510"/>
    <w:rsid w:val="006413B7"/>
    <w:rsid w:val="006B1F68"/>
    <w:rsid w:val="007100B1"/>
    <w:rsid w:val="007467D4"/>
    <w:rsid w:val="00776741"/>
    <w:rsid w:val="00783924"/>
    <w:rsid w:val="007C0EF5"/>
    <w:rsid w:val="008010FA"/>
    <w:rsid w:val="00804D69"/>
    <w:rsid w:val="00853D69"/>
    <w:rsid w:val="00875A88"/>
    <w:rsid w:val="008924F4"/>
    <w:rsid w:val="00921430"/>
    <w:rsid w:val="00935887"/>
    <w:rsid w:val="00945C70"/>
    <w:rsid w:val="009768BF"/>
    <w:rsid w:val="00980E86"/>
    <w:rsid w:val="009A4149"/>
    <w:rsid w:val="009F7C40"/>
    <w:rsid w:val="00A2380C"/>
    <w:rsid w:val="00A74680"/>
    <w:rsid w:val="00AA5382"/>
    <w:rsid w:val="00AA727B"/>
    <w:rsid w:val="00B36D40"/>
    <w:rsid w:val="00B65394"/>
    <w:rsid w:val="00B828C6"/>
    <w:rsid w:val="00BC3B40"/>
    <w:rsid w:val="00BE5059"/>
    <w:rsid w:val="00C46922"/>
    <w:rsid w:val="00C62E83"/>
    <w:rsid w:val="00CA4754"/>
    <w:rsid w:val="00CC299C"/>
    <w:rsid w:val="00D0000D"/>
    <w:rsid w:val="00D025F1"/>
    <w:rsid w:val="00D2300A"/>
    <w:rsid w:val="00DD54AB"/>
    <w:rsid w:val="00E2533B"/>
    <w:rsid w:val="00E96000"/>
    <w:rsid w:val="00EA7056"/>
    <w:rsid w:val="00F7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DB6A-D8EA-439C-9527-F8645EC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85F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09085F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09085F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09085F"/>
    <w:pPr>
      <w:keepNext/>
      <w:numPr>
        <w:ilvl w:val="4"/>
        <w:numId w:val="1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09085F"/>
    <w:pPr>
      <w:keepNext/>
      <w:numPr>
        <w:ilvl w:val="5"/>
        <w:numId w:val="1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0"/>
    <w:next w:val="a1"/>
    <w:link w:val="70"/>
    <w:qFormat/>
    <w:rsid w:val="0009085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одержимое таблицы"/>
    <w:basedOn w:val="a"/>
    <w:qFormat/>
    <w:rsid w:val="005A06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0">
    <w:name w:val="Title"/>
    <w:basedOn w:val="a"/>
    <w:link w:val="a6"/>
    <w:qFormat/>
    <w:rsid w:val="005A06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2"/>
    <w:link w:val="a0"/>
    <w:rsid w:val="005A0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nhideWhenUsed/>
    <w:qFormat/>
    <w:rsid w:val="000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09085F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09085F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09085F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09085F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0908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09085F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1">
    <w:name w:val="Body Text"/>
    <w:basedOn w:val="a"/>
    <w:link w:val="a8"/>
    <w:uiPriority w:val="99"/>
    <w:semiHidden/>
    <w:unhideWhenUsed/>
    <w:rsid w:val="0009085F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09085F"/>
  </w:style>
  <w:style w:type="paragraph" w:styleId="a9">
    <w:name w:val="Balloon Text"/>
    <w:basedOn w:val="a"/>
    <w:link w:val="aa"/>
    <w:uiPriority w:val="99"/>
    <w:semiHidden/>
    <w:unhideWhenUsed/>
    <w:rsid w:val="0059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59244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466D23"/>
  </w:style>
  <w:style w:type="paragraph" w:styleId="ad">
    <w:name w:val="footer"/>
    <w:basedOn w:val="a"/>
    <w:link w:val="ae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466D23"/>
  </w:style>
  <w:style w:type="character" w:customStyle="1" w:styleId="11">
    <w:name w:val="Основной шрифт абзаца1"/>
    <w:rsid w:val="004D2836"/>
  </w:style>
  <w:style w:type="paragraph" w:styleId="af">
    <w:name w:val="List Paragraph"/>
    <w:basedOn w:val="a"/>
    <w:uiPriority w:val="34"/>
    <w:qFormat/>
    <w:rsid w:val="002449D4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244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0">
    <w:name w:val="Îáû÷íûé"/>
    <w:uiPriority w:val="99"/>
    <w:rsid w:val="002449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 Жанна Витальевна</cp:lastModifiedBy>
  <cp:revision>42</cp:revision>
  <cp:lastPrinted>2017-12-13T11:41:00Z</cp:lastPrinted>
  <dcterms:created xsi:type="dcterms:W3CDTF">2017-12-11T11:10:00Z</dcterms:created>
  <dcterms:modified xsi:type="dcterms:W3CDTF">2018-11-30T15:01:00Z</dcterms:modified>
</cp:coreProperties>
</file>