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27D" w:rsidRDefault="00A6627D" w:rsidP="00F13622">
      <w:pPr>
        <w:pStyle w:val="western"/>
        <w:spacing w:before="0" w:after="0"/>
        <w:rPr>
          <w:bCs w:val="0"/>
          <w:color w:val="auto"/>
          <w:sz w:val="24"/>
          <w:szCs w:val="24"/>
          <w:shd w:val="clear" w:color="auto" w:fill="FFFFFF"/>
        </w:rPr>
      </w:pPr>
      <w:r>
        <w:rPr>
          <w:bCs w:val="0"/>
          <w:color w:val="auto"/>
          <w:sz w:val="24"/>
          <w:szCs w:val="24"/>
          <w:shd w:val="clear" w:color="auto" w:fill="FFFFFF"/>
        </w:rPr>
        <w:t xml:space="preserve">Техническое задание на проведение электронного аукциона </w:t>
      </w:r>
      <w:proofErr w:type="gramStart"/>
      <w:r>
        <w:rPr>
          <w:bCs w:val="0"/>
          <w:color w:val="auto"/>
          <w:sz w:val="24"/>
          <w:szCs w:val="24"/>
          <w:shd w:val="clear" w:color="auto" w:fill="FFFFFF"/>
        </w:rPr>
        <w:t>на</w:t>
      </w:r>
      <w:proofErr w:type="gramEnd"/>
    </w:p>
    <w:p w:rsidR="00F13622" w:rsidRPr="00A6627D" w:rsidRDefault="00A6627D" w:rsidP="00F13622">
      <w:pPr>
        <w:pStyle w:val="western"/>
        <w:spacing w:before="0" w:after="0"/>
        <w:rPr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bCs w:val="0"/>
          <w:color w:val="auto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="00F13622" w:rsidRPr="00F13622">
        <w:rPr>
          <w:bCs w:val="0"/>
          <w:color w:val="auto"/>
          <w:sz w:val="24"/>
          <w:szCs w:val="24"/>
          <w:shd w:val="clear" w:color="auto" w:fill="FFFFFF"/>
        </w:rPr>
        <w:t>ыполнение работ по изготовлению протезов нижних конечностей для обеспечения пострадавших от несчастных случаев на производстве и профессиональных заболеваний</w:t>
      </w:r>
    </w:p>
    <w:p w:rsidR="00F13622" w:rsidRPr="00A6627D" w:rsidRDefault="00F13622" w:rsidP="00F13622">
      <w:pPr>
        <w:pStyle w:val="western"/>
        <w:spacing w:before="0" w:after="0"/>
        <w:ind w:firstLine="720"/>
        <w:rPr>
          <w:b w:val="0"/>
          <w:bCs w:val="0"/>
          <w:color w:val="auto"/>
          <w:sz w:val="24"/>
          <w:szCs w:val="24"/>
          <w:shd w:val="clear" w:color="auto" w:fill="FFFFFF"/>
        </w:rPr>
      </w:pPr>
    </w:p>
    <w:p w:rsidR="00F13622" w:rsidRPr="00BB31B3" w:rsidRDefault="00F13622" w:rsidP="00F13622">
      <w:pPr>
        <w:shd w:val="clear" w:color="auto" w:fill="FFFFFF"/>
        <w:ind w:firstLine="703"/>
        <w:jc w:val="both"/>
        <w:rPr>
          <w:color w:val="000000"/>
          <w:sz w:val="24"/>
          <w:szCs w:val="24"/>
          <w:lang w:eastAsia="ru-RU"/>
        </w:rPr>
      </w:pPr>
      <w:proofErr w:type="gramStart"/>
      <w:r w:rsidRPr="00BB31B3">
        <w:rPr>
          <w:color w:val="000000"/>
          <w:sz w:val="24"/>
          <w:szCs w:val="24"/>
          <w:lang w:eastAsia="ru-RU"/>
        </w:rPr>
        <w:t>Протезы нижних конечностей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№982) либо декларацию о соответствии (выданную после вступления в силу постановления Правительства Российской Федерации от 01.12.2009 №982), если регистрация и подтверждение соответствия предусмотрены действующим законодательством.</w:t>
      </w:r>
      <w:proofErr w:type="gramEnd"/>
    </w:p>
    <w:p w:rsidR="00F13622" w:rsidRPr="00BB31B3" w:rsidRDefault="00F13622" w:rsidP="00F13622">
      <w:pPr>
        <w:keepNext/>
        <w:shd w:val="clear" w:color="auto" w:fill="FFFFFF"/>
        <w:ind w:firstLine="567"/>
        <w:jc w:val="both"/>
        <w:rPr>
          <w:sz w:val="24"/>
          <w:szCs w:val="24"/>
        </w:rPr>
      </w:pPr>
      <w:r w:rsidRPr="00BB31B3">
        <w:rPr>
          <w:color w:val="000000"/>
          <w:sz w:val="24"/>
          <w:szCs w:val="24"/>
        </w:rPr>
        <w:t xml:space="preserve">Протезы </w:t>
      </w:r>
      <w:r w:rsidRPr="00BB31B3">
        <w:rPr>
          <w:bCs/>
          <w:sz w:val="24"/>
          <w:szCs w:val="24"/>
        </w:rPr>
        <w:t xml:space="preserve">нижних </w:t>
      </w:r>
      <w:r w:rsidRPr="00BB31B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BB31B3">
        <w:rPr>
          <w:color w:val="000000"/>
          <w:sz w:val="24"/>
          <w:szCs w:val="24"/>
        </w:rPr>
        <w:t>Р</w:t>
      </w:r>
      <w:proofErr w:type="gramEnd"/>
      <w:r w:rsidRPr="00BB31B3">
        <w:rPr>
          <w:color w:val="000000"/>
          <w:sz w:val="24"/>
          <w:szCs w:val="24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BB31B3">
        <w:rPr>
          <w:color w:val="000000"/>
          <w:sz w:val="24"/>
          <w:szCs w:val="24"/>
        </w:rPr>
        <w:t>Р</w:t>
      </w:r>
      <w:proofErr w:type="gramEnd"/>
      <w:r w:rsidRPr="00BB31B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Протезы нижних конечностей должны изготавливаться по индивидуальным заказам пострадавших от несчастных случаев на производстве и профессиональных заболеваний.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С учетом уровня ампутации и модулирования применяемого в протезировании: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-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 xml:space="preserve"> - постоянный протез конечности должен предназначаться после завершения использования лечебно-тренировочного протеза.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>В состав протезов нижних конечностей должны входить сопутствующие изделия: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>- ключ протезный – 1 шт.;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>- чехол – 3 шт.;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 xml:space="preserve">- оболочка трикотажная к протезам с облицовкой из </w:t>
      </w:r>
      <w:proofErr w:type="spellStart"/>
      <w:r>
        <w:rPr>
          <w:szCs w:val="24"/>
        </w:rPr>
        <w:t>пенополиуретана</w:t>
      </w:r>
      <w:proofErr w:type="spellEnd"/>
      <w:r>
        <w:rPr>
          <w:szCs w:val="24"/>
        </w:rPr>
        <w:t xml:space="preserve"> – 1 шт.</w:t>
      </w:r>
    </w:p>
    <w:p w:rsidR="00F13622" w:rsidRPr="00BB31B3" w:rsidRDefault="00F13622" w:rsidP="00F13622">
      <w:pPr>
        <w:pStyle w:val="a9"/>
        <w:ind w:right="-58" w:firstLine="567"/>
        <w:jc w:val="both"/>
        <w:rPr>
          <w:rFonts w:eastAsia="Times New Roman CYR"/>
          <w:iCs/>
          <w:color w:val="000000"/>
          <w:spacing w:val="-1"/>
          <w:szCs w:val="24"/>
        </w:rPr>
      </w:pPr>
      <w:r>
        <w:rPr>
          <w:szCs w:val="24"/>
        </w:rPr>
        <w:t>Работы по изготовлению протезов нижних конечностей для обеспечения пострадавших при сложном протезировании, при первичном протезировании пострадавших,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пострадавшего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нижних конечностей для обеспечения пострадавших должны быть выполнены с надлежащим качеством и в установленные сроки.</w:t>
      </w:r>
    </w:p>
    <w:p w:rsidR="00F13622" w:rsidRPr="00BB31B3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rFonts w:eastAsia="Times New Roman CYR"/>
          <w:iCs/>
          <w:color w:val="000000"/>
          <w:spacing w:val="-1"/>
          <w:szCs w:val="24"/>
        </w:rPr>
        <w:t xml:space="preserve">Маркировка протезов должна соответствовать требованиям ГОСТ </w:t>
      </w:r>
      <w:proofErr w:type="gramStart"/>
      <w:r w:rsidRPr="00BB31B3">
        <w:rPr>
          <w:rFonts w:eastAsia="Times New Roman CYR"/>
          <w:iCs/>
          <w:color w:val="000000"/>
          <w:spacing w:val="-1"/>
          <w:szCs w:val="24"/>
        </w:rPr>
        <w:t>Р</w:t>
      </w:r>
      <w:proofErr w:type="gramEnd"/>
      <w:r w:rsidRPr="00BB31B3">
        <w:rPr>
          <w:rFonts w:eastAsia="Times New Roman CYR"/>
          <w:iCs/>
          <w:color w:val="000000"/>
          <w:spacing w:val="-1"/>
          <w:szCs w:val="24"/>
        </w:rPr>
        <w:t xml:space="preserve"> ИСО 22523-2007, подраздел 13.2, и ТУ на протез конкретного вида.</w:t>
      </w:r>
    </w:p>
    <w:p w:rsidR="00F13622" w:rsidRPr="00BB31B3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color w:val="000000"/>
          <w:szCs w:val="24"/>
        </w:rPr>
        <w:t xml:space="preserve">При необходимости отправка протезов к месту нахождения граждан осуществляется с соблюдением требований ГОСТ 20790-93/ГОСТ </w:t>
      </w:r>
      <w:proofErr w:type="gramStart"/>
      <w:r w:rsidRPr="00BB31B3">
        <w:rPr>
          <w:color w:val="000000"/>
          <w:szCs w:val="24"/>
        </w:rPr>
        <w:t>Р</w:t>
      </w:r>
      <w:proofErr w:type="gramEnd"/>
      <w:r w:rsidRPr="00BB31B3">
        <w:rPr>
          <w:color w:val="000000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BB31B3">
        <w:rPr>
          <w:color w:val="000000"/>
          <w:szCs w:val="24"/>
        </w:rPr>
        <w:t>Р</w:t>
      </w:r>
      <w:proofErr w:type="gramEnd"/>
      <w:r w:rsidRPr="00BB31B3">
        <w:rPr>
          <w:color w:val="000000"/>
          <w:szCs w:val="24"/>
        </w:rPr>
        <w:t xml:space="preserve"> 50267.0-92(МЭК 601-1-88) «Изделия медицинские электрические. Часть 1. Общие требования безопасности» и ГОСТ </w:t>
      </w:r>
      <w:proofErr w:type="gramStart"/>
      <w:r w:rsidRPr="00BB31B3">
        <w:rPr>
          <w:color w:val="000000"/>
          <w:szCs w:val="24"/>
        </w:rPr>
        <w:t>Р</w:t>
      </w:r>
      <w:proofErr w:type="gramEnd"/>
      <w:r w:rsidRPr="00BB31B3">
        <w:rPr>
          <w:color w:val="000000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упаковке, хранению и транспортировке.</w:t>
      </w:r>
    </w:p>
    <w:p w:rsidR="00F13622" w:rsidRPr="00BB31B3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color w:val="000000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F13622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color w:val="000000"/>
          <w:szCs w:val="24"/>
        </w:rPr>
        <w:t xml:space="preserve">Металлические детали протезов </w:t>
      </w:r>
      <w:r w:rsidRPr="00BB31B3">
        <w:rPr>
          <w:szCs w:val="24"/>
        </w:rPr>
        <w:t xml:space="preserve">нижних </w:t>
      </w:r>
      <w:r w:rsidRPr="00BB31B3">
        <w:rPr>
          <w:color w:val="000000"/>
          <w:szCs w:val="24"/>
        </w:rPr>
        <w:t>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F13622" w:rsidRPr="00BB31B3" w:rsidRDefault="00F13622" w:rsidP="00F13622">
      <w:pPr>
        <w:ind w:firstLine="567"/>
        <w:rPr>
          <w:rFonts w:eastAsia="Times New Roman CYR"/>
          <w:b/>
          <w:bCs/>
          <w:iCs/>
          <w:sz w:val="24"/>
          <w:szCs w:val="24"/>
        </w:rPr>
      </w:pPr>
      <w:r w:rsidRPr="00BB31B3">
        <w:rPr>
          <w:rFonts w:eastAsia="Times New Roman CYR"/>
          <w:b/>
          <w:bCs/>
          <w:iCs/>
          <w:sz w:val="24"/>
          <w:szCs w:val="24"/>
        </w:rPr>
        <w:t>Гарантийный срок эксплуатации изделия</w:t>
      </w:r>
    </w:p>
    <w:p w:rsidR="00F13622" w:rsidRPr="00BB31B3" w:rsidRDefault="00F13622" w:rsidP="00F13622">
      <w:pPr>
        <w:ind w:firstLine="567"/>
        <w:jc w:val="both"/>
        <w:rPr>
          <w:sz w:val="24"/>
          <w:szCs w:val="24"/>
        </w:rPr>
      </w:pPr>
      <w:r w:rsidRPr="00BB31B3">
        <w:rPr>
          <w:rFonts w:eastAsia="Times New Roman CYR"/>
          <w:iCs/>
          <w:color w:val="000000"/>
          <w:spacing w:val="-3"/>
          <w:sz w:val="24"/>
          <w:szCs w:val="24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BB31B3">
        <w:rPr>
          <w:rFonts w:eastAsia="Times New Roman CYR"/>
          <w:iCs/>
          <w:color w:val="000000"/>
          <w:spacing w:val="-3"/>
          <w:sz w:val="24"/>
          <w:szCs w:val="24"/>
        </w:rPr>
        <w:t>с даты подписания</w:t>
      </w:r>
      <w:proofErr w:type="gramEnd"/>
      <w:r w:rsidRPr="00BB31B3">
        <w:rPr>
          <w:rFonts w:eastAsia="Times New Roman CYR"/>
          <w:iCs/>
          <w:color w:val="000000"/>
          <w:spacing w:val="-3"/>
          <w:sz w:val="24"/>
          <w:szCs w:val="24"/>
        </w:rPr>
        <w:t xml:space="preserve"> Акта о приемке работ Получателем и составляет не менее 12 месяцев.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sz w:val="24"/>
          <w:szCs w:val="24"/>
        </w:rPr>
      </w:pPr>
      <w:r w:rsidRPr="00BB31B3">
        <w:rPr>
          <w:sz w:val="24"/>
          <w:szCs w:val="24"/>
        </w:rPr>
        <w:lastRenderedPageBreak/>
        <w:t>Срок гарантийного ремонта со дня обращения получателя  не должен превышать 30 дней.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sz w:val="24"/>
          <w:szCs w:val="24"/>
        </w:rPr>
      </w:pPr>
      <w:r w:rsidRPr="00BB31B3">
        <w:rPr>
          <w:sz w:val="24"/>
          <w:szCs w:val="24"/>
        </w:rPr>
        <w:t>Обязательно наличие гарантийного талона, дающего право на бесплатный ремонт изделия во время гарантийного срока пользования.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BB31B3">
        <w:rPr>
          <w:sz w:val="24"/>
          <w:szCs w:val="24"/>
        </w:rPr>
        <w:t xml:space="preserve">Обязательно указание в Акте </w:t>
      </w:r>
      <w:r w:rsidRPr="00BB31B3">
        <w:rPr>
          <w:color w:val="000000"/>
          <w:spacing w:val="-3"/>
          <w:sz w:val="24"/>
          <w:szCs w:val="24"/>
        </w:rPr>
        <w:t>о приемке Работ Получателем</w:t>
      </w:r>
      <w:r w:rsidRPr="00BB31B3">
        <w:rPr>
          <w:sz w:val="24"/>
          <w:szCs w:val="24"/>
        </w:rPr>
        <w:t xml:space="preserve">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BB31B3">
        <w:rPr>
          <w:color w:val="000000"/>
          <w:spacing w:val="-3"/>
          <w:sz w:val="24"/>
          <w:szCs w:val="24"/>
        </w:rPr>
        <w:t>Обеспечение возможности ремонта при выполнении работ по изготовлению протезов нижних конечностей  осуществляется в соответствии с Федеральным законом от 07.02.1992 г. № 2300-1 «О защите прав потребителей».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BB31B3">
        <w:rPr>
          <w:color w:val="000000"/>
          <w:spacing w:val="-3"/>
          <w:sz w:val="24"/>
          <w:szCs w:val="24"/>
        </w:rPr>
        <w:t xml:space="preserve">Срок службы на протезы устанавливается </w:t>
      </w:r>
      <w:proofErr w:type="gramStart"/>
      <w:r w:rsidRPr="00BB31B3">
        <w:rPr>
          <w:color w:val="000000"/>
          <w:spacing w:val="-3"/>
          <w:sz w:val="24"/>
          <w:szCs w:val="24"/>
        </w:rPr>
        <w:t>с даты подписания</w:t>
      </w:r>
      <w:proofErr w:type="gramEnd"/>
      <w:r w:rsidRPr="00BB31B3">
        <w:rPr>
          <w:color w:val="000000"/>
          <w:spacing w:val="-3"/>
          <w:sz w:val="24"/>
          <w:szCs w:val="24"/>
        </w:rPr>
        <w:t xml:space="preserve"> Акта о приемке работ Получателем, а именно: на протезы  бедра – не менее 24 месяцев;    на протезы  голени – не менее 24 месяцев.</w:t>
      </w:r>
    </w:p>
    <w:p w:rsidR="00F13622" w:rsidRPr="00BB31B3" w:rsidRDefault="00F13622" w:rsidP="00F13622">
      <w:pPr>
        <w:shd w:val="clear" w:color="auto" w:fill="FFFFFF"/>
        <w:ind w:firstLine="720"/>
        <w:jc w:val="both"/>
        <w:rPr>
          <w:rFonts w:eastAsia="Times New Roman CYR"/>
          <w:bCs/>
          <w:iCs/>
          <w:color w:val="000000"/>
          <w:spacing w:val="-3"/>
          <w:sz w:val="24"/>
          <w:szCs w:val="24"/>
        </w:rPr>
      </w:pPr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>с даты предоставления</w:t>
      </w:r>
      <w:proofErr w:type="gramEnd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 xml:space="preserve"> его пострадавшему от несчастного случая  на производстве  и профессиональных заболеваний. В случае если сроки службы, установленные изготовителем ПОИ, превышают сроки пользования ПОИ, утверждённые приказом Минтруда России, замена таких </w:t>
      </w:r>
      <w:proofErr w:type="gramStart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>ПОИ</w:t>
      </w:r>
      <w:proofErr w:type="gramEnd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 xml:space="preserve"> осуществляется региональным отделением Фонда по истечении сроков службы, установленных изготовителем ПОИ.</w:t>
      </w:r>
    </w:p>
    <w:p w:rsidR="00133D5F" w:rsidRPr="00C47FD1" w:rsidRDefault="00133D5F" w:rsidP="003763E7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fa"/>
        <w:tblW w:w="0" w:type="auto"/>
        <w:tblLook w:val="04A0"/>
      </w:tblPr>
      <w:tblGrid>
        <w:gridCol w:w="2085"/>
        <w:gridCol w:w="7446"/>
        <w:gridCol w:w="1118"/>
      </w:tblGrid>
      <w:tr w:rsidR="00C47FD1" w:rsidTr="00322885">
        <w:tc>
          <w:tcPr>
            <w:tcW w:w="2093" w:type="dxa"/>
          </w:tcPr>
          <w:p w:rsidR="00C47FD1" w:rsidRPr="00A622DE" w:rsidRDefault="00C47FD1" w:rsidP="00B663E5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Наименование Изделия</w:t>
            </w:r>
          </w:p>
        </w:tc>
        <w:tc>
          <w:tcPr>
            <w:tcW w:w="7513" w:type="dxa"/>
          </w:tcPr>
          <w:p w:rsidR="00C47FD1" w:rsidRPr="00A622DE" w:rsidRDefault="00C47FD1" w:rsidP="00B663E5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Характеристики Работ</w:t>
            </w:r>
          </w:p>
        </w:tc>
        <w:tc>
          <w:tcPr>
            <w:tcW w:w="1043" w:type="dxa"/>
          </w:tcPr>
          <w:p w:rsidR="00C47FD1" w:rsidRPr="00A622DE" w:rsidRDefault="00C47FD1" w:rsidP="00B663E5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Объем работ</w:t>
            </w:r>
            <w:r w:rsidR="00CD57F9">
              <w:rPr>
                <w:color w:val="000000"/>
                <w:sz w:val="22"/>
                <w:szCs w:val="22"/>
                <w:lang w:eastAsia="ru-RU"/>
              </w:rPr>
              <w:t>,шт.</w:t>
            </w:r>
          </w:p>
        </w:tc>
      </w:tr>
      <w:tr w:rsidR="00C47FD1" w:rsidTr="00322885">
        <w:tc>
          <w:tcPr>
            <w:tcW w:w="2093" w:type="dxa"/>
          </w:tcPr>
          <w:p w:rsidR="00C47FD1" w:rsidRPr="00A622DE" w:rsidRDefault="00FD7F59" w:rsidP="00FD7F59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Протез голени немодульный</w:t>
            </w:r>
            <w:r w:rsidR="00C47FD1" w:rsidRPr="00A622DE">
              <w:rPr>
                <w:color w:val="000000"/>
                <w:sz w:val="22"/>
                <w:szCs w:val="22"/>
                <w:lang w:eastAsia="ru-RU"/>
              </w:rPr>
              <w:t xml:space="preserve">, в том числе при врожденном  недоразвитии </w:t>
            </w:r>
          </w:p>
        </w:tc>
        <w:tc>
          <w:tcPr>
            <w:tcW w:w="7513" w:type="dxa"/>
          </w:tcPr>
          <w:p w:rsidR="00C47FD1" w:rsidRPr="00A622DE" w:rsidRDefault="00C47FD1" w:rsidP="00B663E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Протез голени должен быть немодульный. Приемная гильза должна быть  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</w:t>
            </w:r>
            <w:r w:rsidR="00CD57F9">
              <w:rPr>
                <w:color w:val="000000"/>
                <w:sz w:val="22"/>
                <w:szCs w:val="22"/>
                <w:lang w:eastAsia="ru-RU"/>
              </w:rPr>
              <w:t xml:space="preserve"> должно</w:t>
            </w:r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 осуществляться: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Формообразующей частью косметической облицовки должен быть листовой поролон. Покрытием облицовки должны быть чулки </w:t>
            </w:r>
            <w:proofErr w:type="spellStart"/>
            <w:r w:rsidRPr="00A622DE">
              <w:rPr>
                <w:color w:val="000000"/>
                <w:sz w:val="22"/>
                <w:szCs w:val="22"/>
                <w:lang w:eastAsia="ru-RU"/>
              </w:rPr>
              <w:t>силоновые</w:t>
            </w:r>
            <w:proofErr w:type="spellEnd"/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 ортопедические или без косметической облицовки и оболочки. Модели стоп</w:t>
            </w:r>
            <w:r w:rsidR="00CD57F9">
              <w:rPr>
                <w:color w:val="000000"/>
                <w:sz w:val="22"/>
                <w:szCs w:val="22"/>
                <w:lang w:eastAsia="ru-RU"/>
              </w:rPr>
              <w:t xml:space="preserve"> должны  </w:t>
            </w:r>
            <w:proofErr w:type="spellStart"/>
            <w:r w:rsidR="00CD57F9">
              <w:rPr>
                <w:color w:val="000000"/>
                <w:sz w:val="22"/>
                <w:szCs w:val="22"/>
                <w:lang w:eastAsia="ru-RU"/>
              </w:rPr>
              <w:t>применяються</w:t>
            </w:r>
            <w:proofErr w:type="spellEnd"/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043" w:type="dxa"/>
          </w:tcPr>
          <w:p w:rsidR="00C47FD1" w:rsidRPr="00A622DE" w:rsidRDefault="00C47FD1" w:rsidP="00C7108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C47FD1" w:rsidTr="00322885">
        <w:tc>
          <w:tcPr>
            <w:tcW w:w="2093" w:type="dxa"/>
          </w:tcPr>
          <w:p w:rsidR="00C47FD1" w:rsidRPr="00A622DE" w:rsidRDefault="00FD7F59" w:rsidP="00B663E5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Протез голени модульный</w:t>
            </w:r>
            <w:r w:rsidR="00C47FD1" w:rsidRPr="00A622DE">
              <w:rPr>
                <w:color w:val="000000"/>
                <w:sz w:val="22"/>
                <w:szCs w:val="22"/>
                <w:lang w:eastAsia="ru-RU"/>
              </w:rPr>
              <w:t>, в том числе при недоразвитии</w:t>
            </w:r>
          </w:p>
        </w:tc>
        <w:tc>
          <w:tcPr>
            <w:tcW w:w="7513" w:type="dxa"/>
          </w:tcPr>
          <w:p w:rsidR="00C47FD1" w:rsidRPr="00CD57F9" w:rsidRDefault="00C47FD1" w:rsidP="00B663E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Протез голени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</w:t>
            </w:r>
            <w:proofErr w:type="spellStart"/>
            <w:r w:rsidRPr="00A622DE">
              <w:rPr>
                <w:color w:val="000000"/>
                <w:sz w:val="22"/>
                <w:szCs w:val="22"/>
                <w:lang w:eastAsia="ru-RU"/>
              </w:rPr>
              <w:t>вспененых</w:t>
            </w:r>
            <w:proofErr w:type="spellEnd"/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A622DE">
              <w:rPr>
                <w:color w:val="000000"/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 w:rsidRPr="00A622DE">
              <w:rPr>
                <w:color w:val="000000"/>
                <w:sz w:val="22"/>
                <w:szCs w:val="22"/>
                <w:lang w:eastAsia="ru-RU"/>
              </w:rPr>
              <w:t>силоновые</w:t>
            </w:r>
            <w:proofErr w:type="spellEnd"/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. Модели стоп </w:t>
            </w:r>
            <w:r w:rsidR="00CD57F9">
              <w:rPr>
                <w:color w:val="000000"/>
                <w:sz w:val="22"/>
                <w:szCs w:val="22"/>
                <w:lang w:eastAsia="ru-RU"/>
              </w:rPr>
              <w:t xml:space="preserve">должны </w:t>
            </w:r>
            <w:proofErr w:type="spellStart"/>
            <w:r w:rsidR="00CD57F9">
              <w:rPr>
                <w:color w:val="000000"/>
                <w:sz w:val="22"/>
                <w:szCs w:val="22"/>
                <w:lang w:eastAsia="ru-RU"/>
              </w:rPr>
              <w:t>применяються</w:t>
            </w:r>
            <w:proofErr w:type="spellEnd"/>
            <w:r w:rsidRPr="00A622DE">
              <w:rPr>
                <w:color w:val="000000"/>
                <w:sz w:val="22"/>
                <w:szCs w:val="22"/>
                <w:lang w:eastAsia="ru-RU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  <w:p w:rsidR="00C47FD1" w:rsidRPr="00A622DE" w:rsidRDefault="00C47FD1" w:rsidP="00B663E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</w:tcPr>
          <w:p w:rsidR="00C47FD1" w:rsidRPr="003439C1" w:rsidRDefault="00C47FD1" w:rsidP="00C7108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47FD1" w:rsidRPr="00A622DE" w:rsidRDefault="00C47FD1" w:rsidP="00C7108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8E42D9" w:rsidTr="0088725B">
        <w:trPr>
          <w:cantSplit/>
          <w:trHeight w:val="4807"/>
        </w:trPr>
        <w:tc>
          <w:tcPr>
            <w:tcW w:w="2093" w:type="dxa"/>
          </w:tcPr>
          <w:p w:rsidR="008E42D9" w:rsidRPr="00A622DE" w:rsidRDefault="008E42D9" w:rsidP="00322885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7513" w:type="dxa"/>
          </w:tcPr>
          <w:p w:rsidR="008E42D9" w:rsidRPr="00A622DE" w:rsidRDefault="008E42D9" w:rsidP="00B663E5">
            <w:pPr>
              <w:keepNext/>
              <w:jc w:val="both"/>
              <w:rPr>
                <w:sz w:val="22"/>
                <w:szCs w:val="22"/>
              </w:rPr>
            </w:pPr>
            <w:r w:rsidRPr="00A622DE">
              <w:rPr>
                <w:sz w:val="22"/>
                <w:szCs w:val="22"/>
              </w:rPr>
              <w:t xml:space="preserve">Протез бедра должен быть модульный для пациентов </w:t>
            </w:r>
            <w:proofErr w:type="gramStart"/>
            <w:r w:rsidRPr="00A622DE">
              <w:rPr>
                <w:sz w:val="22"/>
                <w:szCs w:val="22"/>
              </w:rPr>
              <w:t>с</w:t>
            </w:r>
            <w:proofErr w:type="gramEnd"/>
            <w:r w:rsidRPr="00A622DE">
              <w:rPr>
                <w:sz w:val="22"/>
                <w:szCs w:val="22"/>
              </w:rPr>
              <w:t xml:space="preserve">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</w:t>
            </w:r>
            <w:proofErr w:type="spellStart"/>
            <w:r w:rsidRPr="00A622DE">
              <w:rPr>
                <w:sz w:val="22"/>
                <w:szCs w:val="22"/>
              </w:rPr>
              <w:t>вспененых</w:t>
            </w:r>
            <w:proofErr w:type="spellEnd"/>
            <w:r w:rsidRPr="00A622DE">
              <w:rPr>
                <w:sz w:val="22"/>
                <w:szCs w:val="22"/>
              </w:rPr>
              <w:t xml:space="preserve">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механизмом торможения, или модуль коленный полицентрический пневмомеханический с </w:t>
            </w:r>
            <w:proofErr w:type="spellStart"/>
            <w:r w:rsidRPr="00A622DE">
              <w:rPr>
                <w:sz w:val="22"/>
                <w:szCs w:val="22"/>
              </w:rPr>
              <w:t>двукамернойпневмосистемой</w:t>
            </w:r>
            <w:proofErr w:type="spellEnd"/>
            <w:r w:rsidRPr="00A622DE">
              <w:rPr>
                <w:sz w:val="22"/>
                <w:szCs w:val="22"/>
              </w:rPr>
              <w:t xml:space="preserve">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A622DE">
              <w:rPr>
                <w:sz w:val="22"/>
                <w:szCs w:val="22"/>
              </w:rPr>
              <w:t>перлоновые</w:t>
            </w:r>
            <w:proofErr w:type="spellEnd"/>
            <w:r w:rsidRPr="00A622DE">
              <w:rPr>
                <w:sz w:val="22"/>
                <w:szCs w:val="22"/>
              </w:rPr>
              <w:t xml:space="preserve"> или </w:t>
            </w:r>
            <w:proofErr w:type="spellStart"/>
            <w:r w:rsidRPr="00A622DE">
              <w:rPr>
                <w:sz w:val="22"/>
                <w:szCs w:val="22"/>
              </w:rPr>
              <w:t>силоновые</w:t>
            </w:r>
            <w:proofErr w:type="spellEnd"/>
            <w:r w:rsidRPr="00A622DE">
              <w:rPr>
                <w:sz w:val="22"/>
                <w:szCs w:val="22"/>
              </w:rPr>
              <w:t xml:space="preserve">. Модели стоп и коленного шарнира должны </w:t>
            </w:r>
            <w:proofErr w:type="spellStart"/>
            <w:r w:rsidRPr="00A622DE">
              <w:rPr>
                <w:sz w:val="22"/>
                <w:szCs w:val="22"/>
              </w:rPr>
              <w:t>применяються</w:t>
            </w:r>
            <w:proofErr w:type="spellEnd"/>
            <w:r w:rsidRPr="00A622DE">
              <w:rPr>
                <w:sz w:val="22"/>
                <w:szCs w:val="22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043" w:type="dxa"/>
          </w:tcPr>
          <w:p w:rsidR="008E42D9" w:rsidRPr="00A622DE" w:rsidRDefault="008E42D9" w:rsidP="00C7108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BB31B3" w:rsidRDefault="00BB31B3" w:rsidP="00D57AC4">
      <w:pPr>
        <w:keepNext/>
        <w:ind w:firstLine="709"/>
        <w:rPr>
          <w:rFonts w:eastAsia="Arial CYR" w:cs="Arial CYR"/>
          <w:b/>
          <w:bCs/>
          <w:sz w:val="24"/>
          <w:szCs w:val="24"/>
        </w:rPr>
      </w:pPr>
    </w:p>
    <w:p w:rsidR="00EF3E8F" w:rsidRPr="00827C7C" w:rsidRDefault="00EF3E8F" w:rsidP="00275F88">
      <w:pPr>
        <w:pStyle w:val="western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F3E8F" w:rsidRPr="00827C7C" w:rsidRDefault="00827C7C" w:rsidP="00275F88">
      <w:pPr>
        <w:pStyle w:val="western"/>
        <w:spacing w:before="0" w:after="0"/>
        <w:ind w:firstLine="567"/>
        <w:jc w:val="both"/>
        <w:rPr>
          <w:b w:val="0"/>
          <w:sz w:val="24"/>
          <w:szCs w:val="24"/>
        </w:rPr>
      </w:pPr>
      <w:r w:rsidRPr="00827C7C">
        <w:rPr>
          <w:b w:val="0"/>
          <w:sz w:val="24"/>
          <w:szCs w:val="24"/>
        </w:rPr>
        <w:t>Планируемый срок осуществления закупки декабрь 2018 года.</w:t>
      </w:r>
    </w:p>
    <w:p w:rsidR="00EF3E8F" w:rsidRPr="00827C7C" w:rsidRDefault="00EF3E8F" w:rsidP="00275F88">
      <w:pPr>
        <w:pStyle w:val="western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F3E8F" w:rsidRDefault="00EF3E8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EF3E8F" w:rsidRDefault="00EF3E8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BB31B3" w:rsidRDefault="00BB31B3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EF3E8F" w:rsidRDefault="00EF3E8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CD57F9" w:rsidRDefault="00CD57F9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Pr="005A1C10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3439C1" w:rsidRPr="005A1C10" w:rsidRDefault="003439C1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5A1C10" w:rsidRDefault="005A1C10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5A1C10" w:rsidRDefault="005A1C10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sectPr w:rsidR="001D4A4F" w:rsidSect="00846C81">
      <w:headerReference w:type="default" r:id="rId8"/>
      <w:pgSz w:w="11906" w:h="16838"/>
      <w:pgMar w:top="680" w:right="566" w:bottom="737" w:left="90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8C" w:rsidRDefault="00830E8C">
      <w:r>
        <w:separator/>
      </w:r>
    </w:p>
  </w:endnote>
  <w:endnote w:type="continuationSeparator" w:id="1">
    <w:p w:rsidR="00830E8C" w:rsidRDefault="0083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8C" w:rsidRDefault="00830E8C">
      <w:r>
        <w:separator/>
      </w:r>
    </w:p>
  </w:footnote>
  <w:footnote w:type="continuationSeparator" w:id="1">
    <w:p w:rsidR="00830E8C" w:rsidRDefault="0083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C4" w:rsidRDefault="007E3FF3">
    <w:pPr>
      <w:pStyle w:val="af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rVhwIAABoFAAAOAAAAZHJzL2Uyb0RvYy54bWysVNuO2yAQfa/Uf0C8Z20nzj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" stroked="f">
          <v:fill opacity="0"/>
          <v:textbox inset="0,0,0,0">
            <w:txbxContent>
              <w:p w:rsidR="00D57AC4" w:rsidRDefault="00D57AC4">
                <w:pPr>
                  <w:pStyle w:val="af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3">
    <w:nsid w:val="5C2D6E93"/>
    <w:multiLevelType w:val="multilevel"/>
    <w:tmpl w:val="AC2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0410"/>
    <w:rsid w:val="0001210C"/>
    <w:rsid w:val="00015CD0"/>
    <w:rsid w:val="00025368"/>
    <w:rsid w:val="00036AE4"/>
    <w:rsid w:val="00037543"/>
    <w:rsid w:val="000603D8"/>
    <w:rsid w:val="00061DD8"/>
    <w:rsid w:val="000646A0"/>
    <w:rsid w:val="00066F16"/>
    <w:rsid w:val="00070949"/>
    <w:rsid w:val="00071490"/>
    <w:rsid w:val="00073E12"/>
    <w:rsid w:val="00092B74"/>
    <w:rsid w:val="000A06FB"/>
    <w:rsid w:val="000A1353"/>
    <w:rsid w:val="000A1FBB"/>
    <w:rsid w:val="000A22B5"/>
    <w:rsid w:val="000A2C9D"/>
    <w:rsid w:val="000A7C17"/>
    <w:rsid w:val="000C54E8"/>
    <w:rsid w:val="000C7371"/>
    <w:rsid w:val="000E5799"/>
    <w:rsid w:val="000E6F4C"/>
    <w:rsid w:val="000F10ED"/>
    <w:rsid w:val="000F1376"/>
    <w:rsid w:val="00101B5A"/>
    <w:rsid w:val="00106680"/>
    <w:rsid w:val="001111FD"/>
    <w:rsid w:val="00111825"/>
    <w:rsid w:val="0011275F"/>
    <w:rsid w:val="0011746C"/>
    <w:rsid w:val="00117552"/>
    <w:rsid w:val="00123B43"/>
    <w:rsid w:val="00133D5F"/>
    <w:rsid w:val="00134604"/>
    <w:rsid w:val="00151C38"/>
    <w:rsid w:val="001547E2"/>
    <w:rsid w:val="001551D9"/>
    <w:rsid w:val="0016092B"/>
    <w:rsid w:val="00160A34"/>
    <w:rsid w:val="00162FB2"/>
    <w:rsid w:val="001660CA"/>
    <w:rsid w:val="00167108"/>
    <w:rsid w:val="0018017E"/>
    <w:rsid w:val="00184462"/>
    <w:rsid w:val="001933EF"/>
    <w:rsid w:val="00195FAE"/>
    <w:rsid w:val="00196952"/>
    <w:rsid w:val="00197BB5"/>
    <w:rsid w:val="001A4B71"/>
    <w:rsid w:val="001B63F3"/>
    <w:rsid w:val="001C3C71"/>
    <w:rsid w:val="001C3C9E"/>
    <w:rsid w:val="001C5B7F"/>
    <w:rsid w:val="001D29DB"/>
    <w:rsid w:val="001D47BB"/>
    <w:rsid w:val="001D4A4F"/>
    <w:rsid w:val="001E0E52"/>
    <w:rsid w:val="001E6DCF"/>
    <w:rsid w:val="00202992"/>
    <w:rsid w:val="002070DB"/>
    <w:rsid w:val="00214D3A"/>
    <w:rsid w:val="00220066"/>
    <w:rsid w:val="0024024D"/>
    <w:rsid w:val="00245518"/>
    <w:rsid w:val="002603F3"/>
    <w:rsid w:val="00263288"/>
    <w:rsid w:val="00270171"/>
    <w:rsid w:val="002706FF"/>
    <w:rsid w:val="00275F88"/>
    <w:rsid w:val="002775CD"/>
    <w:rsid w:val="00292810"/>
    <w:rsid w:val="00297B99"/>
    <w:rsid w:val="002A3596"/>
    <w:rsid w:val="002C6028"/>
    <w:rsid w:val="002D637C"/>
    <w:rsid w:val="002D682E"/>
    <w:rsid w:val="002F6C2E"/>
    <w:rsid w:val="00302347"/>
    <w:rsid w:val="0030306F"/>
    <w:rsid w:val="0030312C"/>
    <w:rsid w:val="00303EB1"/>
    <w:rsid w:val="0031052E"/>
    <w:rsid w:val="00313404"/>
    <w:rsid w:val="00314C22"/>
    <w:rsid w:val="00322885"/>
    <w:rsid w:val="003252A7"/>
    <w:rsid w:val="00333DCB"/>
    <w:rsid w:val="00341DFF"/>
    <w:rsid w:val="003439C1"/>
    <w:rsid w:val="00354CE1"/>
    <w:rsid w:val="00361D28"/>
    <w:rsid w:val="0036718E"/>
    <w:rsid w:val="003702EB"/>
    <w:rsid w:val="00375973"/>
    <w:rsid w:val="003763E7"/>
    <w:rsid w:val="00377D48"/>
    <w:rsid w:val="00384C8B"/>
    <w:rsid w:val="003955C6"/>
    <w:rsid w:val="003A39AD"/>
    <w:rsid w:val="003A43D0"/>
    <w:rsid w:val="003A6DEF"/>
    <w:rsid w:val="003B4946"/>
    <w:rsid w:val="003C59C5"/>
    <w:rsid w:val="003D40CB"/>
    <w:rsid w:val="003E1F11"/>
    <w:rsid w:val="003E461C"/>
    <w:rsid w:val="003E5321"/>
    <w:rsid w:val="003F396D"/>
    <w:rsid w:val="003F6D14"/>
    <w:rsid w:val="003F73B0"/>
    <w:rsid w:val="00404D90"/>
    <w:rsid w:val="00422E05"/>
    <w:rsid w:val="00431B4C"/>
    <w:rsid w:val="00432CA0"/>
    <w:rsid w:val="00432D05"/>
    <w:rsid w:val="00435808"/>
    <w:rsid w:val="00456FB2"/>
    <w:rsid w:val="0045700E"/>
    <w:rsid w:val="00462B9D"/>
    <w:rsid w:val="00463535"/>
    <w:rsid w:val="00465D86"/>
    <w:rsid w:val="00472DF4"/>
    <w:rsid w:val="004745EA"/>
    <w:rsid w:val="004A76BA"/>
    <w:rsid w:val="004B24D4"/>
    <w:rsid w:val="004C74A7"/>
    <w:rsid w:val="004D5134"/>
    <w:rsid w:val="004E00C1"/>
    <w:rsid w:val="004E0968"/>
    <w:rsid w:val="004E7787"/>
    <w:rsid w:val="004F15CC"/>
    <w:rsid w:val="005106A4"/>
    <w:rsid w:val="00514B7B"/>
    <w:rsid w:val="00524E00"/>
    <w:rsid w:val="00526EEB"/>
    <w:rsid w:val="00532297"/>
    <w:rsid w:val="00532B17"/>
    <w:rsid w:val="00533558"/>
    <w:rsid w:val="00533D67"/>
    <w:rsid w:val="00533FB5"/>
    <w:rsid w:val="00552E27"/>
    <w:rsid w:val="00553605"/>
    <w:rsid w:val="00570F5C"/>
    <w:rsid w:val="00572B90"/>
    <w:rsid w:val="00584C24"/>
    <w:rsid w:val="00585E71"/>
    <w:rsid w:val="00587719"/>
    <w:rsid w:val="005A0DDC"/>
    <w:rsid w:val="005A1C10"/>
    <w:rsid w:val="005A32F2"/>
    <w:rsid w:val="005B412F"/>
    <w:rsid w:val="005B4630"/>
    <w:rsid w:val="005D365E"/>
    <w:rsid w:val="005D5DC0"/>
    <w:rsid w:val="005D640F"/>
    <w:rsid w:val="0060413D"/>
    <w:rsid w:val="006046C6"/>
    <w:rsid w:val="0061180D"/>
    <w:rsid w:val="00614555"/>
    <w:rsid w:val="006174F2"/>
    <w:rsid w:val="006253BA"/>
    <w:rsid w:val="006338D5"/>
    <w:rsid w:val="00634BC5"/>
    <w:rsid w:val="00642AD2"/>
    <w:rsid w:val="00643029"/>
    <w:rsid w:val="006451C3"/>
    <w:rsid w:val="00645D21"/>
    <w:rsid w:val="006528E0"/>
    <w:rsid w:val="006600B3"/>
    <w:rsid w:val="0066180E"/>
    <w:rsid w:val="006773A2"/>
    <w:rsid w:val="0068112B"/>
    <w:rsid w:val="00681C86"/>
    <w:rsid w:val="00690410"/>
    <w:rsid w:val="0069220F"/>
    <w:rsid w:val="00692E0A"/>
    <w:rsid w:val="00693F5B"/>
    <w:rsid w:val="006A5359"/>
    <w:rsid w:val="006C6B0E"/>
    <w:rsid w:val="006D127B"/>
    <w:rsid w:val="006D211E"/>
    <w:rsid w:val="006D703A"/>
    <w:rsid w:val="006E36AB"/>
    <w:rsid w:val="006E4ED8"/>
    <w:rsid w:val="006E75E3"/>
    <w:rsid w:val="006F059A"/>
    <w:rsid w:val="006F14E4"/>
    <w:rsid w:val="006F23C6"/>
    <w:rsid w:val="006F3D4B"/>
    <w:rsid w:val="006F4CFF"/>
    <w:rsid w:val="006F6837"/>
    <w:rsid w:val="00710B81"/>
    <w:rsid w:val="00711748"/>
    <w:rsid w:val="00712969"/>
    <w:rsid w:val="00725414"/>
    <w:rsid w:val="007264F5"/>
    <w:rsid w:val="00726D47"/>
    <w:rsid w:val="00730C1C"/>
    <w:rsid w:val="0073123D"/>
    <w:rsid w:val="007367AA"/>
    <w:rsid w:val="00736AF6"/>
    <w:rsid w:val="00745897"/>
    <w:rsid w:val="00755F50"/>
    <w:rsid w:val="00757D94"/>
    <w:rsid w:val="007713A9"/>
    <w:rsid w:val="007763B7"/>
    <w:rsid w:val="00782538"/>
    <w:rsid w:val="0078692B"/>
    <w:rsid w:val="00791D16"/>
    <w:rsid w:val="00794D65"/>
    <w:rsid w:val="00796579"/>
    <w:rsid w:val="00797EBD"/>
    <w:rsid w:val="007A6345"/>
    <w:rsid w:val="007A6362"/>
    <w:rsid w:val="007A6C88"/>
    <w:rsid w:val="007A73AE"/>
    <w:rsid w:val="007B2A55"/>
    <w:rsid w:val="007C1248"/>
    <w:rsid w:val="007D7090"/>
    <w:rsid w:val="007D7350"/>
    <w:rsid w:val="007E3FF3"/>
    <w:rsid w:val="007E60A7"/>
    <w:rsid w:val="007F40BF"/>
    <w:rsid w:val="00804663"/>
    <w:rsid w:val="00804F05"/>
    <w:rsid w:val="00806548"/>
    <w:rsid w:val="00812748"/>
    <w:rsid w:val="0081280D"/>
    <w:rsid w:val="00820398"/>
    <w:rsid w:val="0082106E"/>
    <w:rsid w:val="0082396A"/>
    <w:rsid w:val="00827801"/>
    <w:rsid w:val="00827C7C"/>
    <w:rsid w:val="00830E8C"/>
    <w:rsid w:val="008448E3"/>
    <w:rsid w:val="00844B42"/>
    <w:rsid w:val="00844E72"/>
    <w:rsid w:val="00846C81"/>
    <w:rsid w:val="008479E7"/>
    <w:rsid w:val="008513F6"/>
    <w:rsid w:val="008519A6"/>
    <w:rsid w:val="008562B1"/>
    <w:rsid w:val="00871FD8"/>
    <w:rsid w:val="0088190E"/>
    <w:rsid w:val="00887AC9"/>
    <w:rsid w:val="00891EF3"/>
    <w:rsid w:val="00893136"/>
    <w:rsid w:val="00893FB9"/>
    <w:rsid w:val="0089429F"/>
    <w:rsid w:val="008958B6"/>
    <w:rsid w:val="00896D6B"/>
    <w:rsid w:val="008C1FBA"/>
    <w:rsid w:val="008C7CBD"/>
    <w:rsid w:val="008D706F"/>
    <w:rsid w:val="008E13D8"/>
    <w:rsid w:val="008E34DC"/>
    <w:rsid w:val="008E42D9"/>
    <w:rsid w:val="008E46C2"/>
    <w:rsid w:val="008E6CFB"/>
    <w:rsid w:val="008F157E"/>
    <w:rsid w:val="008F4C8B"/>
    <w:rsid w:val="009359FE"/>
    <w:rsid w:val="00945D18"/>
    <w:rsid w:val="00947AA1"/>
    <w:rsid w:val="00961FDF"/>
    <w:rsid w:val="00963ECD"/>
    <w:rsid w:val="009814CA"/>
    <w:rsid w:val="009839E3"/>
    <w:rsid w:val="00984675"/>
    <w:rsid w:val="009851C7"/>
    <w:rsid w:val="00985F93"/>
    <w:rsid w:val="00990108"/>
    <w:rsid w:val="00992B2C"/>
    <w:rsid w:val="0099642B"/>
    <w:rsid w:val="009972D4"/>
    <w:rsid w:val="009A0CB1"/>
    <w:rsid w:val="009A2275"/>
    <w:rsid w:val="009C03D2"/>
    <w:rsid w:val="009C2B3C"/>
    <w:rsid w:val="009D0714"/>
    <w:rsid w:val="009F1A4C"/>
    <w:rsid w:val="00A04F2B"/>
    <w:rsid w:val="00A1514C"/>
    <w:rsid w:val="00A23229"/>
    <w:rsid w:val="00A36BEA"/>
    <w:rsid w:val="00A406E8"/>
    <w:rsid w:val="00A4129C"/>
    <w:rsid w:val="00A43717"/>
    <w:rsid w:val="00A44496"/>
    <w:rsid w:val="00A55412"/>
    <w:rsid w:val="00A55798"/>
    <w:rsid w:val="00A55B88"/>
    <w:rsid w:val="00A622DE"/>
    <w:rsid w:val="00A657FF"/>
    <w:rsid w:val="00A6627D"/>
    <w:rsid w:val="00A743D5"/>
    <w:rsid w:val="00A758CC"/>
    <w:rsid w:val="00A8297B"/>
    <w:rsid w:val="00A92E46"/>
    <w:rsid w:val="00A94284"/>
    <w:rsid w:val="00AD5842"/>
    <w:rsid w:val="00B00241"/>
    <w:rsid w:val="00B01852"/>
    <w:rsid w:val="00B021EC"/>
    <w:rsid w:val="00B079BD"/>
    <w:rsid w:val="00B1542E"/>
    <w:rsid w:val="00B30C0A"/>
    <w:rsid w:val="00B360A7"/>
    <w:rsid w:val="00B41DE2"/>
    <w:rsid w:val="00B447D9"/>
    <w:rsid w:val="00B565A3"/>
    <w:rsid w:val="00B642FA"/>
    <w:rsid w:val="00B74C08"/>
    <w:rsid w:val="00B75D8A"/>
    <w:rsid w:val="00B86D99"/>
    <w:rsid w:val="00B92469"/>
    <w:rsid w:val="00B96FEF"/>
    <w:rsid w:val="00B97710"/>
    <w:rsid w:val="00BA3D3C"/>
    <w:rsid w:val="00BA7911"/>
    <w:rsid w:val="00BB2357"/>
    <w:rsid w:val="00BB31B3"/>
    <w:rsid w:val="00BB5D0D"/>
    <w:rsid w:val="00BC13E7"/>
    <w:rsid w:val="00BD7557"/>
    <w:rsid w:val="00BF2772"/>
    <w:rsid w:val="00BF36D3"/>
    <w:rsid w:val="00BF7845"/>
    <w:rsid w:val="00C05F79"/>
    <w:rsid w:val="00C11375"/>
    <w:rsid w:val="00C17784"/>
    <w:rsid w:val="00C22D0D"/>
    <w:rsid w:val="00C2365F"/>
    <w:rsid w:val="00C31316"/>
    <w:rsid w:val="00C333E9"/>
    <w:rsid w:val="00C47FD1"/>
    <w:rsid w:val="00C55822"/>
    <w:rsid w:val="00C56934"/>
    <w:rsid w:val="00C672DA"/>
    <w:rsid w:val="00C71085"/>
    <w:rsid w:val="00C74543"/>
    <w:rsid w:val="00C75BAF"/>
    <w:rsid w:val="00C85883"/>
    <w:rsid w:val="00C92749"/>
    <w:rsid w:val="00C95A51"/>
    <w:rsid w:val="00CA2D51"/>
    <w:rsid w:val="00CB1FDE"/>
    <w:rsid w:val="00CB2E5C"/>
    <w:rsid w:val="00CB6D3F"/>
    <w:rsid w:val="00CC0CA6"/>
    <w:rsid w:val="00CC0D16"/>
    <w:rsid w:val="00CC46FF"/>
    <w:rsid w:val="00CC591C"/>
    <w:rsid w:val="00CC6DDC"/>
    <w:rsid w:val="00CD205C"/>
    <w:rsid w:val="00CD57E4"/>
    <w:rsid w:val="00CD57F9"/>
    <w:rsid w:val="00CE2869"/>
    <w:rsid w:val="00CE652C"/>
    <w:rsid w:val="00CF199E"/>
    <w:rsid w:val="00CF33BC"/>
    <w:rsid w:val="00CF3BA0"/>
    <w:rsid w:val="00CF6F01"/>
    <w:rsid w:val="00CF70A8"/>
    <w:rsid w:val="00D0040E"/>
    <w:rsid w:val="00D3020A"/>
    <w:rsid w:val="00D36699"/>
    <w:rsid w:val="00D4514C"/>
    <w:rsid w:val="00D51579"/>
    <w:rsid w:val="00D57AC4"/>
    <w:rsid w:val="00D62C13"/>
    <w:rsid w:val="00D64156"/>
    <w:rsid w:val="00D854B9"/>
    <w:rsid w:val="00D86605"/>
    <w:rsid w:val="00D87C47"/>
    <w:rsid w:val="00D9226E"/>
    <w:rsid w:val="00D93A5C"/>
    <w:rsid w:val="00DA0F2B"/>
    <w:rsid w:val="00DC2E52"/>
    <w:rsid w:val="00DC31F4"/>
    <w:rsid w:val="00E0793B"/>
    <w:rsid w:val="00E10B6A"/>
    <w:rsid w:val="00E11114"/>
    <w:rsid w:val="00E14561"/>
    <w:rsid w:val="00E15EDD"/>
    <w:rsid w:val="00E2560A"/>
    <w:rsid w:val="00E25E31"/>
    <w:rsid w:val="00E33470"/>
    <w:rsid w:val="00E33884"/>
    <w:rsid w:val="00E35892"/>
    <w:rsid w:val="00E507F8"/>
    <w:rsid w:val="00E53B31"/>
    <w:rsid w:val="00E56AE1"/>
    <w:rsid w:val="00E66E7E"/>
    <w:rsid w:val="00E8033F"/>
    <w:rsid w:val="00E91381"/>
    <w:rsid w:val="00EA1F4E"/>
    <w:rsid w:val="00EB60C6"/>
    <w:rsid w:val="00EC2491"/>
    <w:rsid w:val="00EC2FDC"/>
    <w:rsid w:val="00ED137C"/>
    <w:rsid w:val="00EE787D"/>
    <w:rsid w:val="00EF3E8F"/>
    <w:rsid w:val="00F01C1C"/>
    <w:rsid w:val="00F03712"/>
    <w:rsid w:val="00F06586"/>
    <w:rsid w:val="00F0781E"/>
    <w:rsid w:val="00F103D3"/>
    <w:rsid w:val="00F13622"/>
    <w:rsid w:val="00F16AE1"/>
    <w:rsid w:val="00F20278"/>
    <w:rsid w:val="00F214B8"/>
    <w:rsid w:val="00F2279F"/>
    <w:rsid w:val="00F25A19"/>
    <w:rsid w:val="00F34B73"/>
    <w:rsid w:val="00F37362"/>
    <w:rsid w:val="00F50753"/>
    <w:rsid w:val="00F537E0"/>
    <w:rsid w:val="00F77172"/>
    <w:rsid w:val="00F86DC5"/>
    <w:rsid w:val="00FA0123"/>
    <w:rsid w:val="00FA2B0C"/>
    <w:rsid w:val="00FA5704"/>
    <w:rsid w:val="00FB2109"/>
    <w:rsid w:val="00FB2358"/>
    <w:rsid w:val="00FC36D7"/>
    <w:rsid w:val="00FD5C92"/>
    <w:rsid w:val="00FD7F59"/>
    <w:rsid w:val="00FE45F4"/>
    <w:rsid w:val="00FE6B49"/>
    <w:rsid w:val="00FF20D7"/>
    <w:rsid w:val="00FF390B"/>
    <w:rsid w:val="00FF3F8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C"/>
    <w:rPr>
      <w:lang w:eastAsia="zh-CN"/>
    </w:rPr>
  </w:style>
  <w:style w:type="paragraph" w:styleId="1">
    <w:name w:val="heading 1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link w:val="20"/>
    <w:qFormat/>
    <w:rsid w:val="00B021EC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21EC"/>
  </w:style>
  <w:style w:type="character" w:customStyle="1" w:styleId="WW8Num1z1">
    <w:name w:val="WW8Num1z1"/>
    <w:rsid w:val="00B021EC"/>
  </w:style>
  <w:style w:type="character" w:customStyle="1" w:styleId="WW8Num1z2">
    <w:name w:val="WW8Num1z2"/>
    <w:rsid w:val="00B021EC"/>
  </w:style>
  <w:style w:type="character" w:customStyle="1" w:styleId="WW8Num1z3">
    <w:name w:val="WW8Num1z3"/>
    <w:rsid w:val="00B021EC"/>
  </w:style>
  <w:style w:type="character" w:customStyle="1" w:styleId="WW8Num1z4">
    <w:name w:val="WW8Num1z4"/>
    <w:rsid w:val="00B021EC"/>
  </w:style>
  <w:style w:type="character" w:customStyle="1" w:styleId="WW8Num1z5">
    <w:name w:val="WW8Num1z5"/>
    <w:rsid w:val="00B021EC"/>
  </w:style>
  <w:style w:type="character" w:customStyle="1" w:styleId="WW8Num1z6">
    <w:name w:val="WW8Num1z6"/>
    <w:rsid w:val="00B021EC"/>
  </w:style>
  <w:style w:type="character" w:customStyle="1" w:styleId="WW8Num1z7">
    <w:name w:val="WW8Num1z7"/>
    <w:rsid w:val="00B021EC"/>
  </w:style>
  <w:style w:type="character" w:customStyle="1" w:styleId="WW8Num1z8">
    <w:name w:val="WW8Num1z8"/>
    <w:rsid w:val="00B021EC"/>
  </w:style>
  <w:style w:type="character" w:customStyle="1" w:styleId="WW8Num2z0">
    <w:name w:val="WW8Num2z0"/>
    <w:rsid w:val="00B021EC"/>
    <w:rPr>
      <w:rFonts w:ascii="Wingdings 2" w:hAnsi="Wingdings 2" w:cs="OpenSymbol"/>
    </w:rPr>
  </w:style>
  <w:style w:type="character" w:customStyle="1" w:styleId="WW8Num2z1">
    <w:name w:val="WW8Num2z1"/>
    <w:rsid w:val="00B021EC"/>
    <w:rPr>
      <w:rFonts w:ascii="OpenSymbol" w:hAnsi="OpenSymbol" w:cs="OpenSymbol"/>
    </w:rPr>
  </w:style>
  <w:style w:type="character" w:customStyle="1" w:styleId="WW8Num2z2">
    <w:name w:val="WW8Num2z2"/>
    <w:rsid w:val="00B021EC"/>
    <w:rPr>
      <w:rFonts w:ascii="Wingdings" w:hAnsi="Wingdings" w:cs="Wingdings"/>
      <w:sz w:val="20"/>
    </w:rPr>
  </w:style>
  <w:style w:type="character" w:customStyle="1" w:styleId="WW8Num3z0">
    <w:name w:val="WW8Num3z0"/>
    <w:rsid w:val="00B021EC"/>
    <w:rPr>
      <w:rFonts w:ascii="Wingdings 2" w:hAnsi="Wingdings 2" w:cs="OpenSymbol"/>
    </w:rPr>
  </w:style>
  <w:style w:type="character" w:customStyle="1" w:styleId="WW8Num3z1">
    <w:name w:val="WW8Num3z1"/>
    <w:rsid w:val="00B021EC"/>
    <w:rPr>
      <w:rFonts w:ascii="OpenSymbol" w:hAnsi="OpenSymbol" w:cs="OpenSymbol"/>
    </w:rPr>
  </w:style>
  <w:style w:type="character" w:customStyle="1" w:styleId="WW8Num3z2">
    <w:name w:val="WW8Num3z2"/>
    <w:rsid w:val="00B021EC"/>
    <w:rPr>
      <w:rFonts w:ascii="Wingdings" w:hAnsi="Wingdings" w:cs="Wingdings"/>
      <w:sz w:val="20"/>
    </w:rPr>
  </w:style>
  <w:style w:type="character" w:customStyle="1" w:styleId="WW8Num4z0">
    <w:name w:val="WW8Num4z0"/>
    <w:rsid w:val="00B021EC"/>
    <w:rPr>
      <w:rFonts w:ascii="Wingdings 2" w:hAnsi="Wingdings 2" w:cs="OpenSymbol"/>
    </w:rPr>
  </w:style>
  <w:style w:type="character" w:customStyle="1" w:styleId="WW8Num4z1">
    <w:name w:val="WW8Num4z1"/>
    <w:rsid w:val="00B021EC"/>
    <w:rPr>
      <w:rFonts w:ascii="OpenSymbol" w:hAnsi="OpenSymbol" w:cs="OpenSymbol"/>
    </w:rPr>
  </w:style>
  <w:style w:type="character" w:customStyle="1" w:styleId="WW8Num4z2">
    <w:name w:val="WW8Num4z2"/>
    <w:rsid w:val="00B021EC"/>
    <w:rPr>
      <w:rFonts w:ascii="Wingdings" w:hAnsi="Wingdings" w:cs="Wingdings"/>
      <w:sz w:val="20"/>
    </w:rPr>
  </w:style>
  <w:style w:type="character" w:customStyle="1" w:styleId="WW8Num5z0">
    <w:name w:val="WW8Num5z0"/>
    <w:rsid w:val="00B021EC"/>
    <w:rPr>
      <w:rFonts w:ascii="Symbol" w:hAnsi="Symbol" w:cs="Symbol"/>
      <w:sz w:val="20"/>
    </w:rPr>
  </w:style>
  <w:style w:type="character" w:customStyle="1" w:styleId="WW8Num5z1">
    <w:name w:val="WW8Num5z1"/>
    <w:rsid w:val="00B021EC"/>
    <w:rPr>
      <w:rFonts w:ascii="Courier New" w:hAnsi="Courier New" w:cs="Courier New"/>
      <w:sz w:val="20"/>
    </w:rPr>
  </w:style>
  <w:style w:type="character" w:customStyle="1" w:styleId="WW8Num5z2">
    <w:name w:val="WW8Num5z2"/>
    <w:rsid w:val="00B021EC"/>
    <w:rPr>
      <w:rFonts w:ascii="Wingdings" w:hAnsi="Wingdings" w:cs="Wingdings"/>
      <w:sz w:val="20"/>
    </w:rPr>
  </w:style>
  <w:style w:type="character" w:customStyle="1" w:styleId="WW8Num6z0">
    <w:name w:val="WW8Num6z0"/>
    <w:rsid w:val="00B021EC"/>
    <w:rPr>
      <w:rFonts w:ascii="Symbol" w:hAnsi="Symbol" w:cs="Symbol"/>
      <w:sz w:val="20"/>
    </w:rPr>
  </w:style>
  <w:style w:type="character" w:customStyle="1" w:styleId="WW8Num6z1">
    <w:name w:val="WW8Num6z1"/>
    <w:rsid w:val="00B021EC"/>
    <w:rPr>
      <w:rFonts w:ascii="Courier New" w:hAnsi="Courier New" w:cs="Courier New"/>
      <w:sz w:val="20"/>
    </w:rPr>
  </w:style>
  <w:style w:type="character" w:customStyle="1" w:styleId="WW8Num6z2">
    <w:name w:val="WW8Num6z2"/>
    <w:rsid w:val="00B021EC"/>
    <w:rPr>
      <w:rFonts w:ascii="Wingdings" w:hAnsi="Wingdings" w:cs="Wingdings"/>
      <w:sz w:val="20"/>
    </w:rPr>
  </w:style>
  <w:style w:type="character" w:customStyle="1" w:styleId="WW8Num7z0">
    <w:name w:val="WW8Num7z0"/>
    <w:rsid w:val="00B021EC"/>
    <w:rPr>
      <w:rFonts w:ascii="Symbol" w:hAnsi="Symbol" w:cs="Symbol"/>
      <w:sz w:val="20"/>
    </w:rPr>
  </w:style>
  <w:style w:type="character" w:customStyle="1" w:styleId="WW8Num7z1">
    <w:name w:val="WW8Num7z1"/>
    <w:rsid w:val="00B021EC"/>
    <w:rPr>
      <w:rFonts w:ascii="Courier New" w:hAnsi="Courier New" w:cs="Courier New"/>
      <w:sz w:val="20"/>
    </w:rPr>
  </w:style>
  <w:style w:type="character" w:customStyle="1" w:styleId="WW8Num7z2">
    <w:name w:val="WW8Num7z2"/>
    <w:rsid w:val="00B021EC"/>
    <w:rPr>
      <w:rFonts w:ascii="Wingdings" w:hAnsi="Wingdings" w:cs="Wingdings"/>
      <w:sz w:val="20"/>
    </w:rPr>
  </w:style>
  <w:style w:type="character" w:customStyle="1" w:styleId="30">
    <w:name w:val="Основной шрифт абзаца3"/>
    <w:rsid w:val="00B021EC"/>
  </w:style>
  <w:style w:type="character" w:customStyle="1" w:styleId="Absatz-Standardschriftart">
    <w:name w:val="Absatz-Standardschriftart"/>
    <w:rsid w:val="00B021EC"/>
  </w:style>
  <w:style w:type="character" w:customStyle="1" w:styleId="WW-Absatz-Standardschriftart">
    <w:name w:val="WW-Absatz-Standardschriftart"/>
    <w:rsid w:val="00B021EC"/>
  </w:style>
  <w:style w:type="character" w:customStyle="1" w:styleId="WW-Absatz-Standardschriftart1">
    <w:name w:val="WW-Absatz-Standardschriftart1"/>
    <w:rsid w:val="00B021EC"/>
  </w:style>
  <w:style w:type="character" w:customStyle="1" w:styleId="WW-Absatz-Standardschriftart11">
    <w:name w:val="WW-Absatz-Standardschriftart11"/>
    <w:rsid w:val="00B021EC"/>
  </w:style>
  <w:style w:type="character" w:customStyle="1" w:styleId="WW-Absatz-Standardschriftart111">
    <w:name w:val="WW-Absatz-Standardschriftart111"/>
    <w:rsid w:val="00B021EC"/>
  </w:style>
  <w:style w:type="character" w:customStyle="1" w:styleId="WW-Absatz-Standardschriftart1111">
    <w:name w:val="WW-Absatz-Standardschriftart1111"/>
    <w:rsid w:val="00B021EC"/>
  </w:style>
  <w:style w:type="character" w:customStyle="1" w:styleId="WW-Absatz-Standardschriftart11111">
    <w:name w:val="WW-Absatz-Standardschriftart11111"/>
    <w:rsid w:val="00B021EC"/>
  </w:style>
  <w:style w:type="character" w:customStyle="1" w:styleId="WW-Absatz-Standardschriftart111111">
    <w:name w:val="WW-Absatz-Standardschriftart111111"/>
    <w:rsid w:val="00B021EC"/>
  </w:style>
  <w:style w:type="character" w:customStyle="1" w:styleId="21">
    <w:name w:val="Основной шрифт абзаца2"/>
    <w:rsid w:val="00B021EC"/>
  </w:style>
  <w:style w:type="character" w:customStyle="1" w:styleId="WW-Absatz-Standardschriftart1111111">
    <w:name w:val="WW-Absatz-Standardschriftart1111111"/>
    <w:rsid w:val="00B021EC"/>
  </w:style>
  <w:style w:type="character" w:customStyle="1" w:styleId="WW-Absatz-Standardschriftart11111111">
    <w:name w:val="WW-Absatz-Standardschriftart11111111"/>
    <w:rsid w:val="00B021EC"/>
  </w:style>
  <w:style w:type="character" w:customStyle="1" w:styleId="WW-Absatz-Standardschriftart111111111">
    <w:name w:val="WW-Absatz-Standardschriftart111111111"/>
    <w:rsid w:val="00B021EC"/>
  </w:style>
  <w:style w:type="character" w:customStyle="1" w:styleId="WW-Absatz-Standardschriftart1111111111">
    <w:name w:val="WW-Absatz-Standardschriftart1111111111"/>
    <w:rsid w:val="00B021EC"/>
  </w:style>
  <w:style w:type="character" w:customStyle="1" w:styleId="WW-Absatz-Standardschriftart11111111111">
    <w:name w:val="WW-Absatz-Standardschriftart11111111111"/>
    <w:rsid w:val="00B021EC"/>
  </w:style>
  <w:style w:type="character" w:customStyle="1" w:styleId="WW-Absatz-Standardschriftart111111111111">
    <w:name w:val="WW-Absatz-Standardschriftart111111111111"/>
    <w:rsid w:val="00B021EC"/>
  </w:style>
  <w:style w:type="character" w:customStyle="1" w:styleId="WW-Absatz-Standardschriftart1111111111111">
    <w:name w:val="WW-Absatz-Standardschriftart1111111111111"/>
    <w:rsid w:val="00B021EC"/>
  </w:style>
  <w:style w:type="character" w:customStyle="1" w:styleId="WW-Absatz-Standardschriftart11111111111111">
    <w:name w:val="WW-Absatz-Standardschriftart11111111111111"/>
    <w:rsid w:val="00B021EC"/>
  </w:style>
  <w:style w:type="character" w:customStyle="1" w:styleId="WW-Absatz-Standardschriftart111111111111111">
    <w:name w:val="WW-Absatz-Standardschriftart111111111111111"/>
    <w:rsid w:val="00B021EC"/>
  </w:style>
  <w:style w:type="character" w:customStyle="1" w:styleId="10">
    <w:name w:val="Основной шрифт абзаца1"/>
    <w:rsid w:val="00B021EC"/>
  </w:style>
  <w:style w:type="character" w:styleId="a3">
    <w:name w:val="page number"/>
    <w:basedOn w:val="10"/>
    <w:rsid w:val="00B021EC"/>
  </w:style>
  <w:style w:type="character" w:styleId="a4">
    <w:name w:val="Hyperlink"/>
    <w:rsid w:val="00B021EC"/>
    <w:rPr>
      <w:color w:val="0000FF"/>
      <w:u w:val="single"/>
    </w:rPr>
  </w:style>
  <w:style w:type="character" w:customStyle="1" w:styleId="a5">
    <w:name w:val="Маркеры списка"/>
    <w:rsid w:val="00B021EC"/>
    <w:rPr>
      <w:rFonts w:ascii="OpenSymbol" w:eastAsia="OpenSymbol" w:hAnsi="OpenSymbol" w:cs="OpenSymbol"/>
    </w:rPr>
  </w:style>
  <w:style w:type="character" w:customStyle="1" w:styleId="FontStyle18">
    <w:name w:val="Font Style18"/>
    <w:rsid w:val="00B021EC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B021EC"/>
    <w:rPr>
      <w:sz w:val="24"/>
    </w:rPr>
  </w:style>
  <w:style w:type="character" w:customStyle="1" w:styleId="40">
    <w:name w:val="Основной шрифт абзаца4"/>
    <w:rsid w:val="00B021EC"/>
  </w:style>
  <w:style w:type="character" w:customStyle="1" w:styleId="hps">
    <w:name w:val="hps"/>
    <w:basedOn w:val="40"/>
    <w:rsid w:val="00B021EC"/>
  </w:style>
  <w:style w:type="character" w:styleId="a7">
    <w:name w:val="Strong"/>
    <w:qFormat/>
    <w:rsid w:val="00B021EC"/>
    <w:rPr>
      <w:b/>
      <w:bCs/>
    </w:rPr>
  </w:style>
  <w:style w:type="paragraph" w:customStyle="1" w:styleId="a8">
    <w:name w:val="Заголовок"/>
    <w:basedOn w:val="a"/>
    <w:next w:val="a9"/>
    <w:rsid w:val="00B02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B021EC"/>
    <w:pPr>
      <w:tabs>
        <w:tab w:val="left" w:pos="3544"/>
      </w:tabs>
      <w:spacing w:line="280" w:lineRule="exact"/>
      <w:ind w:right="5571"/>
      <w:jc w:val="center"/>
    </w:pPr>
    <w:rPr>
      <w:sz w:val="24"/>
    </w:rPr>
  </w:style>
  <w:style w:type="paragraph" w:styleId="aa">
    <w:name w:val="List"/>
    <w:basedOn w:val="a9"/>
    <w:rsid w:val="00B021EC"/>
    <w:rPr>
      <w:rFonts w:cs="Tahoma"/>
    </w:rPr>
  </w:style>
  <w:style w:type="paragraph" w:styleId="ab">
    <w:name w:val="caption"/>
    <w:basedOn w:val="a"/>
    <w:next w:val="ac"/>
    <w:qFormat/>
    <w:rsid w:val="00B021EC"/>
    <w:pPr>
      <w:ind w:right="-58"/>
      <w:jc w:val="center"/>
    </w:pPr>
    <w:rPr>
      <w:b/>
      <w:spacing w:val="-20"/>
      <w:sz w:val="26"/>
    </w:rPr>
  </w:style>
  <w:style w:type="paragraph" w:customStyle="1" w:styleId="31">
    <w:name w:val="Указатель3"/>
    <w:basedOn w:val="a"/>
    <w:rsid w:val="00B021E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021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021E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021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021EC"/>
    <w:pPr>
      <w:suppressLineNumbers/>
    </w:pPr>
    <w:rPr>
      <w:rFonts w:cs="Tahoma"/>
    </w:rPr>
  </w:style>
  <w:style w:type="paragraph" w:styleId="ad">
    <w:name w:val="Body Text Indent"/>
    <w:basedOn w:val="a"/>
    <w:link w:val="ae"/>
    <w:rsid w:val="00B021EC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B021EC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0">
    <w:name w:val="Основной текст с отступом 31"/>
    <w:basedOn w:val="a"/>
    <w:rsid w:val="00B021EC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B021EC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c">
    <w:name w:val="Subtitle"/>
    <w:basedOn w:val="a8"/>
    <w:next w:val="a9"/>
    <w:qFormat/>
    <w:rsid w:val="00B021EC"/>
    <w:pPr>
      <w:jc w:val="center"/>
    </w:pPr>
    <w:rPr>
      <w:i/>
      <w:iCs/>
    </w:rPr>
  </w:style>
  <w:style w:type="paragraph" w:customStyle="1" w:styleId="311">
    <w:name w:val="Основной текст 31"/>
    <w:basedOn w:val="a"/>
    <w:rsid w:val="00B021EC"/>
    <w:pPr>
      <w:jc w:val="center"/>
    </w:pPr>
    <w:rPr>
      <w:sz w:val="24"/>
    </w:rPr>
  </w:style>
  <w:style w:type="paragraph" w:styleId="af">
    <w:name w:val="header"/>
    <w:basedOn w:val="a"/>
    <w:rsid w:val="00B021E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B021EC"/>
    <w:rPr>
      <w:sz w:val="28"/>
    </w:rPr>
  </w:style>
  <w:style w:type="paragraph" w:customStyle="1" w:styleId="14">
    <w:name w:val="Схема документа1"/>
    <w:basedOn w:val="a"/>
    <w:rsid w:val="00B021EC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rsid w:val="00B021EC"/>
    <w:pPr>
      <w:tabs>
        <w:tab w:val="center" w:pos="4153"/>
        <w:tab w:val="right" w:pos="8306"/>
      </w:tabs>
    </w:pPr>
  </w:style>
  <w:style w:type="paragraph" w:styleId="af1">
    <w:name w:val="Balloon Text"/>
    <w:basedOn w:val="a"/>
    <w:rsid w:val="00B021EC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uiPriority w:val="99"/>
    <w:qFormat/>
    <w:rsid w:val="00B021EC"/>
    <w:pPr>
      <w:spacing w:before="100" w:after="119"/>
    </w:pPr>
    <w:rPr>
      <w:sz w:val="24"/>
      <w:szCs w:val="24"/>
    </w:rPr>
  </w:style>
  <w:style w:type="paragraph" w:customStyle="1" w:styleId="af3">
    <w:name w:val="Содержимое врезки"/>
    <w:basedOn w:val="a9"/>
    <w:rsid w:val="00B021EC"/>
  </w:style>
  <w:style w:type="paragraph" w:customStyle="1" w:styleId="af4">
    <w:name w:val="Содержимое таблицы"/>
    <w:basedOn w:val="a"/>
    <w:rsid w:val="00B021EC"/>
    <w:pPr>
      <w:suppressLineNumbers/>
    </w:pPr>
  </w:style>
  <w:style w:type="paragraph" w:customStyle="1" w:styleId="af5">
    <w:name w:val="Заголовок таблицы"/>
    <w:basedOn w:val="af4"/>
    <w:rsid w:val="00B021EC"/>
    <w:pPr>
      <w:jc w:val="center"/>
    </w:pPr>
    <w:rPr>
      <w:b/>
      <w:bCs/>
    </w:rPr>
  </w:style>
  <w:style w:type="paragraph" w:customStyle="1" w:styleId="15">
    <w:name w:val="Обычный1"/>
    <w:rsid w:val="00B021EC"/>
    <w:pPr>
      <w:suppressAutoHyphens/>
      <w:spacing w:line="100" w:lineRule="atLeast"/>
    </w:pPr>
    <w:rPr>
      <w:rFonts w:cs="Mangal"/>
      <w:b/>
      <w:caps/>
      <w:sz w:val="28"/>
      <w:szCs w:val="24"/>
      <w:lang w:eastAsia="zh-CN" w:bidi="hi-IN"/>
    </w:rPr>
  </w:style>
  <w:style w:type="paragraph" w:styleId="af6">
    <w:name w:val="No Spacing"/>
    <w:link w:val="af7"/>
    <w:qFormat/>
    <w:rsid w:val="00B021EC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32">
    <w:name w:val="Основной текст с отступом 32"/>
    <w:basedOn w:val="a"/>
    <w:rsid w:val="00B021EC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western">
    <w:name w:val="western"/>
    <w:basedOn w:val="a"/>
    <w:rsid w:val="00B021EC"/>
    <w:pPr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320">
    <w:name w:val="Основной текст с отступом 32"/>
    <w:basedOn w:val="a"/>
    <w:rsid w:val="00FE6B49"/>
    <w:pPr>
      <w:ind w:firstLine="709"/>
      <w:jc w:val="both"/>
    </w:pPr>
    <w:rPr>
      <w:lang w:eastAsia="ar-SA"/>
    </w:rPr>
  </w:style>
  <w:style w:type="paragraph" w:styleId="af8">
    <w:name w:val="List Paragraph"/>
    <w:basedOn w:val="a"/>
    <w:qFormat/>
    <w:rsid w:val="00F0781E"/>
    <w:pPr>
      <w:ind w:left="708"/>
    </w:pPr>
    <w:rPr>
      <w:sz w:val="24"/>
      <w:szCs w:val="24"/>
      <w:lang w:eastAsia="ar-SA"/>
    </w:rPr>
  </w:style>
  <w:style w:type="paragraph" w:customStyle="1" w:styleId="33">
    <w:name w:val="Основной текст с отступом 33"/>
    <w:basedOn w:val="a"/>
    <w:rsid w:val="008562B1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263288"/>
    <w:rPr>
      <w:color w:val="000000"/>
      <w:spacing w:val="1"/>
      <w:sz w:val="28"/>
      <w:szCs w:val="28"/>
      <w:shd w:val="clear" w:color="auto" w:fill="FFFFFF"/>
      <w:lang w:eastAsia="zh-CN"/>
    </w:rPr>
  </w:style>
  <w:style w:type="paragraph" w:customStyle="1" w:styleId="34">
    <w:name w:val="Основной текст с отступом 34"/>
    <w:basedOn w:val="a"/>
    <w:rsid w:val="00263288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af9">
    <w:name w:val="Базовый"/>
    <w:rsid w:val="00D8660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796579"/>
    <w:rPr>
      <w:rFonts w:ascii="Calibri" w:eastAsia="Arial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0C7371"/>
    <w:rPr>
      <w:color w:val="000000"/>
      <w:spacing w:val="-7"/>
      <w:sz w:val="28"/>
      <w:szCs w:val="29"/>
      <w:shd w:val="clear" w:color="auto" w:fill="FFFFFF"/>
      <w:lang w:eastAsia="zh-CN"/>
    </w:rPr>
  </w:style>
  <w:style w:type="character" w:customStyle="1" w:styleId="FontStyle42">
    <w:name w:val="Font Style42"/>
    <w:basedOn w:val="a0"/>
    <w:rsid w:val="00B86D9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onsPlusNormal">
    <w:name w:val="ConsPlusNormal"/>
    <w:rsid w:val="00384C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60">
    <w:name w:val="Основной шрифт абзаца6"/>
    <w:rsid w:val="00123B43"/>
  </w:style>
  <w:style w:type="paragraph" w:customStyle="1" w:styleId="Style22">
    <w:name w:val="Style22"/>
    <w:basedOn w:val="a"/>
    <w:next w:val="a"/>
    <w:rsid w:val="00C56934"/>
    <w:pPr>
      <w:widowControl w:val="0"/>
      <w:suppressAutoHyphens/>
      <w:autoSpaceDE w:val="0"/>
    </w:pPr>
    <w:rPr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354CE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54CE1"/>
    <w:rPr>
      <w:sz w:val="16"/>
      <w:szCs w:val="16"/>
      <w:lang w:eastAsia="zh-CN"/>
    </w:rPr>
  </w:style>
  <w:style w:type="table" w:styleId="afa">
    <w:name w:val="Table Grid"/>
    <w:basedOn w:val="a1"/>
    <w:uiPriority w:val="59"/>
    <w:rsid w:val="00F06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439D-5B65-4EF5-A55B-53D7C1EF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9001</CharactersWithSpaces>
  <SharedDoc>false</SharedDoc>
  <HLinks>
    <vt:vector size="18" baseType="variant"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mailto:protez@ro71.fss.ru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mailto:nat-karzanova@yandex.ru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6</cp:revision>
  <cp:lastPrinted>2018-12-04T07:50:00Z</cp:lastPrinted>
  <dcterms:created xsi:type="dcterms:W3CDTF">2018-12-04T07:51:00Z</dcterms:created>
  <dcterms:modified xsi:type="dcterms:W3CDTF">2018-12-06T14:16:00Z</dcterms:modified>
</cp:coreProperties>
</file>