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6E" w:rsidRDefault="0079596E" w:rsidP="00CE04D1"/>
    <w:p w:rsidR="00F2091E" w:rsidRDefault="00F2091E" w:rsidP="00F2091E">
      <w:pPr>
        <w:pStyle w:val="2"/>
        <w:keepNext w:val="0"/>
        <w:jc w:val="center"/>
        <w:rPr>
          <w:sz w:val="24"/>
          <w:szCs w:val="24"/>
        </w:rPr>
      </w:pPr>
      <w:r>
        <w:rPr>
          <w:sz w:val="24"/>
          <w:szCs w:val="24"/>
        </w:rPr>
        <w:t>Техническое задание</w:t>
      </w:r>
    </w:p>
    <w:p w:rsidR="00F2091E" w:rsidRDefault="00F2091E" w:rsidP="00F2091E">
      <w:pPr>
        <w:rPr>
          <w:lang w:eastAsia="ru-RU"/>
        </w:rPr>
      </w:pPr>
    </w:p>
    <w:p w:rsidR="00925235" w:rsidRPr="00925235" w:rsidRDefault="00925235" w:rsidP="00925235">
      <w:pPr>
        <w:pStyle w:val="a5"/>
        <w:tabs>
          <w:tab w:val="left" w:pos="8160"/>
        </w:tabs>
        <w:spacing w:after="0"/>
        <w:ind w:firstLine="480"/>
        <w:jc w:val="both"/>
        <w:rPr>
          <w:sz w:val="20"/>
          <w:szCs w:val="20"/>
          <w:lang w:val="ru-RU"/>
        </w:rPr>
      </w:pPr>
      <w:r w:rsidRPr="00925235">
        <w:rPr>
          <w:sz w:val="20"/>
          <w:szCs w:val="20"/>
          <w:lang w:val="ru-RU"/>
        </w:rPr>
        <w:t>Срок поставки: до 01.06.2019 года</w:t>
      </w:r>
    </w:p>
    <w:p w:rsidR="00925235" w:rsidRPr="00925235" w:rsidRDefault="00925235" w:rsidP="00925235">
      <w:pPr>
        <w:pStyle w:val="a5"/>
        <w:tabs>
          <w:tab w:val="left" w:pos="8160"/>
        </w:tabs>
        <w:spacing w:after="0"/>
        <w:ind w:firstLine="480"/>
        <w:jc w:val="both"/>
        <w:rPr>
          <w:sz w:val="20"/>
          <w:szCs w:val="20"/>
          <w:lang w:val="ru-RU"/>
        </w:rPr>
      </w:pPr>
      <w:r w:rsidRPr="00925235">
        <w:rPr>
          <w:sz w:val="20"/>
          <w:szCs w:val="20"/>
          <w:lang w:val="ru-RU"/>
        </w:rPr>
        <w:t xml:space="preserve">Количество: </w:t>
      </w:r>
      <w:r>
        <w:rPr>
          <w:sz w:val="20"/>
          <w:szCs w:val="20"/>
          <w:lang w:val="ru-RU"/>
        </w:rPr>
        <w:t>59650</w:t>
      </w:r>
    </w:p>
    <w:p w:rsidR="00925235" w:rsidRPr="00925235" w:rsidRDefault="00925235" w:rsidP="00925235">
      <w:pPr>
        <w:pStyle w:val="a5"/>
        <w:tabs>
          <w:tab w:val="left" w:pos="8160"/>
        </w:tabs>
        <w:spacing w:after="0"/>
        <w:ind w:firstLine="480"/>
        <w:jc w:val="both"/>
        <w:rPr>
          <w:sz w:val="20"/>
          <w:szCs w:val="20"/>
          <w:lang w:val="ru-RU"/>
        </w:rPr>
      </w:pPr>
      <w:proofErr w:type="gramStart"/>
      <w:r w:rsidRPr="00925235">
        <w:rPr>
          <w:sz w:val="20"/>
          <w:szCs w:val="20"/>
          <w:lang w:val="ru-RU"/>
        </w:rPr>
        <w:t>Начально-максимальная</w:t>
      </w:r>
      <w:proofErr w:type="gramEnd"/>
      <w:r w:rsidRPr="00925235">
        <w:rPr>
          <w:sz w:val="20"/>
          <w:szCs w:val="20"/>
          <w:lang w:val="ru-RU"/>
        </w:rPr>
        <w:t xml:space="preserve"> ценя контракта: </w:t>
      </w:r>
      <w:r>
        <w:rPr>
          <w:sz w:val="20"/>
          <w:szCs w:val="20"/>
          <w:lang w:val="ru-RU"/>
        </w:rPr>
        <w:t>5334758 руб. 90</w:t>
      </w:r>
      <w:r w:rsidRPr="00925235">
        <w:rPr>
          <w:sz w:val="20"/>
          <w:szCs w:val="20"/>
          <w:lang w:val="ru-RU"/>
        </w:rPr>
        <w:t xml:space="preserve"> коп.</w:t>
      </w:r>
    </w:p>
    <w:p w:rsidR="00925235" w:rsidRPr="00925235" w:rsidRDefault="00925235" w:rsidP="00925235">
      <w:pPr>
        <w:pStyle w:val="a5"/>
        <w:tabs>
          <w:tab w:val="left" w:pos="8160"/>
        </w:tabs>
        <w:spacing w:after="0"/>
        <w:ind w:firstLine="480"/>
        <w:jc w:val="both"/>
        <w:rPr>
          <w:sz w:val="20"/>
          <w:szCs w:val="20"/>
          <w:lang w:val="ru-RU" w:eastAsia="x-none"/>
        </w:rPr>
      </w:pPr>
      <w:r w:rsidRPr="00925235">
        <w:rPr>
          <w:sz w:val="20"/>
          <w:szCs w:val="20"/>
          <w:lang w:val="ru-RU"/>
        </w:rPr>
        <w:t xml:space="preserve">ОКПД: </w:t>
      </w:r>
      <w:r>
        <w:rPr>
          <w:sz w:val="20"/>
          <w:szCs w:val="20"/>
          <w:lang w:val="en-US"/>
        </w:rPr>
        <w:t>32</w:t>
      </w:r>
      <w:r>
        <w:rPr>
          <w:sz w:val="20"/>
          <w:szCs w:val="20"/>
          <w:lang w:val="ru-RU"/>
        </w:rPr>
        <w:t>.50.13.190</w:t>
      </w:r>
    </w:p>
    <w:p w:rsidR="00F2091E" w:rsidRPr="003524B8" w:rsidRDefault="00F2091E" w:rsidP="00F2091E">
      <w:pPr>
        <w:pStyle w:val="ConsPlusNormal"/>
        <w:ind w:firstLine="540"/>
        <w:jc w:val="both"/>
        <w:rPr>
          <w:rFonts w:ascii="Times New Roman" w:eastAsia="Times New Roman" w:hAnsi="Times New Roman" w:cs="Times New Roman"/>
          <w:lang w:eastAsia="ar-SA"/>
        </w:rPr>
      </w:pPr>
      <w:r w:rsidRPr="003524B8">
        <w:rPr>
          <w:rFonts w:ascii="Times New Roman" w:eastAsia="Times New Roman" w:hAnsi="Times New Roman" w:cs="Times New Roman"/>
          <w:lang w:eastAsia="ar-SA"/>
        </w:rPr>
        <w:t>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F2091E" w:rsidRPr="003524B8" w:rsidRDefault="00F2091E" w:rsidP="00F2091E">
      <w:pPr>
        <w:pStyle w:val="ConsPlusNormal"/>
        <w:ind w:firstLine="540"/>
        <w:jc w:val="both"/>
        <w:rPr>
          <w:rFonts w:ascii="Times New Roman" w:eastAsia="Times New Roman" w:hAnsi="Times New Roman" w:cs="Times New Roman"/>
          <w:lang w:eastAsia="ar-SA"/>
        </w:rPr>
      </w:pPr>
      <w:r w:rsidRPr="003524B8">
        <w:rPr>
          <w:rFonts w:ascii="Times New Roman" w:eastAsia="Times New Roman" w:hAnsi="Times New Roman" w:cs="Times New Roman"/>
          <w:lang w:eastAsia="ar-SA"/>
        </w:rPr>
        <w:t xml:space="preserve">Товар соответствует требованиям стандарта </w:t>
      </w:r>
      <w:r w:rsidRPr="003524B8">
        <w:rPr>
          <w:rFonts w:ascii="Times New Roman" w:hAnsi="Times New Roman" w:cs="Times New Roman"/>
        </w:rPr>
        <w:t>ГОСТ 31214-20</w:t>
      </w:r>
      <w:r w:rsidR="00925235" w:rsidRPr="00925235">
        <w:rPr>
          <w:rFonts w:ascii="Times New Roman" w:hAnsi="Times New Roman" w:cs="Times New Roman"/>
        </w:rPr>
        <w:t>16</w:t>
      </w:r>
      <w:r w:rsidRPr="003524B8">
        <w:rPr>
          <w:rFonts w:ascii="Times New Roman" w:eastAsia="Times New Roman" w:hAnsi="Times New Roman" w:cs="Times New Roman"/>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3524B8">
        <w:rPr>
          <w:rFonts w:ascii="Times New Roman" w:eastAsia="Times New Roman" w:hAnsi="Times New Roman" w:cs="Times New Roman"/>
          <w:lang w:eastAsia="ar-SA"/>
        </w:rPr>
        <w:t>пирогенность</w:t>
      </w:r>
      <w:proofErr w:type="spellEnd"/>
      <w:r w:rsidRPr="003524B8">
        <w:rPr>
          <w:rFonts w:ascii="Times New Roman" w:eastAsia="Times New Roman" w:hAnsi="Times New Roman" w:cs="Times New Roman"/>
          <w:lang w:eastAsia="ar-SA"/>
        </w:rPr>
        <w:t>».</w:t>
      </w:r>
    </w:p>
    <w:p w:rsidR="00F2091E" w:rsidRPr="003524B8" w:rsidRDefault="00F2091E" w:rsidP="00F2091E">
      <w:pPr>
        <w:pStyle w:val="ConsPlusNormal"/>
        <w:ind w:firstLine="540"/>
        <w:jc w:val="both"/>
        <w:rPr>
          <w:rFonts w:ascii="Times New Roman" w:hAnsi="Times New Roman" w:cs="Times New Roman"/>
        </w:rPr>
      </w:pPr>
      <w:r w:rsidRPr="003524B8">
        <w:rPr>
          <w:rFonts w:ascii="Times New Roman" w:eastAsia="Times New Roman" w:hAnsi="Times New Roman" w:cs="Times New Roman"/>
          <w:lang w:eastAsia="ar-SA"/>
        </w:rPr>
        <w:t xml:space="preserve">При использовании Товара по назначению нет угрозы для </w:t>
      </w:r>
      <w:bookmarkStart w:id="0" w:name="_GoBack"/>
      <w:bookmarkEnd w:id="0"/>
      <w:r w:rsidRPr="003524B8">
        <w:rPr>
          <w:rFonts w:ascii="Times New Roman" w:eastAsia="Times New Roman" w:hAnsi="Times New Roman" w:cs="Times New Roman"/>
          <w:lang w:eastAsia="ar-SA"/>
        </w:rPr>
        <w:t xml:space="preserve">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0046330F" w:rsidRPr="00C16EBD">
        <w:rPr>
          <w:rFonts w:ascii="Times New Roman" w:hAnsi="Times New Roman"/>
        </w:rPr>
        <w:t xml:space="preserve">ГОСТ </w:t>
      </w:r>
      <w:proofErr w:type="gramStart"/>
      <w:r w:rsidR="0046330F" w:rsidRPr="00C16EBD">
        <w:rPr>
          <w:rFonts w:ascii="Times New Roman" w:hAnsi="Times New Roman"/>
        </w:rPr>
        <w:t>Р</w:t>
      </w:r>
      <w:proofErr w:type="gramEnd"/>
      <w:r w:rsidR="0046330F" w:rsidRPr="00C16EBD">
        <w:rPr>
          <w:rFonts w:ascii="Times New Roman" w:hAnsi="Times New Roman"/>
        </w:rPr>
        <w:t xml:space="preserve"> 52770-2016.</w:t>
      </w:r>
    </w:p>
    <w:p w:rsidR="00F2091E" w:rsidRPr="003524B8" w:rsidRDefault="00F2091E" w:rsidP="00F2091E">
      <w:pPr>
        <w:pStyle w:val="ConsPlusNormal"/>
        <w:ind w:firstLine="540"/>
        <w:jc w:val="both"/>
        <w:rPr>
          <w:rFonts w:ascii="Times New Roman" w:eastAsia="Times New Roman" w:hAnsi="Times New Roman" w:cs="Times New Roman"/>
          <w:lang w:eastAsia="ar-SA"/>
        </w:rPr>
      </w:pPr>
      <w:r w:rsidRPr="003524B8">
        <w:rPr>
          <w:rFonts w:ascii="Times New Roman" w:eastAsia="Times New Roman" w:hAnsi="Times New Roman" w:cs="Times New Roman"/>
          <w:lang w:eastAsia="ar-SA"/>
        </w:rPr>
        <w:t>Товар соответству</w:t>
      </w:r>
      <w:r w:rsidR="00CE0A07">
        <w:rPr>
          <w:rFonts w:ascii="Times New Roman" w:eastAsia="Times New Roman" w:hAnsi="Times New Roman" w:cs="Times New Roman"/>
          <w:lang w:eastAsia="ar-SA"/>
        </w:rPr>
        <w:t>ет</w:t>
      </w:r>
      <w:r w:rsidRPr="003524B8">
        <w:rPr>
          <w:rFonts w:ascii="Times New Roman" w:eastAsia="Times New Roman" w:hAnsi="Times New Roman" w:cs="Times New Roman"/>
          <w:lang w:eastAsia="ar-SA"/>
        </w:rPr>
        <w:t xml:space="preserve">  требованиям стандартов серии </w:t>
      </w:r>
      <w:r w:rsidRPr="003524B8">
        <w:rPr>
          <w:rFonts w:ascii="Times New Roman" w:hAnsi="Times New Roman" w:cs="Times New Roman"/>
        </w:rPr>
        <w:t xml:space="preserve">ГОСТ Р 51632-2014 </w:t>
      </w:r>
      <w:r w:rsidRPr="003524B8">
        <w:rPr>
          <w:rFonts w:ascii="Times New Roman" w:eastAsia="Times New Roman" w:hAnsi="Times New Roman" w:cs="Times New Roman"/>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F2091E" w:rsidRDefault="00F2091E" w:rsidP="00CE04D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3542"/>
        <w:gridCol w:w="1213"/>
        <w:gridCol w:w="6"/>
        <w:gridCol w:w="1090"/>
        <w:gridCol w:w="1240"/>
      </w:tblGrid>
      <w:tr w:rsidR="00CE04D1" w:rsidRPr="002440C6" w:rsidTr="00B87EB5">
        <w:tc>
          <w:tcPr>
            <w:tcW w:w="2515" w:type="dxa"/>
            <w:tcBorders>
              <w:top w:val="single" w:sz="4" w:space="0" w:color="auto"/>
              <w:left w:val="single" w:sz="4" w:space="0" w:color="auto"/>
              <w:bottom w:val="single" w:sz="4" w:space="0" w:color="auto"/>
              <w:right w:val="single" w:sz="4" w:space="0" w:color="auto"/>
            </w:tcBorders>
          </w:tcPr>
          <w:p w:rsidR="00CE04D1" w:rsidRPr="002440C6" w:rsidRDefault="00CE04D1" w:rsidP="00B87EB5">
            <w:pPr>
              <w:widowControl/>
              <w:jc w:val="center"/>
              <w:outlineLvl w:val="1"/>
              <w:rPr>
                <w:rFonts w:ascii="Times New Roman" w:eastAsia="Times New Roman" w:hAnsi="Times New Roman"/>
                <w:b/>
                <w:sz w:val="18"/>
                <w:szCs w:val="18"/>
                <w:lang w:eastAsia="ar-SA"/>
              </w:rPr>
            </w:pPr>
            <w:proofErr w:type="spellStart"/>
            <w:r w:rsidRPr="002440C6">
              <w:rPr>
                <w:rFonts w:ascii="Times New Roman" w:eastAsia="Times New Roman" w:hAnsi="Times New Roman"/>
                <w:b/>
                <w:sz w:val="18"/>
                <w:szCs w:val="18"/>
                <w:lang w:val="en-US" w:eastAsia="ar-SA"/>
              </w:rPr>
              <w:t>Наименование</w:t>
            </w:r>
            <w:proofErr w:type="spellEnd"/>
            <w:r w:rsidRPr="002440C6">
              <w:rPr>
                <w:rFonts w:ascii="Times New Roman" w:eastAsia="Times New Roman" w:hAnsi="Times New Roman"/>
                <w:b/>
                <w:sz w:val="18"/>
                <w:szCs w:val="18"/>
                <w:lang w:val="en-US" w:eastAsia="ar-SA"/>
              </w:rPr>
              <w:t xml:space="preserve"> </w:t>
            </w:r>
            <w:r w:rsidRPr="002440C6">
              <w:rPr>
                <w:rFonts w:ascii="Times New Roman" w:eastAsia="Times New Roman" w:hAnsi="Times New Roman"/>
                <w:b/>
                <w:sz w:val="18"/>
                <w:szCs w:val="18"/>
                <w:lang w:eastAsia="ar-SA"/>
              </w:rPr>
              <w:t>Товара</w:t>
            </w:r>
          </w:p>
        </w:tc>
        <w:tc>
          <w:tcPr>
            <w:tcW w:w="3542" w:type="dxa"/>
            <w:tcBorders>
              <w:top w:val="single" w:sz="4" w:space="0" w:color="auto"/>
              <w:left w:val="single" w:sz="4" w:space="0" w:color="auto"/>
              <w:bottom w:val="single" w:sz="4" w:space="0" w:color="auto"/>
              <w:right w:val="single" w:sz="4" w:space="0" w:color="auto"/>
            </w:tcBorders>
          </w:tcPr>
          <w:p w:rsidR="00CE04D1" w:rsidRPr="002440C6" w:rsidRDefault="00CE04D1" w:rsidP="00CF3F64">
            <w:pPr>
              <w:widowControl/>
              <w:jc w:val="center"/>
              <w:rPr>
                <w:rFonts w:ascii="Times New Roman" w:eastAsia="Times New Roman" w:hAnsi="Times New Roman"/>
                <w:b/>
                <w:sz w:val="18"/>
                <w:szCs w:val="18"/>
                <w:lang w:eastAsia="ar-SA"/>
              </w:rPr>
            </w:pPr>
            <w:r w:rsidRPr="002440C6">
              <w:rPr>
                <w:rFonts w:ascii="Times New Roman" w:eastAsia="Times New Roman" w:hAnsi="Times New Roman"/>
                <w:b/>
                <w:sz w:val="18"/>
                <w:szCs w:val="18"/>
                <w:lang w:eastAsia="ar-SA"/>
              </w:rPr>
              <w:t xml:space="preserve">Наименование </w:t>
            </w:r>
            <w:r w:rsidR="00CF3F64">
              <w:rPr>
                <w:rFonts w:ascii="Times New Roman" w:eastAsia="Times New Roman" w:hAnsi="Times New Roman"/>
                <w:b/>
                <w:sz w:val="18"/>
                <w:szCs w:val="18"/>
                <w:lang w:eastAsia="ar-SA"/>
              </w:rPr>
              <w:t>товара</w:t>
            </w:r>
            <w:r w:rsidRPr="002440C6">
              <w:rPr>
                <w:rFonts w:ascii="Times New Roman" w:eastAsia="Times New Roman" w:hAnsi="Times New Roman"/>
                <w:b/>
                <w:sz w:val="18"/>
                <w:szCs w:val="18"/>
                <w:lang w:eastAsia="ar-SA"/>
              </w:rPr>
              <w:t>, описание функциональных и технических характеристик</w:t>
            </w:r>
          </w:p>
        </w:tc>
        <w:tc>
          <w:tcPr>
            <w:tcW w:w="1213" w:type="dxa"/>
            <w:tcBorders>
              <w:top w:val="single" w:sz="4" w:space="0" w:color="auto"/>
              <w:left w:val="single" w:sz="4" w:space="0" w:color="auto"/>
              <w:bottom w:val="single" w:sz="4" w:space="0" w:color="auto"/>
              <w:right w:val="single" w:sz="4" w:space="0" w:color="auto"/>
            </w:tcBorders>
          </w:tcPr>
          <w:p w:rsidR="00CE04D1" w:rsidRPr="002440C6" w:rsidRDefault="00CE04D1" w:rsidP="00B87EB5">
            <w:pPr>
              <w:widowControl/>
              <w:tabs>
                <w:tab w:val="num" w:pos="0"/>
              </w:tabs>
              <w:jc w:val="center"/>
              <w:rPr>
                <w:rFonts w:ascii="Times New Roman" w:eastAsia="Times New Roman" w:hAnsi="Times New Roman"/>
                <w:b/>
                <w:sz w:val="18"/>
                <w:szCs w:val="18"/>
                <w:lang w:val="en-US" w:eastAsia="ar-SA"/>
              </w:rPr>
            </w:pPr>
            <w:proofErr w:type="spellStart"/>
            <w:r w:rsidRPr="002440C6">
              <w:rPr>
                <w:rFonts w:ascii="Times New Roman" w:eastAsia="Times New Roman" w:hAnsi="Times New Roman"/>
                <w:b/>
                <w:sz w:val="18"/>
                <w:szCs w:val="18"/>
                <w:lang w:val="en-US" w:eastAsia="ar-SA"/>
              </w:rPr>
              <w:t>Цена</w:t>
            </w:r>
            <w:proofErr w:type="spellEnd"/>
            <w:r w:rsidRPr="002440C6">
              <w:rPr>
                <w:rFonts w:ascii="Times New Roman" w:eastAsia="Times New Roman" w:hAnsi="Times New Roman"/>
                <w:b/>
                <w:sz w:val="18"/>
                <w:szCs w:val="18"/>
                <w:lang w:val="en-US" w:eastAsia="ar-SA"/>
              </w:rPr>
              <w:t xml:space="preserve"> </w:t>
            </w:r>
            <w:proofErr w:type="spellStart"/>
            <w:r w:rsidRPr="002440C6">
              <w:rPr>
                <w:rFonts w:ascii="Times New Roman" w:eastAsia="Times New Roman" w:hAnsi="Times New Roman"/>
                <w:b/>
                <w:sz w:val="18"/>
                <w:szCs w:val="18"/>
                <w:lang w:val="en-US" w:eastAsia="ar-SA"/>
              </w:rPr>
              <w:t>за</w:t>
            </w:r>
            <w:proofErr w:type="spellEnd"/>
            <w:r w:rsidRPr="002440C6">
              <w:rPr>
                <w:rFonts w:ascii="Times New Roman" w:eastAsia="Times New Roman" w:hAnsi="Times New Roman"/>
                <w:b/>
                <w:sz w:val="18"/>
                <w:szCs w:val="18"/>
                <w:lang w:val="en-US" w:eastAsia="ar-SA"/>
              </w:rPr>
              <w:t xml:space="preserve"> </w:t>
            </w:r>
            <w:proofErr w:type="spellStart"/>
            <w:r w:rsidRPr="002440C6">
              <w:rPr>
                <w:rFonts w:ascii="Times New Roman" w:eastAsia="Times New Roman" w:hAnsi="Times New Roman"/>
                <w:b/>
                <w:sz w:val="18"/>
                <w:szCs w:val="18"/>
                <w:lang w:val="en-US" w:eastAsia="ar-SA"/>
              </w:rPr>
              <w:t>ед</w:t>
            </w:r>
            <w:proofErr w:type="spellEnd"/>
            <w:r w:rsidRPr="002440C6">
              <w:rPr>
                <w:rFonts w:ascii="Times New Roman" w:eastAsia="Times New Roman" w:hAnsi="Times New Roman"/>
                <w:b/>
                <w:sz w:val="18"/>
                <w:szCs w:val="18"/>
                <w:lang w:val="en-US" w:eastAsia="ar-SA"/>
              </w:rPr>
              <w:t>. (</w:t>
            </w:r>
            <w:proofErr w:type="spellStart"/>
            <w:proofErr w:type="gramStart"/>
            <w:r w:rsidRPr="002440C6">
              <w:rPr>
                <w:rFonts w:ascii="Times New Roman" w:eastAsia="Times New Roman" w:hAnsi="Times New Roman"/>
                <w:b/>
                <w:sz w:val="18"/>
                <w:szCs w:val="18"/>
                <w:lang w:val="en-US" w:eastAsia="ar-SA"/>
              </w:rPr>
              <w:t>руб</w:t>
            </w:r>
            <w:proofErr w:type="spellEnd"/>
            <w:proofErr w:type="gramEnd"/>
            <w:r w:rsidRPr="002440C6">
              <w:rPr>
                <w:rFonts w:ascii="Times New Roman" w:eastAsia="Times New Roman" w:hAnsi="Times New Roman"/>
                <w:b/>
                <w:sz w:val="18"/>
                <w:szCs w:val="18"/>
                <w:lang w:val="en-US" w:eastAsia="ar-SA"/>
              </w:rPr>
              <w:t>.)</w:t>
            </w:r>
          </w:p>
        </w:tc>
        <w:tc>
          <w:tcPr>
            <w:tcW w:w="1096" w:type="dxa"/>
            <w:gridSpan w:val="2"/>
            <w:tcBorders>
              <w:top w:val="single" w:sz="4" w:space="0" w:color="auto"/>
              <w:left w:val="single" w:sz="4" w:space="0" w:color="auto"/>
              <w:bottom w:val="single" w:sz="4" w:space="0" w:color="auto"/>
              <w:right w:val="single" w:sz="4" w:space="0" w:color="auto"/>
            </w:tcBorders>
          </w:tcPr>
          <w:p w:rsidR="00CE04D1" w:rsidRPr="002440C6" w:rsidRDefault="00CE04D1" w:rsidP="00B87EB5">
            <w:pPr>
              <w:widowControl/>
              <w:tabs>
                <w:tab w:val="num" w:pos="0"/>
              </w:tabs>
              <w:ind w:firstLine="72"/>
              <w:jc w:val="center"/>
              <w:rPr>
                <w:rFonts w:ascii="Times New Roman" w:eastAsia="Times New Roman" w:hAnsi="Times New Roman"/>
                <w:b/>
                <w:sz w:val="18"/>
                <w:szCs w:val="18"/>
                <w:lang w:eastAsia="ar-SA"/>
              </w:rPr>
            </w:pPr>
            <w:r w:rsidRPr="002440C6">
              <w:rPr>
                <w:rFonts w:ascii="Times New Roman" w:eastAsia="Times New Roman" w:hAnsi="Times New Roman"/>
                <w:b/>
                <w:sz w:val="18"/>
                <w:szCs w:val="18"/>
                <w:lang w:eastAsia="ar-SA"/>
              </w:rPr>
              <w:t>Кол-во</w:t>
            </w:r>
          </w:p>
        </w:tc>
        <w:tc>
          <w:tcPr>
            <w:tcW w:w="1240" w:type="dxa"/>
            <w:tcBorders>
              <w:top w:val="single" w:sz="4" w:space="0" w:color="auto"/>
              <w:left w:val="single" w:sz="4" w:space="0" w:color="auto"/>
              <w:bottom w:val="single" w:sz="4" w:space="0" w:color="auto"/>
              <w:right w:val="single" w:sz="4" w:space="0" w:color="auto"/>
            </w:tcBorders>
          </w:tcPr>
          <w:p w:rsidR="00CE04D1" w:rsidRPr="002440C6" w:rsidRDefault="00CE04D1" w:rsidP="00B87EB5">
            <w:pPr>
              <w:widowControl/>
              <w:tabs>
                <w:tab w:val="num" w:pos="0"/>
              </w:tabs>
              <w:ind w:firstLine="72"/>
              <w:jc w:val="center"/>
              <w:rPr>
                <w:rFonts w:ascii="Times New Roman" w:eastAsia="Times New Roman" w:hAnsi="Times New Roman"/>
                <w:b/>
                <w:sz w:val="18"/>
                <w:szCs w:val="18"/>
                <w:lang w:eastAsia="ar-SA"/>
              </w:rPr>
            </w:pPr>
            <w:r w:rsidRPr="002440C6">
              <w:rPr>
                <w:rFonts w:ascii="Times New Roman" w:eastAsia="Times New Roman" w:hAnsi="Times New Roman"/>
                <w:b/>
                <w:sz w:val="18"/>
                <w:szCs w:val="18"/>
                <w:lang w:eastAsia="ar-SA"/>
              </w:rPr>
              <w:t>Сумма</w:t>
            </w:r>
          </w:p>
        </w:tc>
      </w:tr>
      <w:tr w:rsidR="00925235" w:rsidRPr="002440C6" w:rsidTr="00052417">
        <w:tc>
          <w:tcPr>
            <w:tcW w:w="9606" w:type="dxa"/>
            <w:gridSpan w:val="6"/>
            <w:tcBorders>
              <w:top w:val="single" w:sz="4" w:space="0" w:color="auto"/>
              <w:left w:val="single" w:sz="4" w:space="0" w:color="auto"/>
              <w:bottom w:val="single" w:sz="4" w:space="0" w:color="auto"/>
              <w:right w:val="single" w:sz="4" w:space="0" w:color="auto"/>
            </w:tcBorders>
          </w:tcPr>
          <w:p w:rsidR="00925235" w:rsidRPr="002440C6" w:rsidRDefault="00925235" w:rsidP="00925235">
            <w:pPr>
              <w:widowControl/>
              <w:tabs>
                <w:tab w:val="num" w:pos="0"/>
                <w:tab w:val="left" w:pos="1842"/>
              </w:tabs>
              <w:ind w:firstLine="72"/>
              <w:rPr>
                <w:rFonts w:ascii="Times New Roman" w:eastAsia="Times New Roman" w:hAnsi="Times New Roman"/>
                <w:b/>
                <w:sz w:val="18"/>
                <w:szCs w:val="18"/>
                <w:lang w:eastAsia="ar-SA"/>
              </w:rPr>
            </w:pPr>
            <w:r>
              <w:rPr>
                <w:rFonts w:ascii="Times New Roman" w:eastAsia="Times New Roman" w:hAnsi="Times New Roman"/>
                <w:b/>
                <w:sz w:val="18"/>
                <w:szCs w:val="18"/>
                <w:lang w:eastAsia="ar-SA"/>
              </w:rPr>
              <w:tab/>
              <w:t>Специальные устройства при нарушении функции выделения:</w:t>
            </w:r>
          </w:p>
        </w:tc>
      </w:tr>
      <w:tr w:rsidR="00B353BF" w:rsidRPr="002440C6" w:rsidTr="00B87EB5">
        <w:tblPrEx>
          <w:tblLook w:val="0000" w:firstRow="0" w:lastRow="0" w:firstColumn="0" w:lastColumn="0" w:noHBand="0" w:noVBand="0"/>
        </w:tblPrEx>
        <w:trPr>
          <w:trHeight w:val="882"/>
        </w:trPr>
        <w:tc>
          <w:tcPr>
            <w:tcW w:w="2515" w:type="dxa"/>
          </w:tcPr>
          <w:p w:rsidR="00B353BF" w:rsidRPr="00B87EB5" w:rsidRDefault="00B87EB5" w:rsidP="00B87EB5">
            <w:pPr>
              <w:shd w:val="clear" w:color="auto" w:fill="FFFFFF"/>
              <w:jc w:val="center"/>
              <w:rPr>
                <w:rFonts w:ascii="Times New Roman" w:hAnsi="Times New Roman"/>
                <w:spacing w:val="-4"/>
                <w:sz w:val="18"/>
                <w:szCs w:val="18"/>
              </w:rPr>
            </w:pPr>
            <w:r w:rsidRPr="00B87EB5">
              <w:rPr>
                <w:rFonts w:ascii="Times New Roman" w:hAnsi="Times New Roman"/>
                <w:spacing w:val="-4"/>
                <w:sz w:val="18"/>
                <w:szCs w:val="18"/>
              </w:rPr>
              <w:t>Двухкомпонентный дренируемый калоприемник в комплекте: адгезивная пластина плоская</w:t>
            </w:r>
          </w:p>
          <w:p w:rsidR="00B353BF" w:rsidRPr="00B87EB5" w:rsidRDefault="00B353BF" w:rsidP="00B87EB5">
            <w:pPr>
              <w:shd w:val="clear" w:color="auto" w:fill="FFFFFF"/>
              <w:jc w:val="center"/>
              <w:rPr>
                <w:rFonts w:ascii="Times New Roman" w:hAnsi="Times New Roman"/>
                <w:spacing w:val="-4"/>
                <w:sz w:val="18"/>
                <w:szCs w:val="18"/>
              </w:rPr>
            </w:pPr>
          </w:p>
        </w:tc>
        <w:tc>
          <w:tcPr>
            <w:tcW w:w="3542" w:type="dxa"/>
          </w:tcPr>
          <w:p w:rsidR="00B353BF" w:rsidRPr="005D0BE9" w:rsidRDefault="005E0994" w:rsidP="00B87EB5">
            <w:pPr>
              <w:shd w:val="clear" w:color="auto" w:fill="FFFFFF"/>
              <w:jc w:val="both"/>
              <w:rPr>
                <w:rFonts w:ascii="Times New Roman" w:hAnsi="Times New Roman"/>
                <w:spacing w:val="-4"/>
                <w:sz w:val="18"/>
                <w:szCs w:val="18"/>
              </w:rPr>
            </w:pPr>
            <w:r w:rsidRPr="005D0BE9">
              <w:rPr>
                <w:rFonts w:ascii="Times New Roman" w:hAnsi="Times New Roman"/>
                <w:bCs/>
                <w:szCs w:val="20"/>
              </w:rPr>
              <w:t>Адгезивная пластина плоская должна быть с клеевым слоем на натуральной, гипоаллергенной гидроколлоидной основе с защитным покрытием,  с вырезаемым отверстием под стому, с фланцем для крепления мешка,  соответствующим фланцу мешка.</w:t>
            </w:r>
          </w:p>
        </w:tc>
        <w:tc>
          <w:tcPr>
            <w:tcW w:w="1219" w:type="dxa"/>
            <w:gridSpan w:val="2"/>
          </w:tcPr>
          <w:p w:rsidR="00B353BF" w:rsidRPr="00B87EB5" w:rsidRDefault="00925235" w:rsidP="00B87EB5">
            <w:pPr>
              <w:keepNext/>
              <w:tabs>
                <w:tab w:val="left" w:pos="708"/>
              </w:tabs>
              <w:jc w:val="center"/>
              <w:rPr>
                <w:rFonts w:ascii="Times New Roman" w:hAnsi="Times New Roman"/>
                <w:sz w:val="18"/>
                <w:szCs w:val="18"/>
              </w:rPr>
            </w:pPr>
            <w:r>
              <w:rPr>
                <w:rFonts w:ascii="Times New Roman" w:hAnsi="Times New Roman"/>
                <w:sz w:val="18"/>
                <w:szCs w:val="18"/>
              </w:rPr>
              <w:t>68,03</w:t>
            </w:r>
          </w:p>
        </w:tc>
        <w:tc>
          <w:tcPr>
            <w:tcW w:w="1090" w:type="dxa"/>
          </w:tcPr>
          <w:p w:rsidR="00B353BF" w:rsidRPr="00B87EB5" w:rsidRDefault="00925235" w:rsidP="00B87EB5">
            <w:pPr>
              <w:keepNext/>
              <w:tabs>
                <w:tab w:val="left" w:pos="708"/>
              </w:tabs>
              <w:jc w:val="center"/>
              <w:rPr>
                <w:rFonts w:ascii="Times New Roman" w:hAnsi="Times New Roman"/>
                <w:sz w:val="18"/>
                <w:szCs w:val="18"/>
              </w:rPr>
            </w:pPr>
            <w:r>
              <w:rPr>
                <w:rFonts w:ascii="Times New Roman" w:hAnsi="Times New Roman"/>
                <w:sz w:val="18"/>
                <w:szCs w:val="18"/>
              </w:rPr>
              <w:t>640</w:t>
            </w:r>
          </w:p>
        </w:tc>
        <w:tc>
          <w:tcPr>
            <w:tcW w:w="1240" w:type="dxa"/>
          </w:tcPr>
          <w:p w:rsidR="00B353BF" w:rsidRPr="00B87EB5" w:rsidRDefault="00925235" w:rsidP="00B87EB5">
            <w:pPr>
              <w:keepNext/>
              <w:tabs>
                <w:tab w:val="left" w:pos="708"/>
              </w:tabs>
              <w:jc w:val="center"/>
              <w:rPr>
                <w:rFonts w:ascii="Times New Roman" w:hAnsi="Times New Roman"/>
                <w:sz w:val="18"/>
                <w:szCs w:val="18"/>
              </w:rPr>
            </w:pPr>
            <w:r>
              <w:rPr>
                <w:rFonts w:ascii="Times New Roman" w:hAnsi="Times New Roman"/>
                <w:sz w:val="18"/>
                <w:szCs w:val="18"/>
              </w:rPr>
              <w:t>43539,20</w:t>
            </w:r>
          </w:p>
        </w:tc>
      </w:tr>
      <w:tr w:rsidR="001A40D5" w:rsidRPr="002440C6" w:rsidTr="00B87EB5">
        <w:tblPrEx>
          <w:tblLook w:val="0000" w:firstRow="0" w:lastRow="0" w:firstColumn="0" w:lastColumn="0" w:noHBand="0" w:noVBand="0"/>
        </w:tblPrEx>
        <w:trPr>
          <w:trHeight w:val="688"/>
        </w:trPr>
        <w:tc>
          <w:tcPr>
            <w:tcW w:w="2515" w:type="dxa"/>
          </w:tcPr>
          <w:p w:rsidR="001A40D5" w:rsidRPr="00B87EB5" w:rsidRDefault="00B87EB5" w:rsidP="00B87EB5">
            <w:pPr>
              <w:shd w:val="clear" w:color="auto" w:fill="FFFFFF"/>
              <w:jc w:val="center"/>
              <w:rPr>
                <w:rFonts w:ascii="Times New Roman" w:hAnsi="Times New Roman"/>
                <w:spacing w:val="-4"/>
                <w:sz w:val="18"/>
                <w:szCs w:val="18"/>
              </w:rPr>
            </w:pPr>
            <w:r w:rsidRPr="00B87EB5">
              <w:rPr>
                <w:rFonts w:ascii="Times New Roman" w:hAnsi="Times New Roman"/>
                <w:spacing w:val="-4"/>
                <w:sz w:val="18"/>
                <w:szCs w:val="18"/>
              </w:rPr>
              <w:t>Двухкомпонентный дренируемый калоприемник в комплекте: мешок дренируемый</w:t>
            </w:r>
          </w:p>
          <w:p w:rsidR="001A40D5" w:rsidRPr="00B87EB5" w:rsidRDefault="001A40D5" w:rsidP="00B87EB5">
            <w:pPr>
              <w:shd w:val="clear" w:color="auto" w:fill="FFFFFF"/>
              <w:jc w:val="center"/>
              <w:rPr>
                <w:rFonts w:ascii="Times New Roman" w:hAnsi="Times New Roman"/>
                <w:spacing w:val="-4"/>
                <w:sz w:val="18"/>
                <w:szCs w:val="18"/>
              </w:rPr>
            </w:pPr>
          </w:p>
        </w:tc>
        <w:tc>
          <w:tcPr>
            <w:tcW w:w="3542" w:type="dxa"/>
          </w:tcPr>
          <w:p w:rsidR="001A40D5" w:rsidRPr="005D0BE9" w:rsidRDefault="005E0994" w:rsidP="00B87EB5">
            <w:pPr>
              <w:shd w:val="clear" w:color="auto" w:fill="FFFFFF"/>
              <w:jc w:val="both"/>
              <w:rPr>
                <w:rFonts w:ascii="Times New Roman" w:hAnsi="Times New Roman"/>
                <w:spacing w:val="-4"/>
                <w:kern w:val="2"/>
                <w:sz w:val="18"/>
                <w:szCs w:val="18"/>
              </w:rPr>
            </w:pPr>
            <w:r w:rsidRPr="005D0BE9">
              <w:rPr>
                <w:rFonts w:ascii="Times New Roman" w:hAnsi="Times New Roman"/>
                <w:szCs w:val="20"/>
              </w:rPr>
              <w:t xml:space="preserve">Мешок </w:t>
            </w:r>
            <w:proofErr w:type="spellStart"/>
            <w:r w:rsidRPr="005D0BE9">
              <w:rPr>
                <w:rFonts w:ascii="Times New Roman" w:hAnsi="Times New Roman"/>
                <w:szCs w:val="20"/>
              </w:rPr>
              <w:t>стомный</w:t>
            </w:r>
            <w:proofErr w:type="spellEnd"/>
            <w:r w:rsidRPr="005D0BE9">
              <w:rPr>
                <w:rFonts w:ascii="Times New Roman" w:hAnsi="Times New Roman"/>
                <w:szCs w:val="20"/>
              </w:rPr>
              <w:t xml:space="preserve">, дренируемый должен быть из непрозрачного или прозрачного многослойного, не пропускающего запах полиэтилена, с мягкой нетканой подложкой, с фильтром, с зажимом, фланцем для крепления мешка к пластине, соответствующим фланцу пластины.    </w:t>
            </w:r>
          </w:p>
        </w:tc>
        <w:tc>
          <w:tcPr>
            <w:tcW w:w="1219" w:type="dxa"/>
            <w:gridSpan w:val="2"/>
          </w:tcPr>
          <w:p w:rsidR="001A40D5" w:rsidRPr="00B87EB5" w:rsidRDefault="00925235" w:rsidP="00B87EB5">
            <w:pPr>
              <w:jc w:val="center"/>
              <w:rPr>
                <w:rFonts w:ascii="Times New Roman" w:hAnsi="Times New Roman"/>
                <w:sz w:val="18"/>
                <w:szCs w:val="18"/>
              </w:rPr>
            </w:pPr>
            <w:r>
              <w:rPr>
                <w:rFonts w:ascii="Times New Roman" w:hAnsi="Times New Roman"/>
                <w:sz w:val="18"/>
                <w:szCs w:val="18"/>
              </w:rPr>
              <w:t>66,97</w:t>
            </w:r>
          </w:p>
        </w:tc>
        <w:tc>
          <w:tcPr>
            <w:tcW w:w="1090" w:type="dxa"/>
          </w:tcPr>
          <w:p w:rsidR="001A40D5" w:rsidRPr="00B87EB5" w:rsidRDefault="00925235" w:rsidP="00925235">
            <w:pPr>
              <w:jc w:val="center"/>
              <w:rPr>
                <w:rFonts w:ascii="Times New Roman" w:hAnsi="Times New Roman"/>
                <w:sz w:val="18"/>
                <w:szCs w:val="18"/>
              </w:rPr>
            </w:pPr>
            <w:r>
              <w:rPr>
                <w:rFonts w:ascii="Times New Roman" w:hAnsi="Times New Roman"/>
                <w:sz w:val="18"/>
                <w:szCs w:val="18"/>
              </w:rPr>
              <w:t>1920</w:t>
            </w:r>
          </w:p>
        </w:tc>
        <w:tc>
          <w:tcPr>
            <w:tcW w:w="1240" w:type="dxa"/>
          </w:tcPr>
          <w:p w:rsidR="001A40D5" w:rsidRPr="00B87EB5" w:rsidRDefault="00925235" w:rsidP="00B87EB5">
            <w:pPr>
              <w:jc w:val="center"/>
              <w:rPr>
                <w:rFonts w:ascii="Times New Roman" w:hAnsi="Times New Roman"/>
                <w:sz w:val="18"/>
                <w:szCs w:val="18"/>
              </w:rPr>
            </w:pPr>
            <w:r>
              <w:rPr>
                <w:rFonts w:ascii="Times New Roman" w:hAnsi="Times New Roman"/>
                <w:sz w:val="18"/>
                <w:szCs w:val="18"/>
              </w:rPr>
              <w:t>128582,40</w:t>
            </w:r>
          </w:p>
        </w:tc>
      </w:tr>
      <w:tr w:rsidR="001A40D5" w:rsidRPr="002440C6" w:rsidTr="00B87EB5">
        <w:tblPrEx>
          <w:tblLook w:val="0000" w:firstRow="0" w:lastRow="0" w:firstColumn="0" w:lastColumn="0" w:noHBand="0" w:noVBand="0"/>
        </w:tblPrEx>
        <w:trPr>
          <w:trHeight w:val="778"/>
        </w:trPr>
        <w:tc>
          <w:tcPr>
            <w:tcW w:w="2515" w:type="dxa"/>
          </w:tcPr>
          <w:p w:rsidR="001A40D5" w:rsidRPr="00B87EB5" w:rsidRDefault="001A40D5" w:rsidP="00B87EB5">
            <w:pPr>
              <w:shd w:val="clear" w:color="auto" w:fill="FFFFFF"/>
              <w:jc w:val="center"/>
              <w:rPr>
                <w:rFonts w:ascii="Times New Roman" w:hAnsi="Times New Roman"/>
                <w:spacing w:val="-4"/>
                <w:sz w:val="18"/>
                <w:szCs w:val="18"/>
              </w:rPr>
            </w:pPr>
            <w:r w:rsidRPr="00B87EB5">
              <w:rPr>
                <w:rFonts w:ascii="Times New Roman" w:hAnsi="Times New Roman"/>
                <w:spacing w:val="-4"/>
                <w:sz w:val="18"/>
                <w:szCs w:val="18"/>
              </w:rPr>
              <w:t>Анальный тампон</w:t>
            </w:r>
          </w:p>
          <w:p w:rsidR="001A40D5" w:rsidRPr="00B87EB5" w:rsidRDefault="001A40D5" w:rsidP="00B87EB5">
            <w:pPr>
              <w:shd w:val="clear" w:color="auto" w:fill="FFFFFF"/>
              <w:jc w:val="center"/>
              <w:rPr>
                <w:rFonts w:ascii="Times New Roman" w:hAnsi="Times New Roman"/>
                <w:spacing w:val="-4"/>
                <w:sz w:val="18"/>
                <w:szCs w:val="18"/>
              </w:rPr>
            </w:pPr>
          </w:p>
          <w:p w:rsidR="001A40D5" w:rsidRPr="00B87EB5" w:rsidRDefault="001A40D5" w:rsidP="00B87EB5">
            <w:pPr>
              <w:shd w:val="clear" w:color="auto" w:fill="FFFFFF"/>
              <w:jc w:val="center"/>
              <w:rPr>
                <w:rFonts w:ascii="Times New Roman" w:hAnsi="Times New Roman"/>
                <w:spacing w:val="-4"/>
                <w:sz w:val="18"/>
                <w:szCs w:val="18"/>
              </w:rPr>
            </w:pPr>
          </w:p>
        </w:tc>
        <w:tc>
          <w:tcPr>
            <w:tcW w:w="3542" w:type="dxa"/>
          </w:tcPr>
          <w:p w:rsidR="001A40D5" w:rsidRPr="00B87EB5" w:rsidRDefault="001A40D5" w:rsidP="00B87EB5">
            <w:pPr>
              <w:shd w:val="clear" w:color="auto" w:fill="FFFFFF"/>
              <w:jc w:val="both"/>
              <w:rPr>
                <w:rFonts w:ascii="Times New Roman" w:hAnsi="Times New Roman"/>
                <w:spacing w:val="-4"/>
                <w:sz w:val="18"/>
                <w:szCs w:val="18"/>
              </w:rPr>
            </w:pPr>
            <w:r w:rsidRPr="00B87EB5">
              <w:rPr>
                <w:rFonts w:ascii="Times New Roman" w:hAnsi="Times New Roman"/>
                <w:spacing w:val="-4"/>
                <w:sz w:val="18"/>
                <w:szCs w:val="18"/>
              </w:rPr>
              <w:t xml:space="preserve">Анальный тампон изготовлен из полиуретана, покрыт </w:t>
            </w:r>
            <w:proofErr w:type="spellStart"/>
            <w:r w:rsidRPr="00B87EB5">
              <w:rPr>
                <w:rFonts w:ascii="Times New Roman" w:hAnsi="Times New Roman"/>
                <w:spacing w:val="-4"/>
                <w:sz w:val="18"/>
                <w:szCs w:val="18"/>
              </w:rPr>
              <w:t>биодеградирующей</w:t>
            </w:r>
            <w:proofErr w:type="spellEnd"/>
            <w:r w:rsidRPr="00B87EB5">
              <w:rPr>
                <w:rFonts w:ascii="Times New Roman" w:hAnsi="Times New Roman"/>
                <w:spacing w:val="-4"/>
                <w:sz w:val="18"/>
                <w:szCs w:val="18"/>
              </w:rPr>
              <w:t xml:space="preserve"> пленкой, имеет форму и размер анальной свечи. Шнур для извлечения анального тампона изготовлен из нейлона. Размер в активированном состоянии </w:t>
            </w:r>
            <w:r w:rsidRPr="00B87EB5">
              <w:rPr>
                <w:rFonts w:ascii="Times New Roman" w:hAnsi="Times New Roman"/>
                <w:b/>
                <w:spacing w:val="-4"/>
                <w:sz w:val="18"/>
                <w:szCs w:val="18"/>
              </w:rPr>
              <w:t>не менее 37 мм и не более 45 мм</w:t>
            </w:r>
            <w:r w:rsidR="00F57B90" w:rsidRPr="00B87EB5">
              <w:rPr>
                <w:rFonts w:ascii="Times New Roman" w:hAnsi="Times New Roman"/>
                <w:b/>
                <w:spacing w:val="-4"/>
                <w:sz w:val="18"/>
                <w:szCs w:val="18"/>
              </w:rPr>
              <w:t>*</w:t>
            </w:r>
          </w:p>
        </w:tc>
        <w:tc>
          <w:tcPr>
            <w:tcW w:w="1219" w:type="dxa"/>
            <w:gridSpan w:val="2"/>
          </w:tcPr>
          <w:p w:rsidR="001A40D5" w:rsidRPr="00B87EB5" w:rsidRDefault="00925235" w:rsidP="00B87EB5">
            <w:pPr>
              <w:jc w:val="center"/>
              <w:rPr>
                <w:rFonts w:ascii="Times New Roman" w:hAnsi="Times New Roman"/>
                <w:sz w:val="18"/>
                <w:szCs w:val="18"/>
              </w:rPr>
            </w:pPr>
            <w:r>
              <w:rPr>
                <w:rFonts w:ascii="Times New Roman" w:hAnsi="Times New Roman"/>
                <w:sz w:val="18"/>
                <w:szCs w:val="18"/>
              </w:rPr>
              <w:t>177,61</w:t>
            </w:r>
          </w:p>
        </w:tc>
        <w:tc>
          <w:tcPr>
            <w:tcW w:w="1090" w:type="dxa"/>
          </w:tcPr>
          <w:p w:rsidR="001A40D5" w:rsidRPr="00B87EB5" w:rsidRDefault="00925235" w:rsidP="00B87EB5">
            <w:pPr>
              <w:jc w:val="center"/>
              <w:rPr>
                <w:rFonts w:ascii="Times New Roman" w:hAnsi="Times New Roman"/>
                <w:sz w:val="18"/>
                <w:szCs w:val="18"/>
              </w:rPr>
            </w:pPr>
            <w:r>
              <w:rPr>
                <w:rFonts w:ascii="Times New Roman" w:hAnsi="Times New Roman"/>
                <w:sz w:val="18"/>
                <w:szCs w:val="18"/>
              </w:rPr>
              <w:t>1470</w:t>
            </w:r>
          </w:p>
        </w:tc>
        <w:tc>
          <w:tcPr>
            <w:tcW w:w="1240" w:type="dxa"/>
          </w:tcPr>
          <w:p w:rsidR="001A40D5" w:rsidRPr="00B87EB5" w:rsidRDefault="00925235" w:rsidP="00B87EB5">
            <w:pPr>
              <w:jc w:val="center"/>
              <w:rPr>
                <w:rFonts w:ascii="Times New Roman" w:hAnsi="Times New Roman"/>
                <w:sz w:val="18"/>
                <w:szCs w:val="18"/>
              </w:rPr>
            </w:pPr>
            <w:r>
              <w:rPr>
                <w:rFonts w:ascii="Times New Roman" w:hAnsi="Times New Roman"/>
                <w:sz w:val="18"/>
                <w:szCs w:val="18"/>
              </w:rPr>
              <w:t>261086,70</w:t>
            </w:r>
          </w:p>
        </w:tc>
      </w:tr>
      <w:tr w:rsidR="005F7949" w:rsidRPr="002440C6" w:rsidTr="00B87EB5">
        <w:tblPrEx>
          <w:tblLook w:val="0000" w:firstRow="0" w:lastRow="0" w:firstColumn="0" w:lastColumn="0" w:noHBand="0" w:noVBand="0"/>
        </w:tblPrEx>
        <w:trPr>
          <w:trHeight w:val="2621"/>
        </w:trPr>
        <w:tc>
          <w:tcPr>
            <w:tcW w:w="2515" w:type="dxa"/>
          </w:tcPr>
          <w:p w:rsidR="005F7949" w:rsidRPr="00B87EB5" w:rsidRDefault="005F7949" w:rsidP="00B87EB5">
            <w:pPr>
              <w:widowControl/>
              <w:suppressAutoHyphens w:val="0"/>
              <w:jc w:val="center"/>
              <w:rPr>
                <w:rFonts w:ascii="Times New Roman" w:eastAsia="Times New Roman" w:hAnsi="Times New Roman"/>
                <w:b/>
                <w:sz w:val="18"/>
                <w:szCs w:val="18"/>
                <w:lang w:eastAsia="ru-RU"/>
              </w:rPr>
            </w:pPr>
            <w:r w:rsidRPr="00B87EB5">
              <w:rPr>
                <w:rFonts w:ascii="Times New Roman" w:hAnsi="Times New Roman"/>
                <w:sz w:val="18"/>
                <w:szCs w:val="18"/>
              </w:rPr>
              <w:t>Однокомпонентный дренируемый калоприемник со встроенной плоской пластиной</w:t>
            </w:r>
          </w:p>
        </w:tc>
        <w:tc>
          <w:tcPr>
            <w:tcW w:w="3542" w:type="dxa"/>
          </w:tcPr>
          <w:p w:rsidR="00F57B90" w:rsidRPr="00B87EB5" w:rsidRDefault="00F57B90" w:rsidP="00B87EB5">
            <w:pPr>
              <w:jc w:val="both"/>
              <w:rPr>
                <w:rFonts w:ascii="Times New Roman" w:hAnsi="Times New Roman"/>
                <w:sz w:val="18"/>
                <w:szCs w:val="18"/>
              </w:rPr>
            </w:pPr>
            <w:r w:rsidRPr="00B87EB5">
              <w:rPr>
                <w:rFonts w:ascii="Times New Roman" w:hAnsi="Times New Roman"/>
                <w:sz w:val="18"/>
                <w:szCs w:val="18"/>
              </w:rPr>
              <w:t xml:space="preserve">Дренируемый </w:t>
            </w:r>
            <w:proofErr w:type="spellStart"/>
            <w:r w:rsidRPr="00B87EB5">
              <w:rPr>
                <w:rFonts w:ascii="Times New Roman" w:hAnsi="Times New Roman"/>
                <w:sz w:val="18"/>
                <w:szCs w:val="18"/>
              </w:rPr>
              <w:t>стомный</w:t>
            </w:r>
            <w:proofErr w:type="spellEnd"/>
            <w:r w:rsidRPr="00B87EB5">
              <w:rPr>
                <w:rFonts w:ascii="Times New Roman" w:hAnsi="Times New Roman"/>
                <w:sz w:val="18"/>
                <w:szCs w:val="18"/>
              </w:rPr>
              <w:t xml:space="preserve"> мешок неразъемный из непрозрачного многослойного, не пропускающего запах полиэтилена, с  мягкой нетканой подложкой, с зажимом;</w:t>
            </w:r>
          </w:p>
          <w:p w:rsidR="005F7949" w:rsidRPr="00B87EB5" w:rsidRDefault="00F57B90" w:rsidP="00A50D2B">
            <w:pPr>
              <w:jc w:val="both"/>
              <w:rPr>
                <w:rFonts w:ascii="Times New Roman" w:hAnsi="Times New Roman"/>
                <w:sz w:val="18"/>
                <w:szCs w:val="18"/>
              </w:rPr>
            </w:pPr>
            <w:r w:rsidRPr="00B87EB5">
              <w:rPr>
                <w:rFonts w:ascii="Times New Roman" w:hAnsi="Times New Roman"/>
                <w:sz w:val="18"/>
                <w:szCs w:val="18"/>
              </w:rPr>
              <w:t xml:space="preserve">со встроенной </w:t>
            </w:r>
            <w:proofErr w:type="spellStart"/>
            <w:r w:rsidRPr="00B87EB5">
              <w:rPr>
                <w:rFonts w:ascii="Times New Roman" w:hAnsi="Times New Roman"/>
                <w:sz w:val="18"/>
                <w:szCs w:val="18"/>
              </w:rPr>
              <w:t>гипоаллергенной</w:t>
            </w:r>
            <w:proofErr w:type="spellEnd"/>
            <w:r w:rsidRPr="00B87EB5">
              <w:rPr>
                <w:rFonts w:ascii="Times New Roman" w:hAnsi="Times New Roman"/>
                <w:sz w:val="18"/>
                <w:szCs w:val="18"/>
              </w:rPr>
              <w:t xml:space="preserve"> гидроколлоидной адгезивной пластиной, с защитным покрытием с шаблоном для вырезания отверстий под </w:t>
            </w:r>
            <w:proofErr w:type="spellStart"/>
            <w:r w:rsidRPr="00B87EB5">
              <w:rPr>
                <w:rFonts w:ascii="Times New Roman" w:hAnsi="Times New Roman"/>
                <w:sz w:val="18"/>
                <w:szCs w:val="18"/>
              </w:rPr>
              <w:t>стому</w:t>
            </w:r>
            <w:proofErr w:type="spellEnd"/>
            <w:r w:rsidRPr="00B87EB5">
              <w:rPr>
                <w:rFonts w:ascii="Times New Roman" w:hAnsi="Times New Roman"/>
                <w:sz w:val="18"/>
                <w:szCs w:val="18"/>
              </w:rPr>
              <w:t xml:space="preserve">. Максимально вырезаемое отверстие адгезивной пластины адгезивной пластины </w:t>
            </w:r>
            <w:r w:rsidRPr="005D0BE9">
              <w:rPr>
                <w:rFonts w:ascii="Times New Roman" w:hAnsi="Times New Roman"/>
                <w:b/>
                <w:sz w:val="18"/>
                <w:szCs w:val="18"/>
              </w:rPr>
              <w:t xml:space="preserve">не менее </w:t>
            </w:r>
            <w:r w:rsidR="00A50D2B" w:rsidRPr="005D0BE9">
              <w:rPr>
                <w:rFonts w:ascii="Times New Roman" w:hAnsi="Times New Roman"/>
                <w:b/>
                <w:sz w:val="18"/>
                <w:szCs w:val="18"/>
              </w:rPr>
              <w:t>60</w:t>
            </w:r>
            <w:r w:rsidRPr="005D0BE9">
              <w:rPr>
                <w:rFonts w:ascii="Times New Roman" w:hAnsi="Times New Roman"/>
                <w:b/>
                <w:sz w:val="18"/>
                <w:szCs w:val="18"/>
              </w:rPr>
              <w:t xml:space="preserve"> мм.*</w:t>
            </w:r>
          </w:p>
        </w:tc>
        <w:tc>
          <w:tcPr>
            <w:tcW w:w="1219" w:type="dxa"/>
            <w:gridSpan w:val="2"/>
          </w:tcPr>
          <w:p w:rsidR="005F7949" w:rsidRPr="00B87EB5" w:rsidRDefault="00925235" w:rsidP="00B87EB5">
            <w:pPr>
              <w:jc w:val="center"/>
              <w:rPr>
                <w:rFonts w:ascii="Times New Roman" w:hAnsi="Times New Roman"/>
                <w:sz w:val="18"/>
                <w:szCs w:val="18"/>
              </w:rPr>
            </w:pPr>
            <w:r>
              <w:rPr>
                <w:rFonts w:ascii="Times New Roman" w:hAnsi="Times New Roman"/>
                <w:sz w:val="18"/>
                <w:szCs w:val="18"/>
              </w:rPr>
              <w:t>69,06</w:t>
            </w:r>
          </w:p>
        </w:tc>
        <w:tc>
          <w:tcPr>
            <w:tcW w:w="1090" w:type="dxa"/>
          </w:tcPr>
          <w:p w:rsidR="005F7949" w:rsidRPr="00B87EB5" w:rsidRDefault="00925235" w:rsidP="00B87EB5">
            <w:pPr>
              <w:jc w:val="center"/>
              <w:rPr>
                <w:rFonts w:ascii="Times New Roman" w:hAnsi="Times New Roman"/>
                <w:sz w:val="18"/>
                <w:szCs w:val="18"/>
              </w:rPr>
            </w:pPr>
            <w:r>
              <w:rPr>
                <w:rFonts w:ascii="Times New Roman" w:hAnsi="Times New Roman"/>
                <w:sz w:val="18"/>
                <w:szCs w:val="18"/>
              </w:rPr>
              <w:t>47160</w:t>
            </w:r>
          </w:p>
        </w:tc>
        <w:tc>
          <w:tcPr>
            <w:tcW w:w="1240" w:type="dxa"/>
          </w:tcPr>
          <w:p w:rsidR="005F7949" w:rsidRPr="00B87EB5" w:rsidRDefault="00925235" w:rsidP="00B87EB5">
            <w:pPr>
              <w:jc w:val="center"/>
              <w:rPr>
                <w:rFonts w:ascii="Times New Roman" w:hAnsi="Times New Roman"/>
                <w:sz w:val="18"/>
                <w:szCs w:val="18"/>
              </w:rPr>
            </w:pPr>
            <w:r>
              <w:rPr>
                <w:rFonts w:ascii="Times New Roman" w:hAnsi="Times New Roman"/>
                <w:sz w:val="18"/>
                <w:szCs w:val="18"/>
              </w:rPr>
              <w:t>3256869,60</w:t>
            </w:r>
          </w:p>
        </w:tc>
      </w:tr>
      <w:tr w:rsidR="00F4671D" w:rsidTr="00B87EB5">
        <w:tblPrEx>
          <w:tblLook w:val="0000" w:firstRow="0" w:lastRow="0" w:firstColumn="0" w:lastColumn="0" w:noHBand="0" w:noVBand="0"/>
        </w:tblPrEx>
        <w:trPr>
          <w:trHeight w:val="104"/>
        </w:trPr>
        <w:tc>
          <w:tcPr>
            <w:tcW w:w="2515" w:type="dxa"/>
          </w:tcPr>
          <w:p w:rsidR="00F4671D" w:rsidRPr="00B87EB5" w:rsidRDefault="00C17A05" w:rsidP="00B87EB5">
            <w:pPr>
              <w:jc w:val="center"/>
              <w:rPr>
                <w:rFonts w:ascii="Times New Roman" w:hAnsi="Times New Roman"/>
                <w:sz w:val="18"/>
                <w:szCs w:val="18"/>
              </w:rPr>
            </w:pPr>
            <w:r w:rsidRPr="00B87EB5">
              <w:rPr>
                <w:rFonts w:ascii="Times New Roman" w:hAnsi="Times New Roman"/>
                <w:sz w:val="18"/>
                <w:szCs w:val="18"/>
              </w:rPr>
              <w:t xml:space="preserve">Однокомпонентный дренируемый калоприемник со встроенной </w:t>
            </w:r>
            <w:proofErr w:type="spellStart"/>
            <w:r w:rsidRPr="00B87EB5">
              <w:rPr>
                <w:rFonts w:ascii="Times New Roman" w:hAnsi="Times New Roman"/>
                <w:sz w:val="18"/>
                <w:szCs w:val="18"/>
              </w:rPr>
              <w:t>конвексной</w:t>
            </w:r>
            <w:proofErr w:type="spellEnd"/>
            <w:r w:rsidRPr="00B87EB5">
              <w:rPr>
                <w:rFonts w:ascii="Times New Roman" w:hAnsi="Times New Roman"/>
                <w:sz w:val="18"/>
                <w:szCs w:val="18"/>
              </w:rPr>
              <w:t xml:space="preserve"> пластиной</w:t>
            </w:r>
          </w:p>
        </w:tc>
        <w:tc>
          <w:tcPr>
            <w:tcW w:w="3542" w:type="dxa"/>
          </w:tcPr>
          <w:p w:rsidR="009470B5" w:rsidRPr="00B87EB5" w:rsidRDefault="009470B5" w:rsidP="00B87EB5">
            <w:pPr>
              <w:keepNext/>
              <w:snapToGrid w:val="0"/>
              <w:jc w:val="both"/>
              <w:rPr>
                <w:rFonts w:ascii="Times New Roman" w:hAnsi="Times New Roman"/>
                <w:color w:val="212121"/>
                <w:spacing w:val="-1"/>
                <w:kern w:val="2"/>
                <w:sz w:val="18"/>
                <w:szCs w:val="18"/>
              </w:rPr>
            </w:pPr>
            <w:r w:rsidRPr="00B87EB5">
              <w:rPr>
                <w:rFonts w:ascii="Times New Roman" w:hAnsi="Times New Roman"/>
                <w:color w:val="212121"/>
                <w:spacing w:val="-1"/>
                <w:sz w:val="18"/>
                <w:szCs w:val="18"/>
              </w:rPr>
              <w:t xml:space="preserve">Калоприемники однокомпонентные </w:t>
            </w:r>
            <w:proofErr w:type="spellStart"/>
            <w:r w:rsidRPr="00B87EB5">
              <w:rPr>
                <w:rFonts w:ascii="Times New Roman" w:hAnsi="Times New Roman"/>
                <w:color w:val="212121"/>
                <w:spacing w:val="-1"/>
                <w:sz w:val="18"/>
                <w:szCs w:val="18"/>
              </w:rPr>
              <w:t>конвексные</w:t>
            </w:r>
            <w:proofErr w:type="spellEnd"/>
            <w:r w:rsidRPr="00B87EB5">
              <w:rPr>
                <w:rFonts w:ascii="Times New Roman" w:hAnsi="Times New Roman"/>
                <w:color w:val="212121"/>
                <w:spacing w:val="-1"/>
                <w:sz w:val="18"/>
                <w:szCs w:val="18"/>
              </w:rPr>
              <w:t xml:space="preserve"> дренируемые</w:t>
            </w:r>
            <w:proofErr w:type="gramStart"/>
            <w:r w:rsidRPr="00B87EB5">
              <w:rPr>
                <w:rFonts w:ascii="Times New Roman" w:hAnsi="Times New Roman"/>
                <w:color w:val="212121"/>
                <w:spacing w:val="-1"/>
                <w:sz w:val="18"/>
                <w:szCs w:val="18"/>
              </w:rPr>
              <w:t xml:space="preserve"> :</w:t>
            </w:r>
            <w:proofErr w:type="gramEnd"/>
          </w:p>
          <w:p w:rsidR="009470B5" w:rsidRPr="00B87EB5" w:rsidRDefault="009470B5" w:rsidP="00B87EB5">
            <w:pPr>
              <w:keepNext/>
              <w:snapToGrid w:val="0"/>
              <w:jc w:val="both"/>
              <w:rPr>
                <w:rFonts w:ascii="Times New Roman" w:hAnsi="Times New Roman"/>
                <w:color w:val="212121"/>
                <w:spacing w:val="-1"/>
                <w:sz w:val="18"/>
                <w:szCs w:val="18"/>
              </w:rPr>
            </w:pPr>
            <w:r w:rsidRPr="00B87EB5">
              <w:rPr>
                <w:rFonts w:ascii="Times New Roman" w:hAnsi="Times New Roman"/>
                <w:color w:val="212121"/>
                <w:spacing w:val="-1"/>
                <w:sz w:val="18"/>
                <w:szCs w:val="18"/>
              </w:rPr>
              <w:t xml:space="preserve">- дренируемый </w:t>
            </w:r>
            <w:proofErr w:type="spellStart"/>
            <w:r w:rsidRPr="00B87EB5">
              <w:rPr>
                <w:rFonts w:ascii="Times New Roman" w:hAnsi="Times New Roman"/>
                <w:color w:val="212121"/>
                <w:spacing w:val="-1"/>
                <w:sz w:val="18"/>
                <w:szCs w:val="18"/>
              </w:rPr>
              <w:t>стомный</w:t>
            </w:r>
            <w:proofErr w:type="spellEnd"/>
            <w:r w:rsidRPr="00B87EB5">
              <w:rPr>
                <w:rFonts w:ascii="Times New Roman" w:hAnsi="Times New Roman"/>
                <w:color w:val="212121"/>
                <w:spacing w:val="-1"/>
                <w:sz w:val="18"/>
                <w:szCs w:val="18"/>
              </w:rPr>
              <w:t xml:space="preserve"> мешок неразъемный из прозрачного/непрозрачного </w:t>
            </w:r>
            <w:r w:rsidRPr="00B87EB5">
              <w:rPr>
                <w:rFonts w:ascii="Times New Roman" w:hAnsi="Times New Roman"/>
                <w:sz w:val="18"/>
                <w:szCs w:val="18"/>
              </w:rPr>
              <w:t xml:space="preserve">(в зависимости от потребности получателя) </w:t>
            </w:r>
            <w:r w:rsidRPr="00B87EB5">
              <w:rPr>
                <w:rFonts w:ascii="Times New Roman" w:hAnsi="Times New Roman"/>
                <w:color w:val="212121"/>
                <w:spacing w:val="-1"/>
                <w:sz w:val="18"/>
                <w:szCs w:val="18"/>
              </w:rPr>
              <w:lastRenderedPageBreak/>
              <w:t xml:space="preserve">многослойного, не пропускающего запах полиэтилена, с мягкой </w:t>
            </w:r>
            <w:proofErr w:type="spellStart"/>
            <w:r w:rsidRPr="00B87EB5">
              <w:rPr>
                <w:rFonts w:ascii="Times New Roman" w:hAnsi="Times New Roman"/>
                <w:color w:val="212121"/>
                <w:spacing w:val="-1"/>
                <w:sz w:val="18"/>
                <w:szCs w:val="18"/>
              </w:rPr>
              <w:t>нетканной</w:t>
            </w:r>
            <w:proofErr w:type="spellEnd"/>
            <w:r w:rsidRPr="00B87EB5">
              <w:rPr>
                <w:rFonts w:ascii="Times New Roman" w:hAnsi="Times New Roman"/>
                <w:color w:val="212121"/>
                <w:spacing w:val="-1"/>
                <w:sz w:val="18"/>
                <w:szCs w:val="18"/>
              </w:rPr>
              <w:t xml:space="preserve"> подложкой, с фильтром</w:t>
            </w:r>
            <w:r w:rsidRPr="00B87EB5">
              <w:rPr>
                <w:rFonts w:ascii="Times New Roman" w:hAnsi="Times New Roman"/>
                <w:b/>
                <w:color w:val="212121"/>
                <w:spacing w:val="-1"/>
                <w:sz w:val="18"/>
                <w:szCs w:val="18"/>
              </w:rPr>
              <w:t>,</w:t>
            </w:r>
            <w:r w:rsidRPr="00B87EB5">
              <w:rPr>
                <w:rFonts w:ascii="Times New Roman" w:hAnsi="Times New Roman"/>
                <w:color w:val="212121"/>
                <w:spacing w:val="-1"/>
                <w:sz w:val="18"/>
                <w:szCs w:val="18"/>
              </w:rPr>
              <w:t xml:space="preserve">  с зажимом;</w:t>
            </w:r>
          </w:p>
          <w:p w:rsidR="00F4671D" w:rsidRPr="00B87EB5" w:rsidRDefault="009470B5" w:rsidP="00B87EB5">
            <w:pPr>
              <w:jc w:val="both"/>
              <w:rPr>
                <w:rFonts w:ascii="Times New Roman" w:hAnsi="Times New Roman"/>
                <w:sz w:val="18"/>
                <w:szCs w:val="18"/>
              </w:rPr>
            </w:pPr>
            <w:r w:rsidRPr="00B87EB5">
              <w:rPr>
                <w:rFonts w:ascii="Times New Roman" w:hAnsi="Times New Roman"/>
                <w:color w:val="212121"/>
                <w:spacing w:val="-1"/>
                <w:sz w:val="18"/>
                <w:szCs w:val="18"/>
              </w:rPr>
              <w:t xml:space="preserve">- встроенная адгезивная </w:t>
            </w:r>
            <w:proofErr w:type="spellStart"/>
            <w:r w:rsidRPr="00B87EB5">
              <w:rPr>
                <w:rFonts w:ascii="Times New Roman" w:hAnsi="Times New Roman"/>
                <w:color w:val="212121"/>
                <w:spacing w:val="-1"/>
                <w:sz w:val="18"/>
                <w:szCs w:val="18"/>
              </w:rPr>
              <w:t>конвексная</w:t>
            </w:r>
            <w:proofErr w:type="spellEnd"/>
            <w:r w:rsidRPr="00B87EB5">
              <w:rPr>
                <w:rFonts w:ascii="Times New Roman" w:hAnsi="Times New Roman"/>
                <w:color w:val="212121"/>
                <w:spacing w:val="-1"/>
                <w:sz w:val="18"/>
                <w:szCs w:val="18"/>
              </w:rPr>
              <w:t xml:space="preserve"> пластина на натуральной, </w:t>
            </w:r>
            <w:proofErr w:type="spellStart"/>
            <w:r w:rsidRPr="00B87EB5">
              <w:rPr>
                <w:rFonts w:ascii="Times New Roman" w:hAnsi="Times New Roman"/>
                <w:color w:val="212121"/>
                <w:spacing w:val="-1"/>
                <w:sz w:val="18"/>
                <w:szCs w:val="18"/>
              </w:rPr>
              <w:t>гипоаллергенной</w:t>
            </w:r>
            <w:proofErr w:type="spellEnd"/>
            <w:r w:rsidRPr="00B87EB5">
              <w:rPr>
                <w:rFonts w:ascii="Times New Roman" w:hAnsi="Times New Roman"/>
                <w:color w:val="212121"/>
                <w:spacing w:val="-1"/>
                <w:sz w:val="18"/>
                <w:szCs w:val="18"/>
              </w:rPr>
              <w:t xml:space="preserve"> гидроколлоидной основе с защитным покрытием, с вырезаемым отверстием под </w:t>
            </w:r>
            <w:proofErr w:type="spellStart"/>
            <w:r w:rsidRPr="00B87EB5">
              <w:rPr>
                <w:rFonts w:ascii="Times New Roman" w:hAnsi="Times New Roman"/>
                <w:color w:val="212121"/>
                <w:spacing w:val="-1"/>
                <w:sz w:val="18"/>
                <w:szCs w:val="18"/>
              </w:rPr>
              <w:t>стому</w:t>
            </w:r>
            <w:proofErr w:type="spellEnd"/>
            <w:r w:rsidRPr="00B87EB5">
              <w:rPr>
                <w:rFonts w:ascii="Times New Roman" w:hAnsi="Times New Roman"/>
                <w:color w:val="212121"/>
                <w:spacing w:val="-1"/>
                <w:sz w:val="18"/>
                <w:szCs w:val="18"/>
              </w:rPr>
              <w:t>.</w:t>
            </w:r>
          </w:p>
        </w:tc>
        <w:tc>
          <w:tcPr>
            <w:tcW w:w="1219" w:type="dxa"/>
            <w:gridSpan w:val="2"/>
          </w:tcPr>
          <w:p w:rsidR="00F4671D" w:rsidRPr="00B87EB5" w:rsidRDefault="00925235" w:rsidP="00B87EB5">
            <w:pPr>
              <w:jc w:val="center"/>
              <w:rPr>
                <w:rFonts w:ascii="Times New Roman" w:hAnsi="Times New Roman"/>
                <w:sz w:val="18"/>
                <w:szCs w:val="18"/>
              </w:rPr>
            </w:pPr>
            <w:r>
              <w:rPr>
                <w:rFonts w:ascii="Times New Roman" w:hAnsi="Times New Roman"/>
                <w:sz w:val="18"/>
                <w:szCs w:val="18"/>
              </w:rPr>
              <w:lastRenderedPageBreak/>
              <w:t>194,16</w:t>
            </w:r>
          </w:p>
        </w:tc>
        <w:tc>
          <w:tcPr>
            <w:tcW w:w="1090" w:type="dxa"/>
          </w:tcPr>
          <w:p w:rsidR="00F4671D" w:rsidRPr="00B87EB5" w:rsidRDefault="00925235" w:rsidP="00B87EB5">
            <w:pPr>
              <w:jc w:val="center"/>
              <w:rPr>
                <w:rFonts w:ascii="Times New Roman" w:hAnsi="Times New Roman"/>
                <w:sz w:val="18"/>
                <w:szCs w:val="18"/>
              </w:rPr>
            </w:pPr>
            <w:r>
              <w:rPr>
                <w:rFonts w:ascii="Times New Roman" w:hAnsi="Times New Roman"/>
                <w:sz w:val="18"/>
                <w:szCs w:val="18"/>
              </w:rPr>
              <w:t>600</w:t>
            </w:r>
          </w:p>
        </w:tc>
        <w:tc>
          <w:tcPr>
            <w:tcW w:w="1240" w:type="dxa"/>
          </w:tcPr>
          <w:p w:rsidR="00F4671D" w:rsidRPr="00B87EB5" w:rsidRDefault="00925235" w:rsidP="00B87EB5">
            <w:pPr>
              <w:jc w:val="center"/>
              <w:rPr>
                <w:rFonts w:ascii="Times New Roman" w:hAnsi="Times New Roman"/>
                <w:sz w:val="18"/>
                <w:szCs w:val="18"/>
              </w:rPr>
            </w:pPr>
            <w:r>
              <w:rPr>
                <w:rFonts w:ascii="Times New Roman" w:hAnsi="Times New Roman"/>
                <w:sz w:val="18"/>
                <w:szCs w:val="18"/>
              </w:rPr>
              <w:t>116496,00</w:t>
            </w:r>
          </w:p>
        </w:tc>
      </w:tr>
      <w:tr w:rsidR="00F4671D" w:rsidTr="00B87EB5">
        <w:tblPrEx>
          <w:tblLook w:val="0000" w:firstRow="0" w:lastRow="0" w:firstColumn="0" w:lastColumn="0" w:noHBand="0" w:noVBand="0"/>
        </w:tblPrEx>
        <w:trPr>
          <w:trHeight w:val="91"/>
        </w:trPr>
        <w:tc>
          <w:tcPr>
            <w:tcW w:w="2515" w:type="dxa"/>
          </w:tcPr>
          <w:p w:rsidR="00F4671D" w:rsidRPr="00B87EB5" w:rsidRDefault="00A265E4" w:rsidP="00B87EB5">
            <w:pPr>
              <w:jc w:val="center"/>
              <w:rPr>
                <w:rFonts w:ascii="Times New Roman" w:hAnsi="Times New Roman"/>
                <w:sz w:val="18"/>
                <w:szCs w:val="18"/>
              </w:rPr>
            </w:pPr>
            <w:r w:rsidRPr="00B87EB5">
              <w:rPr>
                <w:rFonts w:ascii="Times New Roman" w:hAnsi="Times New Roman"/>
                <w:sz w:val="18"/>
                <w:szCs w:val="18"/>
              </w:rPr>
              <w:lastRenderedPageBreak/>
              <w:t>Адгезивная пластина-полукольцо для дополнительной фиксации пластин калоприемников</w:t>
            </w:r>
          </w:p>
        </w:tc>
        <w:tc>
          <w:tcPr>
            <w:tcW w:w="3542" w:type="dxa"/>
          </w:tcPr>
          <w:p w:rsidR="00F4671D" w:rsidRPr="00B87EB5" w:rsidRDefault="009F4512" w:rsidP="00B87EB5">
            <w:pPr>
              <w:jc w:val="both"/>
              <w:rPr>
                <w:rFonts w:ascii="Times New Roman" w:hAnsi="Times New Roman"/>
                <w:sz w:val="18"/>
                <w:szCs w:val="18"/>
              </w:rPr>
            </w:pPr>
            <w:r w:rsidRPr="00B87EB5">
              <w:rPr>
                <w:rFonts w:ascii="Times New Roman" w:hAnsi="Times New Roman"/>
                <w:sz w:val="18"/>
                <w:szCs w:val="18"/>
              </w:rPr>
              <w:t>Эластичная пластина-полукольцо подходит для людей любого телосложения, следует рельефу и движениям тела, должно обеспечивать дополнительную фиксацию пластины калоприемника по внешнему краю, продлевать срок использования калоприемников. Пластина-полукольцо должна легко удаляться вместе с калоприемником  или отдельно.</w:t>
            </w:r>
          </w:p>
        </w:tc>
        <w:tc>
          <w:tcPr>
            <w:tcW w:w="1219" w:type="dxa"/>
            <w:gridSpan w:val="2"/>
          </w:tcPr>
          <w:p w:rsidR="00F4671D" w:rsidRPr="00B87EB5" w:rsidRDefault="00AA02C8" w:rsidP="00925235">
            <w:pPr>
              <w:jc w:val="center"/>
              <w:rPr>
                <w:rFonts w:ascii="Times New Roman" w:hAnsi="Times New Roman"/>
                <w:sz w:val="18"/>
                <w:szCs w:val="18"/>
              </w:rPr>
            </w:pPr>
            <w:r>
              <w:rPr>
                <w:rFonts w:ascii="Times New Roman" w:hAnsi="Times New Roman"/>
                <w:sz w:val="18"/>
                <w:szCs w:val="18"/>
              </w:rPr>
              <w:t>18</w:t>
            </w:r>
            <w:r w:rsidR="00925235">
              <w:rPr>
                <w:rFonts w:ascii="Times New Roman" w:hAnsi="Times New Roman"/>
                <w:sz w:val="18"/>
                <w:szCs w:val="18"/>
              </w:rPr>
              <w:t>5</w:t>
            </w:r>
            <w:r>
              <w:rPr>
                <w:rFonts w:ascii="Times New Roman" w:hAnsi="Times New Roman"/>
                <w:sz w:val="18"/>
                <w:szCs w:val="18"/>
              </w:rPr>
              <w:t>,</w:t>
            </w:r>
            <w:r w:rsidR="00925235">
              <w:rPr>
                <w:rFonts w:ascii="Times New Roman" w:hAnsi="Times New Roman"/>
                <w:sz w:val="18"/>
                <w:szCs w:val="18"/>
              </w:rPr>
              <w:t>70</w:t>
            </w:r>
          </w:p>
        </w:tc>
        <w:tc>
          <w:tcPr>
            <w:tcW w:w="1090" w:type="dxa"/>
          </w:tcPr>
          <w:p w:rsidR="00F4671D" w:rsidRPr="00B87EB5" w:rsidRDefault="00925235" w:rsidP="00B87EB5">
            <w:pPr>
              <w:jc w:val="center"/>
              <w:rPr>
                <w:rFonts w:ascii="Times New Roman" w:hAnsi="Times New Roman"/>
                <w:sz w:val="18"/>
                <w:szCs w:val="18"/>
              </w:rPr>
            </w:pPr>
            <w:r>
              <w:rPr>
                <w:rFonts w:ascii="Times New Roman" w:hAnsi="Times New Roman"/>
                <w:sz w:val="18"/>
                <w:szCs w:val="18"/>
              </w:rPr>
              <w:t>137</w:t>
            </w:r>
            <w:r w:rsidR="00997435">
              <w:rPr>
                <w:rFonts w:ascii="Times New Roman" w:hAnsi="Times New Roman"/>
                <w:sz w:val="18"/>
                <w:szCs w:val="18"/>
              </w:rPr>
              <w:t>0</w:t>
            </w:r>
          </w:p>
        </w:tc>
        <w:tc>
          <w:tcPr>
            <w:tcW w:w="1240" w:type="dxa"/>
          </w:tcPr>
          <w:p w:rsidR="00F4671D" w:rsidRPr="00B87EB5" w:rsidRDefault="00925235" w:rsidP="00B87EB5">
            <w:pPr>
              <w:jc w:val="center"/>
              <w:rPr>
                <w:rFonts w:ascii="Times New Roman" w:hAnsi="Times New Roman"/>
                <w:sz w:val="18"/>
                <w:szCs w:val="18"/>
              </w:rPr>
            </w:pPr>
            <w:r>
              <w:rPr>
                <w:rFonts w:ascii="Times New Roman" w:hAnsi="Times New Roman"/>
                <w:sz w:val="18"/>
                <w:szCs w:val="18"/>
              </w:rPr>
              <w:t>254409,00</w:t>
            </w:r>
          </w:p>
        </w:tc>
      </w:tr>
      <w:tr w:rsidR="00F4671D" w:rsidTr="00B87EB5">
        <w:tblPrEx>
          <w:tblLook w:val="0000" w:firstRow="0" w:lastRow="0" w:firstColumn="0" w:lastColumn="0" w:noHBand="0" w:noVBand="0"/>
        </w:tblPrEx>
        <w:trPr>
          <w:trHeight w:val="143"/>
        </w:trPr>
        <w:tc>
          <w:tcPr>
            <w:tcW w:w="2515" w:type="dxa"/>
          </w:tcPr>
          <w:p w:rsidR="00F4671D" w:rsidRPr="00B87EB5" w:rsidRDefault="00257DD1" w:rsidP="00B87EB5">
            <w:pPr>
              <w:jc w:val="center"/>
              <w:rPr>
                <w:rFonts w:ascii="Times New Roman" w:hAnsi="Times New Roman"/>
                <w:sz w:val="18"/>
                <w:szCs w:val="18"/>
              </w:rPr>
            </w:pPr>
            <w:r w:rsidRPr="00B87EB5">
              <w:rPr>
                <w:rFonts w:ascii="Times New Roman" w:hAnsi="Times New Roman"/>
                <w:sz w:val="18"/>
                <w:szCs w:val="18"/>
              </w:rPr>
              <w:t xml:space="preserve">Защитные кольца для кожи вокруг </w:t>
            </w:r>
            <w:proofErr w:type="spellStart"/>
            <w:r w:rsidRPr="00B87EB5">
              <w:rPr>
                <w:rFonts w:ascii="Times New Roman" w:hAnsi="Times New Roman"/>
                <w:sz w:val="18"/>
                <w:szCs w:val="18"/>
              </w:rPr>
              <w:t>стомы</w:t>
            </w:r>
            <w:proofErr w:type="spellEnd"/>
          </w:p>
        </w:tc>
        <w:tc>
          <w:tcPr>
            <w:tcW w:w="3542" w:type="dxa"/>
          </w:tcPr>
          <w:p w:rsidR="00F4671D" w:rsidRPr="00B87EB5" w:rsidRDefault="00F141DD" w:rsidP="00B87EB5">
            <w:pPr>
              <w:jc w:val="both"/>
              <w:rPr>
                <w:rFonts w:ascii="Times New Roman" w:hAnsi="Times New Roman"/>
                <w:sz w:val="18"/>
                <w:szCs w:val="18"/>
              </w:rPr>
            </w:pPr>
            <w:r w:rsidRPr="00B87EB5">
              <w:rPr>
                <w:rFonts w:ascii="Times New Roman" w:hAnsi="Times New Roman"/>
                <w:color w:val="212121"/>
                <w:spacing w:val="-1"/>
                <w:sz w:val="18"/>
                <w:szCs w:val="18"/>
              </w:rPr>
              <w:t xml:space="preserve">Моделируемое адгезивное защитное кольцо для защиты кожи, выравнивания шрамов и складок на коже вокруг </w:t>
            </w:r>
            <w:proofErr w:type="spellStart"/>
            <w:r w:rsidRPr="00B87EB5">
              <w:rPr>
                <w:rFonts w:ascii="Times New Roman" w:hAnsi="Times New Roman"/>
                <w:color w:val="212121"/>
                <w:spacing w:val="-1"/>
                <w:sz w:val="18"/>
                <w:szCs w:val="18"/>
              </w:rPr>
              <w:t>стомы</w:t>
            </w:r>
            <w:proofErr w:type="spellEnd"/>
            <w:r w:rsidRPr="00B87EB5">
              <w:rPr>
                <w:rFonts w:ascii="Times New Roman" w:hAnsi="Times New Roman"/>
                <w:color w:val="212121"/>
                <w:spacing w:val="-1"/>
                <w:sz w:val="18"/>
                <w:szCs w:val="18"/>
              </w:rPr>
              <w:t xml:space="preserve">, герметизации пластин калоприемников и </w:t>
            </w:r>
            <w:proofErr w:type="spellStart"/>
            <w:r w:rsidRPr="00B87EB5">
              <w:rPr>
                <w:rFonts w:ascii="Times New Roman" w:hAnsi="Times New Roman"/>
                <w:color w:val="212121"/>
                <w:spacing w:val="-1"/>
                <w:sz w:val="18"/>
                <w:szCs w:val="18"/>
              </w:rPr>
              <w:t>уроприемников</w:t>
            </w:r>
            <w:proofErr w:type="spellEnd"/>
            <w:r w:rsidRPr="00B87EB5">
              <w:rPr>
                <w:rFonts w:ascii="Times New Roman" w:hAnsi="Times New Roman"/>
                <w:color w:val="212121"/>
                <w:spacing w:val="-1"/>
                <w:sz w:val="18"/>
                <w:szCs w:val="18"/>
              </w:rPr>
              <w:t xml:space="preserve">. Должно обеспечивать длительную защиту от протекания кишечного отделяемого или мочи, не содержит </w:t>
            </w:r>
            <w:proofErr w:type="spellStart"/>
            <w:r w:rsidRPr="00B87EB5">
              <w:rPr>
                <w:rFonts w:ascii="Times New Roman" w:hAnsi="Times New Roman"/>
                <w:color w:val="212121"/>
                <w:spacing w:val="-1"/>
                <w:sz w:val="18"/>
                <w:szCs w:val="18"/>
              </w:rPr>
              <w:t>парабенов</w:t>
            </w:r>
            <w:proofErr w:type="spellEnd"/>
            <w:r w:rsidRPr="00B87EB5">
              <w:rPr>
                <w:rFonts w:ascii="Times New Roman" w:hAnsi="Times New Roman"/>
                <w:color w:val="212121"/>
                <w:spacing w:val="-1"/>
                <w:sz w:val="18"/>
                <w:szCs w:val="18"/>
              </w:rPr>
              <w:t xml:space="preserve">, в индивидуальной упаковке. Защитное кольцо должно легко моделироваться и плотно прилегать к </w:t>
            </w:r>
            <w:proofErr w:type="spellStart"/>
            <w:r w:rsidRPr="00B87EB5">
              <w:rPr>
                <w:rFonts w:ascii="Times New Roman" w:hAnsi="Times New Roman"/>
                <w:color w:val="212121"/>
                <w:spacing w:val="-1"/>
                <w:sz w:val="18"/>
                <w:szCs w:val="18"/>
              </w:rPr>
              <w:t>стоме</w:t>
            </w:r>
            <w:proofErr w:type="spellEnd"/>
            <w:r w:rsidRPr="00B87EB5">
              <w:rPr>
                <w:rFonts w:ascii="Times New Roman" w:hAnsi="Times New Roman"/>
                <w:color w:val="212121"/>
                <w:spacing w:val="-1"/>
                <w:sz w:val="18"/>
                <w:szCs w:val="18"/>
              </w:rPr>
              <w:t>, обеспечивая дополнительную защиту, комфорт и надежность.</w:t>
            </w:r>
          </w:p>
        </w:tc>
        <w:tc>
          <w:tcPr>
            <w:tcW w:w="1219" w:type="dxa"/>
            <w:gridSpan w:val="2"/>
          </w:tcPr>
          <w:p w:rsidR="00F4671D" w:rsidRPr="00B87EB5" w:rsidRDefault="00925235" w:rsidP="00B87EB5">
            <w:pPr>
              <w:jc w:val="center"/>
              <w:rPr>
                <w:rFonts w:ascii="Times New Roman" w:hAnsi="Times New Roman"/>
                <w:sz w:val="18"/>
                <w:szCs w:val="18"/>
              </w:rPr>
            </w:pPr>
            <w:r>
              <w:rPr>
                <w:rFonts w:ascii="Times New Roman" w:hAnsi="Times New Roman"/>
                <w:sz w:val="18"/>
                <w:szCs w:val="18"/>
              </w:rPr>
              <w:t>246,03</w:t>
            </w:r>
          </w:p>
        </w:tc>
        <w:tc>
          <w:tcPr>
            <w:tcW w:w="1090" w:type="dxa"/>
          </w:tcPr>
          <w:p w:rsidR="00F4671D" w:rsidRPr="00B87EB5" w:rsidRDefault="00925235" w:rsidP="00B87EB5">
            <w:pPr>
              <w:jc w:val="center"/>
              <w:rPr>
                <w:rFonts w:ascii="Times New Roman" w:hAnsi="Times New Roman"/>
                <w:sz w:val="18"/>
                <w:szCs w:val="18"/>
              </w:rPr>
            </w:pPr>
            <w:r>
              <w:rPr>
                <w:rFonts w:ascii="Times New Roman" w:hAnsi="Times New Roman"/>
                <w:sz w:val="18"/>
                <w:szCs w:val="18"/>
              </w:rPr>
              <w:t>78</w:t>
            </w:r>
            <w:r w:rsidR="00997435">
              <w:rPr>
                <w:rFonts w:ascii="Times New Roman" w:hAnsi="Times New Roman"/>
                <w:sz w:val="18"/>
                <w:szCs w:val="18"/>
              </w:rPr>
              <w:t>0</w:t>
            </w:r>
          </w:p>
        </w:tc>
        <w:tc>
          <w:tcPr>
            <w:tcW w:w="1240" w:type="dxa"/>
          </w:tcPr>
          <w:p w:rsidR="00F4671D" w:rsidRPr="00B87EB5" w:rsidRDefault="00925235" w:rsidP="00B87EB5">
            <w:pPr>
              <w:jc w:val="center"/>
              <w:rPr>
                <w:rFonts w:ascii="Times New Roman" w:hAnsi="Times New Roman"/>
                <w:sz w:val="18"/>
                <w:szCs w:val="18"/>
              </w:rPr>
            </w:pPr>
            <w:r>
              <w:rPr>
                <w:rFonts w:ascii="Times New Roman" w:hAnsi="Times New Roman"/>
                <w:sz w:val="18"/>
                <w:szCs w:val="18"/>
              </w:rPr>
              <w:t>191903,40</w:t>
            </w:r>
          </w:p>
        </w:tc>
      </w:tr>
      <w:tr w:rsidR="00F4671D" w:rsidTr="00B87EB5">
        <w:tblPrEx>
          <w:tblLook w:val="0000" w:firstRow="0" w:lastRow="0" w:firstColumn="0" w:lastColumn="0" w:noHBand="0" w:noVBand="0"/>
        </w:tblPrEx>
        <w:trPr>
          <w:trHeight w:val="156"/>
        </w:trPr>
        <w:tc>
          <w:tcPr>
            <w:tcW w:w="2515" w:type="dxa"/>
          </w:tcPr>
          <w:p w:rsidR="00F4671D" w:rsidRPr="00B87EB5" w:rsidRDefault="00257DD1" w:rsidP="00B87EB5">
            <w:pPr>
              <w:jc w:val="center"/>
              <w:rPr>
                <w:rFonts w:ascii="Times New Roman" w:hAnsi="Times New Roman"/>
                <w:sz w:val="18"/>
                <w:szCs w:val="18"/>
              </w:rPr>
            </w:pPr>
            <w:r w:rsidRPr="00B87EB5">
              <w:rPr>
                <w:rFonts w:ascii="Times New Roman" w:hAnsi="Times New Roman"/>
                <w:sz w:val="18"/>
                <w:szCs w:val="18"/>
              </w:rPr>
              <w:t xml:space="preserve">Тампон для </w:t>
            </w:r>
            <w:proofErr w:type="spellStart"/>
            <w:r w:rsidRPr="00B87EB5">
              <w:rPr>
                <w:rFonts w:ascii="Times New Roman" w:hAnsi="Times New Roman"/>
                <w:sz w:val="18"/>
                <w:szCs w:val="18"/>
              </w:rPr>
              <w:t>стомы</w:t>
            </w:r>
            <w:proofErr w:type="spellEnd"/>
          </w:p>
        </w:tc>
        <w:tc>
          <w:tcPr>
            <w:tcW w:w="3542" w:type="dxa"/>
          </w:tcPr>
          <w:p w:rsidR="00F4671D" w:rsidRPr="00B87EB5" w:rsidRDefault="00F141DD" w:rsidP="00B87EB5">
            <w:pPr>
              <w:jc w:val="both"/>
              <w:rPr>
                <w:rFonts w:ascii="Times New Roman" w:hAnsi="Times New Roman"/>
                <w:sz w:val="18"/>
                <w:szCs w:val="18"/>
              </w:rPr>
            </w:pPr>
            <w:r w:rsidRPr="00B87EB5">
              <w:rPr>
                <w:rFonts w:ascii="Times New Roman" w:hAnsi="Times New Roman"/>
                <w:sz w:val="18"/>
                <w:szCs w:val="18"/>
              </w:rPr>
              <w:t xml:space="preserve">Представляет собой полиуретановый тампон, покрытый растворимой пленкой, установленный на круглую клеевую пластину. Пластина должна быть оснащена фильтром, устраняющим запах и выпускающим из кишки воздух. При введении тампона в </w:t>
            </w:r>
            <w:proofErr w:type="spellStart"/>
            <w:r w:rsidRPr="00B87EB5">
              <w:rPr>
                <w:rFonts w:ascii="Times New Roman" w:hAnsi="Times New Roman"/>
                <w:sz w:val="18"/>
                <w:szCs w:val="18"/>
              </w:rPr>
              <w:t>стому</w:t>
            </w:r>
            <w:proofErr w:type="spellEnd"/>
            <w:r w:rsidRPr="00B87EB5">
              <w:rPr>
                <w:rFonts w:ascii="Times New Roman" w:hAnsi="Times New Roman"/>
                <w:sz w:val="18"/>
                <w:szCs w:val="18"/>
              </w:rPr>
              <w:t xml:space="preserve"> пленка должна растворяться под воздействием тепла и влаги, тампон должен разворачиваться и принимать форму кишки. Тампон должен надежно блокировать выход частиц кала и слизи.</w:t>
            </w:r>
          </w:p>
        </w:tc>
        <w:tc>
          <w:tcPr>
            <w:tcW w:w="1219" w:type="dxa"/>
            <w:gridSpan w:val="2"/>
          </w:tcPr>
          <w:p w:rsidR="00F4671D" w:rsidRPr="00B87EB5" w:rsidRDefault="00925235" w:rsidP="00B87EB5">
            <w:pPr>
              <w:jc w:val="center"/>
              <w:rPr>
                <w:rFonts w:ascii="Times New Roman" w:hAnsi="Times New Roman"/>
                <w:sz w:val="18"/>
                <w:szCs w:val="18"/>
              </w:rPr>
            </w:pPr>
            <w:r>
              <w:rPr>
                <w:rFonts w:ascii="Times New Roman" w:hAnsi="Times New Roman"/>
                <w:sz w:val="18"/>
                <w:szCs w:val="18"/>
              </w:rPr>
              <w:t>251,82</w:t>
            </w:r>
          </w:p>
        </w:tc>
        <w:tc>
          <w:tcPr>
            <w:tcW w:w="1090" w:type="dxa"/>
          </w:tcPr>
          <w:p w:rsidR="00F4671D" w:rsidRPr="00B87EB5" w:rsidRDefault="00925235" w:rsidP="00B87EB5">
            <w:pPr>
              <w:jc w:val="center"/>
              <w:rPr>
                <w:rFonts w:ascii="Times New Roman" w:hAnsi="Times New Roman"/>
                <w:sz w:val="18"/>
                <w:szCs w:val="18"/>
              </w:rPr>
            </w:pPr>
            <w:r>
              <w:rPr>
                <w:rFonts w:ascii="Times New Roman" w:hAnsi="Times New Roman"/>
                <w:sz w:val="18"/>
                <w:szCs w:val="18"/>
              </w:rPr>
              <w:t>3780</w:t>
            </w:r>
          </w:p>
        </w:tc>
        <w:tc>
          <w:tcPr>
            <w:tcW w:w="1240" w:type="dxa"/>
          </w:tcPr>
          <w:p w:rsidR="00F4671D" w:rsidRPr="00B87EB5" w:rsidRDefault="00925235" w:rsidP="00B87EB5">
            <w:pPr>
              <w:jc w:val="center"/>
              <w:rPr>
                <w:rFonts w:ascii="Times New Roman" w:hAnsi="Times New Roman"/>
                <w:sz w:val="18"/>
                <w:szCs w:val="18"/>
              </w:rPr>
            </w:pPr>
            <w:r>
              <w:rPr>
                <w:rFonts w:ascii="Times New Roman" w:hAnsi="Times New Roman"/>
                <w:sz w:val="18"/>
                <w:szCs w:val="18"/>
              </w:rPr>
              <w:t>951879,60</w:t>
            </w:r>
          </w:p>
        </w:tc>
      </w:tr>
      <w:tr w:rsidR="00B87EB5" w:rsidTr="00B87EB5">
        <w:tblPrEx>
          <w:tblLook w:val="0000" w:firstRow="0" w:lastRow="0" w:firstColumn="0" w:lastColumn="0" w:noHBand="0" w:noVBand="0"/>
        </w:tblPrEx>
        <w:trPr>
          <w:trHeight w:val="350"/>
        </w:trPr>
        <w:tc>
          <w:tcPr>
            <w:tcW w:w="2515" w:type="dxa"/>
          </w:tcPr>
          <w:p w:rsidR="00B87EB5" w:rsidRPr="00E167F2" w:rsidRDefault="00B87EB5" w:rsidP="00B87EB5">
            <w:pPr>
              <w:jc w:val="center"/>
              <w:rPr>
                <w:rFonts w:ascii="Times New Roman" w:hAnsi="Times New Roman"/>
                <w:sz w:val="18"/>
                <w:szCs w:val="18"/>
              </w:rPr>
            </w:pPr>
            <w:r w:rsidRPr="00E167F2">
              <w:rPr>
                <w:rFonts w:ascii="Times New Roman" w:hAnsi="Times New Roman"/>
                <w:sz w:val="18"/>
                <w:szCs w:val="18"/>
              </w:rPr>
              <w:t xml:space="preserve">Двухкомпонентный дренируемый калоприемник для </w:t>
            </w:r>
            <w:proofErr w:type="gramStart"/>
            <w:r w:rsidRPr="00E167F2">
              <w:rPr>
                <w:rFonts w:ascii="Times New Roman" w:hAnsi="Times New Roman"/>
                <w:sz w:val="18"/>
                <w:szCs w:val="18"/>
              </w:rPr>
              <w:t>втянутых</w:t>
            </w:r>
            <w:proofErr w:type="gramEnd"/>
            <w:r w:rsidRPr="00E167F2">
              <w:rPr>
                <w:rFonts w:ascii="Times New Roman" w:hAnsi="Times New Roman"/>
                <w:sz w:val="18"/>
                <w:szCs w:val="18"/>
              </w:rPr>
              <w:t xml:space="preserve"> </w:t>
            </w:r>
            <w:proofErr w:type="spellStart"/>
            <w:r w:rsidRPr="00E167F2">
              <w:rPr>
                <w:rFonts w:ascii="Times New Roman" w:hAnsi="Times New Roman"/>
                <w:sz w:val="18"/>
                <w:szCs w:val="18"/>
              </w:rPr>
              <w:t>стом</w:t>
            </w:r>
            <w:proofErr w:type="spellEnd"/>
            <w:r w:rsidRPr="00E167F2">
              <w:rPr>
                <w:rFonts w:ascii="Times New Roman" w:hAnsi="Times New Roman"/>
                <w:sz w:val="18"/>
                <w:szCs w:val="18"/>
              </w:rPr>
              <w:t xml:space="preserve"> в комплекте: адгезивная пластина </w:t>
            </w:r>
            <w:proofErr w:type="spellStart"/>
            <w:r w:rsidRPr="00E167F2">
              <w:rPr>
                <w:rFonts w:ascii="Times New Roman" w:hAnsi="Times New Roman"/>
                <w:sz w:val="18"/>
                <w:szCs w:val="18"/>
              </w:rPr>
              <w:t>конвексная</w:t>
            </w:r>
            <w:proofErr w:type="spellEnd"/>
          </w:p>
        </w:tc>
        <w:tc>
          <w:tcPr>
            <w:tcW w:w="3542" w:type="dxa"/>
          </w:tcPr>
          <w:p w:rsidR="00B87EB5" w:rsidRPr="00E167F2" w:rsidRDefault="00C57A14" w:rsidP="00C57A14">
            <w:pPr>
              <w:jc w:val="both"/>
              <w:rPr>
                <w:rFonts w:ascii="Times New Roman" w:hAnsi="Times New Roman"/>
              </w:rPr>
            </w:pPr>
            <w:r w:rsidRPr="00E167F2">
              <w:rPr>
                <w:rFonts w:ascii="Times New Roman" w:hAnsi="Times New Roman"/>
                <w:bCs/>
                <w:szCs w:val="20"/>
              </w:rPr>
              <w:t xml:space="preserve">Адгезивная пластина </w:t>
            </w:r>
            <w:proofErr w:type="spellStart"/>
            <w:r w:rsidRPr="00E167F2">
              <w:rPr>
                <w:rFonts w:ascii="Times New Roman" w:hAnsi="Times New Roman"/>
                <w:bCs/>
                <w:szCs w:val="20"/>
              </w:rPr>
              <w:t>конвексная</w:t>
            </w:r>
            <w:proofErr w:type="spellEnd"/>
            <w:r w:rsidRPr="00E167F2">
              <w:rPr>
                <w:rFonts w:ascii="Times New Roman" w:hAnsi="Times New Roman"/>
                <w:bCs/>
                <w:szCs w:val="20"/>
              </w:rPr>
              <w:t xml:space="preserve"> должна быть с клеевым слоем на натуральной, гипоаллергенной гидроколлоидной основе с защитным покрытием,  с вырезаемым отверстием под стому, с фланцем для крепления мешка,  соответствующим фланцу мешка.</w:t>
            </w:r>
          </w:p>
        </w:tc>
        <w:tc>
          <w:tcPr>
            <w:tcW w:w="1219" w:type="dxa"/>
            <w:gridSpan w:val="2"/>
          </w:tcPr>
          <w:p w:rsidR="00B87EB5" w:rsidRPr="00E167F2" w:rsidRDefault="00BC01AF" w:rsidP="00925235">
            <w:pPr>
              <w:jc w:val="center"/>
              <w:rPr>
                <w:rFonts w:ascii="Times New Roman" w:hAnsi="Times New Roman"/>
                <w:sz w:val="18"/>
                <w:szCs w:val="18"/>
              </w:rPr>
            </w:pPr>
            <w:r w:rsidRPr="00E167F2">
              <w:rPr>
                <w:rFonts w:ascii="Times New Roman" w:hAnsi="Times New Roman"/>
                <w:sz w:val="18"/>
                <w:szCs w:val="18"/>
              </w:rPr>
              <w:t>1</w:t>
            </w:r>
            <w:r w:rsidR="00925235">
              <w:rPr>
                <w:rFonts w:ascii="Times New Roman" w:hAnsi="Times New Roman"/>
                <w:sz w:val="18"/>
                <w:szCs w:val="18"/>
              </w:rPr>
              <w:t>14</w:t>
            </w:r>
            <w:r w:rsidRPr="00E167F2">
              <w:rPr>
                <w:rFonts w:ascii="Times New Roman" w:hAnsi="Times New Roman"/>
                <w:sz w:val="18"/>
                <w:szCs w:val="18"/>
              </w:rPr>
              <w:t>,</w:t>
            </w:r>
            <w:r w:rsidR="00925235">
              <w:rPr>
                <w:rFonts w:ascii="Times New Roman" w:hAnsi="Times New Roman"/>
                <w:sz w:val="18"/>
                <w:szCs w:val="18"/>
              </w:rPr>
              <w:t>77</w:t>
            </w:r>
          </w:p>
        </w:tc>
        <w:tc>
          <w:tcPr>
            <w:tcW w:w="1090" w:type="dxa"/>
          </w:tcPr>
          <w:p w:rsidR="00B87EB5" w:rsidRPr="00E167F2" w:rsidRDefault="00925235" w:rsidP="00BC01AF">
            <w:pPr>
              <w:jc w:val="center"/>
              <w:rPr>
                <w:rFonts w:ascii="Times New Roman" w:hAnsi="Times New Roman"/>
                <w:sz w:val="18"/>
                <w:szCs w:val="18"/>
              </w:rPr>
            </w:pPr>
            <w:r>
              <w:rPr>
                <w:rFonts w:ascii="Times New Roman" w:hAnsi="Times New Roman"/>
                <w:sz w:val="18"/>
                <w:szCs w:val="18"/>
              </w:rPr>
              <w:t>120</w:t>
            </w:r>
          </w:p>
        </w:tc>
        <w:tc>
          <w:tcPr>
            <w:tcW w:w="1240" w:type="dxa"/>
          </w:tcPr>
          <w:p w:rsidR="00B87EB5" w:rsidRPr="00E167F2" w:rsidRDefault="00925235" w:rsidP="00BC01AF">
            <w:pPr>
              <w:jc w:val="center"/>
              <w:rPr>
                <w:rFonts w:ascii="Times New Roman" w:hAnsi="Times New Roman"/>
                <w:sz w:val="18"/>
                <w:szCs w:val="18"/>
              </w:rPr>
            </w:pPr>
            <w:r>
              <w:rPr>
                <w:rFonts w:ascii="Times New Roman" w:hAnsi="Times New Roman"/>
                <w:sz w:val="18"/>
                <w:szCs w:val="18"/>
              </w:rPr>
              <w:t>13772,40</w:t>
            </w:r>
          </w:p>
        </w:tc>
      </w:tr>
      <w:tr w:rsidR="00B87EB5" w:rsidTr="00BE7A4B">
        <w:tblPrEx>
          <w:tblLook w:val="0000" w:firstRow="0" w:lastRow="0" w:firstColumn="0" w:lastColumn="0" w:noHBand="0" w:noVBand="0"/>
        </w:tblPrEx>
        <w:trPr>
          <w:trHeight w:val="2024"/>
        </w:trPr>
        <w:tc>
          <w:tcPr>
            <w:tcW w:w="2515" w:type="dxa"/>
          </w:tcPr>
          <w:p w:rsidR="00B87EB5" w:rsidRPr="005D0BE9" w:rsidRDefault="00B87EB5" w:rsidP="00B87EB5">
            <w:pPr>
              <w:jc w:val="center"/>
              <w:rPr>
                <w:rFonts w:ascii="Times New Roman" w:hAnsi="Times New Roman"/>
                <w:sz w:val="18"/>
                <w:szCs w:val="18"/>
              </w:rPr>
            </w:pPr>
            <w:r w:rsidRPr="005D0BE9">
              <w:rPr>
                <w:rFonts w:ascii="Times New Roman" w:hAnsi="Times New Roman"/>
                <w:sz w:val="18"/>
                <w:szCs w:val="18"/>
              </w:rPr>
              <w:t xml:space="preserve">Двухкомпонентный дренируемый калоприемник для </w:t>
            </w:r>
            <w:proofErr w:type="gramStart"/>
            <w:r w:rsidRPr="005D0BE9">
              <w:rPr>
                <w:rFonts w:ascii="Times New Roman" w:hAnsi="Times New Roman"/>
                <w:sz w:val="18"/>
                <w:szCs w:val="18"/>
              </w:rPr>
              <w:t>втянутых</w:t>
            </w:r>
            <w:proofErr w:type="gramEnd"/>
            <w:r w:rsidRPr="005D0BE9">
              <w:rPr>
                <w:rFonts w:ascii="Times New Roman" w:hAnsi="Times New Roman"/>
                <w:sz w:val="18"/>
                <w:szCs w:val="18"/>
              </w:rPr>
              <w:t xml:space="preserve"> </w:t>
            </w:r>
            <w:proofErr w:type="spellStart"/>
            <w:r w:rsidRPr="005D0BE9">
              <w:rPr>
                <w:rFonts w:ascii="Times New Roman" w:hAnsi="Times New Roman"/>
                <w:sz w:val="18"/>
                <w:szCs w:val="18"/>
              </w:rPr>
              <w:t>стом</w:t>
            </w:r>
            <w:proofErr w:type="spellEnd"/>
            <w:r w:rsidRPr="005D0BE9">
              <w:rPr>
                <w:rFonts w:ascii="Times New Roman" w:hAnsi="Times New Roman"/>
                <w:sz w:val="18"/>
                <w:szCs w:val="18"/>
              </w:rPr>
              <w:t xml:space="preserve"> в комплекте: мешок дренируемый</w:t>
            </w:r>
          </w:p>
        </w:tc>
        <w:tc>
          <w:tcPr>
            <w:tcW w:w="3542" w:type="dxa"/>
          </w:tcPr>
          <w:p w:rsidR="00BE7A4B" w:rsidRDefault="00C57A14" w:rsidP="00C57A14">
            <w:pPr>
              <w:jc w:val="both"/>
              <w:rPr>
                <w:rFonts w:ascii="Times New Roman" w:hAnsi="Times New Roman"/>
                <w:szCs w:val="20"/>
              </w:rPr>
            </w:pPr>
            <w:r w:rsidRPr="005D0BE9">
              <w:rPr>
                <w:rFonts w:ascii="Times New Roman" w:hAnsi="Times New Roman"/>
                <w:szCs w:val="20"/>
              </w:rPr>
              <w:t xml:space="preserve">Мешок </w:t>
            </w:r>
            <w:proofErr w:type="spellStart"/>
            <w:r w:rsidRPr="005D0BE9">
              <w:rPr>
                <w:rFonts w:ascii="Times New Roman" w:hAnsi="Times New Roman"/>
                <w:szCs w:val="20"/>
              </w:rPr>
              <w:t>стомный</w:t>
            </w:r>
            <w:proofErr w:type="spellEnd"/>
            <w:r w:rsidRPr="005D0BE9">
              <w:rPr>
                <w:rFonts w:ascii="Times New Roman" w:hAnsi="Times New Roman"/>
                <w:szCs w:val="20"/>
              </w:rPr>
              <w:t xml:space="preserve">, дренируемый должен быть из непрозрачного или прозрачного многослойного, не пропускающего запах полиэтилена, с мягкой нетканой подложкой, с фильтром, с зажимом, фланцем для крепления мешка к пластине, соответствующим фланцу пластины. </w:t>
            </w:r>
          </w:p>
          <w:p w:rsidR="00B87EB5" w:rsidRPr="005D0BE9" w:rsidRDefault="00B87EB5" w:rsidP="00C57A14">
            <w:pPr>
              <w:jc w:val="both"/>
              <w:rPr>
                <w:rFonts w:ascii="Times New Roman" w:hAnsi="Times New Roman"/>
                <w:sz w:val="18"/>
                <w:szCs w:val="18"/>
              </w:rPr>
            </w:pPr>
          </w:p>
        </w:tc>
        <w:tc>
          <w:tcPr>
            <w:tcW w:w="1219" w:type="dxa"/>
            <w:gridSpan w:val="2"/>
          </w:tcPr>
          <w:p w:rsidR="00B87EB5" w:rsidRPr="005D0BE9" w:rsidRDefault="00BC01AF" w:rsidP="00925235">
            <w:pPr>
              <w:jc w:val="center"/>
              <w:rPr>
                <w:rFonts w:ascii="Times New Roman" w:hAnsi="Times New Roman"/>
                <w:sz w:val="18"/>
                <w:szCs w:val="18"/>
              </w:rPr>
            </w:pPr>
            <w:r w:rsidRPr="005D0BE9">
              <w:rPr>
                <w:rFonts w:ascii="Times New Roman" w:hAnsi="Times New Roman"/>
                <w:sz w:val="18"/>
                <w:szCs w:val="18"/>
              </w:rPr>
              <w:t>6</w:t>
            </w:r>
            <w:r w:rsidR="00925235">
              <w:rPr>
                <w:rFonts w:ascii="Times New Roman" w:hAnsi="Times New Roman"/>
                <w:sz w:val="18"/>
                <w:szCs w:val="18"/>
              </w:rPr>
              <w:t>4</w:t>
            </w:r>
            <w:r w:rsidRPr="005D0BE9">
              <w:rPr>
                <w:rFonts w:ascii="Times New Roman" w:hAnsi="Times New Roman"/>
                <w:sz w:val="18"/>
                <w:szCs w:val="18"/>
              </w:rPr>
              <w:t>,</w:t>
            </w:r>
            <w:r w:rsidR="00925235">
              <w:rPr>
                <w:rFonts w:ascii="Times New Roman" w:hAnsi="Times New Roman"/>
                <w:sz w:val="18"/>
                <w:szCs w:val="18"/>
              </w:rPr>
              <w:t>40</w:t>
            </w:r>
          </w:p>
        </w:tc>
        <w:tc>
          <w:tcPr>
            <w:tcW w:w="1090" w:type="dxa"/>
          </w:tcPr>
          <w:p w:rsidR="00B87EB5" w:rsidRPr="005D0BE9" w:rsidRDefault="00925235" w:rsidP="00BC01AF">
            <w:pPr>
              <w:jc w:val="center"/>
              <w:rPr>
                <w:rFonts w:ascii="Times New Roman" w:hAnsi="Times New Roman"/>
                <w:sz w:val="18"/>
                <w:szCs w:val="18"/>
              </w:rPr>
            </w:pPr>
            <w:r>
              <w:rPr>
                <w:rFonts w:ascii="Times New Roman" w:hAnsi="Times New Roman"/>
                <w:sz w:val="18"/>
                <w:szCs w:val="18"/>
              </w:rPr>
              <w:t>360</w:t>
            </w:r>
          </w:p>
        </w:tc>
        <w:tc>
          <w:tcPr>
            <w:tcW w:w="1240" w:type="dxa"/>
          </w:tcPr>
          <w:p w:rsidR="00B87EB5" w:rsidRPr="005D0BE9" w:rsidRDefault="00925235" w:rsidP="00BC01AF">
            <w:pPr>
              <w:jc w:val="center"/>
              <w:rPr>
                <w:rFonts w:ascii="Times New Roman" w:hAnsi="Times New Roman"/>
                <w:sz w:val="18"/>
                <w:szCs w:val="18"/>
              </w:rPr>
            </w:pPr>
            <w:r>
              <w:rPr>
                <w:rFonts w:ascii="Times New Roman" w:hAnsi="Times New Roman"/>
                <w:sz w:val="18"/>
                <w:szCs w:val="18"/>
              </w:rPr>
              <w:t>23184,00</w:t>
            </w:r>
          </w:p>
        </w:tc>
      </w:tr>
      <w:tr w:rsidR="00BE7A4B" w:rsidTr="00BE7A4B">
        <w:tblPrEx>
          <w:tblLook w:val="0000" w:firstRow="0" w:lastRow="0" w:firstColumn="0" w:lastColumn="0" w:noHBand="0" w:noVBand="0"/>
        </w:tblPrEx>
        <w:trPr>
          <w:trHeight w:val="221"/>
        </w:trPr>
        <w:tc>
          <w:tcPr>
            <w:tcW w:w="2515" w:type="dxa"/>
          </w:tcPr>
          <w:p w:rsidR="00BE7A4B" w:rsidRPr="005D0BE9" w:rsidRDefault="005C44AA" w:rsidP="00B87EB5">
            <w:pPr>
              <w:jc w:val="center"/>
              <w:rPr>
                <w:rFonts w:ascii="Times New Roman" w:hAnsi="Times New Roman"/>
                <w:sz w:val="18"/>
                <w:szCs w:val="18"/>
              </w:rPr>
            </w:pPr>
            <w:r w:rsidRPr="002440C6">
              <w:rPr>
                <w:rFonts w:ascii="Times New Roman" w:hAnsi="Times New Roman"/>
                <w:sz w:val="18"/>
                <w:szCs w:val="18"/>
              </w:rPr>
              <w:t xml:space="preserve">Калоприемник однокомпонентный </w:t>
            </w:r>
            <w:proofErr w:type="spellStart"/>
            <w:r w:rsidRPr="002440C6">
              <w:rPr>
                <w:rFonts w:ascii="Times New Roman" w:hAnsi="Times New Roman"/>
                <w:sz w:val="18"/>
                <w:szCs w:val="18"/>
              </w:rPr>
              <w:t>недренируемый</w:t>
            </w:r>
            <w:proofErr w:type="spellEnd"/>
            <w:r w:rsidRPr="002440C6">
              <w:rPr>
                <w:rFonts w:ascii="Times New Roman" w:hAnsi="Times New Roman"/>
                <w:sz w:val="18"/>
                <w:szCs w:val="18"/>
              </w:rPr>
              <w:t xml:space="preserve"> со встроенной плоской пластиной</w:t>
            </w:r>
          </w:p>
        </w:tc>
        <w:tc>
          <w:tcPr>
            <w:tcW w:w="3542" w:type="dxa"/>
          </w:tcPr>
          <w:p w:rsidR="005C44AA" w:rsidRPr="002440C6" w:rsidRDefault="005C44AA" w:rsidP="005C44AA">
            <w:pPr>
              <w:jc w:val="both"/>
              <w:rPr>
                <w:rFonts w:ascii="Times New Roman" w:hAnsi="Times New Roman"/>
                <w:sz w:val="18"/>
                <w:szCs w:val="18"/>
              </w:rPr>
            </w:pPr>
            <w:proofErr w:type="spellStart"/>
            <w:r w:rsidRPr="002440C6">
              <w:rPr>
                <w:rFonts w:ascii="Times New Roman" w:hAnsi="Times New Roman"/>
                <w:sz w:val="18"/>
                <w:szCs w:val="18"/>
              </w:rPr>
              <w:t>Недренируемый</w:t>
            </w:r>
            <w:proofErr w:type="spellEnd"/>
            <w:r w:rsidRPr="002440C6">
              <w:rPr>
                <w:rFonts w:ascii="Times New Roman" w:hAnsi="Times New Roman"/>
                <w:sz w:val="18"/>
                <w:szCs w:val="18"/>
              </w:rPr>
              <w:t xml:space="preserve"> </w:t>
            </w:r>
            <w:proofErr w:type="spellStart"/>
            <w:r w:rsidRPr="002440C6">
              <w:rPr>
                <w:rFonts w:ascii="Times New Roman" w:hAnsi="Times New Roman"/>
                <w:sz w:val="18"/>
                <w:szCs w:val="18"/>
              </w:rPr>
              <w:t>стомный</w:t>
            </w:r>
            <w:proofErr w:type="spellEnd"/>
            <w:r w:rsidRPr="002440C6">
              <w:rPr>
                <w:rFonts w:ascii="Times New Roman" w:hAnsi="Times New Roman"/>
                <w:sz w:val="18"/>
                <w:szCs w:val="18"/>
              </w:rPr>
              <w:t xml:space="preserve"> мешок неразъемный из непрозрачного многослойного, не пропускающего запах полиэтилена, с  мягкой нетканой подложкой, с фильтром;</w:t>
            </w:r>
          </w:p>
          <w:p w:rsidR="00BE7A4B" w:rsidRPr="005D0BE9" w:rsidRDefault="005C44AA" w:rsidP="005C44AA">
            <w:pPr>
              <w:jc w:val="both"/>
              <w:rPr>
                <w:rFonts w:ascii="Times New Roman" w:hAnsi="Times New Roman"/>
                <w:szCs w:val="20"/>
              </w:rPr>
            </w:pPr>
            <w:r w:rsidRPr="002440C6">
              <w:rPr>
                <w:rFonts w:ascii="Times New Roman" w:hAnsi="Times New Roman"/>
                <w:sz w:val="18"/>
                <w:szCs w:val="18"/>
              </w:rPr>
              <w:t xml:space="preserve">со встроенной </w:t>
            </w:r>
            <w:proofErr w:type="spellStart"/>
            <w:r w:rsidRPr="002440C6">
              <w:rPr>
                <w:rFonts w:ascii="Times New Roman" w:hAnsi="Times New Roman"/>
                <w:sz w:val="18"/>
                <w:szCs w:val="18"/>
              </w:rPr>
              <w:t>гипоаллергенной</w:t>
            </w:r>
            <w:proofErr w:type="spellEnd"/>
            <w:r w:rsidRPr="002440C6">
              <w:rPr>
                <w:rFonts w:ascii="Times New Roman" w:hAnsi="Times New Roman"/>
                <w:sz w:val="18"/>
                <w:szCs w:val="18"/>
              </w:rPr>
              <w:t xml:space="preserve"> гидроколлоидной адгезивной пластиной  с защитным покрытием с шаблоном для вырезания отверстий под </w:t>
            </w:r>
            <w:proofErr w:type="spellStart"/>
            <w:r w:rsidRPr="002440C6">
              <w:rPr>
                <w:rFonts w:ascii="Times New Roman" w:hAnsi="Times New Roman"/>
                <w:sz w:val="18"/>
                <w:szCs w:val="18"/>
              </w:rPr>
              <w:t>стому</w:t>
            </w:r>
            <w:proofErr w:type="spellEnd"/>
            <w:r w:rsidRPr="002440C6">
              <w:rPr>
                <w:rFonts w:ascii="Times New Roman" w:hAnsi="Times New Roman"/>
                <w:sz w:val="18"/>
                <w:szCs w:val="18"/>
              </w:rPr>
              <w:t xml:space="preserve">. Максимально вырезаемое отверстие </w:t>
            </w:r>
            <w:r w:rsidRPr="002440C6">
              <w:rPr>
                <w:rFonts w:ascii="Times New Roman" w:hAnsi="Times New Roman"/>
                <w:sz w:val="18"/>
                <w:szCs w:val="18"/>
              </w:rPr>
              <w:lastRenderedPageBreak/>
              <w:t xml:space="preserve">адгезивной пластины </w:t>
            </w:r>
            <w:r w:rsidRPr="004E5484">
              <w:rPr>
                <w:rFonts w:ascii="Times New Roman" w:hAnsi="Times New Roman"/>
                <w:b/>
                <w:sz w:val="18"/>
                <w:szCs w:val="18"/>
              </w:rPr>
              <w:t>не менее 70 мм.*</w:t>
            </w:r>
          </w:p>
        </w:tc>
        <w:tc>
          <w:tcPr>
            <w:tcW w:w="1219" w:type="dxa"/>
            <w:gridSpan w:val="2"/>
          </w:tcPr>
          <w:p w:rsidR="00BE7A4B" w:rsidRPr="005D0BE9" w:rsidRDefault="004E5484" w:rsidP="00BC01AF">
            <w:pPr>
              <w:jc w:val="center"/>
              <w:rPr>
                <w:rFonts w:ascii="Times New Roman" w:hAnsi="Times New Roman"/>
                <w:sz w:val="18"/>
                <w:szCs w:val="18"/>
              </w:rPr>
            </w:pPr>
            <w:r>
              <w:rPr>
                <w:rFonts w:ascii="Times New Roman" w:hAnsi="Times New Roman"/>
                <w:sz w:val="18"/>
                <w:szCs w:val="18"/>
              </w:rPr>
              <w:lastRenderedPageBreak/>
              <w:t>85,00</w:t>
            </w:r>
          </w:p>
        </w:tc>
        <w:tc>
          <w:tcPr>
            <w:tcW w:w="1090" w:type="dxa"/>
          </w:tcPr>
          <w:p w:rsidR="00BE7A4B" w:rsidRDefault="00925235" w:rsidP="00BC01AF">
            <w:pPr>
              <w:jc w:val="center"/>
              <w:rPr>
                <w:rFonts w:ascii="Times New Roman" w:hAnsi="Times New Roman"/>
                <w:sz w:val="18"/>
                <w:szCs w:val="18"/>
              </w:rPr>
            </w:pPr>
            <w:r>
              <w:rPr>
                <w:rFonts w:ascii="Times New Roman" w:hAnsi="Times New Roman"/>
                <w:sz w:val="18"/>
                <w:szCs w:val="18"/>
              </w:rPr>
              <w:t>36</w:t>
            </w:r>
            <w:r w:rsidR="009B3414">
              <w:rPr>
                <w:rFonts w:ascii="Times New Roman" w:hAnsi="Times New Roman"/>
                <w:sz w:val="18"/>
                <w:szCs w:val="18"/>
              </w:rPr>
              <w:t>0</w:t>
            </w:r>
          </w:p>
        </w:tc>
        <w:tc>
          <w:tcPr>
            <w:tcW w:w="1240" w:type="dxa"/>
          </w:tcPr>
          <w:p w:rsidR="00BE7A4B" w:rsidRDefault="00925235" w:rsidP="00BC01AF">
            <w:pPr>
              <w:jc w:val="center"/>
              <w:rPr>
                <w:rFonts w:ascii="Times New Roman" w:hAnsi="Times New Roman"/>
                <w:sz w:val="18"/>
                <w:szCs w:val="18"/>
              </w:rPr>
            </w:pPr>
            <w:r>
              <w:rPr>
                <w:rFonts w:ascii="Times New Roman" w:hAnsi="Times New Roman"/>
                <w:sz w:val="18"/>
                <w:szCs w:val="18"/>
              </w:rPr>
              <w:t>30600,00</w:t>
            </w:r>
          </w:p>
        </w:tc>
      </w:tr>
      <w:tr w:rsidR="00BE7A4B" w:rsidTr="00BE7A4B">
        <w:tblPrEx>
          <w:tblLook w:val="0000" w:firstRow="0" w:lastRow="0" w:firstColumn="0" w:lastColumn="0" w:noHBand="0" w:noVBand="0"/>
        </w:tblPrEx>
        <w:trPr>
          <w:trHeight w:val="234"/>
        </w:trPr>
        <w:tc>
          <w:tcPr>
            <w:tcW w:w="2515" w:type="dxa"/>
          </w:tcPr>
          <w:p w:rsidR="00BE7A4B" w:rsidRPr="00DA5044" w:rsidRDefault="00DA5044" w:rsidP="00B87EB5">
            <w:pPr>
              <w:jc w:val="center"/>
              <w:rPr>
                <w:rFonts w:ascii="Times New Roman" w:hAnsi="Times New Roman"/>
                <w:sz w:val="18"/>
                <w:szCs w:val="18"/>
              </w:rPr>
            </w:pPr>
            <w:r>
              <w:rPr>
                <w:rFonts w:ascii="Times New Roman" w:hAnsi="Times New Roman"/>
                <w:sz w:val="18"/>
                <w:szCs w:val="18"/>
              </w:rPr>
              <w:lastRenderedPageBreak/>
              <w:t xml:space="preserve">Двухкомпонентный </w:t>
            </w:r>
            <w:proofErr w:type="spellStart"/>
            <w:r>
              <w:rPr>
                <w:rFonts w:ascii="Times New Roman" w:hAnsi="Times New Roman"/>
                <w:sz w:val="18"/>
                <w:szCs w:val="18"/>
              </w:rPr>
              <w:t>недренируемый</w:t>
            </w:r>
            <w:proofErr w:type="spellEnd"/>
            <w:r>
              <w:rPr>
                <w:rFonts w:ascii="Times New Roman" w:hAnsi="Times New Roman"/>
                <w:sz w:val="18"/>
                <w:szCs w:val="18"/>
              </w:rPr>
              <w:t xml:space="preserve"> калоприемник в комплекте</w:t>
            </w:r>
            <w:r w:rsidRPr="00DA5044">
              <w:rPr>
                <w:rFonts w:ascii="Times New Roman" w:hAnsi="Times New Roman"/>
                <w:sz w:val="18"/>
                <w:szCs w:val="18"/>
              </w:rPr>
              <w:t>: адгезивная пластина плоская</w:t>
            </w:r>
          </w:p>
        </w:tc>
        <w:tc>
          <w:tcPr>
            <w:tcW w:w="3542" w:type="dxa"/>
          </w:tcPr>
          <w:p w:rsidR="00BE7A4B" w:rsidRPr="00DA5044" w:rsidRDefault="00DA5044" w:rsidP="00C57A14">
            <w:pPr>
              <w:jc w:val="both"/>
              <w:rPr>
                <w:rFonts w:ascii="Times New Roman" w:hAnsi="Times New Roman"/>
                <w:sz w:val="18"/>
                <w:szCs w:val="18"/>
              </w:rPr>
            </w:pPr>
            <w:r w:rsidRPr="00DA5044">
              <w:rPr>
                <w:rFonts w:ascii="Times New Roman" w:hAnsi="Times New Roman"/>
                <w:sz w:val="18"/>
                <w:szCs w:val="18"/>
              </w:rPr>
              <w:t xml:space="preserve">Адгезивная пластина с клеевым слоем на натуральной, </w:t>
            </w:r>
            <w:proofErr w:type="spellStart"/>
            <w:r w:rsidRPr="00DA5044">
              <w:rPr>
                <w:rFonts w:ascii="Times New Roman" w:hAnsi="Times New Roman"/>
                <w:sz w:val="18"/>
                <w:szCs w:val="18"/>
              </w:rPr>
              <w:t>гипоаллергенной</w:t>
            </w:r>
            <w:proofErr w:type="spellEnd"/>
            <w:r w:rsidRPr="00DA5044">
              <w:rPr>
                <w:rFonts w:ascii="Times New Roman" w:hAnsi="Times New Roman"/>
                <w:sz w:val="18"/>
                <w:szCs w:val="18"/>
              </w:rPr>
              <w:t xml:space="preserve"> гидроколлоидной основе с защитным покрытием, с вырезаемым отверстием под </w:t>
            </w:r>
            <w:proofErr w:type="spellStart"/>
            <w:r w:rsidRPr="00DA5044">
              <w:rPr>
                <w:rFonts w:ascii="Times New Roman" w:hAnsi="Times New Roman"/>
                <w:sz w:val="18"/>
                <w:szCs w:val="18"/>
              </w:rPr>
              <w:t>стому</w:t>
            </w:r>
            <w:proofErr w:type="spellEnd"/>
            <w:r w:rsidRPr="00DA5044">
              <w:rPr>
                <w:rFonts w:ascii="Times New Roman" w:hAnsi="Times New Roman"/>
                <w:sz w:val="18"/>
                <w:szCs w:val="18"/>
              </w:rPr>
              <w:t>, с фланцем для крепления мешка, соответствующим фланцу мешка</w:t>
            </w:r>
          </w:p>
        </w:tc>
        <w:tc>
          <w:tcPr>
            <w:tcW w:w="1219" w:type="dxa"/>
            <w:gridSpan w:val="2"/>
          </w:tcPr>
          <w:p w:rsidR="00BE7A4B" w:rsidRPr="005D0BE9" w:rsidRDefault="00925235" w:rsidP="00BC01AF">
            <w:pPr>
              <w:jc w:val="center"/>
              <w:rPr>
                <w:rFonts w:ascii="Times New Roman" w:hAnsi="Times New Roman"/>
                <w:sz w:val="18"/>
                <w:szCs w:val="18"/>
              </w:rPr>
            </w:pPr>
            <w:r>
              <w:rPr>
                <w:rFonts w:ascii="Times New Roman" w:hAnsi="Times New Roman"/>
                <w:sz w:val="18"/>
                <w:szCs w:val="18"/>
              </w:rPr>
              <w:t>73,50</w:t>
            </w:r>
          </w:p>
        </w:tc>
        <w:tc>
          <w:tcPr>
            <w:tcW w:w="1090" w:type="dxa"/>
          </w:tcPr>
          <w:p w:rsidR="00BE7A4B" w:rsidRDefault="00925235" w:rsidP="00BC01AF">
            <w:pPr>
              <w:jc w:val="center"/>
              <w:rPr>
                <w:rFonts w:ascii="Times New Roman" w:hAnsi="Times New Roman"/>
                <w:sz w:val="18"/>
                <w:szCs w:val="18"/>
              </w:rPr>
            </w:pPr>
            <w:r>
              <w:rPr>
                <w:rFonts w:ascii="Times New Roman" w:hAnsi="Times New Roman"/>
                <w:sz w:val="18"/>
                <w:szCs w:val="18"/>
              </w:rPr>
              <w:t>4</w:t>
            </w:r>
            <w:r w:rsidR="009B3414">
              <w:rPr>
                <w:rFonts w:ascii="Times New Roman" w:hAnsi="Times New Roman"/>
                <w:sz w:val="18"/>
                <w:szCs w:val="18"/>
              </w:rPr>
              <w:t>0</w:t>
            </w:r>
          </w:p>
        </w:tc>
        <w:tc>
          <w:tcPr>
            <w:tcW w:w="1240" w:type="dxa"/>
          </w:tcPr>
          <w:p w:rsidR="00BE7A4B" w:rsidRDefault="00925235" w:rsidP="00BC01AF">
            <w:pPr>
              <w:jc w:val="center"/>
              <w:rPr>
                <w:rFonts w:ascii="Times New Roman" w:hAnsi="Times New Roman"/>
                <w:sz w:val="18"/>
                <w:szCs w:val="18"/>
              </w:rPr>
            </w:pPr>
            <w:r>
              <w:rPr>
                <w:rFonts w:ascii="Times New Roman" w:hAnsi="Times New Roman"/>
                <w:sz w:val="18"/>
                <w:szCs w:val="18"/>
              </w:rPr>
              <w:t>2940</w:t>
            </w:r>
            <w:r w:rsidR="009B3414">
              <w:rPr>
                <w:rFonts w:ascii="Times New Roman" w:hAnsi="Times New Roman"/>
                <w:sz w:val="18"/>
                <w:szCs w:val="18"/>
              </w:rPr>
              <w:t>,00</w:t>
            </w:r>
          </w:p>
        </w:tc>
      </w:tr>
      <w:tr w:rsidR="00BE7A4B" w:rsidTr="00BE7A4B">
        <w:tblPrEx>
          <w:tblLook w:val="0000" w:firstRow="0" w:lastRow="0" w:firstColumn="0" w:lastColumn="0" w:noHBand="0" w:noVBand="0"/>
        </w:tblPrEx>
        <w:trPr>
          <w:trHeight w:val="156"/>
        </w:trPr>
        <w:tc>
          <w:tcPr>
            <w:tcW w:w="2515" w:type="dxa"/>
          </w:tcPr>
          <w:p w:rsidR="00BE7A4B" w:rsidRPr="005D0BE9" w:rsidRDefault="00DA5044" w:rsidP="00DA5044">
            <w:pPr>
              <w:jc w:val="center"/>
              <w:rPr>
                <w:rFonts w:ascii="Times New Roman" w:hAnsi="Times New Roman"/>
                <w:sz w:val="18"/>
                <w:szCs w:val="18"/>
              </w:rPr>
            </w:pPr>
            <w:r>
              <w:rPr>
                <w:rFonts w:ascii="Times New Roman" w:hAnsi="Times New Roman"/>
                <w:sz w:val="18"/>
                <w:szCs w:val="18"/>
              </w:rPr>
              <w:t xml:space="preserve">Двухкомпонентный </w:t>
            </w:r>
            <w:proofErr w:type="spellStart"/>
            <w:r>
              <w:rPr>
                <w:rFonts w:ascii="Times New Roman" w:hAnsi="Times New Roman"/>
                <w:sz w:val="18"/>
                <w:szCs w:val="18"/>
              </w:rPr>
              <w:t>недренируемый</w:t>
            </w:r>
            <w:proofErr w:type="spellEnd"/>
            <w:r>
              <w:rPr>
                <w:rFonts w:ascii="Times New Roman" w:hAnsi="Times New Roman"/>
                <w:sz w:val="18"/>
                <w:szCs w:val="18"/>
              </w:rPr>
              <w:t xml:space="preserve"> калоприемник в комплекте</w:t>
            </w:r>
            <w:r w:rsidRPr="00DA5044">
              <w:rPr>
                <w:rFonts w:ascii="Times New Roman" w:hAnsi="Times New Roman"/>
                <w:sz w:val="18"/>
                <w:szCs w:val="18"/>
              </w:rPr>
              <w:t xml:space="preserve">: </w:t>
            </w:r>
            <w:r>
              <w:rPr>
                <w:rFonts w:ascii="Times New Roman" w:hAnsi="Times New Roman"/>
                <w:sz w:val="18"/>
                <w:szCs w:val="18"/>
              </w:rPr>
              <w:t xml:space="preserve">мешок </w:t>
            </w:r>
            <w:proofErr w:type="spellStart"/>
            <w:r>
              <w:rPr>
                <w:rFonts w:ascii="Times New Roman" w:hAnsi="Times New Roman"/>
                <w:sz w:val="18"/>
                <w:szCs w:val="18"/>
              </w:rPr>
              <w:t>недренируемый</w:t>
            </w:r>
            <w:proofErr w:type="spellEnd"/>
          </w:p>
        </w:tc>
        <w:tc>
          <w:tcPr>
            <w:tcW w:w="3542" w:type="dxa"/>
          </w:tcPr>
          <w:p w:rsidR="00BE7A4B" w:rsidRPr="00DA5044" w:rsidRDefault="00DA5044" w:rsidP="00C57A14">
            <w:pPr>
              <w:jc w:val="both"/>
              <w:rPr>
                <w:rFonts w:ascii="Times New Roman" w:hAnsi="Times New Roman"/>
                <w:sz w:val="18"/>
                <w:szCs w:val="18"/>
              </w:rPr>
            </w:pPr>
            <w:r>
              <w:rPr>
                <w:rFonts w:ascii="Times New Roman" w:hAnsi="Times New Roman"/>
                <w:szCs w:val="20"/>
              </w:rPr>
              <w:t xml:space="preserve">  </w:t>
            </w:r>
            <w:r w:rsidRPr="00DA5044">
              <w:rPr>
                <w:rFonts w:ascii="Times New Roman" w:eastAsia="Calibri" w:hAnsi="Times New Roman"/>
                <w:sz w:val="18"/>
                <w:szCs w:val="18"/>
              </w:rPr>
              <w:t xml:space="preserve">Мешок </w:t>
            </w:r>
            <w:proofErr w:type="spellStart"/>
            <w:r w:rsidRPr="00DA5044">
              <w:rPr>
                <w:rFonts w:ascii="Times New Roman" w:eastAsia="Calibri" w:hAnsi="Times New Roman"/>
                <w:sz w:val="18"/>
                <w:szCs w:val="18"/>
              </w:rPr>
              <w:t>недренируемый</w:t>
            </w:r>
            <w:proofErr w:type="spellEnd"/>
            <w:r w:rsidRPr="00DA5044">
              <w:rPr>
                <w:rFonts w:ascii="Times New Roman" w:eastAsia="Calibri" w:hAnsi="Times New Roman"/>
                <w:sz w:val="18"/>
                <w:szCs w:val="18"/>
              </w:rPr>
              <w:t xml:space="preserve"> из многослойного, не пропускающего запах полиэтилена, с мягкой нетканой подложкой, фланцем для крепления мешка к пластине, соответствующим  фланцу пластины</w:t>
            </w:r>
          </w:p>
        </w:tc>
        <w:tc>
          <w:tcPr>
            <w:tcW w:w="1219" w:type="dxa"/>
            <w:gridSpan w:val="2"/>
          </w:tcPr>
          <w:p w:rsidR="00BE7A4B" w:rsidRPr="005D0BE9" w:rsidRDefault="00925235" w:rsidP="00BC01AF">
            <w:pPr>
              <w:jc w:val="center"/>
              <w:rPr>
                <w:rFonts w:ascii="Times New Roman" w:hAnsi="Times New Roman"/>
                <w:sz w:val="18"/>
                <w:szCs w:val="18"/>
              </w:rPr>
            </w:pPr>
            <w:r>
              <w:rPr>
                <w:rFonts w:ascii="Times New Roman" w:hAnsi="Times New Roman"/>
                <w:sz w:val="18"/>
                <w:szCs w:val="18"/>
              </w:rPr>
              <w:t>70</w:t>
            </w:r>
            <w:r w:rsidR="00DA5044">
              <w:rPr>
                <w:rFonts w:ascii="Times New Roman" w:hAnsi="Times New Roman"/>
                <w:sz w:val="18"/>
                <w:szCs w:val="18"/>
              </w:rPr>
              <w:t>,50</w:t>
            </w:r>
          </w:p>
        </w:tc>
        <w:tc>
          <w:tcPr>
            <w:tcW w:w="1090" w:type="dxa"/>
          </w:tcPr>
          <w:p w:rsidR="00BE7A4B" w:rsidRDefault="00925235" w:rsidP="00BC01AF">
            <w:pPr>
              <w:jc w:val="center"/>
              <w:rPr>
                <w:rFonts w:ascii="Times New Roman" w:hAnsi="Times New Roman"/>
                <w:sz w:val="18"/>
                <w:szCs w:val="18"/>
              </w:rPr>
            </w:pPr>
            <w:r>
              <w:rPr>
                <w:rFonts w:ascii="Times New Roman" w:hAnsi="Times New Roman"/>
                <w:sz w:val="18"/>
                <w:szCs w:val="18"/>
              </w:rPr>
              <w:t>12</w:t>
            </w:r>
            <w:r w:rsidR="009B3414">
              <w:rPr>
                <w:rFonts w:ascii="Times New Roman" w:hAnsi="Times New Roman"/>
                <w:sz w:val="18"/>
                <w:szCs w:val="18"/>
              </w:rPr>
              <w:t>0</w:t>
            </w:r>
          </w:p>
        </w:tc>
        <w:tc>
          <w:tcPr>
            <w:tcW w:w="1240" w:type="dxa"/>
          </w:tcPr>
          <w:p w:rsidR="00BE7A4B" w:rsidRDefault="00925235" w:rsidP="00BC01AF">
            <w:pPr>
              <w:jc w:val="center"/>
              <w:rPr>
                <w:rFonts w:ascii="Times New Roman" w:hAnsi="Times New Roman"/>
                <w:sz w:val="18"/>
                <w:szCs w:val="18"/>
              </w:rPr>
            </w:pPr>
            <w:r>
              <w:rPr>
                <w:rFonts w:ascii="Times New Roman" w:hAnsi="Times New Roman"/>
                <w:sz w:val="18"/>
                <w:szCs w:val="18"/>
              </w:rPr>
              <w:t>8460,00</w:t>
            </w:r>
          </w:p>
        </w:tc>
      </w:tr>
      <w:tr w:rsidR="00925235" w:rsidTr="00925235">
        <w:tblPrEx>
          <w:tblLook w:val="0000" w:firstRow="0" w:lastRow="0" w:firstColumn="0" w:lastColumn="0" w:noHBand="0" w:noVBand="0"/>
        </w:tblPrEx>
        <w:trPr>
          <w:trHeight w:val="156"/>
        </w:trPr>
        <w:tc>
          <w:tcPr>
            <w:tcW w:w="2515" w:type="dxa"/>
            <w:tcBorders>
              <w:top w:val="single" w:sz="4" w:space="0" w:color="auto"/>
              <w:left w:val="single" w:sz="4" w:space="0" w:color="auto"/>
              <w:bottom w:val="single" w:sz="4" w:space="0" w:color="auto"/>
              <w:right w:val="single" w:sz="4" w:space="0" w:color="auto"/>
            </w:tcBorders>
          </w:tcPr>
          <w:p w:rsidR="00925235" w:rsidRPr="005B5C6E" w:rsidRDefault="00925235" w:rsidP="00E94640">
            <w:pPr>
              <w:jc w:val="center"/>
              <w:rPr>
                <w:rFonts w:ascii="Times New Roman" w:hAnsi="Times New Roman"/>
                <w:sz w:val="18"/>
                <w:szCs w:val="18"/>
              </w:rPr>
            </w:pPr>
            <w:r w:rsidRPr="005B5C6E">
              <w:rPr>
                <w:rFonts w:ascii="Times New Roman" w:hAnsi="Times New Roman"/>
                <w:sz w:val="18"/>
                <w:szCs w:val="18"/>
              </w:rPr>
              <w:t xml:space="preserve">Абсорбирующие </w:t>
            </w:r>
            <w:proofErr w:type="spellStart"/>
            <w:r w:rsidRPr="005B5C6E">
              <w:rPr>
                <w:rFonts w:ascii="Times New Roman" w:hAnsi="Times New Roman"/>
                <w:sz w:val="18"/>
                <w:szCs w:val="18"/>
              </w:rPr>
              <w:t>желирующие</w:t>
            </w:r>
            <w:proofErr w:type="spellEnd"/>
            <w:r w:rsidRPr="005B5C6E">
              <w:rPr>
                <w:rFonts w:ascii="Times New Roman" w:hAnsi="Times New Roman"/>
                <w:sz w:val="18"/>
                <w:szCs w:val="18"/>
              </w:rPr>
              <w:t xml:space="preserve"> пакетики для </w:t>
            </w:r>
            <w:proofErr w:type="spellStart"/>
            <w:r w:rsidRPr="005B5C6E">
              <w:rPr>
                <w:rFonts w:ascii="Times New Roman" w:hAnsi="Times New Roman"/>
                <w:sz w:val="18"/>
                <w:szCs w:val="18"/>
              </w:rPr>
              <w:t>стомных</w:t>
            </w:r>
            <w:proofErr w:type="spellEnd"/>
            <w:r w:rsidRPr="005B5C6E">
              <w:rPr>
                <w:rFonts w:ascii="Times New Roman" w:hAnsi="Times New Roman"/>
                <w:sz w:val="18"/>
                <w:szCs w:val="18"/>
              </w:rPr>
              <w:t xml:space="preserve"> мешков</w:t>
            </w:r>
          </w:p>
        </w:tc>
        <w:tc>
          <w:tcPr>
            <w:tcW w:w="3542" w:type="dxa"/>
            <w:tcBorders>
              <w:top w:val="single" w:sz="4" w:space="0" w:color="auto"/>
              <w:left w:val="single" w:sz="4" w:space="0" w:color="auto"/>
              <w:bottom w:val="single" w:sz="4" w:space="0" w:color="auto"/>
              <w:right w:val="single" w:sz="4" w:space="0" w:color="auto"/>
            </w:tcBorders>
          </w:tcPr>
          <w:p w:rsidR="00925235" w:rsidRPr="00925235" w:rsidRDefault="00925235" w:rsidP="00E94640">
            <w:pPr>
              <w:jc w:val="both"/>
              <w:rPr>
                <w:rFonts w:ascii="Times New Roman" w:hAnsi="Times New Roman"/>
                <w:szCs w:val="20"/>
              </w:rPr>
            </w:pPr>
            <w:r w:rsidRPr="00925235">
              <w:rPr>
                <w:rFonts w:ascii="Times New Roman" w:hAnsi="Times New Roman"/>
                <w:szCs w:val="20"/>
              </w:rPr>
              <w:t>Абсорбирующее средство в виде пакетиков-маше, которые размещаются внутри сборного мешка калоприемника и должны преобразовывать содержимое мешка в гель. Средство должно минимизировать неприятные запахи, а также уменьшать профиль мешка для более незаметного ношения под одеждой.</w:t>
            </w:r>
          </w:p>
        </w:tc>
        <w:tc>
          <w:tcPr>
            <w:tcW w:w="1219" w:type="dxa"/>
            <w:gridSpan w:val="2"/>
            <w:tcBorders>
              <w:top w:val="single" w:sz="4" w:space="0" w:color="auto"/>
              <w:left w:val="single" w:sz="4" w:space="0" w:color="auto"/>
              <w:bottom w:val="single" w:sz="4" w:space="0" w:color="auto"/>
              <w:right w:val="single" w:sz="4" w:space="0" w:color="auto"/>
            </w:tcBorders>
          </w:tcPr>
          <w:p w:rsidR="00925235" w:rsidRPr="005D0BE9" w:rsidRDefault="00925235" w:rsidP="00925235">
            <w:pPr>
              <w:jc w:val="center"/>
              <w:rPr>
                <w:rFonts w:ascii="Times New Roman" w:hAnsi="Times New Roman"/>
                <w:sz w:val="18"/>
                <w:szCs w:val="18"/>
              </w:rPr>
            </w:pPr>
            <w:r>
              <w:rPr>
                <w:rFonts w:ascii="Times New Roman" w:hAnsi="Times New Roman"/>
                <w:sz w:val="18"/>
                <w:szCs w:val="18"/>
              </w:rPr>
              <w:t>22,97</w:t>
            </w:r>
          </w:p>
        </w:tc>
        <w:tc>
          <w:tcPr>
            <w:tcW w:w="1090" w:type="dxa"/>
            <w:tcBorders>
              <w:top w:val="single" w:sz="4" w:space="0" w:color="auto"/>
              <w:left w:val="single" w:sz="4" w:space="0" w:color="auto"/>
              <w:bottom w:val="single" w:sz="4" w:space="0" w:color="auto"/>
              <w:right w:val="single" w:sz="4" w:space="0" w:color="auto"/>
            </w:tcBorders>
          </w:tcPr>
          <w:p w:rsidR="00925235" w:rsidRDefault="00925235" w:rsidP="00E94640">
            <w:pPr>
              <w:jc w:val="center"/>
              <w:rPr>
                <w:rFonts w:ascii="Times New Roman" w:hAnsi="Times New Roman"/>
                <w:sz w:val="18"/>
                <w:szCs w:val="18"/>
              </w:rPr>
            </w:pPr>
            <w:r>
              <w:rPr>
                <w:rFonts w:ascii="Times New Roman" w:hAnsi="Times New Roman"/>
                <w:sz w:val="18"/>
                <w:szCs w:val="18"/>
              </w:rPr>
              <w:t>780</w:t>
            </w:r>
          </w:p>
        </w:tc>
        <w:tc>
          <w:tcPr>
            <w:tcW w:w="1240" w:type="dxa"/>
            <w:tcBorders>
              <w:top w:val="single" w:sz="4" w:space="0" w:color="auto"/>
              <w:left w:val="single" w:sz="4" w:space="0" w:color="auto"/>
              <w:bottom w:val="single" w:sz="4" w:space="0" w:color="auto"/>
              <w:right w:val="single" w:sz="4" w:space="0" w:color="auto"/>
            </w:tcBorders>
          </w:tcPr>
          <w:p w:rsidR="00925235" w:rsidRDefault="00925235" w:rsidP="00E94640">
            <w:pPr>
              <w:jc w:val="center"/>
              <w:rPr>
                <w:rFonts w:ascii="Times New Roman" w:hAnsi="Times New Roman"/>
                <w:sz w:val="18"/>
                <w:szCs w:val="18"/>
              </w:rPr>
            </w:pPr>
            <w:r>
              <w:rPr>
                <w:rFonts w:ascii="Times New Roman" w:hAnsi="Times New Roman"/>
                <w:sz w:val="18"/>
                <w:szCs w:val="18"/>
              </w:rPr>
              <w:t>17916,60</w:t>
            </w:r>
          </w:p>
        </w:tc>
      </w:tr>
    </w:tbl>
    <w:p w:rsidR="00CC5207" w:rsidRDefault="00CC5207"/>
    <w:sectPr w:rsidR="00CC5207" w:rsidSect="00143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D1"/>
    <w:rsid w:val="00050A1E"/>
    <w:rsid w:val="000A41AC"/>
    <w:rsid w:val="000B13B6"/>
    <w:rsid w:val="000C5D26"/>
    <w:rsid w:val="000E423E"/>
    <w:rsid w:val="00100371"/>
    <w:rsid w:val="00102BAC"/>
    <w:rsid w:val="00116E1C"/>
    <w:rsid w:val="00123A9F"/>
    <w:rsid w:val="001253C5"/>
    <w:rsid w:val="0013725A"/>
    <w:rsid w:val="00141A2E"/>
    <w:rsid w:val="0015527C"/>
    <w:rsid w:val="001A40D5"/>
    <w:rsid w:val="001F0824"/>
    <w:rsid w:val="002440C6"/>
    <w:rsid w:val="00247DEE"/>
    <w:rsid w:val="00257DD1"/>
    <w:rsid w:val="002611D6"/>
    <w:rsid w:val="00276CD9"/>
    <w:rsid w:val="002B3769"/>
    <w:rsid w:val="00307167"/>
    <w:rsid w:val="00344FA3"/>
    <w:rsid w:val="003778FA"/>
    <w:rsid w:val="003D282E"/>
    <w:rsid w:val="003D7BFF"/>
    <w:rsid w:val="003E3057"/>
    <w:rsid w:val="003E3BED"/>
    <w:rsid w:val="00400929"/>
    <w:rsid w:val="00405279"/>
    <w:rsid w:val="004402D6"/>
    <w:rsid w:val="00444473"/>
    <w:rsid w:val="00457940"/>
    <w:rsid w:val="0046330F"/>
    <w:rsid w:val="004A3AD2"/>
    <w:rsid w:val="004E5484"/>
    <w:rsid w:val="004F3D6B"/>
    <w:rsid w:val="005074F2"/>
    <w:rsid w:val="00513F54"/>
    <w:rsid w:val="005510B6"/>
    <w:rsid w:val="00564552"/>
    <w:rsid w:val="00567B40"/>
    <w:rsid w:val="00584269"/>
    <w:rsid w:val="00584959"/>
    <w:rsid w:val="005A09FA"/>
    <w:rsid w:val="005B5C6E"/>
    <w:rsid w:val="005B7E20"/>
    <w:rsid w:val="005C44AA"/>
    <w:rsid w:val="005C4ECE"/>
    <w:rsid w:val="005D0BE9"/>
    <w:rsid w:val="005D5339"/>
    <w:rsid w:val="005E0994"/>
    <w:rsid w:val="005E7C74"/>
    <w:rsid w:val="005F7949"/>
    <w:rsid w:val="00600235"/>
    <w:rsid w:val="00621F9C"/>
    <w:rsid w:val="0063105A"/>
    <w:rsid w:val="00693CF9"/>
    <w:rsid w:val="0069511C"/>
    <w:rsid w:val="006B0217"/>
    <w:rsid w:val="006B450B"/>
    <w:rsid w:val="006C4B8C"/>
    <w:rsid w:val="00713A4E"/>
    <w:rsid w:val="007351CB"/>
    <w:rsid w:val="00737B7A"/>
    <w:rsid w:val="0075221D"/>
    <w:rsid w:val="00784329"/>
    <w:rsid w:val="00787C7B"/>
    <w:rsid w:val="0079596E"/>
    <w:rsid w:val="007A2E58"/>
    <w:rsid w:val="007B3D61"/>
    <w:rsid w:val="007C6EFB"/>
    <w:rsid w:val="007C7280"/>
    <w:rsid w:val="007D0701"/>
    <w:rsid w:val="007E0150"/>
    <w:rsid w:val="00804139"/>
    <w:rsid w:val="00805572"/>
    <w:rsid w:val="008540A0"/>
    <w:rsid w:val="008566AE"/>
    <w:rsid w:val="0088625E"/>
    <w:rsid w:val="00891D78"/>
    <w:rsid w:val="008966D7"/>
    <w:rsid w:val="008B1287"/>
    <w:rsid w:val="008C1650"/>
    <w:rsid w:val="008C59F6"/>
    <w:rsid w:val="008D4AE4"/>
    <w:rsid w:val="008E095D"/>
    <w:rsid w:val="008E3A5A"/>
    <w:rsid w:val="008E524F"/>
    <w:rsid w:val="009150C5"/>
    <w:rsid w:val="009211A3"/>
    <w:rsid w:val="00925235"/>
    <w:rsid w:val="009355C4"/>
    <w:rsid w:val="009470B5"/>
    <w:rsid w:val="0096091E"/>
    <w:rsid w:val="00997435"/>
    <w:rsid w:val="009B3414"/>
    <w:rsid w:val="009E5A99"/>
    <w:rsid w:val="009F4512"/>
    <w:rsid w:val="00A0782C"/>
    <w:rsid w:val="00A265E4"/>
    <w:rsid w:val="00A361EA"/>
    <w:rsid w:val="00A50D2B"/>
    <w:rsid w:val="00A55109"/>
    <w:rsid w:val="00A63621"/>
    <w:rsid w:val="00AA02C8"/>
    <w:rsid w:val="00AA1B87"/>
    <w:rsid w:val="00AA3F3B"/>
    <w:rsid w:val="00AC414E"/>
    <w:rsid w:val="00AC70C9"/>
    <w:rsid w:val="00AE59DF"/>
    <w:rsid w:val="00AE5F0E"/>
    <w:rsid w:val="00AE6F53"/>
    <w:rsid w:val="00AF4DE9"/>
    <w:rsid w:val="00B353BF"/>
    <w:rsid w:val="00B41C63"/>
    <w:rsid w:val="00B54B3C"/>
    <w:rsid w:val="00B5767B"/>
    <w:rsid w:val="00B71495"/>
    <w:rsid w:val="00B77970"/>
    <w:rsid w:val="00B87EB5"/>
    <w:rsid w:val="00BA46B2"/>
    <w:rsid w:val="00BB0C71"/>
    <w:rsid w:val="00BB4037"/>
    <w:rsid w:val="00BC01AF"/>
    <w:rsid w:val="00BE7A4B"/>
    <w:rsid w:val="00BF3917"/>
    <w:rsid w:val="00C12318"/>
    <w:rsid w:val="00C16F6A"/>
    <w:rsid w:val="00C17A05"/>
    <w:rsid w:val="00C4136D"/>
    <w:rsid w:val="00C57A14"/>
    <w:rsid w:val="00C60722"/>
    <w:rsid w:val="00CA4854"/>
    <w:rsid w:val="00CB7D68"/>
    <w:rsid w:val="00CC5207"/>
    <w:rsid w:val="00CD289E"/>
    <w:rsid w:val="00CE04D1"/>
    <w:rsid w:val="00CE0A07"/>
    <w:rsid w:val="00CF3F64"/>
    <w:rsid w:val="00CF5297"/>
    <w:rsid w:val="00D1325C"/>
    <w:rsid w:val="00D527A7"/>
    <w:rsid w:val="00D72198"/>
    <w:rsid w:val="00DA5044"/>
    <w:rsid w:val="00DD3771"/>
    <w:rsid w:val="00DD6963"/>
    <w:rsid w:val="00DE5B11"/>
    <w:rsid w:val="00DE6400"/>
    <w:rsid w:val="00DE7A04"/>
    <w:rsid w:val="00E0551D"/>
    <w:rsid w:val="00E167F2"/>
    <w:rsid w:val="00E31985"/>
    <w:rsid w:val="00E33D61"/>
    <w:rsid w:val="00E40856"/>
    <w:rsid w:val="00E52812"/>
    <w:rsid w:val="00E65014"/>
    <w:rsid w:val="00EC0D40"/>
    <w:rsid w:val="00EE2A05"/>
    <w:rsid w:val="00EE51F0"/>
    <w:rsid w:val="00EF6681"/>
    <w:rsid w:val="00F141DD"/>
    <w:rsid w:val="00F2091E"/>
    <w:rsid w:val="00F2394A"/>
    <w:rsid w:val="00F4671D"/>
    <w:rsid w:val="00F57B90"/>
    <w:rsid w:val="00F93998"/>
    <w:rsid w:val="00F9707C"/>
    <w:rsid w:val="00FA68C1"/>
    <w:rsid w:val="00FB0979"/>
    <w:rsid w:val="00FC4C10"/>
    <w:rsid w:val="00FC7E3C"/>
    <w:rsid w:val="00FD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D1"/>
    <w:pPr>
      <w:widowControl w:val="0"/>
      <w:suppressAutoHyphens/>
      <w:spacing w:after="0" w:line="240" w:lineRule="auto"/>
    </w:pPr>
    <w:rPr>
      <w:rFonts w:ascii="Arial" w:eastAsia="Lucida Sans Unicode" w:hAnsi="Arial" w:cs="Times New Roman"/>
      <w:kern w:val="1"/>
      <w:sz w:val="20"/>
      <w:szCs w:val="24"/>
    </w:rPr>
  </w:style>
  <w:style w:type="paragraph" w:styleId="2">
    <w:name w:val="heading 2"/>
    <w:basedOn w:val="a"/>
    <w:next w:val="a"/>
    <w:link w:val="20"/>
    <w:qFormat/>
    <w:rsid w:val="00F2091E"/>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ggle2">
    <w:name w:val="toggle2"/>
    <w:basedOn w:val="a0"/>
    <w:rsid w:val="00CE04D1"/>
  </w:style>
  <w:style w:type="paragraph" w:styleId="a3">
    <w:name w:val="Normal (Web)"/>
    <w:basedOn w:val="a"/>
    <w:uiPriority w:val="99"/>
    <w:rsid w:val="00B353B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20">
    <w:name w:val="Заголовок 2 Знак"/>
    <w:basedOn w:val="a0"/>
    <w:link w:val="2"/>
    <w:rsid w:val="00F2091E"/>
    <w:rPr>
      <w:rFonts w:ascii="Times New Roman" w:eastAsia="Times New Roman" w:hAnsi="Times New Roman" w:cs="Times New Roman"/>
      <w:b/>
      <w:bCs/>
      <w:color w:val="000000"/>
      <w:spacing w:val="-2"/>
      <w:sz w:val="28"/>
      <w:szCs w:val="28"/>
      <w:shd w:val="clear" w:color="auto" w:fill="FFFFFF"/>
    </w:rPr>
  </w:style>
  <w:style w:type="paragraph" w:customStyle="1" w:styleId="ConsPlusNormal">
    <w:name w:val="ConsPlusNormal"/>
    <w:rsid w:val="00F2091E"/>
    <w:pPr>
      <w:autoSpaceDE w:val="0"/>
      <w:autoSpaceDN w:val="0"/>
      <w:adjustRightInd w:val="0"/>
      <w:spacing w:after="0" w:line="240" w:lineRule="auto"/>
    </w:pPr>
    <w:rPr>
      <w:rFonts w:ascii="Arial" w:eastAsia="Calibri" w:hAnsi="Arial" w:cs="Arial"/>
      <w:sz w:val="20"/>
      <w:szCs w:val="20"/>
      <w:lang w:eastAsia="ru-RU"/>
    </w:rPr>
  </w:style>
  <w:style w:type="character" w:styleId="a4">
    <w:name w:val="Hyperlink"/>
    <w:basedOn w:val="a0"/>
    <w:uiPriority w:val="99"/>
    <w:unhideWhenUsed/>
    <w:rsid w:val="00457940"/>
    <w:rPr>
      <w:color w:val="0000FF"/>
      <w:u w:val="single"/>
    </w:rPr>
  </w:style>
  <w:style w:type="paragraph" w:styleId="a5">
    <w:name w:val="Body Text"/>
    <w:basedOn w:val="a"/>
    <w:link w:val="a6"/>
    <w:rsid w:val="00925235"/>
    <w:pPr>
      <w:widowControl/>
      <w:suppressAutoHyphens w:val="0"/>
      <w:spacing w:after="120"/>
    </w:pPr>
    <w:rPr>
      <w:rFonts w:ascii="Times New Roman" w:eastAsia="Times New Roman" w:hAnsi="Times New Roman"/>
      <w:kern w:val="0"/>
      <w:sz w:val="24"/>
      <w:lang w:val="x-none" w:eastAsia="ru-RU"/>
    </w:rPr>
  </w:style>
  <w:style w:type="character" w:customStyle="1" w:styleId="a6">
    <w:name w:val="Основной текст Знак"/>
    <w:basedOn w:val="a0"/>
    <w:link w:val="a5"/>
    <w:rsid w:val="00925235"/>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D1"/>
    <w:pPr>
      <w:widowControl w:val="0"/>
      <w:suppressAutoHyphens/>
      <w:spacing w:after="0" w:line="240" w:lineRule="auto"/>
    </w:pPr>
    <w:rPr>
      <w:rFonts w:ascii="Arial" w:eastAsia="Lucida Sans Unicode" w:hAnsi="Arial" w:cs="Times New Roman"/>
      <w:kern w:val="1"/>
      <w:sz w:val="20"/>
      <w:szCs w:val="24"/>
    </w:rPr>
  </w:style>
  <w:style w:type="paragraph" w:styleId="2">
    <w:name w:val="heading 2"/>
    <w:basedOn w:val="a"/>
    <w:next w:val="a"/>
    <w:link w:val="20"/>
    <w:qFormat/>
    <w:rsid w:val="00F2091E"/>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ggle2">
    <w:name w:val="toggle2"/>
    <w:basedOn w:val="a0"/>
    <w:rsid w:val="00CE04D1"/>
  </w:style>
  <w:style w:type="paragraph" w:styleId="a3">
    <w:name w:val="Normal (Web)"/>
    <w:basedOn w:val="a"/>
    <w:uiPriority w:val="99"/>
    <w:rsid w:val="00B353B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20">
    <w:name w:val="Заголовок 2 Знак"/>
    <w:basedOn w:val="a0"/>
    <w:link w:val="2"/>
    <w:rsid w:val="00F2091E"/>
    <w:rPr>
      <w:rFonts w:ascii="Times New Roman" w:eastAsia="Times New Roman" w:hAnsi="Times New Roman" w:cs="Times New Roman"/>
      <w:b/>
      <w:bCs/>
      <w:color w:val="000000"/>
      <w:spacing w:val="-2"/>
      <w:sz w:val="28"/>
      <w:szCs w:val="28"/>
      <w:shd w:val="clear" w:color="auto" w:fill="FFFFFF"/>
    </w:rPr>
  </w:style>
  <w:style w:type="paragraph" w:customStyle="1" w:styleId="ConsPlusNormal">
    <w:name w:val="ConsPlusNormal"/>
    <w:rsid w:val="00F2091E"/>
    <w:pPr>
      <w:autoSpaceDE w:val="0"/>
      <w:autoSpaceDN w:val="0"/>
      <w:adjustRightInd w:val="0"/>
      <w:spacing w:after="0" w:line="240" w:lineRule="auto"/>
    </w:pPr>
    <w:rPr>
      <w:rFonts w:ascii="Arial" w:eastAsia="Calibri" w:hAnsi="Arial" w:cs="Arial"/>
      <w:sz w:val="20"/>
      <w:szCs w:val="20"/>
      <w:lang w:eastAsia="ru-RU"/>
    </w:rPr>
  </w:style>
  <w:style w:type="character" w:styleId="a4">
    <w:name w:val="Hyperlink"/>
    <w:basedOn w:val="a0"/>
    <w:uiPriority w:val="99"/>
    <w:unhideWhenUsed/>
    <w:rsid w:val="00457940"/>
    <w:rPr>
      <w:color w:val="0000FF"/>
      <w:u w:val="single"/>
    </w:rPr>
  </w:style>
  <w:style w:type="paragraph" w:styleId="a5">
    <w:name w:val="Body Text"/>
    <w:basedOn w:val="a"/>
    <w:link w:val="a6"/>
    <w:rsid w:val="00925235"/>
    <w:pPr>
      <w:widowControl/>
      <w:suppressAutoHyphens w:val="0"/>
      <w:spacing w:after="120"/>
    </w:pPr>
    <w:rPr>
      <w:rFonts w:ascii="Times New Roman" w:eastAsia="Times New Roman" w:hAnsi="Times New Roman"/>
      <w:kern w:val="0"/>
      <w:sz w:val="24"/>
      <w:lang w:val="x-none" w:eastAsia="ru-RU"/>
    </w:rPr>
  </w:style>
  <w:style w:type="character" w:customStyle="1" w:styleId="a6">
    <w:name w:val="Основной текст Знак"/>
    <w:basedOn w:val="a0"/>
    <w:link w:val="a5"/>
    <w:rsid w:val="00925235"/>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dc:creator>
  <cp:lastModifiedBy>DOBR</cp:lastModifiedBy>
  <cp:revision>2</cp:revision>
  <cp:lastPrinted>2018-05-23T07:43:00Z</cp:lastPrinted>
  <dcterms:created xsi:type="dcterms:W3CDTF">2018-11-27T05:27:00Z</dcterms:created>
  <dcterms:modified xsi:type="dcterms:W3CDTF">2018-11-27T05:27:00Z</dcterms:modified>
</cp:coreProperties>
</file>