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2F" w:rsidRPr="00F255C3" w:rsidRDefault="00C9222F" w:rsidP="00D21595">
      <w:pPr>
        <w:keepNext/>
        <w:tabs>
          <w:tab w:val="left" w:pos="426"/>
          <w:tab w:val="left" w:pos="1134"/>
        </w:tabs>
        <w:spacing w:after="120"/>
        <w:ind w:right="-1"/>
        <w:rPr>
          <w:b/>
        </w:rPr>
      </w:pPr>
      <w:r>
        <w:rPr>
          <w:b/>
        </w:rPr>
        <w:t xml:space="preserve">Объект </w:t>
      </w:r>
      <w:r w:rsidRPr="0032767F">
        <w:rPr>
          <w:b/>
        </w:rPr>
        <w:t>закупки:</w:t>
      </w:r>
      <w:r>
        <w:rPr>
          <w:b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Обеспечение инвалидов и отдельных категорий граждан из числа ветеранов ортезами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Обеспечение инвалидов и отдельных категорий граждан из числа ветеранов ортезами</w:t>
      </w:r>
      <w:r>
        <w:fldChar w:fldCharType="end"/>
      </w:r>
    </w:p>
    <w:p w:rsidR="00C9222F" w:rsidRPr="00BE6FF0" w:rsidRDefault="00C9222F" w:rsidP="00D21595">
      <w:pPr>
        <w:keepNext/>
        <w:rPr>
          <w:u w:val="single"/>
        </w:rPr>
      </w:pPr>
      <w:r w:rsidRPr="00BE6FF0">
        <w:t xml:space="preserve">  </w:t>
      </w:r>
    </w:p>
    <w:p w:rsidR="00C9222F" w:rsidRPr="00BE6FF0" w:rsidRDefault="00C9222F" w:rsidP="00D21595">
      <w:pPr>
        <w:keepNext/>
        <w:numPr>
          <w:ilvl w:val="0"/>
          <w:numId w:val="1"/>
        </w:numPr>
        <w:ind w:hanging="218"/>
      </w:pPr>
      <w:r w:rsidRPr="00BE6FF0">
        <w:t>Требования к условиям выполнения работ:</w:t>
      </w:r>
    </w:p>
    <w:p w:rsidR="00C9222F" w:rsidRPr="00BE6FF0" w:rsidRDefault="00C9222F" w:rsidP="00D21595">
      <w:pPr>
        <w:keepNext/>
        <w:tabs>
          <w:tab w:val="left" w:pos="1080"/>
        </w:tabs>
        <w:ind w:left="360"/>
      </w:pPr>
      <w:r w:rsidRPr="00BE6FF0">
        <w:t xml:space="preserve"> 1.1. Все работы должны быть проведены в соответствии с настоящим </w:t>
      </w:r>
      <w:r>
        <w:t>описанием</w:t>
      </w:r>
      <w:r w:rsidRPr="00BE6FF0">
        <w:t>.</w:t>
      </w:r>
    </w:p>
    <w:p w:rsidR="00C9222F" w:rsidRPr="00BE6FF0" w:rsidRDefault="00C9222F" w:rsidP="00D21595">
      <w:pPr>
        <w:keepNext/>
        <w:tabs>
          <w:tab w:val="left" w:pos="1080"/>
        </w:tabs>
        <w:ind w:left="360"/>
      </w:pPr>
      <w:r w:rsidRPr="00BE6FF0">
        <w:t>1.2. Все материалы, используемые для проведения работ должны быть новыми, ранее не бывшими в эксплуатации.</w:t>
      </w:r>
    </w:p>
    <w:p w:rsidR="00C9222F" w:rsidRPr="00BE6FF0" w:rsidRDefault="00C9222F" w:rsidP="00D21595">
      <w:pPr>
        <w:keepNext/>
        <w:tabs>
          <w:tab w:val="left" w:pos="1080"/>
        </w:tabs>
        <w:ind w:left="360"/>
      </w:pPr>
      <w:r w:rsidRPr="00BE6FF0">
        <w:t>1.3. Качество, маркировка и комплектность результатов работ должны соответствовать государственным стандартам (ГОСТ) и техническим условиям (ТУ), действующим на территории Российской Федерации.</w:t>
      </w:r>
    </w:p>
    <w:p w:rsidR="00C9222F" w:rsidRPr="00BE6FF0" w:rsidRDefault="00C9222F" w:rsidP="00D21595">
      <w:pPr>
        <w:keepNext/>
        <w:numPr>
          <w:ilvl w:val="0"/>
          <w:numId w:val="1"/>
        </w:numPr>
        <w:ind w:hanging="218"/>
      </w:pPr>
      <w:r w:rsidRPr="00BE6FF0">
        <w:t>Требования к документам, подтверждающим соответствие работ  установленным требованиям:</w:t>
      </w:r>
    </w:p>
    <w:p w:rsidR="00C9222F" w:rsidRPr="00BE6FF0" w:rsidRDefault="00C9222F" w:rsidP="00D21595">
      <w:pPr>
        <w:keepNext/>
        <w:ind w:left="360"/>
      </w:pPr>
      <w:r w:rsidRPr="00BE6FF0">
        <w:t xml:space="preserve">    - соответствие ГОСТам, другим стандартам, принятым в данной области;</w:t>
      </w:r>
    </w:p>
    <w:p w:rsidR="00C9222F" w:rsidRPr="00BE6FF0" w:rsidRDefault="00C9222F" w:rsidP="00D21595">
      <w:pPr>
        <w:keepNext/>
        <w:ind w:left="567" w:hanging="141"/>
      </w:pPr>
      <w:r w:rsidRPr="00BE6FF0">
        <w:t>3. Документы, передаваемые вместе с результатом работ:</w:t>
      </w:r>
    </w:p>
    <w:p w:rsidR="00C9222F" w:rsidRPr="00BE6FF0" w:rsidRDefault="00C9222F" w:rsidP="00D21595">
      <w:pPr>
        <w:keepNext/>
        <w:ind w:left="360"/>
      </w:pPr>
      <w:r w:rsidRPr="00BE6FF0">
        <w:t xml:space="preserve">    - гарантийный талон.</w:t>
      </w:r>
    </w:p>
    <w:p w:rsidR="00C9222F" w:rsidRPr="00BE6FF0" w:rsidRDefault="00C9222F" w:rsidP="00D21595">
      <w:pPr>
        <w:keepNext/>
        <w:ind w:firstLine="426"/>
        <w:rPr>
          <w:b/>
        </w:rPr>
      </w:pPr>
      <w:r w:rsidRPr="00BE6FF0">
        <w:t xml:space="preserve">4. Требования к  количеству работ – </w:t>
      </w:r>
      <w:r>
        <w:rPr>
          <w:b/>
        </w:rPr>
        <w:t>250 шт</w:t>
      </w:r>
      <w:r w:rsidRPr="00BE6FF0">
        <w:rPr>
          <w:b/>
        </w:rPr>
        <w:t>.</w:t>
      </w:r>
    </w:p>
    <w:p w:rsidR="00C9222F" w:rsidRPr="00BE6FF0" w:rsidRDefault="00C9222F" w:rsidP="00D21595">
      <w:pPr>
        <w:keepNext/>
        <w:ind w:left="426"/>
      </w:pPr>
    </w:p>
    <w:p w:rsidR="00C9222F" w:rsidRPr="00BE6FF0" w:rsidRDefault="00C9222F" w:rsidP="00D21595">
      <w:pPr>
        <w:keepNext/>
        <w:jc w:val="center"/>
        <w:rPr>
          <w:b/>
        </w:rPr>
      </w:pPr>
      <w:r w:rsidRPr="00BE6FF0">
        <w:rPr>
          <w:b/>
        </w:rPr>
        <w:t>ОБЩИЕ ТРЕБОВАНИЯ</w:t>
      </w:r>
    </w:p>
    <w:p w:rsidR="00C9222F" w:rsidRPr="00CA7501" w:rsidRDefault="00C9222F" w:rsidP="00D21595">
      <w:pPr>
        <w:keepNext/>
        <w:ind w:firstLine="709"/>
      </w:pPr>
      <w:r w:rsidRPr="00CA7501">
        <w:t>Таблицы технических характеристик:</w:t>
      </w:r>
    </w:p>
    <w:p w:rsidR="00C9222F" w:rsidRDefault="00C9222F" w:rsidP="00D21595">
      <w:pPr>
        <w:keepNext/>
        <w:ind w:firstLine="709"/>
        <w:jc w:val="right"/>
      </w:pPr>
      <w:r w:rsidRPr="00CA7501">
        <w:t>Таблица 1</w:t>
      </w:r>
    </w:p>
    <w:p w:rsidR="00C9222F" w:rsidRDefault="00C9222F" w:rsidP="00D21595">
      <w:pPr>
        <w:keepNext/>
        <w:ind w:firstLine="709"/>
        <w:jc w:val="right"/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2640"/>
        <w:gridCol w:w="2160"/>
        <w:gridCol w:w="1200"/>
        <w:gridCol w:w="1320"/>
      </w:tblGrid>
      <w:tr w:rsidR="00C9222F" w:rsidRPr="003F42E2" w:rsidTr="00580953">
        <w:trPr>
          <w:trHeight w:val="570"/>
        </w:trPr>
        <w:tc>
          <w:tcPr>
            <w:tcW w:w="468" w:type="dxa"/>
            <w:vMerge w:val="restart"/>
          </w:tcPr>
          <w:p w:rsidR="00C9222F" w:rsidRPr="003F42E2" w:rsidRDefault="00C9222F" w:rsidP="00580953">
            <w:pPr>
              <w:keepNext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40" w:type="dxa"/>
            <w:vMerge w:val="restart"/>
            <w:vAlign w:val="center"/>
          </w:tcPr>
          <w:p w:rsidR="00C9222F" w:rsidRPr="003F42E2" w:rsidRDefault="00C9222F" w:rsidP="00580953">
            <w:pPr>
              <w:keepNext/>
              <w:autoSpaceDN w:val="0"/>
              <w:adjustRightInd w:val="0"/>
              <w:jc w:val="center"/>
              <w:rPr>
                <w:b/>
              </w:rPr>
            </w:pPr>
            <w:r w:rsidRPr="003F42E2">
              <w:rPr>
                <w:b/>
              </w:rPr>
              <w:t xml:space="preserve">Наименование </w:t>
            </w:r>
            <w:r>
              <w:rPr>
                <w:b/>
              </w:rPr>
              <w:t>изделия</w:t>
            </w:r>
            <w:r w:rsidRPr="003F42E2">
              <w:rPr>
                <w:b/>
              </w:rPr>
              <w:t xml:space="preserve"> </w:t>
            </w:r>
          </w:p>
          <w:p w:rsidR="00C9222F" w:rsidRPr="003F42E2" w:rsidRDefault="00C9222F" w:rsidP="00580953">
            <w:pPr>
              <w:keepNext/>
              <w:autoSpaceDN w:val="0"/>
              <w:adjustRightInd w:val="0"/>
              <w:jc w:val="center"/>
              <w:rPr>
                <w:b/>
              </w:rPr>
            </w:pPr>
          </w:p>
          <w:p w:rsidR="00C9222F" w:rsidRPr="003F42E2" w:rsidRDefault="00C9222F" w:rsidP="00580953">
            <w:pPr>
              <w:keepNext/>
              <w:rPr>
                <w:b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C9222F" w:rsidRPr="003F42E2" w:rsidRDefault="00C9222F" w:rsidP="00580953">
            <w:pPr>
              <w:keepNext/>
              <w:autoSpaceDN w:val="0"/>
              <w:adjustRightInd w:val="0"/>
              <w:jc w:val="center"/>
              <w:rPr>
                <w:b/>
              </w:rPr>
            </w:pPr>
            <w:r w:rsidRPr="003F42E2">
              <w:rPr>
                <w:b/>
              </w:rPr>
              <w:t>Характеристики результата работ (изделия)</w:t>
            </w:r>
          </w:p>
          <w:p w:rsidR="00C9222F" w:rsidRPr="003F42E2" w:rsidRDefault="00C9222F" w:rsidP="00580953">
            <w:pPr>
              <w:keepNext/>
              <w:autoSpaceDN w:val="0"/>
              <w:adjustRightInd w:val="0"/>
              <w:jc w:val="center"/>
              <w:rPr>
                <w:b/>
              </w:rPr>
            </w:pPr>
          </w:p>
          <w:p w:rsidR="00C9222F" w:rsidRPr="003F42E2" w:rsidRDefault="00C9222F" w:rsidP="00580953">
            <w:pPr>
              <w:keepNext/>
              <w:rPr>
                <w:b/>
              </w:rPr>
            </w:pPr>
          </w:p>
        </w:tc>
        <w:tc>
          <w:tcPr>
            <w:tcW w:w="3360" w:type="dxa"/>
            <w:gridSpan w:val="2"/>
          </w:tcPr>
          <w:p w:rsidR="00C9222F" w:rsidRPr="003F42E2" w:rsidRDefault="00C9222F" w:rsidP="00580953">
            <w:pPr>
              <w:keepNext/>
              <w:autoSpaceDN w:val="0"/>
              <w:adjustRightInd w:val="0"/>
              <w:rPr>
                <w:b/>
              </w:rPr>
            </w:pPr>
            <w:r w:rsidRPr="003F42E2">
              <w:rPr>
                <w:b/>
              </w:rPr>
              <w:t xml:space="preserve">Характеристики результата работ (изделия), предлагаемого Исполнителем с указанием конкретных характеристик </w:t>
            </w:r>
            <w:r w:rsidRPr="003F42E2">
              <w:rPr>
                <w:lang w:eastAsia="zh-CN"/>
              </w:rPr>
              <w:t xml:space="preserve"> *</w:t>
            </w:r>
            <w:r w:rsidRPr="003F42E2">
              <w:rPr>
                <w:vertAlign w:val="superscript"/>
                <w:lang w:eastAsia="zh-CN"/>
              </w:rPr>
              <w:t>)</w:t>
            </w:r>
          </w:p>
        </w:tc>
        <w:tc>
          <w:tcPr>
            <w:tcW w:w="1320" w:type="dxa"/>
            <w:vMerge w:val="restart"/>
            <w:vAlign w:val="center"/>
          </w:tcPr>
          <w:p w:rsidR="00C9222F" w:rsidRPr="003F42E2" w:rsidRDefault="00C9222F" w:rsidP="00580953">
            <w:pPr>
              <w:keepNext/>
              <w:autoSpaceDN w:val="0"/>
              <w:adjustRightInd w:val="0"/>
              <w:jc w:val="center"/>
              <w:rPr>
                <w:b/>
              </w:rPr>
            </w:pPr>
            <w:r w:rsidRPr="003F42E2">
              <w:rPr>
                <w:b/>
              </w:rPr>
              <w:t>Количество</w:t>
            </w:r>
            <w:r>
              <w:rPr>
                <w:b/>
              </w:rPr>
              <w:t>,шт.</w:t>
            </w:r>
          </w:p>
        </w:tc>
      </w:tr>
      <w:tr w:rsidR="00C9222F" w:rsidRPr="003F42E2" w:rsidTr="00580953">
        <w:trPr>
          <w:trHeight w:val="569"/>
        </w:trPr>
        <w:tc>
          <w:tcPr>
            <w:tcW w:w="468" w:type="dxa"/>
            <w:vMerge/>
          </w:tcPr>
          <w:p w:rsidR="00C9222F" w:rsidRPr="003F42E2" w:rsidRDefault="00C9222F" w:rsidP="00580953">
            <w:pPr>
              <w:keepNext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C9222F" w:rsidRPr="003F42E2" w:rsidRDefault="00C9222F" w:rsidP="00580953">
            <w:pPr>
              <w:keepNext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40" w:type="dxa"/>
            <w:vMerge/>
            <w:vAlign w:val="center"/>
          </w:tcPr>
          <w:p w:rsidR="00C9222F" w:rsidRPr="003F42E2" w:rsidRDefault="00C9222F" w:rsidP="00580953">
            <w:pPr>
              <w:keepNext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C9222F" w:rsidRPr="00E600F6" w:rsidRDefault="00C9222F" w:rsidP="00580953">
            <w:pPr>
              <w:keepNext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600F6">
              <w:rPr>
                <w:b/>
                <w:sz w:val="18"/>
                <w:szCs w:val="18"/>
              </w:rPr>
              <w:t>Характеристики результата работ (изделия)</w:t>
            </w:r>
          </w:p>
          <w:p w:rsidR="00C9222F" w:rsidRPr="00E600F6" w:rsidRDefault="00C9222F" w:rsidP="00580953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C9222F" w:rsidRPr="00E600F6" w:rsidRDefault="00C9222F" w:rsidP="00580953">
            <w:pPr>
              <w:keepNext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600F6">
              <w:rPr>
                <w:b/>
                <w:sz w:val="18"/>
                <w:szCs w:val="18"/>
              </w:rPr>
              <w:t>Шифр изделия (при наличии)</w:t>
            </w:r>
          </w:p>
        </w:tc>
        <w:tc>
          <w:tcPr>
            <w:tcW w:w="1320" w:type="dxa"/>
            <w:vMerge/>
            <w:vAlign w:val="center"/>
          </w:tcPr>
          <w:p w:rsidR="00C9222F" w:rsidRPr="003F42E2" w:rsidRDefault="00C9222F" w:rsidP="00580953">
            <w:pPr>
              <w:keepNext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9222F" w:rsidRPr="003F42E2" w:rsidTr="00580953">
        <w:trPr>
          <w:trHeight w:val="261"/>
        </w:trPr>
        <w:tc>
          <w:tcPr>
            <w:tcW w:w="468" w:type="dxa"/>
          </w:tcPr>
          <w:p w:rsidR="00C9222F" w:rsidRPr="00C23446" w:rsidRDefault="00C9222F" w:rsidP="00580953">
            <w:pPr>
              <w:pStyle w:val="NoSpacing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C9222F" w:rsidRPr="00B90601" w:rsidRDefault="00C9222F" w:rsidP="00580953">
            <w:pPr>
              <w:keepNext/>
              <w:rPr>
                <w:color w:val="000000"/>
                <w:sz w:val="20"/>
                <w:szCs w:val="20"/>
              </w:rPr>
            </w:pPr>
            <w:r w:rsidRPr="00AD668E">
              <w:rPr>
                <w:color w:val="000000"/>
                <w:sz w:val="18"/>
                <w:szCs w:val="18"/>
              </w:rPr>
              <w:t>Корсет полужесткой фиксации</w:t>
            </w:r>
            <w:r w:rsidRPr="00CA7501">
              <w:rPr>
                <w:color w:val="000000"/>
                <w:sz w:val="18"/>
                <w:szCs w:val="18"/>
              </w:rPr>
              <w:t xml:space="preserve"> Страна происхождения _________</w:t>
            </w:r>
            <w:r w:rsidRPr="00CA7501">
              <w:rPr>
                <w:color w:val="000000"/>
              </w:rPr>
              <w:t>*)</w:t>
            </w:r>
          </w:p>
        </w:tc>
        <w:tc>
          <w:tcPr>
            <w:tcW w:w="2640" w:type="dxa"/>
            <w:vAlign w:val="center"/>
          </w:tcPr>
          <w:p w:rsidR="00C9222F" w:rsidRPr="00B97403" w:rsidRDefault="00C9222F" w:rsidP="00580953">
            <w:pPr>
              <w:keepNext/>
              <w:rPr>
                <w:color w:val="000000"/>
              </w:rPr>
            </w:pPr>
            <w:r w:rsidRPr="00B97403">
              <w:rPr>
                <w:color w:val="000000"/>
                <w:sz w:val="22"/>
                <w:szCs w:val="22"/>
              </w:rPr>
              <w:t xml:space="preserve">Корсет на грудной и поясничный отдел позвоночника, полужесткой фиксации, фиксирующий, изготовление по обмерам,  специальный. </w:t>
            </w:r>
          </w:p>
          <w:p w:rsidR="00C9222F" w:rsidRDefault="00C9222F" w:rsidP="00580953">
            <w:pPr>
              <w:keepNext/>
              <w:rPr>
                <w:color w:val="000000"/>
                <w:sz w:val="18"/>
                <w:szCs w:val="18"/>
              </w:rPr>
            </w:pPr>
            <w:r w:rsidRPr="00B97403">
              <w:rPr>
                <w:sz w:val="22"/>
                <w:szCs w:val="22"/>
              </w:rPr>
              <w:t xml:space="preserve">Показатель отклонения от номинального размера в изделии </w:t>
            </w:r>
            <w:r w:rsidRPr="00B9740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,0 см"/>
              </w:smartTagPr>
              <w:r w:rsidRPr="00B97403">
                <w:rPr>
                  <w:color w:val="000000"/>
                  <w:sz w:val="22"/>
                  <w:szCs w:val="22"/>
                </w:rPr>
                <w:t>2,0 см</w:t>
              </w:r>
            </w:smartTag>
            <w:r w:rsidRPr="00B97403">
              <w:rPr>
                <w:sz w:val="22"/>
                <w:szCs w:val="22"/>
              </w:rPr>
              <w:t>.</w:t>
            </w:r>
          </w:p>
        </w:tc>
        <w:tc>
          <w:tcPr>
            <w:tcW w:w="2160" w:type="dxa"/>
            <w:vAlign w:val="center"/>
          </w:tcPr>
          <w:p w:rsidR="00C9222F" w:rsidRPr="00B97403" w:rsidRDefault="00C9222F" w:rsidP="00580953">
            <w:pPr>
              <w:keepNext/>
              <w:rPr>
                <w:color w:val="000000"/>
              </w:rPr>
            </w:pPr>
            <w:r w:rsidRPr="00B97403">
              <w:rPr>
                <w:color w:val="000000"/>
                <w:sz w:val="22"/>
                <w:szCs w:val="22"/>
              </w:rPr>
              <w:t xml:space="preserve">Корсет на грудной и поясничный отдел позвоночника, полужесткой фиксации, фиксирующий, изготовление по обмерам,  специальный. </w:t>
            </w:r>
          </w:p>
          <w:p w:rsidR="00C9222F" w:rsidRDefault="00C9222F" w:rsidP="00580953">
            <w:pPr>
              <w:keepNext/>
              <w:rPr>
                <w:color w:val="000000"/>
                <w:sz w:val="18"/>
                <w:szCs w:val="18"/>
              </w:rPr>
            </w:pPr>
            <w:r w:rsidRPr="00B97403">
              <w:rPr>
                <w:sz w:val="22"/>
                <w:szCs w:val="22"/>
              </w:rPr>
              <w:t xml:space="preserve">Показатель отклонения от номинального размера в изделии </w:t>
            </w:r>
            <w:r w:rsidRPr="00B9740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_____*)</w:t>
            </w:r>
            <w:r w:rsidRPr="00B97403">
              <w:rPr>
                <w:color w:val="000000"/>
                <w:sz w:val="22"/>
                <w:szCs w:val="22"/>
              </w:rPr>
              <w:t xml:space="preserve"> см</w:t>
            </w:r>
            <w:r w:rsidRPr="00B97403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</w:tcPr>
          <w:p w:rsidR="00C9222F" w:rsidRPr="003F42E2" w:rsidRDefault="00C9222F" w:rsidP="00580953">
            <w:pPr>
              <w:keepNext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vAlign w:val="bottom"/>
          </w:tcPr>
          <w:p w:rsidR="00C9222F" w:rsidRDefault="00C9222F" w:rsidP="005809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C9222F" w:rsidRPr="003F42E2" w:rsidTr="00580953">
        <w:trPr>
          <w:trHeight w:val="261"/>
        </w:trPr>
        <w:tc>
          <w:tcPr>
            <w:tcW w:w="468" w:type="dxa"/>
          </w:tcPr>
          <w:p w:rsidR="00C9222F" w:rsidRPr="003F42E2" w:rsidRDefault="00C9222F" w:rsidP="00580953">
            <w:pPr>
              <w:keepNext/>
              <w:tabs>
                <w:tab w:val="left" w:pos="1440"/>
              </w:tabs>
              <w:snapToGrid w:val="0"/>
            </w:pPr>
          </w:p>
        </w:tc>
        <w:tc>
          <w:tcPr>
            <w:tcW w:w="1440" w:type="dxa"/>
            <w:vAlign w:val="center"/>
          </w:tcPr>
          <w:p w:rsidR="00C9222F" w:rsidRPr="003F42E2" w:rsidRDefault="00C9222F" w:rsidP="00580953">
            <w:pPr>
              <w:keepNext/>
              <w:tabs>
                <w:tab w:val="left" w:pos="1440"/>
              </w:tabs>
              <w:snapToGrid w:val="0"/>
            </w:pPr>
          </w:p>
        </w:tc>
        <w:tc>
          <w:tcPr>
            <w:tcW w:w="2640" w:type="dxa"/>
          </w:tcPr>
          <w:p w:rsidR="00C9222F" w:rsidRPr="003F42E2" w:rsidRDefault="00C9222F" w:rsidP="00580953">
            <w:pPr>
              <w:keepNext/>
              <w:tabs>
                <w:tab w:val="left" w:pos="0"/>
              </w:tabs>
              <w:snapToGrid w:val="0"/>
            </w:pPr>
            <w:r w:rsidRPr="003F42E2">
              <w:t>ИТОГО</w:t>
            </w:r>
          </w:p>
        </w:tc>
        <w:tc>
          <w:tcPr>
            <w:tcW w:w="2160" w:type="dxa"/>
          </w:tcPr>
          <w:p w:rsidR="00C9222F" w:rsidRPr="003F42E2" w:rsidRDefault="00C9222F" w:rsidP="00580953">
            <w:pPr>
              <w:keepNext/>
              <w:tabs>
                <w:tab w:val="left" w:pos="1440"/>
              </w:tabs>
              <w:snapToGrid w:val="0"/>
              <w:jc w:val="center"/>
            </w:pPr>
            <w:r w:rsidRPr="003F42E2">
              <w:t>-</w:t>
            </w:r>
          </w:p>
        </w:tc>
        <w:tc>
          <w:tcPr>
            <w:tcW w:w="1200" w:type="dxa"/>
          </w:tcPr>
          <w:p w:rsidR="00C9222F" w:rsidRPr="003F42E2" w:rsidRDefault="00C9222F" w:rsidP="00580953">
            <w:pPr>
              <w:keepNext/>
              <w:autoSpaceDN w:val="0"/>
              <w:adjustRightInd w:val="0"/>
              <w:jc w:val="center"/>
            </w:pPr>
            <w:r w:rsidRPr="003F42E2">
              <w:t>-</w:t>
            </w:r>
          </w:p>
        </w:tc>
        <w:tc>
          <w:tcPr>
            <w:tcW w:w="1320" w:type="dxa"/>
            <w:vAlign w:val="center"/>
          </w:tcPr>
          <w:p w:rsidR="00C9222F" w:rsidRPr="003F42E2" w:rsidRDefault="00C9222F" w:rsidP="00580953">
            <w:pPr>
              <w:keepNext/>
              <w:tabs>
                <w:tab w:val="left" w:pos="1440"/>
              </w:tabs>
              <w:snapToGrid w:val="0"/>
              <w:jc w:val="center"/>
            </w:pPr>
            <w:r>
              <w:t>500</w:t>
            </w:r>
          </w:p>
        </w:tc>
      </w:tr>
    </w:tbl>
    <w:p w:rsidR="00C9222F" w:rsidRDefault="00C9222F" w:rsidP="00D21595">
      <w:pPr>
        <w:keepNext/>
        <w:shd w:val="clear" w:color="auto" w:fill="FFFFFF"/>
        <w:tabs>
          <w:tab w:val="left" w:pos="-4130"/>
        </w:tabs>
        <w:ind w:right="152"/>
        <w:jc w:val="right"/>
        <w:rPr>
          <w:bCs/>
        </w:rPr>
      </w:pPr>
    </w:p>
    <w:p w:rsidR="00C9222F" w:rsidRPr="00BE6FF0" w:rsidRDefault="00C9222F" w:rsidP="00D21595">
      <w:pPr>
        <w:keepNext/>
        <w:shd w:val="clear" w:color="auto" w:fill="FFFFFF"/>
        <w:tabs>
          <w:tab w:val="left" w:pos="-4130"/>
        </w:tabs>
        <w:ind w:right="152"/>
        <w:jc w:val="right"/>
        <w:rPr>
          <w:bCs/>
        </w:rPr>
      </w:pPr>
    </w:p>
    <w:p w:rsidR="00C9222F" w:rsidRPr="00BE6FF0" w:rsidRDefault="00C9222F" w:rsidP="00D21595">
      <w:pPr>
        <w:keepNext/>
        <w:keepLines/>
        <w:rPr>
          <w:b/>
        </w:rPr>
      </w:pPr>
      <w:r w:rsidRPr="00BE6FF0">
        <w:rPr>
          <w:b/>
        </w:rPr>
        <w:t>Примечание:</w:t>
      </w:r>
      <w:r w:rsidRPr="00BE6FF0">
        <w:t xml:space="preserve"> </w:t>
      </w:r>
      <w:r w:rsidRPr="00BE6FF0">
        <w:rPr>
          <w:sz w:val="20"/>
          <w:szCs w:val="20"/>
          <w:lang w:eastAsia="zh-CN"/>
        </w:rPr>
        <w:t>*</w:t>
      </w:r>
      <w:r w:rsidRPr="00BE6FF0">
        <w:rPr>
          <w:sz w:val="20"/>
          <w:szCs w:val="20"/>
          <w:vertAlign w:val="superscript"/>
          <w:lang w:eastAsia="zh-CN"/>
        </w:rPr>
        <w:t>)</w:t>
      </w:r>
      <w:r w:rsidRPr="00BE6FF0">
        <w:rPr>
          <w:b/>
        </w:rPr>
        <w:t xml:space="preserve"> Заполняется участником аукциона</w:t>
      </w:r>
    </w:p>
    <w:p w:rsidR="00C9222F" w:rsidRPr="00BE6FF0" w:rsidRDefault="00C9222F" w:rsidP="00D21595">
      <w:pPr>
        <w:keepNext/>
        <w:widowControl w:val="0"/>
        <w:autoSpaceDE w:val="0"/>
        <w:autoSpaceDN w:val="0"/>
        <w:adjustRightInd w:val="0"/>
      </w:pPr>
    </w:p>
    <w:p w:rsidR="00C9222F" w:rsidRPr="006868A0" w:rsidRDefault="00C9222F" w:rsidP="00D21595">
      <w:pPr>
        <w:keepNext/>
        <w:jc w:val="both"/>
        <w:rPr>
          <w:b/>
          <w:i/>
        </w:rPr>
      </w:pPr>
      <w:r w:rsidRPr="006868A0">
        <w:rPr>
          <w:b/>
          <w:i/>
        </w:rPr>
        <w:t>Конкретный вид (тип и шифр) изделия  устанавливается при выдаче направления, учитывая ортопедический статус инвалида.</w:t>
      </w:r>
    </w:p>
    <w:p w:rsidR="00C9222F" w:rsidRPr="00BE6FF0" w:rsidRDefault="00C9222F" w:rsidP="00D21595">
      <w:pPr>
        <w:keepNext/>
        <w:rPr>
          <w:b/>
          <w:i/>
        </w:rPr>
      </w:pPr>
    </w:p>
    <w:p w:rsidR="00C9222F" w:rsidRPr="00CA7501" w:rsidRDefault="00C9222F" w:rsidP="00D21595">
      <w:pPr>
        <w:keepNext/>
        <w:ind w:firstLine="709"/>
        <w:jc w:val="center"/>
        <w:rPr>
          <w:b/>
          <w:u w:val="single"/>
        </w:rPr>
      </w:pPr>
      <w:r w:rsidRPr="00CA7501">
        <w:rPr>
          <w:b/>
          <w:u w:val="single"/>
        </w:rPr>
        <w:t>Требования к функциональным характеристикам</w:t>
      </w:r>
    </w:p>
    <w:p w:rsidR="00C9222F" w:rsidRPr="00CA7501" w:rsidRDefault="00C9222F" w:rsidP="00D21595">
      <w:pPr>
        <w:keepNext/>
        <w:ind w:firstLine="709"/>
        <w:jc w:val="center"/>
        <w:rPr>
          <w:b/>
          <w:u w:val="single"/>
        </w:rPr>
      </w:pPr>
    </w:p>
    <w:p w:rsidR="00C9222F" w:rsidRPr="00CA7501" w:rsidRDefault="00C9222F" w:rsidP="00D21595">
      <w:pPr>
        <w:pStyle w:val="ConsPlusNormal"/>
        <w:keepNext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A7501">
        <w:rPr>
          <w:rFonts w:ascii="Times New Roman" w:hAnsi="Times New Roman"/>
          <w:sz w:val="24"/>
          <w:szCs w:val="24"/>
        </w:rPr>
        <w:t>Ортезы несут фиксирующую, функциональную, лечебно-восстановительную, разгружающую, корригирующую функцию и используются с целью ограничения движений, силовой разгрузки пораженных костей,  суставов конечностей и связочно-мышечного аппарата, коррекции взаимоположения деформированных сегментов конечности.</w:t>
      </w:r>
    </w:p>
    <w:p w:rsidR="00C9222F" w:rsidRPr="00CA7501" w:rsidRDefault="00C9222F" w:rsidP="00D21595">
      <w:pPr>
        <w:keepNext/>
        <w:ind w:firstLine="709"/>
      </w:pPr>
    </w:p>
    <w:p w:rsidR="00C9222F" w:rsidRPr="00CA7501" w:rsidRDefault="00C9222F" w:rsidP="00D21595">
      <w:pPr>
        <w:keepNext/>
        <w:ind w:left="-180" w:firstLine="2940"/>
        <w:rPr>
          <w:b/>
          <w:u w:val="single"/>
        </w:rPr>
      </w:pPr>
      <w:r w:rsidRPr="00CA7501">
        <w:rPr>
          <w:b/>
          <w:u w:val="single"/>
        </w:rPr>
        <w:t>Требования к качественным характеристикам</w:t>
      </w:r>
    </w:p>
    <w:p w:rsidR="00C9222F" w:rsidRPr="00CA7501" w:rsidRDefault="00C9222F" w:rsidP="00D21595">
      <w:pPr>
        <w:keepNext/>
      </w:pPr>
    </w:p>
    <w:p w:rsidR="00C9222F" w:rsidRPr="00CA7501" w:rsidRDefault="00C9222F" w:rsidP="00D21595">
      <w:pPr>
        <w:keepNext/>
      </w:pPr>
      <w:r>
        <w:t>Ортезы</w:t>
      </w:r>
      <w:r w:rsidRPr="00CA7501">
        <w:t xml:space="preserve">  должны соответствовать следующим    государственным    стандартам    (ГОСТ), действующим    на территории Российской Федерации:</w:t>
      </w:r>
    </w:p>
    <w:p w:rsidR="00C9222F" w:rsidRPr="00CA7501" w:rsidRDefault="00C9222F" w:rsidP="00D21595">
      <w:pPr>
        <w:keepNext/>
        <w:rPr>
          <w:kern w:val="1"/>
        </w:rPr>
      </w:pPr>
      <w:r w:rsidRPr="00CA7501">
        <w:rPr>
          <w:kern w:val="1"/>
        </w:rPr>
        <w:t>-ГОСТ ISO 10993-1-2011 ИЗДЕЛИЯ МЕДИЦИНСКИЕ. ОЦЕНКА БИОЛОГИЧЕСКОГО ДЕЙСТВИЯ</w:t>
      </w:r>
    </w:p>
    <w:p w:rsidR="00C9222F" w:rsidRPr="00CA7501" w:rsidRDefault="00C9222F" w:rsidP="00D21595">
      <w:pPr>
        <w:keepNext/>
        <w:rPr>
          <w:kern w:val="1"/>
        </w:rPr>
      </w:pPr>
      <w:r w:rsidRPr="00CA7501">
        <w:rPr>
          <w:kern w:val="1"/>
        </w:rPr>
        <w:t>МЕДИЦИНСКИХ ИЗДЕЛИЙ</w:t>
      </w:r>
    </w:p>
    <w:p w:rsidR="00C9222F" w:rsidRPr="00CA7501" w:rsidRDefault="00C9222F" w:rsidP="00D21595">
      <w:pPr>
        <w:keepNext/>
        <w:rPr>
          <w:kern w:val="1"/>
        </w:rPr>
      </w:pPr>
      <w:r w:rsidRPr="00CA7501">
        <w:rPr>
          <w:kern w:val="1"/>
        </w:rPr>
        <w:t>-ГОСТ ISO 10993-5-2011 ИЗДЕЛИЯ МЕДИЦИНСКИЕ</w:t>
      </w:r>
    </w:p>
    <w:p w:rsidR="00C9222F" w:rsidRPr="00CA7501" w:rsidRDefault="00C9222F" w:rsidP="00D21595">
      <w:pPr>
        <w:keepNext/>
        <w:rPr>
          <w:kern w:val="1"/>
        </w:rPr>
      </w:pPr>
      <w:r w:rsidRPr="00CA7501">
        <w:rPr>
          <w:kern w:val="1"/>
        </w:rPr>
        <w:t>ОЦЕНКА БИОЛОГИЧЕСКОГО ДЕЙСТВИЯ МЕДИЦИНСКИХ ИЗДЕЛИЙ</w:t>
      </w:r>
    </w:p>
    <w:p w:rsidR="00C9222F" w:rsidRPr="00CA7501" w:rsidRDefault="00C9222F" w:rsidP="00D21595">
      <w:pPr>
        <w:keepNext/>
        <w:rPr>
          <w:kern w:val="1"/>
        </w:rPr>
      </w:pPr>
      <w:r w:rsidRPr="00CA7501">
        <w:rPr>
          <w:kern w:val="1"/>
        </w:rPr>
        <w:t>- ГОСТ ISO 10993-10-2011 ИЗДЕЛИЯ МЕДИЦИНСКИЕ</w:t>
      </w:r>
    </w:p>
    <w:p w:rsidR="00C9222F" w:rsidRPr="00CA7501" w:rsidRDefault="00C9222F" w:rsidP="00D21595">
      <w:pPr>
        <w:keepNext/>
        <w:rPr>
          <w:kern w:val="1"/>
        </w:rPr>
      </w:pPr>
      <w:r w:rsidRPr="00CA7501">
        <w:rPr>
          <w:kern w:val="1"/>
        </w:rPr>
        <w:t>ОЦЕНКА БИОЛОГИЧЕСКОГО ДЕЙСТВИЯ МЕДИЦИНСКИХ ИЗДЕЛИЙ</w:t>
      </w:r>
    </w:p>
    <w:p w:rsidR="00C9222F" w:rsidRPr="00CA7501" w:rsidRDefault="00C9222F" w:rsidP="00D21595">
      <w:pPr>
        <w:keepNext/>
        <w:rPr>
          <w:kern w:val="1"/>
        </w:rPr>
      </w:pPr>
      <w:r w:rsidRPr="00CA7501">
        <w:rPr>
          <w:kern w:val="1"/>
        </w:rPr>
        <w:t>-ГОСТ Р 52770-20</w:t>
      </w:r>
      <w:r>
        <w:rPr>
          <w:kern w:val="1"/>
        </w:rPr>
        <w:t>16</w:t>
      </w:r>
      <w:r w:rsidRPr="00CA7501">
        <w:rPr>
          <w:kern w:val="1"/>
        </w:rPr>
        <w:t xml:space="preserve"> ИЗДЕЛИЯ МЕДИЦИНСКИЕ</w:t>
      </w:r>
    </w:p>
    <w:p w:rsidR="00C9222F" w:rsidRPr="00CA7501" w:rsidRDefault="00C9222F" w:rsidP="00D21595">
      <w:pPr>
        <w:keepNext/>
        <w:rPr>
          <w:kern w:val="1"/>
        </w:rPr>
      </w:pPr>
      <w:r w:rsidRPr="00CA7501">
        <w:rPr>
          <w:kern w:val="1"/>
        </w:rPr>
        <w:t>Требования безопасности. Методы санитарно-химических и токсикологических испытаний</w:t>
      </w:r>
    </w:p>
    <w:p w:rsidR="00C9222F" w:rsidRPr="00CA7501" w:rsidRDefault="00C9222F" w:rsidP="00D21595">
      <w:pPr>
        <w:keepNext/>
        <w:rPr>
          <w:kern w:val="1"/>
        </w:rPr>
      </w:pPr>
      <w:r w:rsidRPr="00CA7501">
        <w:rPr>
          <w:kern w:val="1"/>
        </w:rPr>
        <w:t>-ГОСТ Р 51632-2014  ТЕХНИЧЕСКИЕ СРЕДСТВА РЕАБИЛИТАЦИИ ЛЮДЕЙ С ОГРАНИЧЕНИЯМИ ЖИЗНЕДЕЯТЕЛЬНОСТИ</w:t>
      </w:r>
    </w:p>
    <w:p w:rsidR="00C9222F" w:rsidRPr="00CA7501" w:rsidRDefault="00C9222F" w:rsidP="00D21595">
      <w:pPr>
        <w:keepNext/>
        <w:rPr>
          <w:kern w:val="1"/>
        </w:rPr>
      </w:pPr>
      <w:r w:rsidRPr="00CA7501">
        <w:rPr>
          <w:kern w:val="1"/>
        </w:rPr>
        <w:t>Общие технические требования и методы испытаний</w:t>
      </w:r>
    </w:p>
    <w:p w:rsidR="00C9222F" w:rsidRPr="00CA7501" w:rsidRDefault="00C9222F" w:rsidP="00D21595">
      <w:pPr>
        <w:keepNext/>
      </w:pPr>
      <w:r w:rsidRPr="00CA7501">
        <w:rPr>
          <w:kern w:val="1"/>
        </w:rPr>
        <w:t>-ГОСТ Р ИСО 22523-2007 ПРОТЕЗЫ КОНЕЧНОСТЕЙ И ОРТЕЗЫ НАРУЖНЫЕ</w:t>
      </w:r>
    </w:p>
    <w:p w:rsidR="00C9222F" w:rsidRPr="00CA7501" w:rsidRDefault="00C9222F" w:rsidP="00D21595">
      <w:pPr>
        <w:keepNext/>
      </w:pPr>
    </w:p>
    <w:p w:rsidR="00C9222F" w:rsidRPr="00CA7501" w:rsidRDefault="00C9222F" w:rsidP="00D21595">
      <w:pPr>
        <w:keepNext/>
        <w:ind w:firstLine="709"/>
      </w:pPr>
    </w:p>
    <w:p w:rsidR="00C9222F" w:rsidRPr="00CA7501" w:rsidRDefault="00C9222F" w:rsidP="00D21595">
      <w:pPr>
        <w:keepNext/>
        <w:ind w:left="-180" w:firstLine="2940"/>
        <w:rPr>
          <w:b/>
          <w:u w:val="single"/>
        </w:rPr>
      </w:pPr>
      <w:r w:rsidRPr="00CA7501">
        <w:rPr>
          <w:b/>
          <w:u w:val="single"/>
        </w:rPr>
        <w:t>Требования к безопасности</w:t>
      </w:r>
    </w:p>
    <w:p w:rsidR="00C9222F" w:rsidRPr="00CA7501" w:rsidRDefault="00C9222F" w:rsidP="00D21595">
      <w:pPr>
        <w:keepNext/>
        <w:ind w:firstLine="709"/>
      </w:pPr>
    </w:p>
    <w:p w:rsidR="00C9222F" w:rsidRPr="00CA7501" w:rsidRDefault="00C9222F" w:rsidP="00D21595">
      <w:pPr>
        <w:keepNext/>
        <w:ind w:firstLine="709"/>
        <w:jc w:val="both"/>
      </w:pPr>
      <w:r w:rsidRPr="00CA7501">
        <w:t xml:space="preserve">  Материалы, применяемые при </w:t>
      </w:r>
      <w:r>
        <w:t>изготовлении ортезов не должны</w:t>
      </w:r>
      <w:r w:rsidRPr="00CA7501">
        <w:t xml:space="preserve"> содержать ядовитых (токсичных) компонентов; они должны быть разрешены к применению Минздравом России.</w:t>
      </w:r>
    </w:p>
    <w:p w:rsidR="00C9222F" w:rsidRPr="00CA7501" w:rsidRDefault="00C9222F" w:rsidP="00D21595">
      <w:pPr>
        <w:keepNext/>
        <w:ind w:firstLine="709"/>
        <w:jc w:val="both"/>
      </w:pPr>
      <w:r>
        <w:t>Обеспечение ортезами должно</w:t>
      </w:r>
      <w:r w:rsidRPr="00CA7501">
        <w:t xml:space="preserve"> отвечать требованиям безопасности для пользователя.</w:t>
      </w:r>
    </w:p>
    <w:p w:rsidR="00C9222F" w:rsidRPr="00CA7501" w:rsidRDefault="00C9222F" w:rsidP="00D21595">
      <w:pPr>
        <w:keepNext/>
        <w:jc w:val="center"/>
        <w:rPr>
          <w:b/>
        </w:rPr>
      </w:pPr>
    </w:p>
    <w:p w:rsidR="00C9222F" w:rsidRPr="00CA7501" w:rsidRDefault="00C9222F" w:rsidP="00D21595">
      <w:pPr>
        <w:keepNext/>
        <w:jc w:val="center"/>
        <w:rPr>
          <w:b/>
          <w:u w:val="single"/>
        </w:rPr>
      </w:pPr>
      <w:r w:rsidRPr="00CA7501">
        <w:rPr>
          <w:b/>
          <w:u w:val="single"/>
        </w:rPr>
        <w:t xml:space="preserve">Требования к размерам, упаковке и отгрузке </w:t>
      </w:r>
    </w:p>
    <w:p w:rsidR="00C9222F" w:rsidRPr="00CA7501" w:rsidRDefault="00C9222F" w:rsidP="00D21595">
      <w:pPr>
        <w:keepNext/>
        <w:ind w:firstLine="709"/>
        <w:jc w:val="both"/>
      </w:pPr>
      <w:r w:rsidRPr="00CA7501">
        <w:t xml:space="preserve">Упаковка  ортезов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C9222F" w:rsidRPr="00CA7501" w:rsidRDefault="00C9222F" w:rsidP="00D21595">
      <w:pPr>
        <w:keepNext/>
        <w:ind w:firstLine="360"/>
        <w:jc w:val="both"/>
      </w:pPr>
      <w:r w:rsidRPr="00CA7501">
        <w:tab/>
        <w:t xml:space="preserve">Требования к маркировке, упаковке, транспортированию и хранению технических средств реабилитации, являющихся одновременно изделиями медицинского </w:t>
      </w:r>
      <w:r w:rsidRPr="003C0A32">
        <w:t>назначения по ГОСТ</w:t>
      </w:r>
      <w:r>
        <w:t xml:space="preserve"> Р</w:t>
      </w:r>
      <w:r w:rsidRPr="003C0A32">
        <w:t xml:space="preserve"> 51632-2014.</w:t>
      </w:r>
    </w:p>
    <w:p w:rsidR="00C9222F" w:rsidRPr="00CA7501" w:rsidRDefault="00C9222F" w:rsidP="00D21595">
      <w:pPr>
        <w:keepNext/>
        <w:autoSpaceDE w:val="0"/>
        <w:ind w:firstLine="709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46.5pt;margin-top:9pt;width:27.5pt;height:24.9pt;z-index:251658240;visibility:visible">
            <v:imagedata r:id="rId5" o:title=""/>
          </v:shape>
        </w:pict>
      </w:r>
      <w:r w:rsidRPr="00CA7501">
        <w:t>Изделия должны быть замаркированы знаком соответствия</w:t>
      </w:r>
      <w:r>
        <w:rPr>
          <w:noProof/>
        </w:rPr>
      </w:r>
      <w:r w:rsidRPr="00592EC3">
        <w:rPr>
          <w:b/>
          <w:noProof/>
        </w:rPr>
        <w:pict>
          <v:group id="Полотно 1" o:spid="_x0000_s1027" editas="canvas" style="width:27.5pt;height:27.15pt;mso-position-horizontal-relative:char;mso-position-vertical-relative:line" coordsize="349250,344805">
            <v:shape id="_x0000_s1028" type="#_x0000_t75" style="position:absolute;width:349250;height:344805;visibility:visible">
              <v:fill o:detectmouseclick="t"/>
              <v:path o:connecttype="none"/>
            </v:shape>
            <w10:anchorlock/>
          </v:group>
        </w:pict>
      </w:r>
    </w:p>
    <w:p w:rsidR="00C9222F" w:rsidRPr="00CA7501" w:rsidRDefault="00C9222F" w:rsidP="00D21595">
      <w:pPr>
        <w:keepNext/>
        <w:ind w:firstLine="360"/>
      </w:pPr>
    </w:p>
    <w:p w:rsidR="00C9222F" w:rsidRPr="007A2A18" w:rsidRDefault="00C9222F" w:rsidP="00D21595">
      <w:pPr>
        <w:keepNext/>
        <w:jc w:val="center"/>
      </w:pPr>
      <w:r w:rsidRPr="007A2A18">
        <w:t>(при наличии)</w:t>
      </w:r>
    </w:p>
    <w:p w:rsidR="00C9222F" w:rsidRPr="00CA7501" w:rsidRDefault="00C9222F" w:rsidP="00D21595">
      <w:pPr>
        <w:keepNext/>
        <w:shd w:val="clear" w:color="auto" w:fill="FFFFFF"/>
        <w:autoSpaceDE w:val="0"/>
        <w:jc w:val="center"/>
        <w:rPr>
          <w:b/>
          <w:u w:val="single"/>
        </w:rPr>
      </w:pPr>
      <w:r w:rsidRPr="00CA7501">
        <w:rPr>
          <w:b/>
          <w:u w:val="single"/>
        </w:rPr>
        <w:t xml:space="preserve">Требования к сроку и (или) объему предоставления гарантий </w:t>
      </w:r>
      <w:r w:rsidRPr="00CA7501">
        <w:rPr>
          <w:b/>
          <w:bCs/>
          <w:u w:val="single"/>
        </w:rPr>
        <w:t xml:space="preserve">выполнения работ </w:t>
      </w:r>
    </w:p>
    <w:p w:rsidR="00C9222F" w:rsidRPr="00CA7501" w:rsidRDefault="00C9222F" w:rsidP="00D21595">
      <w:pPr>
        <w:keepNext/>
        <w:shd w:val="clear" w:color="auto" w:fill="FFFFFF"/>
        <w:tabs>
          <w:tab w:val="left" w:pos="360"/>
        </w:tabs>
        <w:autoSpaceDE w:val="0"/>
        <w:ind w:left="360"/>
        <w:jc w:val="center"/>
        <w:rPr>
          <w:b/>
        </w:rPr>
      </w:pPr>
    </w:p>
    <w:p w:rsidR="00C9222F" w:rsidRPr="00CA7501" w:rsidRDefault="00C9222F" w:rsidP="00D21595">
      <w:pPr>
        <w:keepNext/>
        <w:autoSpaceDE w:val="0"/>
        <w:autoSpaceDN w:val="0"/>
        <w:adjustRightInd w:val="0"/>
        <w:ind w:firstLine="540"/>
      </w:pPr>
      <w:r w:rsidRPr="00CA7501">
        <w:t>Сроки гарантии:</w:t>
      </w:r>
    </w:p>
    <w:p w:rsidR="00C9222F" w:rsidRPr="00CA7501" w:rsidRDefault="00C9222F" w:rsidP="00D21595">
      <w:pPr>
        <w:keepNext/>
        <w:shd w:val="clear" w:color="auto" w:fill="FFFFFF"/>
        <w:tabs>
          <w:tab w:val="left" w:pos="0"/>
        </w:tabs>
        <w:autoSpaceDE w:val="0"/>
        <w:ind w:firstLine="684"/>
      </w:pPr>
      <w:r w:rsidRPr="00CA7501">
        <w:t>1 год.</w:t>
      </w:r>
    </w:p>
    <w:p w:rsidR="00C9222F" w:rsidRPr="00CA7501" w:rsidRDefault="00C9222F" w:rsidP="00D21595">
      <w:pPr>
        <w:keepNext/>
        <w:shd w:val="clear" w:color="auto" w:fill="FFFFFF"/>
        <w:tabs>
          <w:tab w:val="left" w:pos="0"/>
        </w:tabs>
        <w:autoSpaceDE w:val="0"/>
        <w:ind w:firstLine="684"/>
      </w:pPr>
    </w:p>
    <w:p w:rsidR="00C9222F" w:rsidRPr="00CA7501" w:rsidRDefault="00C9222F" w:rsidP="00D21595">
      <w:pPr>
        <w:keepNext/>
        <w:shd w:val="clear" w:color="auto" w:fill="FFFFFF"/>
        <w:tabs>
          <w:tab w:val="left" w:pos="0"/>
        </w:tabs>
        <w:autoSpaceDE w:val="0"/>
        <w:ind w:firstLine="684"/>
        <w:jc w:val="both"/>
      </w:pPr>
      <w:r w:rsidRPr="00CA7501">
        <w:t>Обеспечение возможности ремонта осуществляется в соответствии с Федеральным законом от 07.02.1992 г. № 2300-1 «О защите прав потребителей».</w:t>
      </w:r>
    </w:p>
    <w:p w:rsidR="00C9222F" w:rsidRPr="00CA7501" w:rsidRDefault="00C9222F" w:rsidP="00D21595">
      <w:pPr>
        <w:keepNext/>
        <w:ind w:firstLine="684"/>
        <w:jc w:val="both"/>
      </w:pPr>
      <w:r w:rsidRPr="00CA7501">
        <w:t>Исполнитель обязан производить гарантийный ремонт или замену изделий, вышедших из строя до истечения гарантийного срока, за счет собственных средств,  возмещать расходы за проезд Получателей, а также сопровождающих лиц, для замены или ремонта изделий до истечения его гарантийного срока за счет средств Исполнителя.</w:t>
      </w:r>
    </w:p>
    <w:p w:rsidR="00C9222F" w:rsidRPr="00B61F57" w:rsidRDefault="00C9222F" w:rsidP="00D21595">
      <w:pPr>
        <w:keepNext/>
        <w:autoSpaceDN w:val="0"/>
        <w:adjustRightInd w:val="0"/>
        <w:outlineLvl w:val="1"/>
      </w:pPr>
    </w:p>
    <w:p w:rsidR="00C9222F" w:rsidRDefault="00C9222F" w:rsidP="00D21595">
      <w:pPr>
        <w:pStyle w:val="Title"/>
        <w:spacing w:after="240"/>
        <w:rPr>
          <w:sz w:val="28"/>
          <w:szCs w:val="28"/>
        </w:rPr>
      </w:pPr>
    </w:p>
    <w:p w:rsidR="00C9222F" w:rsidRDefault="00C9222F">
      <w:bookmarkStart w:id="0" w:name="_GoBack"/>
      <w:bookmarkEnd w:id="0"/>
    </w:p>
    <w:sectPr w:rsidR="00C9222F" w:rsidSect="0059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595"/>
    <w:rsid w:val="0032767F"/>
    <w:rsid w:val="003C0A32"/>
    <w:rsid w:val="003F42E2"/>
    <w:rsid w:val="00580953"/>
    <w:rsid w:val="00592EC3"/>
    <w:rsid w:val="006868A0"/>
    <w:rsid w:val="007824B9"/>
    <w:rsid w:val="007A2A18"/>
    <w:rsid w:val="00AD668E"/>
    <w:rsid w:val="00B61F57"/>
    <w:rsid w:val="00B90601"/>
    <w:rsid w:val="00B97403"/>
    <w:rsid w:val="00BA0558"/>
    <w:rsid w:val="00BE6FF0"/>
    <w:rsid w:val="00C23446"/>
    <w:rsid w:val="00C9222F"/>
    <w:rsid w:val="00CA7501"/>
    <w:rsid w:val="00D21595"/>
    <w:rsid w:val="00E10818"/>
    <w:rsid w:val="00E600F6"/>
    <w:rsid w:val="00E61EE7"/>
    <w:rsid w:val="00F2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9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21595"/>
    <w:pPr>
      <w:jc w:val="center"/>
    </w:pPr>
    <w:rPr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2159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215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uiPriority w:val="99"/>
    <w:locked/>
    <w:rsid w:val="00D21595"/>
    <w:rPr>
      <w:rFonts w:ascii="Arial" w:hAnsi="Arial"/>
      <w:sz w:val="22"/>
      <w:lang w:eastAsia="ru-RU"/>
    </w:rPr>
  </w:style>
  <w:style w:type="paragraph" w:customStyle="1" w:styleId="NoSpacing1">
    <w:name w:val="No Spacing1"/>
    <w:link w:val="NoSpacingChar1"/>
    <w:uiPriority w:val="99"/>
    <w:rsid w:val="00D21595"/>
  </w:style>
  <w:style w:type="character" w:customStyle="1" w:styleId="NoSpacingChar1">
    <w:name w:val="No Spacing Char1"/>
    <w:link w:val="NoSpacing1"/>
    <w:uiPriority w:val="99"/>
    <w:locked/>
    <w:rsid w:val="00D21595"/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636</Words>
  <Characters>3627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Мамзер</dc:creator>
  <cp:keywords/>
  <dc:description/>
  <cp:lastModifiedBy>Kravtsov</cp:lastModifiedBy>
  <cp:revision>2</cp:revision>
  <dcterms:created xsi:type="dcterms:W3CDTF">2018-12-28T06:37:00Z</dcterms:created>
  <dcterms:modified xsi:type="dcterms:W3CDTF">2019-01-28T08:01:00Z</dcterms:modified>
</cp:coreProperties>
</file>