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0612" w:rsidRDefault="00B80612">
      <w:pPr>
        <w:pStyle w:val="a6"/>
        <w:jc w:val="center"/>
        <w:rPr>
          <w:b/>
          <w:bCs/>
          <w:kern w:val="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tbl>
      <w:tblPr>
        <w:tblW w:w="9923" w:type="dxa"/>
        <w:tblInd w:w="108" w:type="dxa"/>
        <w:tblLayout w:type="fixed"/>
        <w:tblLook w:val="0000"/>
      </w:tblPr>
      <w:tblGrid>
        <w:gridCol w:w="3119"/>
        <w:gridCol w:w="6804"/>
      </w:tblGrid>
      <w:tr w:rsidR="00B80612" w:rsidTr="00A2548B">
        <w:trPr>
          <w:trHeight w:val="3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  <w:rPr>
                <w:bCs/>
                <w:kern w:val="1"/>
              </w:rPr>
            </w:pPr>
            <w:r>
              <w:rPr>
                <w:b/>
                <w:color w:val="000000"/>
              </w:rPr>
              <w:t>Наименование объекта закупки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Pr="00C218AB" w:rsidRDefault="00577E28" w:rsidP="00577E28">
            <w:pPr>
              <w:jc w:val="both"/>
              <w:rPr>
                <w:sz w:val="16"/>
                <w:szCs w:val="16"/>
              </w:rPr>
            </w:pPr>
            <w:r w:rsidRPr="007C77A8">
              <w:rPr>
                <w:bCs/>
                <w:color w:val="000000"/>
                <w:spacing w:val="-4"/>
              </w:rPr>
              <w:t xml:space="preserve">Оказание услуг по санаторно-курортному лечению граждан-получателей государственной социальной помощи в виде набора социальных услуг, в организациях, оказывающих санаторно-курортную помощь </w:t>
            </w:r>
            <w:r w:rsidRPr="001F4391">
              <w:rPr>
                <w:bCs/>
                <w:color w:val="000000"/>
                <w:spacing w:val="-4"/>
              </w:rPr>
              <w:t>с болезнями костно-мышечной системы и соединительной ткани</w:t>
            </w:r>
            <w:r>
              <w:rPr>
                <w:bCs/>
                <w:color w:val="000000"/>
                <w:spacing w:val="-4"/>
              </w:rPr>
              <w:t>.</w:t>
            </w:r>
          </w:p>
        </w:tc>
      </w:tr>
      <w:tr w:rsidR="00B80612" w:rsidTr="00A2548B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E3" w:rsidRDefault="00B80612" w:rsidP="00A37BE3">
            <w:pPr>
              <w:widowControl w:val="0"/>
            </w:pPr>
            <w:r>
              <w:rPr>
                <w:b/>
                <w:color w:val="000000"/>
              </w:rPr>
              <w:t>Описание объекта закупки</w:t>
            </w:r>
          </w:p>
          <w:p w:rsidR="00B80612" w:rsidRDefault="00B80612">
            <w:pPr>
              <w:widowControl w:val="0"/>
              <w:spacing w:line="100" w:lineRule="atLeast"/>
              <w:jc w:val="both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28" w:rsidRDefault="00577E28" w:rsidP="00577E28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jc w:val="both"/>
            </w:pPr>
            <w:r w:rsidRPr="00890EA9">
              <w:t xml:space="preserve">    </w:t>
            </w:r>
            <w:r w:rsidRPr="00774987">
              <w:t xml:space="preserve">1.1. </w:t>
            </w:r>
            <w:r w:rsidRPr="00CF189B">
              <w:t xml:space="preserve">Услуги по санаторно-курортному лечению граждан-получателей государственной социальной помощи в виде </w:t>
            </w:r>
            <w:r w:rsidRPr="00226C2A">
              <w:t xml:space="preserve">набора социальных услуг, в организациях, оказывающих </w:t>
            </w:r>
            <w:r w:rsidRPr="007C77A8">
              <w:rPr>
                <w:bCs/>
                <w:color w:val="000000"/>
                <w:spacing w:val="-4"/>
              </w:rPr>
              <w:t xml:space="preserve">санаторно-курортную помощь </w:t>
            </w:r>
            <w:r w:rsidRPr="001F4391">
              <w:rPr>
                <w:bCs/>
                <w:color w:val="000000"/>
                <w:spacing w:val="-4"/>
              </w:rPr>
              <w:t>с болезнями костно-мышечной системы и соединительной ткани</w:t>
            </w:r>
            <w:r w:rsidRPr="00270899">
              <w:t>,</w:t>
            </w:r>
            <w:r w:rsidRPr="00226C2A">
              <w:t xml:space="preserve"> проводятся в условиях санаторно-курортных организаций, в соответствии с лицензией на осуществление медицинской деятельности при оказании</w:t>
            </w:r>
            <w:r w:rsidRPr="00CF189B">
              <w:t xml:space="preserve"> медицинской помощи по заявленному профилю,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 22.11.2004 года и от 23.11.2004 года.</w:t>
            </w:r>
          </w:p>
          <w:p w:rsidR="00577E28" w:rsidRDefault="00577E28" w:rsidP="00577E2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ind w:firstLine="284"/>
              <w:jc w:val="both"/>
              <w:rPr>
                <w:rStyle w:val="label"/>
                <w:color w:val="000000"/>
              </w:rPr>
            </w:pPr>
            <w:r>
              <w:t xml:space="preserve">1.2. </w:t>
            </w:r>
            <w:r>
              <w:rPr>
                <w:color w:val="000000"/>
              </w:rPr>
              <w:t>Организации, оказывающие услуги по санаторно-курортному лечению граждан получателей государственной социальной помощи в виде набора социальных услуг располагаются на территории Российской Федерации в местностях с благоприятными климато-географическими условиями, позволяющими использовать местные натуральные природные факторы: лесопарковая зона, водоемы;  лечебные факторы:  минеральную воду и лечебная грязь</w:t>
            </w:r>
            <w:r>
              <w:t>.</w:t>
            </w:r>
          </w:p>
          <w:p w:rsidR="00577E28" w:rsidRDefault="00577E28" w:rsidP="00577E28">
            <w:pPr>
              <w:pStyle w:val="210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1.3.  Здания и сооружения организации, оказывающей санаторно-курортные услуги </w:t>
            </w:r>
            <w:r>
              <w:rPr>
                <w:bCs/>
                <w:color w:val="000000"/>
                <w:spacing w:val="-4"/>
                <w:sz w:val="24"/>
              </w:rPr>
              <w:t>гражданам-получателям  государственной социальной помощи в виде набора социальных услуг</w:t>
            </w:r>
            <w:r>
              <w:rPr>
                <w:sz w:val="24"/>
              </w:rPr>
              <w:t xml:space="preserve"> располагаются в зданиях, соответствующих требованиям СНиП 35-01-2001 «Доступность зданий и сооружений для маломобильных групп населения», на территории имеется терренкур.    </w:t>
            </w:r>
          </w:p>
          <w:p w:rsidR="00577E28" w:rsidRPr="00577E28" w:rsidRDefault="00577E28" w:rsidP="00577E28">
            <w:pPr>
              <w:pStyle w:val="210"/>
              <w:ind w:firstLine="284"/>
              <w:jc w:val="both"/>
            </w:pPr>
            <w:r>
              <w:rPr>
                <w:sz w:val="24"/>
              </w:rPr>
              <w:t xml:space="preserve">1.4. </w:t>
            </w:r>
            <w:r>
              <w:rPr>
                <w:color w:val="000000"/>
                <w:sz w:val="24"/>
              </w:rPr>
              <w:t xml:space="preserve">Оснащение медицинским оборудованием и аппаратурой принадлежащим на правах собственности или на ином законном основании с годом выпуска не старше 2008 в лечебно-диагностических отделениях и кабинетах организации, оказывающей медицинские услуги </w:t>
            </w:r>
            <w:r>
              <w:rPr>
                <w:bCs/>
                <w:color w:val="000000"/>
                <w:spacing w:val="-4"/>
                <w:sz w:val="24"/>
              </w:rPr>
              <w:t>гражданам-получателям государственной социальной помощи в виде набора социальных услуг</w:t>
            </w:r>
            <w:r>
              <w:rPr>
                <w:color w:val="000000"/>
                <w:sz w:val="24"/>
              </w:rPr>
              <w:t xml:space="preserve">  достаточно для проведения полного курса санаторно-курортного лечения</w:t>
            </w:r>
            <w:r>
              <w:rPr>
                <w:sz w:val="24"/>
              </w:rPr>
              <w:t>.</w:t>
            </w:r>
          </w:p>
          <w:p w:rsidR="00577E28" w:rsidRDefault="00577E28" w:rsidP="00577E28">
            <w:pPr>
              <w:pStyle w:val="210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sz w:val="24"/>
              </w:rPr>
              <w:t>Площади лечебно-диагностических кабинетов организаций, оказывающих санаторно-курортные услуги соответствуют действующим санитарным нормам.</w:t>
            </w:r>
          </w:p>
          <w:p w:rsidR="00577E28" w:rsidRDefault="00577E28" w:rsidP="00577E28">
            <w:pPr>
              <w:pStyle w:val="210"/>
              <w:ind w:firstLine="284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1.6. Размещение граждан-получателей государственной социальной помощи в виде набора социальных услуг, а в случае необходимости и сопровождающих лиц, в двухместном номере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</w:t>
            </w:r>
            <w:r>
              <w:rPr>
                <w:rFonts w:eastAsia="Lucida Sans Unicode"/>
                <w:bCs/>
                <w:kern w:val="2"/>
                <w:sz w:val="24"/>
              </w:rPr>
              <w:t>наличие телевизора и холодильника.</w:t>
            </w:r>
          </w:p>
          <w:p w:rsidR="00577E28" w:rsidRDefault="00577E28" w:rsidP="00577E28">
            <w:pPr>
              <w:pStyle w:val="23"/>
              <w:spacing w:after="0" w:line="240" w:lineRule="auto"/>
              <w:ind w:firstLine="48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1.7.  </w:t>
            </w:r>
            <w:r>
              <w:rPr>
                <w:sz w:val="24"/>
              </w:rPr>
              <w:t>Организация диетического и лечебного питания согласно медицинским показаниям, в соответствии с приказом Минздрава РФ от 05.08.2003 № 330 (в ред. от 26.04.2006) «О мерах по совершенствованию лечебного питания в лечебно-профилактических учреждениях Российской Федерации».</w:t>
            </w:r>
          </w:p>
          <w:p w:rsidR="00577E28" w:rsidRDefault="00577E28" w:rsidP="00577E28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1.8.  Здания и сооружения организации, оказывающей </w:t>
            </w:r>
            <w:r>
              <w:rPr>
                <w:bCs/>
                <w:color w:val="000000"/>
                <w:sz w:val="24"/>
              </w:rPr>
              <w:lastRenderedPageBreak/>
              <w:t xml:space="preserve">санаторно-курортные услуги лечению гражданам-получателям государственной социальной помощи в виде набора социальных услуг: </w:t>
            </w:r>
          </w:p>
          <w:p w:rsidR="00577E28" w:rsidRDefault="00577E28" w:rsidP="00577E28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1.8.1.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      </w:r>
          </w:p>
          <w:p w:rsidR="00577E28" w:rsidRDefault="00577E28" w:rsidP="00577E28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1.8..2. оборудованы системами холодного и горячего водоснабжения;</w:t>
            </w:r>
          </w:p>
          <w:p w:rsidR="00577E28" w:rsidRDefault="00577E28" w:rsidP="00577E28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1.8.3.  оборудованы системами для обеспечения пациентов питьевой водой круглосуточно;</w:t>
            </w:r>
          </w:p>
          <w:p w:rsidR="00577E28" w:rsidRDefault="00577E28" w:rsidP="00577E28">
            <w:pPr>
              <w:pStyle w:val="210"/>
              <w:ind w:firstLine="284"/>
              <w:jc w:val="both"/>
              <w:rPr>
                <w:rFonts w:eastAsia="Lucida Sans Unicode"/>
                <w:bCs/>
                <w:kern w:val="2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1.8.4.</w:t>
            </w:r>
            <w:r>
              <w:rPr>
                <w:rFonts w:eastAsia="Lucida Sans Unicode"/>
                <w:bCs/>
                <w:kern w:val="2"/>
                <w:sz w:val="24"/>
              </w:rPr>
              <w:t xml:space="preserve"> оборудованы пассажирскими лифтами, либо подъемниками при этажности жилого, лечебного, диагностического корпусов и столовой в 2 этажа и более.  </w:t>
            </w:r>
          </w:p>
          <w:p w:rsidR="00577E28" w:rsidRDefault="00577E28" w:rsidP="00577E28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1.9. </w:t>
            </w:r>
            <w:r>
              <w:rPr>
                <w:color w:val="000000"/>
                <w:sz w:val="24"/>
              </w:rPr>
              <w:t xml:space="preserve">Организована бесплатная доставка </w:t>
            </w:r>
            <w:r>
              <w:rPr>
                <w:bCs/>
                <w:color w:val="000000"/>
                <w:spacing w:val="-4"/>
                <w:sz w:val="24"/>
              </w:rPr>
              <w:t>граждан-получателей государственной социальной помощи в виде набора социальных услуг</w:t>
            </w:r>
            <w:r>
              <w:rPr>
                <w:color w:val="000000"/>
                <w:sz w:val="24"/>
              </w:rPr>
              <w:t xml:space="preserve"> и сопровождающих лиц от ближайшего к месту оказания услуг пунктов железнодорожного и автомобильного сообщений и обратно</w:t>
            </w:r>
            <w:r>
              <w:rPr>
                <w:bCs/>
                <w:color w:val="000000"/>
                <w:sz w:val="24"/>
              </w:rPr>
              <w:t xml:space="preserve">.  </w:t>
            </w:r>
          </w:p>
          <w:p w:rsidR="00577E28" w:rsidRDefault="00577E28" w:rsidP="00577E28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 Дополнительно предоставляемые услуги:</w:t>
            </w:r>
          </w:p>
          <w:p w:rsidR="00577E28" w:rsidRDefault="00577E28" w:rsidP="00577E28">
            <w:pPr>
              <w:pStyle w:val="210"/>
              <w:spacing w:line="10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        1.10.1. Служба приема (круглосуточный прием);</w:t>
            </w:r>
          </w:p>
          <w:p w:rsidR="00B80612" w:rsidRPr="00C218AB" w:rsidRDefault="00577E28" w:rsidP="00C218AB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1.10.2. Круглосуточный пост охраны в зданиях, где расположены жилые, лечебные, спортивно-оздоровительные и культурно-развлекательные помещения. 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</w:pPr>
            <w:r>
              <w:rPr>
                <w:b/>
                <w:color w:val="000000"/>
              </w:rPr>
              <w:lastRenderedPageBreak/>
              <w:t xml:space="preserve">Количество товара, объем работ, услуг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Default="00577E28">
            <w:pPr>
              <w:shd w:val="clear" w:color="auto" w:fill="FFFFFF"/>
              <w:autoSpaceDE w:val="0"/>
              <w:jc w:val="both"/>
            </w:pPr>
            <w:r>
              <w:rPr>
                <w:bCs/>
                <w:color w:val="000000"/>
                <w:spacing w:val="-4"/>
              </w:rPr>
              <w:t>Количество путевок – 40 шт. с продолжительностью одного заезда 18 дней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 w:rsidP="00A2548B">
            <w:pPr>
              <w:widowControl w:val="0"/>
              <w:jc w:val="both"/>
              <w:rPr>
                <w:iCs/>
              </w:rPr>
            </w:pPr>
            <w:r>
              <w:rPr>
                <w:b/>
                <w:color w:val="000000"/>
              </w:rPr>
              <w:t xml:space="preserve">Место </w:t>
            </w:r>
            <w:r w:rsidR="00A2548B">
              <w:rPr>
                <w:b/>
                <w:color w:val="000000"/>
              </w:rPr>
              <w:t xml:space="preserve">и сроки </w:t>
            </w:r>
            <w:r>
              <w:rPr>
                <w:b/>
                <w:color w:val="000000"/>
              </w:rPr>
              <w:t>доставки товара, выполнения работ или оказания услуг</w:t>
            </w:r>
            <w:r w:rsidR="00A2548B">
              <w:rPr>
                <w:b/>
                <w:color w:val="00000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28" w:rsidRPr="002402B4" w:rsidRDefault="00577E28" w:rsidP="00577E28">
            <w:pPr>
              <w:snapToGrid w:val="0"/>
              <w:ind w:right="176"/>
              <w:jc w:val="both"/>
            </w:pPr>
            <w:r w:rsidRPr="002402B4">
              <w:rPr>
                <w:iCs/>
              </w:rPr>
              <w:t xml:space="preserve">Место оказания услуг: Новосибирская область </w:t>
            </w:r>
            <w:r>
              <w:rPr>
                <w:iCs/>
              </w:rPr>
              <w:t>Краснозерский район</w:t>
            </w:r>
            <w:r w:rsidRPr="002402B4">
              <w:rPr>
                <w:iCs/>
              </w:rPr>
              <w:t xml:space="preserve">, Новосибирская область </w:t>
            </w:r>
            <w:r>
              <w:rPr>
                <w:iCs/>
              </w:rPr>
              <w:t>город Бердск</w:t>
            </w:r>
            <w:r w:rsidRPr="002402B4">
              <w:rPr>
                <w:iCs/>
              </w:rPr>
              <w:t xml:space="preserve">, Новосибирская область </w:t>
            </w:r>
            <w:r>
              <w:rPr>
                <w:iCs/>
              </w:rPr>
              <w:t xml:space="preserve">Чановский </w:t>
            </w:r>
            <w:r w:rsidRPr="002402B4">
              <w:rPr>
                <w:iCs/>
              </w:rPr>
              <w:t xml:space="preserve">район.  </w:t>
            </w:r>
          </w:p>
          <w:p w:rsidR="00B80612" w:rsidRDefault="00577E28" w:rsidP="00577E28">
            <w:pPr>
              <w:spacing w:line="100" w:lineRule="atLeast"/>
              <w:ind w:right="176"/>
              <w:jc w:val="both"/>
              <w:rPr>
                <w:iCs/>
              </w:rPr>
            </w:pPr>
            <w:r w:rsidRPr="002402B4">
              <w:rPr>
                <w:iCs/>
              </w:rPr>
              <w:t xml:space="preserve">Сроки оказания услуг: со дня заключения Государственного контракта по </w:t>
            </w:r>
            <w:r>
              <w:rPr>
                <w:iCs/>
              </w:rPr>
              <w:t>21</w:t>
            </w:r>
            <w:r w:rsidRPr="002402B4">
              <w:rPr>
                <w:iCs/>
              </w:rPr>
              <w:t xml:space="preserve"> </w:t>
            </w:r>
            <w:r>
              <w:rPr>
                <w:iCs/>
              </w:rPr>
              <w:t>декабря</w:t>
            </w:r>
            <w:r w:rsidRPr="002402B4">
              <w:rPr>
                <w:iCs/>
              </w:rPr>
              <w:t xml:space="preserve"> 2018 года,  </w:t>
            </w:r>
            <w:r w:rsidRPr="00861E88">
              <w:rPr>
                <w:lang w:eastAsia="ru-RU"/>
              </w:rPr>
              <w:t>со сроками заездов по заявкам Заказчика</w:t>
            </w:r>
            <w:r w:rsidRPr="00861E88">
              <w:rPr>
                <w:iCs/>
              </w:rPr>
              <w:t>.</w:t>
            </w:r>
          </w:p>
        </w:tc>
      </w:tr>
    </w:tbl>
    <w:p w:rsidR="00B80612" w:rsidRDefault="00B80612">
      <w:pPr>
        <w:jc w:val="right"/>
        <w:rPr>
          <w:vanish/>
        </w:rPr>
      </w:pPr>
    </w:p>
    <w:sectPr w:rsidR="00B80612" w:rsidSect="00957016">
      <w:pgSz w:w="11906" w:h="16838"/>
      <w:pgMar w:top="180" w:right="662" w:bottom="51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2350D"/>
    <w:rsid w:val="002D2646"/>
    <w:rsid w:val="002E12E8"/>
    <w:rsid w:val="003266D2"/>
    <w:rsid w:val="003D2213"/>
    <w:rsid w:val="00437153"/>
    <w:rsid w:val="00553E48"/>
    <w:rsid w:val="00577E28"/>
    <w:rsid w:val="00807EA2"/>
    <w:rsid w:val="008F2650"/>
    <w:rsid w:val="00957016"/>
    <w:rsid w:val="00A2548B"/>
    <w:rsid w:val="00A37BE3"/>
    <w:rsid w:val="00AF526D"/>
    <w:rsid w:val="00B80612"/>
    <w:rsid w:val="00C218AB"/>
    <w:rsid w:val="00C31842"/>
    <w:rsid w:val="00C5626C"/>
    <w:rsid w:val="00CA2FBE"/>
    <w:rsid w:val="00CC374E"/>
    <w:rsid w:val="00DD050C"/>
    <w:rsid w:val="00E318A3"/>
    <w:rsid w:val="00E42272"/>
    <w:rsid w:val="00E6036C"/>
    <w:rsid w:val="00E826AD"/>
    <w:rsid w:val="00E97EDC"/>
    <w:rsid w:val="00F2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1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57016"/>
    <w:pPr>
      <w:keepNext/>
      <w:tabs>
        <w:tab w:val="num" w:pos="0"/>
      </w:tabs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57016"/>
    <w:pPr>
      <w:keepNext/>
      <w:tabs>
        <w:tab w:val="num" w:pos="0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57016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957016"/>
    <w:pPr>
      <w:keepNext/>
      <w:tabs>
        <w:tab w:val="num" w:pos="0"/>
      </w:tabs>
      <w:ind w:left="432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57016"/>
    <w:pPr>
      <w:keepNext/>
      <w:tabs>
        <w:tab w:val="num" w:pos="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57016"/>
    <w:pPr>
      <w:keepNext/>
      <w:tabs>
        <w:tab w:val="num" w:pos="0"/>
      </w:tabs>
      <w:outlineLvl w:val="5"/>
    </w:pPr>
  </w:style>
  <w:style w:type="paragraph" w:styleId="7">
    <w:name w:val="heading 7"/>
    <w:basedOn w:val="a"/>
    <w:next w:val="a"/>
    <w:qFormat/>
    <w:rsid w:val="00957016"/>
    <w:pPr>
      <w:keepNext/>
      <w:tabs>
        <w:tab w:val="num" w:pos="0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957016"/>
    <w:pPr>
      <w:keepNext/>
      <w:tabs>
        <w:tab w:val="num" w:pos="0"/>
      </w:tabs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57016"/>
    <w:rPr>
      <w:rFonts w:ascii="Times New Roman" w:hAnsi="Times New Roman" w:cs="Times New Roman"/>
    </w:rPr>
  </w:style>
  <w:style w:type="character" w:customStyle="1" w:styleId="WW8Num1z1">
    <w:name w:val="WW8Num1z1"/>
    <w:rsid w:val="00957016"/>
  </w:style>
  <w:style w:type="character" w:customStyle="1" w:styleId="WW8Num1z2">
    <w:name w:val="WW8Num1z2"/>
    <w:rsid w:val="00957016"/>
  </w:style>
  <w:style w:type="character" w:customStyle="1" w:styleId="WW8Num1z3">
    <w:name w:val="WW8Num1z3"/>
    <w:rsid w:val="00957016"/>
  </w:style>
  <w:style w:type="character" w:customStyle="1" w:styleId="WW8Num1z4">
    <w:name w:val="WW8Num1z4"/>
    <w:rsid w:val="00957016"/>
  </w:style>
  <w:style w:type="character" w:customStyle="1" w:styleId="WW8Num1z5">
    <w:name w:val="WW8Num1z5"/>
    <w:rsid w:val="00957016"/>
  </w:style>
  <w:style w:type="character" w:customStyle="1" w:styleId="WW8Num1z6">
    <w:name w:val="WW8Num1z6"/>
    <w:rsid w:val="00957016"/>
  </w:style>
  <w:style w:type="character" w:customStyle="1" w:styleId="WW8Num1z7">
    <w:name w:val="WW8Num1z7"/>
    <w:rsid w:val="00957016"/>
  </w:style>
  <w:style w:type="character" w:customStyle="1" w:styleId="WW8Num1z8">
    <w:name w:val="WW8Num1z8"/>
    <w:rsid w:val="00957016"/>
  </w:style>
  <w:style w:type="character" w:customStyle="1" w:styleId="WW8Num2z0">
    <w:name w:val="WW8Num2z0"/>
    <w:rsid w:val="00957016"/>
    <w:rPr>
      <w:rFonts w:ascii="Symbol" w:eastAsia="Arial" w:hAnsi="Symbol" w:cs="Symbol" w:hint="default"/>
      <w:shd w:val="clear" w:color="auto" w:fill="FFFFFF"/>
    </w:rPr>
  </w:style>
  <w:style w:type="character" w:customStyle="1" w:styleId="WW8Num2z1">
    <w:name w:val="WW8Num2z1"/>
    <w:rsid w:val="00957016"/>
  </w:style>
  <w:style w:type="character" w:customStyle="1" w:styleId="WW8Num2z2">
    <w:name w:val="WW8Num2z2"/>
    <w:rsid w:val="00957016"/>
  </w:style>
  <w:style w:type="character" w:customStyle="1" w:styleId="WW8Num2z3">
    <w:name w:val="WW8Num2z3"/>
    <w:rsid w:val="00957016"/>
  </w:style>
  <w:style w:type="character" w:customStyle="1" w:styleId="WW8Num2z4">
    <w:name w:val="WW8Num2z4"/>
    <w:rsid w:val="00957016"/>
  </w:style>
  <w:style w:type="character" w:customStyle="1" w:styleId="WW8Num2z5">
    <w:name w:val="WW8Num2z5"/>
    <w:rsid w:val="00957016"/>
  </w:style>
  <w:style w:type="character" w:customStyle="1" w:styleId="WW8Num2z6">
    <w:name w:val="WW8Num2z6"/>
    <w:rsid w:val="00957016"/>
  </w:style>
  <w:style w:type="character" w:customStyle="1" w:styleId="WW8Num2z7">
    <w:name w:val="WW8Num2z7"/>
    <w:rsid w:val="00957016"/>
  </w:style>
  <w:style w:type="character" w:customStyle="1" w:styleId="WW8Num2z8">
    <w:name w:val="WW8Num2z8"/>
    <w:rsid w:val="00957016"/>
  </w:style>
  <w:style w:type="character" w:customStyle="1" w:styleId="80">
    <w:name w:val="Основной шрифт абзаца8"/>
    <w:rsid w:val="00957016"/>
  </w:style>
  <w:style w:type="character" w:customStyle="1" w:styleId="70">
    <w:name w:val="Основной шрифт абзаца7"/>
    <w:rsid w:val="00957016"/>
  </w:style>
  <w:style w:type="character" w:customStyle="1" w:styleId="60">
    <w:name w:val="Основной шрифт абзаца6"/>
    <w:rsid w:val="00957016"/>
  </w:style>
  <w:style w:type="character" w:customStyle="1" w:styleId="50">
    <w:name w:val="Основной шрифт абзаца5"/>
    <w:rsid w:val="00957016"/>
  </w:style>
  <w:style w:type="character" w:customStyle="1" w:styleId="40">
    <w:name w:val="Основной шрифт абзаца4"/>
    <w:rsid w:val="00957016"/>
  </w:style>
  <w:style w:type="character" w:customStyle="1" w:styleId="30">
    <w:name w:val="Основной шрифт абзаца3"/>
    <w:rsid w:val="00957016"/>
  </w:style>
  <w:style w:type="character" w:customStyle="1" w:styleId="Absatz-Standardschriftart">
    <w:name w:val="Absatz-Standardschriftart"/>
    <w:rsid w:val="00957016"/>
  </w:style>
  <w:style w:type="character" w:customStyle="1" w:styleId="WW-Absatz-Standardschriftart">
    <w:name w:val="WW-Absatz-Standardschriftart"/>
    <w:rsid w:val="00957016"/>
  </w:style>
  <w:style w:type="character" w:customStyle="1" w:styleId="WW-Absatz-Standardschriftart1">
    <w:name w:val="WW-Absatz-Standardschriftart1"/>
    <w:rsid w:val="00957016"/>
  </w:style>
  <w:style w:type="character" w:customStyle="1" w:styleId="WW-Absatz-Standardschriftart11">
    <w:name w:val="WW-Absatz-Standardschriftart11"/>
    <w:rsid w:val="00957016"/>
  </w:style>
  <w:style w:type="character" w:customStyle="1" w:styleId="WW-Absatz-Standardschriftart111">
    <w:name w:val="WW-Absatz-Standardschriftart111"/>
    <w:rsid w:val="00957016"/>
  </w:style>
  <w:style w:type="character" w:customStyle="1" w:styleId="WW-Absatz-Standardschriftart1111">
    <w:name w:val="WW-Absatz-Standardschriftart1111"/>
    <w:rsid w:val="00957016"/>
  </w:style>
  <w:style w:type="character" w:customStyle="1" w:styleId="WW-Absatz-Standardschriftart11111">
    <w:name w:val="WW-Absatz-Standardschriftart11111"/>
    <w:rsid w:val="00957016"/>
  </w:style>
  <w:style w:type="character" w:customStyle="1" w:styleId="WW-Absatz-Standardschriftart111111">
    <w:name w:val="WW-Absatz-Standardschriftart111111"/>
    <w:rsid w:val="00957016"/>
  </w:style>
  <w:style w:type="character" w:customStyle="1" w:styleId="WW-Absatz-Standardschriftart1111111">
    <w:name w:val="WW-Absatz-Standardschriftart1111111"/>
    <w:rsid w:val="00957016"/>
  </w:style>
  <w:style w:type="character" w:customStyle="1" w:styleId="WW-Absatz-Standardschriftart11111111">
    <w:name w:val="WW-Absatz-Standardschriftart11111111"/>
    <w:rsid w:val="00957016"/>
  </w:style>
  <w:style w:type="character" w:customStyle="1" w:styleId="WW-Absatz-Standardschriftart111111111">
    <w:name w:val="WW-Absatz-Standardschriftart111111111"/>
    <w:rsid w:val="00957016"/>
  </w:style>
  <w:style w:type="character" w:customStyle="1" w:styleId="WW-Absatz-Standardschriftart1111111111">
    <w:name w:val="WW-Absatz-Standardschriftart1111111111"/>
    <w:rsid w:val="00957016"/>
  </w:style>
  <w:style w:type="character" w:customStyle="1" w:styleId="WW-Absatz-Standardschriftart11111111111">
    <w:name w:val="WW-Absatz-Standardschriftart11111111111"/>
    <w:rsid w:val="00957016"/>
  </w:style>
  <w:style w:type="character" w:customStyle="1" w:styleId="WW-Absatz-Standardschriftart111111111111">
    <w:name w:val="WW-Absatz-Standardschriftart111111111111"/>
    <w:rsid w:val="00957016"/>
  </w:style>
  <w:style w:type="character" w:customStyle="1" w:styleId="WW-Absatz-Standardschriftart1111111111111">
    <w:name w:val="WW-Absatz-Standardschriftart1111111111111"/>
    <w:rsid w:val="00957016"/>
  </w:style>
  <w:style w:type="character" w:customStyle="1" w:styleId="WW-Absatz-Standardschriftart11111111111111">
    <w:name w:val="WW-Absatz-Standardschriftart11111111111111"/>
    <w:rsid w:val="00957016"/>
  </w:style>
  <w:style w:type="character" w:customStyle="1" w:styleId="WW-Absatz-Standardschriftart111111111111111">
    <w:name w:val="WW-Absatz-Standardschriftart111111111111111"/>
    <w:rsid w:val="00957016"/>
  </w:style>
  <w:style w:type="character" w:customStyle="1" w:styleId="WW-Absatz-Standardschriftart1111111111111111">
    <w:name w:val="WW-Absatz-Standardschriftart1111111111111111"/>
    <w:rsid w:val="00957016"/>
  </w:style>
  <w:style w:type="character" w:customStyle="1" w:styleId="10">
    <w:name w:val="Основной шрифт абзаца1"/>
    <w:rsid w:val="00957016"/>
  </w:style>
  <w:style w:type="character" w:customStyle="1" w:styleId="WW-">
    <w:name w:val="WW-Основной шрифт абзаца"/>
    <w:rsid w:val="00957016"/>
  </w:style>
  <w:style w:type="character" w:customStyle="1" w:styleId="WW-1">
    <w:name w:val="WW-Основной шрифт абзаца1"/>
    <w:rsid w:val="00957016"/>
  </w:style>
  <w:style w:type="character" w:customStyle="1" w:styleId="WW-11">
    <w:name w:val="WW-Основной шрифт абзаца11"/>
    <w:rsid w:val="00957016"/>
  </w:style>
  <w:style w:type="character" w:customStyle="1" w:styleId="WW-Absatz-Standardschriftart11111111111111111">
    <w:name w:val="WW-Absatz-Standardschriftart11111111111111111"/>
    <w:rsid w:val="00957016"/>
  </w:style>
  <w:style w:type="character" w:customStyle="1" w:styleId="WW8NumSt2z0">
    <w:name w:val="WW8NumSt2z0"/>
    <w:rsid w:val="00957016"/>
    <w:rPr>
      <w:rFonts w:ascii="Times New Roman" w:hAnsi="Times New Roman" w:cs="Times New Roman"/>
    </w:rPr>
  </w:style>
  <w:style w:type="character" w:customStyle="1" w:styleId="WW-111">
    <w:name w:val="WW-Основной шрифт абзаца111"/>
    <w:rsid w:val="00957016"/>
  </w:style>
  <w:style w:type="character" w:styleId="a3">
    <w:name w:val="Hyperlink"/>
    <w:rsid w:val="00957016"/>
    <w:rPr>
      <w:color w:val="0000FF"/>
      <w:u w:val="single"/>
    </w:rPr>
  </w:style>
  <w:style w:type="character" w:customStyle="1" w:styleId="label">
    <w:name w:val="label"/>
    <w:basedOn w:val="WW-111"/>
    <w:rsid w:val="00957016"/>
  </w:style>
  <w:style w:type="character" w:customStyle="1" w:styleId="31">
    <w:name w:val="Знак Знак3"/>
    <w:rsid w:val="00957016"/>
    <w:rPr>
      <w:rFonts w:eastAsia="Lucida Sans Unicode"/>
      <w:color w:val="000000"/>
      <w:sz w:val="24"/>
      <w:szCs w:val="24"/>
      <w:lang w:eastAsia="ar-SA" w:bidi="ar-SA"/>
    </w:rPr>
  </w:style>
  <w:style w:type="character" w:customStyle="1" w:styleId="20">
    <w:name w:val="Основной шрифт абзаца2"/>
    <w:rsid w:val="00957016"/>
  </w:style>
  <w:style w:type="character" w:customStyle="1" w:styleId="a4">
    <w:name w:val="Символ нумерации"/>
    <w:rsid w:val="00957016"/>
  </w:style>
  <w:style w:type="character" w:customStyle="1" w:styleId="a5">
    <w:name w:val="Текст выноски Знак"/>
    <w:rsid w:val="00957016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9570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957016"/>
    <w:pPr>
      <w:jc w:val="both"/>
    </w:pPr>
    <w:rPr>
      <w:sz w:val="28"/>
    </w:rPr>
  </w:style>
  <w:style w:type="paragraph" w:styleId="a8">
    <w:name w:val="List"/>
    <w:basedOn w:val="a7"/>
    <w:rsid w:val="00957016"/>
    <w:rPr>
      <w:rFonts w:ascii="Arial" w:hAnsi="Arial" w:cs="Tahoma"/>
    </w:rPr>
  </w:style>
  <w:style w:type="paragraph" w:customStyle="1" w:styleId="71">
    <w:name w:val="Название7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957016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957016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rsid w:val="00957016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957016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957016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57016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9"/>
    <w:rsid w:val="0095701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57016"/>
    <w:pPr>
      <w:suppressLineNumbers/>
    </w:pPr>
    <w:rPr>
      <w:rFonts w:ascii="Arial" w:hAnsi="Arial" w:cs="Tahoma"/>
    </w:rPr>
  </w:style>
  <w:style w:type="paragraph" w:styleId="aa">
    <w:name w:val="Title"/>
    <w:basedOn w:val="a6"/>
    <w:next w:val="a9"/>
    <w:qFormat/>
    <w:rsid w:val="00957016"/>
  </w:style>
  <w:style w:type="paragraph" w:styleId="a9">
    <w:name w:val="Subtitle"/>
    <w:basedOn w:val="a6"/>
    <w:next w:val="a7"/>
    <w:qFormat/>
    <w:rsid w:val="00957016"/>
    <w:pPr>
      <w:jc w:val="center"/>
    </w:pPr>
    <w:rPr>
      <w:i/>
      <w:iCs/>
    </w:rPr>
  </w:style>
  <w:style w:type="paragraph" w:styleId="ab">
    <w:name w:val="index heading"/>
    <w:basedOn w:val="a"/>
    <w:rsid w:val="00957016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57016"/>
    <w:pPr>
      <w:ind w:left="432"/>
    </w:pPr>
    <w:rPr>
      <w:sz w:val="28"/>
    </w:rPr>
  </w:style>
  <w:style w:type="paragraph" w:customStyle="1" w:styleId="210">
    <w:name w:val="Основной текст 21"/>
    <w:basedOn w:val="a"/>
    <w:rsid w:val="00957016"/>
    <w:rPr>
      <w:sz w:val="28"/>
    </w:rPr>
  </w:style>
  <w:style w:type="paragraph" w:customStyle="1" w:styleId="ad">
    <w:name w:val="Содержимое таблицы"/>
    <w:basedOn w:val="a"/>
    <w:rsid w:val="00957016"/>
    <w:pPr>
      <w:suppressLineNumbers/>
    </w:pPr>
  </w:style>
  <w:style w:type="paragraph" w:customStyle="1" w:styleId="ae">
    <w:name w:val="Заголовок таблицы"/>
    <w:basedOn w:val="ad"/>
    <w:rsid w:val="00957016"/>
    <w:pPr>
      <w:jc w:val="center"/>
    </w:pPr>
    <w:rPr>
      <w:b/>
      <w:bCs/>
    </w:rPr>
  </w:style>
  <w:style w:type="paragraph" w:styleId="af">
    <w:name w:val="footer"/>
    <w:basedOn w:val="a"/>
    <w:rsid w:val="00957016"/>
    <w:pPr>
      <w:tabs>
        <w:tab w:val="center" w:pos="4677"/>
        <w:tab w:val="right" w:pos="9355"/>
      </w:tabs>
      <w:spacing w:line="100" w:lineRule="atLeast"/>
    </w:pPr>
    <w:rPr>
      <w:rFonts w:eastAsia="Lucida Sans Unicode"/>
      <w:color w:val="000000"/>
    </w:rPr>
  </w:style>
  <w:style w:type="paragraph" w:styleId="af0">
    <w:name w:val="header"/>
    <w:basedOn w:val="a"/>
    <w:rsid w:val="00957016"/>
    <w:pPr>
      <w:suppressLineNumbers/>
      <w:tabs>
        <w:tab w:val="center" w:pos="4819"/>
        <w:tab w:val="right" w:pos="9638"/>
      </w:tabs>
    </w:pPr>
  </w:style>
  <w:style w:type="paragraph" w:styleId="af1">
    <w:name w:val="Balloon Text"/>
    <w:basedOn w:val="a"/>
    <w:rsid w:val="0095701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semiHidden/>
    <w:rsid w:val="00C218AB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C218AB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</vt:lpstr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</dc:title>
  <dc:creator>Черников</dc:creator>
  <cp:lastModifiedBy>Южанин_С</cp:lastModifiedBy>
  <cp:revision>13</cp:revision>
  <cp:lastPrinted>2018-03-15T04:55:00Z</cp:lastPrinted>
  <dcterms:created xsi:type="dcterms:W3CDTF">2018-03-15T04:45:00Z</dcterms:created>
  <dcterms:modified xsi:type="dcterms:W3CDTF">2018-05-17T04:50:00Z</dcterms:modified>
</cp:coreProperties>
</file>