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D0" w:rsidRPr="00DB60D5" w:rsidRDefault="002D34D0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C25" w:rsidRPr="00DB60D5" w:rsidRDefault="002E0C25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0A8" w:rsidRPr="00DB60D5" w:rsidRDefault="00E24ABD" w:rsidP="00E24A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34D0" w:rsidRPr="00DB60D5">
        <w:rPr>
          <w:rFonts w:ascii="Times New Roman" w:hAnsi="Times New Roman" w:cs="Times New Roman"/>
          <w:sz w:val="28"/>
          <w:szCs w:val="28"/>
        </w:rPr>
        <w:t xml:space="preserve"> </w:t>
      </w:r>
      <w:r w:rsidR="0016627D" w:rsidRPr="00DB60D5"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 w:rsidR="0016627D" w:rsidRPr="00DB60D5">
        <w:rPr>
          <w:rFonts w:ascii="Times New Roman" w:hAnsi="Times New Roman" w:cs="Times New Roman"/>
          <w:sz w:val="28"/>
          <w:szCs w:val="28"/>
        </w:rPr>
        <w:t xml:space="preserve"> работ по изготовлению </w:t>
      </w:r>
      <w:r w:rsidR="00D860A8" w:rsidRPr="00DB60D5">
        <w:rPr>
          <w:rFonts w:ascii="Times New Roman" w:hAnsi="Times New Roman" w:cs="Times New Roman"/>
          <w:sz w:val="28"/>
          <w:szCs w:val="28"/>
        </w:rPr>
        <w:t xml:space="preserve">протезов </w:t>
      </w:r>
      <w:r w:rsidR="001B0ED1" w:rsidRPr="00DB60D5">
        <w:rPr>
          <w:rFonts w:ascii="Times New Roman" w:hAnsi="Times New Roman" w:cs="Times New Roman"/>
          <w:sz w:val="28"/>
          <w:szCs w:val="28"/>
        </w:rPr>
        <w:t>нижних</w:t>
      </w:r>
      <w:r w:rsidR="00D860A8" w:rsidRPr="00DB60D5">
        <w:rPr>
          <w:rFonts w:ascii="Times New Roman" w:hAnsi="Times New Roman" w:cs="Times New Roman"/>
          <w:sz w:val="28"/>
          <w:szCs w:val="28"/>
        </w:rPr>
        <w:t xml:space="preserve"> конечностей</w:t>
      </w:r>
      <w:r w:rsidR="0016627D" w:rsidRPr="00DB60D5">
        <w:rPr>
          <w:rFonts w:ascii="Times New Roman" w:hAnsi="Times New Roman" w:cs="Times New Roman"/>
          <w:sz w:val="28"/>
          <w:szCs w:val="28"/>
        </w:rPr>
        <w:t xml:space="preserve"> в 201</w:t>
      </w:r>
      <w:r w:rsidR="006620C9" w:rsidRPr="00DB60D5">
        <w:rPr>
          <w:rFonts w:ascii="Times New Roman" w:hAnsi="Times New Roman" w:cs="Times New Roman"/>
          <w:sz w:val="28"/>
          <w:szCs w:val="28"/>
        </w:rPr>
        <w:t>9</w:t>
      </w:r>
      <w:r w:rsidR="0016627D" w:rsidRPr="00DB60D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="0016627D" w:rsidRPr="00DB60D5">
        <w:rPr>
          <w:rFonts w:ascii="Times New Roman" w:hAnsi="Times New Roman" w:cs="Times New Roman"/>
          <w:sz w:val="28"/>
          <w:szCs w:val="28"/>
        </w:rPr>
        <w:t xml:space="preserve"> </w:t>
      </w:r>
      <w:r w:rsidR="00A40A26" w:rsidRPr="00DB60D5">
        <w:rPr>
          <w:rFonts w:ascii="Times New Roman" w:hAnsi="Times New Roman" w:cs="Times New Roman"/>
          <w:sz w:val="28"/>
          <w:szCs w:val="28"/>
        </w:rPr>
        <w:t>д</w:t>
      </w:r>
      <w:r w:rsidR="0016627D" w:rsidRPr="00DB60D5">
        <w:rPr>
          <w:rFonts w:ascii="Times New Roman" w:hAnsi="Times New Roman" w:cs="Times New Roman"/>
          <w:sz w:val="28"/>
          <w:szCs w:val="28"/>
        </w:rPr>
        <w:t>ля обеспечения инвалидов</w:t>
      </w:r>
      <w:r w:rsidR="006620C9" w:rsidRPr="00DB60D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10799" w:type="dxa"/>
        <w:tblInd w:w="-974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6"/>
        <w:gridCol w:w="477"/>
        <w:gridCol w:w="26"/>
        <w:gridCol w:w="1780"/>
        <w:gridCol w:w="38"/>
        <w:gridCol w:w="7654"/>
        <w:gridCol w:w="722"/>
        <w:gridCol w:w="26"/>
      </w:tblGrid>
      <w:tr w:rsidR="00E24ABD" w:rsidRPr="00DB60D5" w:rsidTr="00E24ABD">
        <w:trPr>
          <w:gridBefore w:val="1"/>
          <w:gridAfter w:val="1"/>
          <w:wBefore w:w="76" w:type="dxa"/>
          <w:wAfter w:w="26" w:type="dxa"/>
        </w:trPr>
        <w:tc>
          <w:tcPr>
            <w:tcW w:w="503" w:type="dxa"/>
            <w:gridSpan w:val="2"/>
          </w:tcPr>
          <w:p w:rsidR="00E24ABD" w:rsidRPr="00DB60D5" w:rsidRDefault="00E24ABD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80" w:type="dxa"/>
          </w:tcPr>
          <w:p w:rsidR="00E24ABD" w:rsidRPr="00DB60D5" w:rsidRDefault="00E24ABD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7692" w:type="dxa"/>
            <w:gridSpan w:val="2"/>
          </w:tcPr>
          <w:p w:rsidR="00E24ABD" w:rsidRPr="00DB60D5" w:rsidRDefault="00E24ABD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по функциональной классификации</w:t>
            </w:r>
          </w:p>
        </w:tc>
        <w:tc>
          <w:tcPr>
            <w:tcW w:w="722" w:type="dxa"/>
          </w:tcPr>
          <w:p w:rsidR="00E24ABD" w:rsidRPr="00DB60D5" w:rsidRDefault="00E24ABD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b/>
                <w:sz w:val="28"/>
                <w:szCs w:val="28"/>
              </w:rPr>
              <w:t>Кол-во, (шт.)</w:t>
            </w:r>
          </w:p>
        </w:tc>
      </w:tr>
      <w:tr w:rsidR="00E24ABD" w:rsidRPr="00DB60D5" w:rsidTr="00E24AB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6" w:type="dxa"/>
          <w:wAfter w:w="26" w:type="dxa"/>
        </w:trPr>
        <w:tc>
          <w:tcPr>
            <w:tcW w:w="503" w:type="dxa"/>
            <w:gridSpan w:val="2"/>
          </w:tcPr>
          <w:p w:rsidR="00E24ABD" w:rsidRPr="00DB60D5" w:rsidRDefault="00E24ABD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E24ABD" w:rsidRPr="00DB60D5" w:rsidRDefault="00E24ABD" w:rsidP="0066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b/>
                <w:sz w:val="28"/>
                <w:szCs w:val="28"/>
              </w:rPr>
              <w:t>Протез голени модульный, в том числе при недоразвитии</w:t>
            </w:r>
          </w:p>
        </w:tc>
        <w:tc>
          <w:tcPr>
            <w:tcW w:w="7692" w:type="dxa"/>
            <w:gridSpan w:val="2"/>
          </w:tcPr>
          <w:p w:rsidR="00E24ABD" w:rsidRPr="00DB60D5" w:rsidRDefault="00E24ABD" w:rsidP="00C54998">
            <w:pPr>
              <w:pStyle w:val="TableContents"/>
              <w:spacing w:after="28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С косметической облицовкой мягкой полиуретановой (листовой поролон). Косметическое покрытие облицовки - чулки </w:t>
            </w:r>
            <w:proofErr w:type="spellStart"/>
            <w:r w:rsidRPr="00DB60D5">
              <w:rPr>
                <w:rFonts w:cs="Times New Roman"/>
                <w:sz w:val="28"/>
                <w:szCs w:val="28"/>
                <w:lang w:val="ru-RU"/>
              </w:rPr>
              <w:t>силоновые</w:t>
            </w:r>
            <w:proofErr w:type="spellEnd"/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 ортопедические.</w:t>
            </w:r>
            <w:r>
              <w:rPr>
                <w:rFonts w:cs="Times New Roman"/>
                <w:sz w:val="28"/>
                <w:szCs w:val="28"/>
              </w:rPr>
              <w:t>            </w:t>
            </w:r>
            <w:r w:rsidRPr="00DB60D5">
              <w:rPr>
                <w:rFonts w:cs="Times New Roman"/>
                <w:sz w:val="28"/>
                <w:szCs w:val="28"/>
                <w:lang w:val="ru-RU"/>
              </w:rPr>
              <w:t>Приемная гильза индивидуальная (изготовленная по ин</w:t>
            </w:r>
            <w:r w:rsidRPr="00DB60D5">
              <w:rPr>
                <w:rFonts w:cs="Times New Roman"/>
                <w:sz w:val="28"/>
                <w:szCs w:val="28"/>
                <w:lang w:val="ru-RU"/>
              </w:rPr>
              <w:softHyphen/>
              <w:t>дивидуальному слепку с культи инвалида). С приемной пробной гильзой - не менее 1 штук.</w:t>
            </w:r>
            <w:r w:rsidRPr="00DB60D5">
              <w:rPr>
                <w:rFonts w:cs="Times New Roman"/>
                <w:sz w:val="28"/>
                <w:szCs w:val="28"/>
              </w:rPr>
              <w:t> </w:t>
            </w:r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 С вкладной гильзой из вспененных материалов.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Крепление с использованием гильзы (манжеты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шинами)  или</w:t>
            </w:r>
            <w:proofErr w:type="gramEnd"/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 поясное с уздечкой за колено или облегченное с использованием наколенника или замкового устройства.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B60D5">
              <w:rPr>
                <w:rFonts w:cs="Times New Roman"/>
                <w:sz w:val="28"/>
                <w:szCs w:val="28"/>
                <w:lang w:val="ru-RU"/>
              </w:rPr>
              <w:t>Стопа одноосная шарнирная с пластиковым закладным элементом в передней части и щиколотки с регулир</w:t>
            </w:r>
            <w:r w:rsidRPr="00DB60D5">
              <w:rPr>
                <w:rFonts w:cs="Times New Roman"/>
                <w:sz w:val="28"/>
                <w:szCs w:val="28"/>
                <w:lang w:val="ru-RU"/>
              </w:rPr>
              <w:softHyphen/>
              <w:t xml:space="preserve">уемым пяточным амортизатором средней жёсткости, стопа с </w:t>
            </w:r>
            <w:proofErr w:type="spellStart"/>
            <w:r w:rsidRPr="00DB60D5">
              <w:rPr>
                <w:rFonts w:cs="Times New Roman"/>
                <w:sz w:val="28"/>
                <w:szCs w:val="28"/>
                <w:lang w:val="ru-RU"/>
              </w:rPr>
              <w:t>углепластиковым</w:t>
            </w:r>
            <w:proofErr w:type="spellEnd"/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 опорным модулем со средней степенью энергосбережения или</w:t>
            </w:r>
            <w:r w:rsidRPr="00DB60D5">
              <w:rPr>
                <w:rFonts w:cs="Times New Roman"/>
                <w:sz w:val="28"/>
                <w:szCs w:val="28"/>
              </w:rPr>
              <w:t> </w:t>
            </w:r>
            <w:r w:rsidRPr="00DB60D5">
              <w:rPr>
                <w:rFonts w:cs="Times New Roman"/>
                <w:sz w:val="28"/>
                <w:szCs w:val="28"/>
                <w:lang w:val="ru-RU"/>
              </w:rPr>
              <w:t>стопа шарнирная одноосная с регулировкой высоты каблука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Pr="00DB60D5">
              <w:rPr>
                <w:rFonts w:cs="Times New Roman"/>
                <w:sz w:val="28"/>
                <w:szCs w:val="28"/>
                <w:lang w:val="ru-RU"/>
              </w:rPr>
              <w:t>Изготовление по индивидуальным обмерам.</w:t>
            </w:r>
          </w:p>
        </w:tc>
        <w:tc>
          <w:tcPr>
            <w:tcW w:w="722" w:type="dxa"/>
          </w:tcPr>
          <w:p w:rsidR="00E24ABD" w:rsidRPr="00DB60D5" w:rsidRDefault="00E24ABD" w:rsidP="0037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4ABD" w:rsidRPr="00DB60D5" w:rsidTr="00E24ABD">
        <w:tblPrEx>
          <w:tblCellMar>
            <w:left w:w="108" w:type="dxa"/>
            <w:right w:w="108" w:type="dxa"/>
          </w:tblCellMar>
        </w:tblPrEx>
        <w:tc>
          <w:tcPr>
            <w:tcW w:w="553" w:type="dxa"/>
            <w:gridSpan w:val="2"/>
          </w:tcPr>
          <w:p w:rsidR="00E24ABD" w:rsidRPr="00DB60D5" w:rsidRDefault="00E24ABD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3"/>
          </w:tcPr>
          <w:p w:rsidR="00E24ABD" w:rsidRPr="00DB60D5" w:rsidRDefault="00E24ABD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b/>
                <w:sz w:val="28"/>
                <w:szCs w:val="28"/>
              </w:rPr>
              <w:t>Протез бедра модульный, в том числе при недоразвитии</w:t>
            </w:r>
          </w:p>
        </w:tc>
        <w:tc>
          <w:tcPr>
            <w:tcW w:w="7654" w:type="dxa"/>
          </w:tcPr>
          <w:p w:rsidR="00E24ABD" w:rsidRPr="00DB60D5" w:rsidRDefault="00E24ABD" w:rsidP="00DB60D5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С косметической облицовкой мягкой полиуретановой (листовой поролон). Косметическое покрытие облицовки - чулки </w:t>
            </w:r>
            <w:proofErr w:type="spellStart"/>
            <w:r w:rsidRPr="00DB60D5">
              <w:rPr>
                <w:rFonts w:cs="Times New Roman"/>
                <w:sz w:val="28"/>
                <w:szCs w:val="28"/>
                <w:lang w:val="ru-RU"/>
              </w:rPr>
              <w:t>сило</w:t>
            </w:r>
            <w:r>
              <w:rPr>
                <w:rFonts w:cs="Times New Roman"/>
                <w:sz w:val="28"/>
                <w:szCs w:val="28"/>
                <w:lang w:val="ru-RU"/>
              </w:rPr>
              <w:t>но</w:t>
            </w:r>
            <w:r w:rsidRPr="00DB60D5">
              <w:rPr>
                <w:rFonts w:cs="Times New Roman"/>
                <w:sz w:val="28"/>
                <w:szCs w:val="28"/>
                <w:lang w:val="ru-RU"/>
              </w:rPr>
              <w:t>вые</w:t>
            </w:r>
            <w:proofErr w:type="spellEnd"/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 ортопедические.</w:t>
            </w:r>
          </w:p>
          <w:p w:rsidR="00E24ABD" w:rsidRPr="00DB60D5" w:rsidRDefault="00E24ABD" w:rsidP="00DB60D5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С приемной гильзой индивидуальной, </w:t>
            </w:r>
            <w:proofErr w:type="spellStart"/>
            <w:r w:rsidRPr="00DB60D5">
              <w:rPr>
                <w:rFonts w:cs="Times New Roman"/>
                <w:sz w:val="28"/>
                <w:szCs w:val="28"/>
                <w:lang w:val="ru-RU"/>
              </w:rPr>
              <w:t>полноконтактной</w:t>
            </w:r>
            <w:proofErr w:type="spellEnd"/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 из литьевого слоистого пластика на основе акриловых смол. С приемными пробными гильзами - не менее 2 штук. Вкладная гильза из вспененных материалов при необходимости.</w:t>
            </w:r>
          </w:p>
          <w:p w:rsidR="00E24ABD" w:rsidRPr="00DB60D5" w:rsidRDefault="00E24ABD" w:rsidP="00DB60D5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B60D5">
              <w:rPr>
                <w:rFonts w:cs="Times New Roman"/>
                <w:sz w:val="28"/>
                <w:szCs w:val="28"/>
                <w:lang w:val="ru-RU"/>
              </w:rPr>
              <w:t>Крепление протеза бедра на культе инвалида с исполь</w:t>
            </w:r>
            <w:r w:rsidRPr="00DB60D5">
              <w:rPr>
                <w:rFonts w:cs="Times New Roman"/>
                <w:sz w:val="28"/>
                <w:szCs w:val="28"/>
                <w:lang w:val="ru-RU"/>
              </w:rPr>
              <w:softHyphen/>
              <w:t>зованием кожаных комплектующих, замковое, вакуумное или с применением бедренного поддерживающего бандажа.</w:t>
            </w:r>
          </w:p>
          <w:p w:rsidR="00E24ABD" w:rsidRPr="00DB60D5" w:rsidRDefault="00E24ABD" w:rsidP="00DB60D5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Коленный шарнир с замковым устройством, 4-х </w:t>
            </w:r>
            <w:proofErr w:type="spellStart"/>
            <w:r w:rsidRPr="00DB60D5">
              <w:rPr>
                <w:rFonts w:cs="Times New Roman"/>
                <w:sz w:val="28"/>
                <w:szCs w:val="28"/>
                <w:lang w:val="ru-RU"/>
              </w:rPr>
              <w:t>звенный</w:t>
            </w:r>
            <w:proofErr w:type="spellEnd"/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 полицентрический коленный шарнир с регулировкой скорости сгибания-разгибания, модуль коленный с фиксацией под нагрузку с внешним </w:t>
            </w:r>
            <w:proofErr w:type="spellStart"/>
            <w:r w:rsidRPr="00DB60D5">
              <w:rPr>
                <w:rFonts w:cs="Times New Roman"/>
                <w:sz w:val="28"/>
                <w:szCs w:val="28"/>
                <w:lang w:val="ru-RU"/>
              </w:rPr>
              <w:t>голенооткидным</w:t>
            </w:r>
            <w:proofErr w:type="spellEnd"/>
            <w:r w:rsidRPr="00DB60D5">
              <w:rPr>
                <w:rFonts w:cs="Times New Roman"/>
                <w:sz w:val="28"/>
                <w:szCs w:val="28"/>
                <w:lang w:val="ru-RU"/>
              </w:rPr>
              <w:t xml:space="preserve"> устройством или полицентрический коленный модуль с пневматическим контролем фазы опоры переноса.</w:t>
            </w:r>
            <w:r w:rsidRPr="00DB60D5">
              <w:rPr>
                <w:rFonts w:cs="Times New Roman"/>
                <w:sz w:val="28"/>
                <w:szCs w:val="28"/>
              </w:rPr>
              <w:t> </w:t>
            </w:r>
          </w:p>
          <w:p w:rsidR="00E24ABD" w:rsidRPr="00DB60D5" w:rsidRDefault="00E24ABD" w:rsidP="00DB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DB60D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па одноосная шарнирная с пластиковым закладным элементом в передней части, и щиколотка с регулируемым пяточным амортизатором средней жёсткости, стопа с </w:t>
            </w:r>
            <w:proofErr w:type="spellStart"/>
            <w:r w:rsidRPr="00DB60D5">
              <w:rPr>
                <w:rFonts w:ascii="Times New Roman" w:hAnsi="Times New Roman" w:cs="Times New Roman"/>
                <w:sz w:val="28"/>
                <w:szCs w:val="28"/>
              </w:rPr>
              <w:t>углепластиковым</w:t>
            </w:r>
            <w:proofErr w:type="spellEnd"/>
            <w:r w:rsidRPr="00DB60D5">
              <w:rPr>
                <w:rFonts w:ascii="Times New Roman" w:hAnsi="Times New Roman" w:cs="Times New Roman"/>
                <w:sz w:val="28"/>
                <w:szCs w:val="28"/>
              </w:rPr>
              <w:t xml:space="preserve"> опорным модулем со средней степенью энергосбережения или стопа шарнирная одноосная с </w:t>
            </w:r>
            <w:r w:rsidRPr="00DB6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регулировкой высоты каблука.</w:t>
            </w:r>
          </w:p>
          <w:p w:rsidR="00E24ABD" w:rsidRPr="00DB60D5" w:rsidRDefault="00E24ABD" w:rsidP="00DB6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sz w:val="28"/>
                <w:szCs w:val="28"/>
              </w:rPr>
              <w:t>Изготовление по индивидуальным обмерам.</w:t>
            </w:r>
          </w:p>
        </w:tc>
        <w:tc>
          <w:tcPr>
            <w:tcW w:w="748" w:type="dxa"/>
            <w:gridSpan w:val="2"/>
          </w:tcPr>
          <w:p w:rsidR="00E24ABD" w:rsidRPr="00DB60D5" w:rsidRDefault="00E24ABD" w:rsidP="0037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</w:tbl>
    <w:p w:rsidR="00DB60D5" w:rsidRPr="00E3683E" w:rsidRDefault="00DB60D5" w:rsidP="00CE4516">
      <w:pPr>
        <w:widowControl w:val="0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Требования к качеству, техническим, функциональным характеристикам</w:t>
      </w:r>
    </w:p>
    <w:p w:rsidR="00DB60D5" w:rsidRPr="00E3683E" w:rsidRDefault="00DB60D5" w:rsidP="00CE451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Протезы нижних конечностей – техническое средство реабилитации, заменяющее частично или полностью отсутствующую или имеющую врожденные дефекты нижнюю конечность и служащее для восполнения   функционального дефекта.</w:t>
      </w:r>
    </w:p>
    <w:p w:rsidR="00DB60D5" w:rsidRPr="00E3683E" w:rsidRDefault="00DB60D5" w:rsidP="00CE451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Протезы должны изготавливаться с учетом анатомических дефектов нижних конечностей, индивидуально для инвалида, при этом необходимо максимально учитывать физическое состояние, индивидуальные особенности инвалида.</w:t>
      </w:r>
    </w:p>
    <w:p w:rsidR="00DB60D5" w:rsidRPr="00E3683E" w:rsidRDefault="00DB60D5" w:rsidP="00CE451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 xml:space="preserve">Приемная гильза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DB60D5" w:rsidRPr="00E3683E" w:rsidRDefault="00DB60D5" w:rsidP="00CE4516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Протезы нижних конечностей должны отвечать национальным стандартам Российской Федерации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B60D5" w:rsidRPr="00E3683E" w:rsidRDefault="00DB60D5" w:rsidP="00CE4516">
      <w:pPr>
        <w:widowControl w:val="0"/>
        <w:spacing w:after="0"/>
        <w:ind w:left="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Требования к результатам работ</w:t>
      </w:r>
    </w:p>
    <w:p w:rsidR="00DB60D5" w:rsidRPr="00E3683E" w:rsidRDefault="00DB60D5" w:rsidP="00CE4516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Работы по обеспечению инвалидов протезами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протезами должны быть выполнены с надлежащим качеством и в установленные сроки.</w:t>
      </w:r>
    </w:p>
    <w:p w:rsidR="00DB60D5" w:rsidRPr="00E3683E" w:rsidRDefault="00DB60D5" w:rsidP="00CE4516">
      <w:pPr>
        <w:keepNext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Требования к упаковке</w:t>
      </w:r>
      <w:r w:rsidRPr="00E3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D5" w:rsidRPr="00E3683E" w:rsidRDefault="00DB60D5" w:rsidP="00CE45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Упаковка протеза верхних конечностей должна обеспечивать защиту от повреждений, порчи (изнашивания) или загрязнения во время хранения и транспортировки</w:t>
      </w:r>
    </w:p>
    <w:p w:rsidR="00DB60D5" w:rsidRPr="00E3683E" w:rsidRDefault="00DB60D5" w:rsidP="00CE4516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>Гарантийный срок на протез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устанавливается с даты подписания Акта   приема-передачи Изделия Получателем и должен составлять не менее 12 (двенадцати) месяцев.</w:t>
      </w:r>
    </w:p>
    <w:p w:rsidR="00DB60D5" w:rsidRPr="00E3683E" w:rsidRDefault="00DB60D5" w:rsidP="00CE4516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Срок гарантийного ремонта со дня обращения инвалида не должен превышать 20 дней.</w:t>
      </w:r>
    </w:p>
    <w:p w:rsidR="00DB60D5" w:rsidRPr="00E3683E" w:rsidRDefault="00DB60D5" w:rsidP="00CE4516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Обязательно наличие гарантийного талона, дающее право на бесплатный ремонт Изделия во время гарантийного срока пользования.</w:t>
      </w:r>
    </w:p>
    <w:p w:rsidR="00DB60D5" w:rsidRPr="00E3683E" w:rsidRDefault="00DB60D5" w:rsidP="00CE4516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 xml:space="preserve">Обязательно указание в Акте 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приема-передачи Изделия Получателем </w:t>
      </w:r>
      <w:r w:rsidRPr="00E3683E">
        <w:rPr>
          <w:rFonts w:ascii="Times New Roman" w:hAnsi="Times New Roman" w:cs="Times New Roman"/>
          <w:sz w:val="28"/>
          <w:szCs w:val="28"/>
        </w:rPr>
        <w:t>адреса   мастерских, в которые следует обращаться для гарантийного ремонта изделия или устранения неисправностей.</w:t>
      </w:r>
    </w:p>
    <w:p w:rsidR="00DB60D5" w:rsidRPr="00E3683E" w:rsidRDefault="00DB60D5" w:rsidP="00CE4516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инвалида техническим средством реабилитации осуществляется в соответствии с Федеральным законом от 07.02.1992 г. № 2300-1 «О защите прав потребителей».</w:t>
      </w:r>
    </w:p>
    <w:p w:rsidR="00DB60D5" w:rsidRPr="00E3683E" w:rsidRDefault="00DB60D5" w:rsidP="00CE4516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 w:cs="Times New Roman"/>
          <w:iCs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 xml:space="preserve">Исполнитель должен гарантировать, что Изделие, поставляемое в рамках Контракта, является новым и не будет иметь дефектов, связанных с разработкой, </w:t>
      </w:r>
      <w:r w:rsidRPr="00E3683E">
        <w:rPr>
          <w:rFonts w:ascii="Times New Roman" w:hAnsi="Times New Roman" w:cs="Times New Roman"/>
          <w:sz w:val="28"/>
          <w:szCs w:val="28"/>
        </w:rPr>
        <w:lastRenderedPageBreak/>
        <w:t>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DB60D5" w:rsidRDefault="00DB60D5" w:rsidP="00CE4516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Исполнитель гарантирует, что изделие передается свободным от прав третьих лиц и не является предметом залога, ареста или иного обременения.</w:t>
      </w:r>
    </w:p>
    <w:p w:rsidR="00DB60D5" w:rsidRPr="00E3683E" w:rsidRDefault="00DB60D5" w:rsidP="00CE4516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0D5" w:rsidRPr="00E3683E" w:rsidRDefault="00DB60D5" w:rsidP="00CE4516">
      <w:pPr>
        <w:keepNext/>
        <w:keepLines/>
        <w:suppressLineNumber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DB60D5" w:rsidRPr="00E3683E" w:rsidRDefault="00DB60D5" w:rsidP="00CE45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DB60D5" w:rsidRPr="00E3683E" w:rsidRDefault="00DB60D5" w:rsidP="00CE4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Место выполнения работ.</w:t>
      </w:r>
      <w:r w:rsidRPr="00E3683E">
        <w:rPr>
          <w:rFonts w:ascii="Times New Roman" w:hAnsi="Times New Roman" w:cs="Times New Roman"/>
          <w:sz w:val="28"/>
          <w:szCs w:val="28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Pr="00E3683E">
        <w:rPr>
          <w:rFonts w:ascii="Times New Roman" w:hAnsi="Times New Roman" w:cs="Times New Roman"/>
          <w:bCs/>
          <w:sz w:val="28"/>
          <w:szCs w:val="28"/>
        </w:rPr>
        <w:t>Доставка</w:t>
      </w:r>
      <w:r w:rsidRPr="00E3683E">
        <w:rPr>
          <w:rFonts w:ascii="Times New Roman" w:hAnsi="Times New Roman" w:cs="Times New Roman"/>
          <w:sz w:val="28"/>
          <w:szCs w:val="28"/>
        </w:rPr>
        <w:t xml:space="preserve"> готового изделия - по месту фактического проживания Получателя (в пределах Курской области) или по </w:t>
      </w:r>
      <w:r w:rsidR="006371E6">
        <w:rPr>
          <w:rFonts w:ascii="Times New Roman" w:hAnsi="Times New Roman" w:cs="Times New Roman"/>
          <w:sz w:val="28"/>
          <w:szCs w:val="28"/>
        </w:rPr>
        <w:t>желанию Получателя</w:t>
      </w:r>
      <w:r w:rsidRPr="00E3683E">
        <w:rPr>
          <w:rFonts w:ascii="Times New Roman" w:hAnsi="Times New Roman" w:cs="Times New Roman"/>
          <w:sz w:val="28"/>
          <w:szCs w:val="28"/>
        </w:rPr>
        <w:t>, выдавать ему готовое изделие по месту нахождения пункта выдачи (в г. Курске).</w:t>
      </w:r>
    </w:p>
    <w:p w:rsidR="00DB60D5" w:rsidRPr="00E3683E" w:rsidRDefault="00DB60D5" w:rsidP="00CE4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E368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E3683E">
        <w:rPr>
          <w:rFonts w:ascii="Times New Roman" w:hAnsi="Times New Roman" w:cs="Times New Roman"/>
          <w:sz w:val="28"/>
          <w:szCs w:val="28"/>
        </w:rPr>
        <w:t xml:space="preserve">с момента заключения государственного контракта по 01 июля 2019 года. </w:t>
      </w:r>
      <w:bookmarkEnd w:id="0"/>
      <w:r w:rsidRPr="00E3683E">
        <w:rPr>
          <w:rFonts w:ascii="Times New Roman" w:hAnsi="Times New Roman" w:cs="Times New Roman"/>
          <w:sz w:val="28"/>
          <w:szCs w:val="28"/>
        </w:rPr>
        <w:t>Исполнитель должен выполнить работы в срок, не превышающий 30 календарных дней со дня получения реестра от Заказчика.</w:t>
      </w:r>
    </w:p>
    <w:p w:rsidR="00DB60D5" w:rsidRDefault="00DB60D5" w:rsidP="00CE4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0D5" w:rsidRDefault="00DB60D5" w:rsidP="00DB6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0D5" w:rsidRPr="006F14E9" w:rsidRDefault="00DB60D5" w:rsidP="00DB60D5">
      <w:pPr>
        <w:widowControl w:val="0"/>
        <w:rPr>
          <w:sz w:val="24"/>
          <w:szCs w:val="24"/>
        </w:rPr>
      </w:pPr>
    </w:p>
    <w:p w:rsidR="00DB60D5" w:rsidRDefault="00DB60D5" w:rsidP="00DB60D5">
      <w:pPr>
        <w:pStyle w:val="Textbody"/>
        <w:ind w:firstLine="708"/>
        <w:jc w:val="both"/>
        <w:rPr>
          <w:rFonts w:cs="Times New Roman"/>
          <w:sz w:val="28"/>
          <w:szCs w:val="28"/>
        </w:rPr>
      </w:pPr>
    </w:p>
    <w:p w:rsidR="00B3353F" w:rsidRDefault="00B3353F" w:rsidP="00DB60D5">
      <w:pPr>
        <w:pStyle w:val="Textbody"/>
        <w:ind w:firstLine="708"/>
        <w:jc w:val="both"/>
        <w:rPr>
          <w:rFonts w:cs="Times New Roman"/>
          <w:sz w:val="28"/>
          <w:szCs w:val="28"/>
        </w:rPr>
      </w:pPr>
    </w:p>
    <w:sectPr w:rsidR="00B3353F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02F28"/>
    <w:rsid w:val="00010407"/>
    <w:rsid w:val="00021731"/>
    <w:rsid w:val="00023C41"/>
    <w:rsid w:val="00046B1D"/>
    <w:rsid w:val="000541E7"/>
    <w:rsid w:val="000709F6"/>
    <w:rsid w:val="000811AF"/>
    <w:rsid w:val="000A5EC2"/>
    <w:rsid w:val="000B6E4E"/>
    <w:rsid w:val="000E0B15"/>
    <w:rsid w:val="00137538"/>
    <w:rsid w:val="00146047"/>
    <w:rsid w:val="00150D1D"/>
    <w:rsid w:val="0016627D"/>
    <w:rsid w:val="001B0ED1"/>
    <w:rsid w:val="001B5347"/>
    <w:rsid w:val="001B6452"/>
    <w:rsid w:val="001F30B6"/>
    <w:rsid w:val="00205A55"/>
    <w:rsid w:val="0025096E"/>
    <w:rsid w:val="002D3052"/>
    <w:rsid w:val="002D34D0"/>
    <w:rsid w:val="002D61E0"/>
    <w:rsid w:val="002E0C25"/>
    <w:rsid w:val="0033084B"/>
    <w:rsid w:val="003706B1"/>
    <w:rsid w:val="00393BFB"/>
    <w:rsid w:val="003B68F0"/>
    <w:rsid w:val="004030FF"/>
    <w:rsid w:val="004229A7"/>
    <w:rsid w:val="00422F2B"/>
    <w:rsid w:val="004269FB"/>
    <w:rsid w:val="00464228"/>
    <w:rsid w:val="004A5F9B"/>
    <w:rsid w:val="004B2FA8"/>
    <w:rsid w:val="004C0741"/>
    <w:rsid w:val="004C7979"/>
    <w:rsid w:val="004D0BB4"/>
    <w:rsid w:val="004D4F5B"/>
    <w:rsid w:val="004E71E2"/>
    <w:rsid w:val="0052151F"/>
    <w:rsid w:val="005630F2"/>
    <w:rsid w:val="005A1843"/>
    <w:rsid w:val="005B4F61"/>
    <w:rsid w:val="005E1496"/>
    <w:rsid w:val="0061723A"/>
    <w:rsid w:val="00630810"/>
    <w:rsid w:val="006371E6"/>
    <w:rsid w:val="0063759D"/>
    <w:rsid w:val="00641D6D"/>
    <w:rsid w:val="00646BF3"/>
    <w:rsid w:val="006479CB"/>
    <w:rsid w:val="00654856"/>
    <w:rsid w:val="006620C9"/>
    <w:rsid w:val="00665948"/>
    <w:rsid w:val="00671512"/>
    <w:rsid w:val="0068346B"/>
    <w:rsid w:val="006C3408"/>
    <w:rsid w:val="007311D4"/>
    <w:rsid w:val="007A7E2D"/>
    <w:rsid w:val="007B7815"/>
    <w:rsid w:val="007D4972"/>
    <w:rsid w:val="008958B9"/>
    <w:rsid w:val="008D672F"/>
    <w:rsid w:val="00950B31"/>
    <w:rsid w:val="009564DB"/>
    <w:rsid w:val="009608C6"/>
    <w:rsid w:val="009621BC"/>
    <w:rsid w:val="009D113D"/>
    <w:rsid w:val="00A06477"/>
    <w:rsid w:val="00A11C5C"/>
    <w:rsid w:val="00A270DB"/>
    <w:rsid w:val="00A40A26"/>
    <w:rsid w:val="00A44D04"/>
    <w:rsid w:val="00A64B40"/>
    <w:rsid w:val="00AA39C4"/>
    <w:rsid w:val="00AD231D"/>
    <w:rsid w:val="00AD6C85"/>
    <w:rsid w:val="00B3353F"/>
    <w:rsid w:val="00B547FA"/>
    <w:rsid w:val="00B71C01"/>
    <w:rsid w:val="00B83188"/>
    <w:rsid w:val="00B96D69"/>
    <w:rsid w:val="00B97396"/>
    <w:rsid w:val="00BC19AA"/>
    <w:rsid w:val="00BF1D52"/>
    <w:rsid w:val="00BF4E58"/>
    <w:rsid w:val="00C44945"/>
    <w:rsid w:val="00C54998"/>
    <w:rsid w:val="00CE4516"/>
    <w:rsid w:val="00D22BA7"/>
    <w:rsid w:val="00D860A8"/>
    <w:rsid w:val="00D867C2"/>
    <w:rsid w:val="00D90A05"/>
    <w:rsid w:val="00D935A6"/>
    <w:rsid w:val="00DB60D5"/>
    <w:rsid w:val="00DB66A8"/>
    <w:rsid w:val="00DB6D34"/>
    <w:rsid w:val="00E24ABD"/>
    <w:rsid w:val="00E32F4A"/>
    <w:rsid w:val="00E80CDD"/>
    <w:rsid w:val="00E933B7"/>
    <w:rsid w:val="00F05E97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34F00-A397-4144-9864-3F8D0292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BF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F4E58"/>
    <w:pPr>
      <w:suppressLineNumbers/>
      <w:suppressAutoHyphens/>
      <w:overflowPunct w:val="0"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0"/>
      <w:szCs w:val="20"/>
      <w:lang w:val="en-US" w:eastAsia="ar-SA" w:bidi="fa-IR"/>
    </w:rPr>
  </w:style>
  <w:style w:type="paragraph" w:customStyle="1" w:styleId="Standard">
    <w:name w:val="Standard"/>
    <w:rsid w:val="00BF4E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a">
    <w:name w:val="Îáû÷íûé"/>
    <w:uiPriority w:val="99"/>
    <w:rsid w:val="00E933B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D860A8"/>
    <w:pPr>
      <w:suppressLineNumbers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c">
    <w:name w:val="Текст в заданном формате"/>
    <w:basedOn w:val="a"/>
    <w:rsid w:val="00D860A8"/>
    <w:pPr>
      <w:suppressAutoHyphens/>
      <w:spacing w:after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1F30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A394-B252-477B-AE70-9FA14E8F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Казанкова Наталья Игоревна</cp:lastModifiedBy>
  <cp:revision>51</cp:revision>
  <cp:lastPrinted>2017-12-08T15:41:00Z</cp:lastPrinted>
  <dcterms:created xsi:type="dcterms:W3CDTF">2017-12-08T05:42:00Z</dcterms:created>
  <dcterms:modified xsi:type="dcterms:W3CDTF">2018-12-05T12:57:00Z</dcterms:modified>
</cp:coreProperties>
</file>