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D5" w:rsidRPr="001832D5" w:rsidRDefault="001832D5" w:rsidP="001832D5">
      <w:pPr>
        <w:suppressAutoHyphens/>
        <w:spacing w:before="120"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32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Техническое задание</w:t>
      </w:r>
    </w:p>
    <w:p w:rsidR="001832D5" w:rsidRPr="001832D5" w:rsidRDefault="001832D5" w:rsidP="001832D5">
      <w:pPr>
        <w:suppressAutoHyphens/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32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поставку подгузников для обеспечения детей-инвалидов</w:t>
      </w:r>
    </w:p>
    <w:p w:rsidR="001832D5" w:rsidRPr="00AF4824" w:rsidRDefault="001832D5" w:rsidP="00AF48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ar-SA"/>
        </w:rPr>
      </w:pPr>
    </w:p>
    <w:p w:rsidR="001832D5" w:rsidRPr="00AF4824" w:rsidRDefault="001832D5" w:rsidP="00AF482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Детские подгузники предназначены для соблюдения санитарно-гигиенических условий для детей-инвалидов с нарушениями функций выделения.</w:t>
      </w:r>
    </w:p>
    <w:p w:rsidR="001832D5" w:rsidRPr="00AF4824" w:rsidRDefault="001832D5" w:rsidP="00AF482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48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поставке должны быть предложены подгузники различных размеров: </w:t>
      </w:r>
    </w:p>
    <w:p w:rsidR="001832D5" w:rsidRPr="00AF4824" w:rsidRDefault="001832D5" w:rsidP="00AF48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подгузники для детей весом до 9 кг </w:t>
      </w:r>
      <w:r w:rsidR="00C150D4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(влагопоглощение подгузников должно соответствовать весу ребенка </w:t>
      </w:r>
      <w:r w:rsidR="001323F9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9 кг) </w:t>
      </w: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количестве – </w:t>
      </w:r>
      <w:r w:rsidR="006128D7">
        <w:rPr>
          <w:rFonts w:ascii="Times New Roman" w:eastAsia="Times New Roman" w:hAnsi="Times New Roman" w:cs="Times New Roman"/>
          <w:sz w:val="24"/>
          <w:szCs w:val="24"/>
          <w:lang w:eastAsia="ar-SA"/>
        </w:rPr>
        <w:t>3240</w:t>
      </w:r>
      <w:r w:rsidR="008A4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шт.;</w:t>
      </w:r>
    </w:p>
    <w:p w:rsidR="001832D5" w:rsidRPr="00AF4824" w:rsidRDefault="001832D5" w:rsidP="00AF48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подгузники для детей весом до 20 кг </w:t>
      </w:r>
      <w:r w:rsidR="00C150D4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>(влагопоглощение подгузников должно соответствовать весу ребенка до 20 кг)</w:t>
      </w:r>
      <w:r w:rsidR="001323F9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количестве –</w:t>
      </w:r>
      <w:r w:rsidR="003E2880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28D7">
        <w:rPr>
          <w:rFonts w:ascii="Times New Roman" w:eastAsia="Times New Roman" w:hAnsi="Times New Roman" w:cs="Times New Roman"/>
          <w:sz w:val="24"/>
          <w:szCs w:val="24"/>
          <w:lang w:eastAsia="ar-SA"/>
        </w:rPr>
        <w:t>76 560</w:t>
      </w:r>
      <w:r w:rsidR="008A4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>шт.;</w:t>
      </w:r>
    </w:p>
    <w:p w:rsidR="001832D5" w:rsidRPr="00AF4824" w:rsidRDefault="001832D5" w:rsidP="00AF48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подгузники для детей весом свыше 20 кг </w:t>
      </w:r>
      <w:r w:rsidR="00C150D4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(влагопоглощение подгузников должно соответствовать весу ребенка до 30 кг) </w:t>
      </w: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количестве – </w:t>
      </w:r>
      <w:r w:rsidR="006128D7">
        <w:rPr>
          <w:rFonts w:ascii="Times New Roman" w:eastAsia="Times New Roman" w:hAnsi="Times New Roman" w:cs="Times New Roman"/>
          <w:sz w:val="24"/>
          <w:szCs w:val="24"/>
          <w:lang w:eastAsia="ar-SA"/>
        </w:rPr>
        <w:t>63 800</w:t>
      </w: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Конкретный вес ребенка указывается в разнарядках Заказчика на основании индивидуальных программ реабилитации или </w:t>
      </w:r>
      <w:proofErr w:type="spellStart"/>
      <w:r w:rsidRPr="00AF4824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AF4824">
        <w:rPr>
          <w:rFonts w:ascii="Times New Roman" w:hAnsi="Times New Roman" w:cs="Times New Roman"/>
          <w:sz w:val="24"/>
          <w:szCs w:val="24"/>
        </w:rPr>
        <w:t xml:space="preserve"> детей-инвалидов.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Подгузники должны соответствовать требованиям стандарта ГОСТ </w:t>
      </w:r>
      <w:proofErr w:type="gramStart"/>
      <w:r w:rsidRPr="00AF48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4824">
        <w:rPr>
          <w:rFonts w:ascii="Times New Roman" w:hAnsi="Times New Roman" w:cs="Times New Roman"/>
          <w:sz w:val="24"/>
          <w:szCs w:val="24"/>
        </w:rPr>
        <w:t xml:space="preserve"> 52557-2011 «Подгузники детские бумажные. Общие технические условия».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Влагопоглощение подгузников детских должно соответствовать весу ребенка.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Подгузники должны отвечать требованиям безопасности в течение всего срока эксплуатации при выполнении инвалидом требований, установленных в памятке по пользованию.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Подгузники должны быть изготовлены в виде раскроя трусов с застежками - "липучками" или в виде готовых трусов. </w:t>
      </w:r>
      <w:proofErr w:type="gramStart"/>
      <w:r w:rsidRPr="00AF4824">
        <w:rPr>
          <w:rFonts w:ascii="Times New Roman" w:hAnsi="Times New Roman" w:cs="Times New Roman"/>
          <w:sz w:val="24"/>
          <w:szCs w:val="24"/>
        </w:rPr>
        <w:t>Техническое исполнение</w:t>
      </w:r>
      <w:proofErr w:type="gramEnd"/>
      <w:r w:rsidRPr="00AF4824">
        <w:rPr>
          <w:rFonts w:ascii="Times New Roman" w:hAnsi="Times New Roman" w:cs="Times New Roman"/>
          <w:sz w:val="24"/>
          <w:szCs w:val="24"/>
        </w:rPr>
        <w:t xml:space="preserve"> подгузников должно обеспечивать возможность использования детьми обоего пола.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Верхний покровный слой подгузников должен быть из нетканого материала или других гидрофобных материалов с показателями качества, обеспечивающими изготовление подгузников в соответствии с требованиями указанного выше стандарта и должен пропускать жидкость внутрь подгузника.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Абсорбирующий слой должен поглощать и удерживать впитываемую жидкость внутри подгузника. Подгузники должны быть оснащены водонепроницаемыми защитными барьерными элементами: боковыми оборками в виде дуги через пах со стягивающими их резинками, предотвращающие проникновение жидкости на кожу ребенка. Защитный слой должен быть из специального материала, препятствующего проникновению жидкости наружу.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Верхняя часть подгузника должна плотно прилегать к телу и препятствовать вытеканию. Наличие скрепляющих элементов: застежки - "липучки" с фронтальной лентой и эластичный пояс для лучшего прилегания подгузника к телу ребенка.</w:t>
      </w:r>
    </w:p>
    <w:p w:rsidR="00AF4824" w:rsidRPr="00AF4824" w:rsidRDefault="00AF4824" w:rsidP="00AF4824">
      <w:pPr>
        <w:pStyle w:val="33"/>
        <w:ind w:firstLine="556"/>
        <w:rPr>
          <w:sz w:val="24"/>
          <w:szCs w:val="24"/>
        </w:rPr>
      </w:pPr>
      <w:r w:rsidRPr="00AF4824">
        <w:rPr>
          <w:sz w:val="24"/>
          <w:szCs w:val="24"/>
        </w:rPr>
        <w:t xml:space="preserve">При использовании подгузников должна быть обеспечена их целостность.  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В подгузниках детских не допускаются механические повреждения (разрыв края, разрезы 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</w:t>
      </w:r>
      <w:proofErr w:type="spellStart"/>
      <w:r w:rsidRPr="00AF4824">
        <w:rPr>
          <w:rFonts w:ascii="Times New Roman" w:hAnsi="Times New Roman" w:cs="Times New Roman"/>
          <w:sz w:val="24"/>
          <w:szCs w:val="24"/>
        </w:rPr>
        <w:t>выщипывания</w:t>
      </w:r>
      <w:proofErr w:type="spellEnd"/>
      <w:r w:rsidRPr="00AF4824">
        <w:rPr>
          <w:rFonts w:ascii="Times New Roman" w:hAnsi="Times New Roman" w:cs="Times New Roman"/>
          <w:sz w:val="24"/>
          <w:szCs w:val="24"/>
        </w:rPr>
        <w:t xml:space="preserve"> волокон с поверхности подгузника и </w:t>
      </w:r>
      <w:proofErr w:type="spellStart"/>
      <w:r w:rsidRPr="00AF4824">
        <w:rPr>
          <w:rFonts w:ascii="Times New Roman" w:hAnsi="Times New Roman" w:cs="Times New Roman"/>
          <w:sz w:val="24"/>
          <w:szCs w:val="24"/>
        </w:rPr>
        <w:t>отмарывания</w:t>
      </w:r>
      <w:proofErr w:type="spellEnd"/>
      <w:r w:rsidRPr="00AF4824">
        <w:rPr>
          <w:rFonts w:ascii="Times New Roman" w:hAnsi="Times New Roman" w:cs="Times New Roman"/>
          <w:sz w:val="24"/>
          <w:szCs w:val="24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Подгузники должны быть упакованы по несколько штук в пакеты из полимерной пленки или пачки, или коробки, или тару, обеспечивающую сохранность при транспортировании и хранении. Швы в пакетах из полимерной пленки должны быть </w:t>
      </w:r>
      <w:r w:rsidRPr="00AF4824">
        <w:rPr>
          <w:rFonts w:ascii="Times New Roman" w:hAnsi="Times New Roman" w:cs="Times New Roman"/>
          <w:sz w:val="24"/>
          <w:szCs w:val="24"/>
        </w:rPr>
        <w:lastRenderedPageBreak/>
        <w:t>заварены.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В соответствии с пунктом 5.11.2 ГОСТа </w:t>
      </w:r>
      <w:proofErr w:type="gramStart"/>
      <w:r w:rsidRPr="00AF48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4824">
        <w:rPr>
          <w:rFonts w:ascii="Times New Roman" w:hAnsi="Times New Roman" w:cs="Times New Roman"/>
          <w:sz w:val="24"/>
          <w:szCs w:val="24"/>
        </w:rPr>
        <w:t xml:space="preserve"> 55082-2012 маркировка на потребительской упаковке подгузников должна содержать: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наименование страны-изготовителя;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наименование и местонахождение изготовителя (продавца, поставщика), товарный знак (при наличии);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правила по применению подгузника (в виде рисунков или текста);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информацию о наличии специальных ингредиентов;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- отличительные характеристики подгузника в соответствии с </w:t>
      </w:r>
      <w:proofErr w:type="gramStart"/>
      <w:r w:rsidRPr="00AF4824">
        <w:rPr>
          <w:rFonts w:ascii="Times New Roman" w:hAnsi="Times New Roman" w:cs="Times New Roman"/>
          <w:sz w:val="24"/>
          <w:szCs w:val="24"/>
        </w:rPr>
        <w:t>техническим исполнением</w:t>
      </w:r>
      <w:proofErr w:type="gramEnd"/>
      <w:r w:rsidRPr="00AF4824">
        <w:rPr>
          <w:rFonts w:ascii="Times New Roman" w:hAnsi="Times New Roman" w:cs="Times New Roman"/>
          <w:sz w:val="24"/>
          <w:szCs w:val="24"/>
        </w:rPr>
        <w:t xml:space="preserve"> (в виде рисунков и/или текста);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количество подгузников в упаковке;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дату (месяц, год) изготовления;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срок годности, устанавливаемый изготовителем;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 обозначение настоящего стандарта;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штриховой код (при наличии).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Срок годности Товара, в течение которого изделие сохраняет свои технические, качественные и функциональные характеристики должен быть не менее</w:t>
      </w:r>
      <w:proofErr w:type="gramStart"/>
      <w:r w:rsidRPr="00AF48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F4824">
        <w:rPr>
          <w:rFonts w:ascii="Times New Roman" w:hAnsi="Times New Roman" w:cs="Times New Roman"/>
          <w:sz w:val="24"/>
          <w:szCs w:val="24"/>
        </w:rPr>
        <w:t xml:space="preserve"> чем до 31.</w:t>
      </w:r>
      <w:r w:rsidR="006128D7">
        <w:rPr>
          <w:rFonts w:ascii="Times New Roman" w:hAnsi="Times New Roman" w:cs="Times New Roman"/>
          <w:sz w:val="24"/>
          <w:szCs w:val="24"/>
        </w:rPr>
        <w:t>03</w:t>
      </w:r>
      <w:r w:rsidRPr="00AF4824">
        <w:rPr>
          <w:rFonts w:ascii="Times New Roman" w:hAnsi="Times New Roman" w:cs="Times New Roman"/>
          <w:sz w:val="24"/>
          <w:szCs w:val="24"/>
        </w:rPr>
        <w:t>.20</w:t>
      </w:r>
      <w:r w:rsidR="006128D7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AF482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B3317" w:rsidRPr="00AF4824" w:rsidRDefault="00BB3317" w:rsidP="00AF48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B3317" w:rsidRPr="00AF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E8" w:rsidRDefault="00510DE8" w:rsidP="001832D5">
      <w:pPr>
        <w:spacing w:after="0" w:line="240" w:lineRule="auto"/>
      </w:pPr>
      <w:r>
        <w:separator/>
      </w:r>
    </w:p>
  </w:endnote>
  <w:endnote w:type="continuationSeparator" w:id="0">
    <w:p w:rsidR="00510DE8" w:rsidRDefault="00510DE8" w:rsidP="0018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E8" w:rsidRDefault="00510DE8" w:rsidP="001832D5">
      <w:pPr>
        <w:spacing w:after="0" w:line="240" w:lineRule="auto"/>
      </w:pPr>
      <w:r>
        <w:separator/>
      </w:r>
    </w:p>
  </w:footnote>
  <w:footnote w:type="continuationSeparator" w:id="0">
    <w:p w:rsidR="00510DE8" w:rsidRDefault="00510DE8" w:rsidP="00183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68"/>
    <w:rsid w:val="00096EA3"/>
    <w:rsid w:val="000B5C65"/>
    <w:rsid w:val="001143E5"/>
    <w:rsid w:val="001323F9"/>
    <w:rsid w:val="00162BC5"/>
    <w:rsid w:val="001832D5"/>
    <w:rsid w:val="00220468"/>
    <w:rsid w:val="002F1034"/>
    <w:rsid w:val="003E2880"/>
    <w:rsid w:val="004171C1"/>
    <w:rsid w:val="004E09CF"/>
    <w:rsid w:val="00510DE8"/>
    <w:rsid w:val="006128D7"/>
    <w:rsid w:val="008A4B19"/>
    <w:rsid w:val="00AC68AA"/>
    <w:rsid w:val="00AF4824"/>
    <w:rsid w:val="00BB3317"/>
    <w:rsid w:val="00C071F0"/>
    <w:rsid w:val="00C1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32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2D5"/>
    <w:rPr>
      <w:sz w:val="20"/>
      <w:szCs w:val="20"/>
    </w:rPr>
  </w:style>
  <w:style w:type="character" w:styleId="a5">
    <w:name w:val="footnote reference"/>
    <w:rsid w:val="001832D5"/>
    <w:rPr>
      <w:rFonts w:cs="Times New Roman"/>
      <w:vertAlign w:val="superscript"/>
    </w:rPr>
  </w:style>
  <w:style w:type="paragraph" w:customStyle="1" w:styleId="33">
    <w:name w:val="Основной текст с отступом 33"/>
    <w:basedOn w:val="a"/>
    <w:rsid w:val="00AF48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32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2D5"/>
    <w:rPr>
      <w:sz w:val="20"/>
      <w:szCs w:val="20"/>
    </w:rPr>
  </w:style>
  <w:style w:type="character" w:styleId="a5">
    <w:name w:val="footnote reference"/>
    <w:rsid w:val="001832D5"/>
    <w:rPr>
      <w:rFonts w:cs="Times New Roman"/>
      <w:vertAlign w:val="superscript"/>
    </w:rPr>
  </w:style>
  <w:style w:type="paragraph" w:customStyle="1" w:styleId="33">
    <w:name w:val="Основной текст с отступом 33"/>
    <w:basedOn w:val="a"/>
    <w:rsid w:val="00AF48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Shamanova_EV</dc:creator>
  <cp:keywords/>
  <dc:description/>
  <cp:lastModifiedBy>Petrenko_TA</cp:lastModifiedBy>
  <cp:revision>13</cp:revision>
  <dcterms:created xsi:type="dcterms:W3CDTF">2018-03-19T03:47:00Z</dcterms:created>
  <dcterms:modified xsi:type="dcterms:W3CDTF">2018-11-22T03:45:00Z</dcterms:modified>
</cp:coreProperties>
</file>