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b/>
          <w:sz w:val="27"/>
          <w:szCs w:val="27"/>
        </w:rPr>
      </w:pPr>
    </w:p>
    <w:p w:rsidR="002E626E" w:rsidRPr="00D80581" w:rsidRDefault="002E626E" w:rsidP="002E626E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D8058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b/>
          <w:sz w:val="27"/>
          <w:szCs w:val="27"/>
        </w:rPr>
        <w:t>Наименование услуги: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комплекс лингвистических услуг, связанных с выполнением письменных и устных переводов.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31F48">
        <w:rPr>
          <w:rFonts w:ascii="Times New Roman" w:hAnsi="Times New Roman"/>
          <w:sz w:val="27"/>
          <w:szCs w:val="27"/>
        </w:rPr>
        <w:t>Оказание лингвистических услуг для Фонда социального страхования Российской Федерации</w:t>
      </w:r>
      <w:r>
        <w:rPr>
          <w:rFonts w:ascii="Times New Roman" w:hAnsi="Times New Roman"/>
          <w:sz w:val="27"/>
          <w:szCs w:val="27"/>
        </w:rPr>
        <w:t xml:space="preserve"> (далее - Фонд): 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  <w:u w:val="single"/>
        </w:rPr>
      </w:pPr>
      <w:r w:rsidRPr="00D80581">
        <w:rPr>
          <w:rFonts w:ascii="Times New Roman" w:hAnsi="Times New Roman"/>
          <w:sz w:val="27"/>
          <w:szCs w:val="27"/>
          <w:u w:val="single"/>
        </w:rPr>
        <w:t>1.</w:t>
      </w:r>
      <w:r w:rsidRPr="00D80581">
        <w:rPr>
          <w:rFonts w:ascii="Times New Roman" w:hAnsi="Times New Roman"/>
          <w:sz w:val="27"/>
          <w:szCs w:val="27"/>
          <w:u w:val="single"/>
        </w:rPr>
        <w:tab/>
        <w:t xml:space="preserve">Письменный перевод: 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письменный перевод документов международных и иностранных организаций в сфере социального </w:t>
      </w:r>
      <w:r>
        <w:rPr>
          <w:rFonts w:ascii="Times New Roman" w:hAnsi="Times New Roman"/>
          <w:sz w:val="27"/>
          <w:szCs w:val="27"/>
        </w:rPr>
        <w:t>страхования</w:t>
      </w:r>
      <w:r w:rsidR="000309FF">
        <w:rPr>
          <w:rFonts w:ascii="Times New Roman" w:hAnsi="Times New Roman"/>
          <w:sz w:val="27"/>
          <w:szCs w:val="27"/>
        </w:rPr>
        <w:t xml:space="preserve"> </w:t>
      </w:r>
      <w:r w:rsidRPr="00D80581">
        <w:rPr>
          <w:rFonts w:ascii="Times New Roman" w:hAnsi="Times New Roman"/>
          <w:sz w:val="27"/>
          <w:szCs w:val="27"/>
        </w:rPr>
        <w:t>с иностранного языка</w:t>
      </w:r>
      <w:r w:rsidR="006F4D06">
        <w:rPr>
          <w:rFonts w:ascii="Times New Roman" w:hAnsi="Times New Roman"/>
          <w:sz w:val="27"/>
          <w:szCs w:val="27"/>
        </w:rPr>
        <w:t xml:space="preserve"> </w:t>
      </w:r>
      <w:r w:rsidR="006F4D06" w:rsidRPr="00D80581">
        <w:rPr>
          <w:rFonts w:ascii="Times New Roman" w:hAnsi="Times New Roman"/>
          <w:sz w:val="27"/>
          <w:szCs w:val="27"/>
        </w:rPr>
        <w:t>(</w:t>
      </w:r>
      <w:r w:rsidR="006F4D06">
        <w:rPr>
          <w:rFonts w:ascii="Times New Roman" w:hAnsi="Times New Roman"/>
          <w:sz w:val="27"/>
          <w:szCs w:val="27"/>
        </w:rPr>
        <w:t>азербайджанский, английский, армянский, арабский, вьетнамский, грузинский, датский, иврит, испанский, итальянский, китайский, корейский, латышский, литовский, немецкий, норвежский, польский, португальский, узбекский, финский, французский, хорватский, чешский, шведский, эстонский, японский и другие языки, потребность в которых возникнет по мере необходимости</w:t>
      </w:r>
      <w:r w:rsidR="006F4D06" w:rsidRPr="00D80581">
        <w:rPr>
          <w:rFonts w:ascii="Times New Roman" w:hAnsi="Times New Roman"/>
          <w:sz w:val="27"/>
          <w:szCs w:val="27"/>
        </w:rPr>
        <w:t>)</w:t>
      </w:r>
      <w:r w:rsidR="006F4D06">
        <w:rPr>
          <w:rFonts w:ascii="Times New Roman" w:hAnsi="Times New Roman"/>
          <w:sz w:val="27"/>
          <w:szCs w:val="27"/>
        </w:rPr>
        <w:t xml:space="preserve"> </w:t>
      </w:r>
      <w:r w:rsidR="000D3F90">
        <w:rPr>
          <w:rFonts w:ascii="Times New Roman" w:hAnsi="Times New Roman"/>
          <w:sz w:val="27"/>
          <w:szCs w:val="27"/>
        </w:rPr>
        <w:t>на русский язык и</w:t>
      </w:r>
      <w:r w:rsidRPr="00D80581">
        <w:rPr>
          <w:rFonts w:ascii="Times New Roman" w:hAnsi="Times New Roman"/>
          <w:sz w:val="27"/>
          <w:szCs w:val="27"/>
        </w:rPr>
        <w:t xml:space="preserve"> </w:t>
      </w:r>
      <w:r w:rsidR="000D3F90">
        <w:rPr>
          <w:rFonts w:ascii="Times New Roman" w:hAnsi="Times New Roman"/>
          <w:sz w:val="27"/>
          <w:szCs w:val="27"/>
        </w:rPr>
        <w:t xml:space="preserve">с </w:t>
      </w:r>
      <w:r w:rsidR="002239D6">
        <w:rPr>
          <w:rFonts w:ascii="Times New Roman" w:hAnsi="Times New Roman"/>
          <w:sz w:val="27"/>
          <w:szCs w:val="27"/>
        </w:rPr>
        <w:t>русского языка на иностранный язык</w:t>
      </w:r>
      <w:r w:rsidR="006F4D06">
        <w:rPr>
          <w:rFonts w:ascii="Times New Roman" w:hAnsi="Times New Roman"/>
          <w:sz w:val="27"/>
          <w:szCs w:val="27"/>
        </w:rPr>
        <w:t xml:space="preserve"> </w:t>
      </w:r>
      <w:r w:rsidR="006F4D06" w:rsidRPr="00D80581">
        <w:rPr>
          <w:rFonts w:ascii="Times New Roman" w:hAnsi="Times New Roman"/>
          <w:sz w:val="27"/>
          <w:szCs w:val="27"/>
        </w:rPr>
        <w:t>(</w:t>
      </w:r>
      <w:r w:rsidR="006F4D06" w:rsidRPr="000D3F90">
        <w:rPr>
          <w:rFonts w:ascii="Times New Roman" w:hAnsi="Times New Roman"/>
          <w:sz w:val="27"/>
          <w:szCs w:val="27"/>
        </w:rPr>
        <w:t>азербайджанский, английский, армянский, арабский, вьетнамский, грузинский, датский, иврит, испанский, итальянский, китайский, корейский, латышский, литовский, немецкий, норвежский, польский, португальский, узбекский, финский, французский, хорватский, чешский, шведский, эстонский, японский и другие языки, потребность в которых возникнет по мере необходимости</w:t>
      </w:r>
      <w:r w:rsidR="006F4D06" w:rsidRPr="00D8058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;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письменный перевод отчетных, обзорных  докладов  с русского языка на иностранный язык (</w:t>
      </w:r>
      <w:r w:rsidR="000D3F90" w:rsidRPr="000D3F90">
        <w:rPr>
          <w:rFonts w:ascii="Times New Roman" w:hAnsi="Times New Roman"/>
          <w:sz w:val="27"/>
          <w:szCs w:val="27"/>
        </w:rPr>
        <w:t xml:space="preserve">азербайджанский, английский, армянский, арабский, вьетнамский, грузинский, датский, иврит, испанский, итальянский, китайский, корейский, латышский, литовский, немецкий, норвежский, польский, португальский, узбекский, финский, французский, хорватский, чешский, шведский, эстонский, японский и другие языки, потребность в которых </w:t>
      </w:r>
      <w:r w:rsidR="000D3F90" w:rsidRPr="000D3F90">
        <w:rPr>
          <w:rFonts w:ascii="Times New Roman" w:hAnsi="Times New Roman"/>
          <w:sz w:val="27"/>
          <w:szCs w:val="27"/>
        </w:rPr>
        <w:lastRenderedPageBreak/>
        <w:t>возникнет по мере необходимости</w:t>
      </w:r>
      <w:r w:rsidRPr="0079374B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и с иностранного языка</w:t>
      </w:r>
      <w:r w:rsidR="006F4D06">
        <w:rPr>
          <w:rFonts w:ascii="Times New Roman" w:hAnsi="Times New Roman"/>
          <w:sz w:val="27"/>
          <w:szCs w:val="27"/>
        </w:rPr>
        <w:t xml:space="preserve"> </w:t>
      </w:r>
      <w:r w:rsidR="006F4D06" w:rsidRPr="0079374B">
        <w:rPr>
          <w:rFonts w:ascii="Times New Roman" w:hAnsi="Times New Roman"/>
          <w:sz w:val="27"/>
          <w:szCs w:val="27"/>
        </w:rPr>
        <w:t>(</w:t>
      </w:r>
      <w:r w:rsidR="006F4D06" w:rsidRPr="000D3F90">
        <w:rPr>
          <w:rFonts w:ascii="Times New Roman" w:hAnsi="Times New Roman"/>
          <w:sz w:val="27"/>
          <w:szCs w:val="27"/>
        </w:rPr>
        <w:t>азербайджанский, английский, армянский, арабский, вьетнамский, грузинский, датский, иврит, испанский, итальянский, китайский, корейский, латышский, литовский, немецкий, норвежский, польский, португальский, узбекский, финский, французский, хорватский, чешский, шведский, эстонский, японский и другие языки, потребность в которых возникнет по мере необходимости</w:t>
      </w:r>
      <w:r w:rsidR="006F4D06" w:rsidRPr="0079374B">
        <w:rPr>
          <w:rFonts w:ascii="Times New Roman" w:hAnsi="Times New Roman"/>
          <w:sz w:val="27"/>
          <w:szCs w:val="27"/>
        </w:rPr>
        <w:t xml:space="preserve">) </w:t>
      </w:r>
      <w:r w:rsidR="000D3F90">
        <w:rPr>
          <w:rFonts w:ascii="Times New Roman" w:hAnsi="Times New Roman"/>
          <w:sz w:val="27"/>
          <w:szCs w:val="27"/>
        </w:rPr>
        <w:t>на русский язык</w:t>
      </w:r>
      <w:r>
        <w:rPr>
          <w:rFonts w:ascii="Times New Roman" w:hAnsi="Times New Roman"/>
          <w:sz w:val="27"/>
          <w:szCs w:val="27"/>
        </w:rPr>
        <w:t>.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  <w:u w:val="single"/>
        </w:rPr>
      </w:pPr>
      <w:r w:rsidRPr="00D80581">
        <w:rPr>
          <w:rFonts w:ascii="Times New Roman" w:hAnsi="Times New Roman"/>
          <w:sz w:val="27"/>
          <w:szCs w:val="27"/>
          <w:u w:val="single"/>
        </w:rPr>
        <w:t>2.  Устный перевод: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устный перевод</w:t>
      </w:r>
      <w:r w:rsidR="00142D1F">
        <w:rPr>
          <w:rFonts w:ascii="Times New Roman" w:hAnsi="Times New Roman"/>
          <w:sz w:val="27"/>
          <w:szCs w:val="27"/>
        </w:rPr>
        <w:t xml:space="preserve"> </w:t>
      </w:r>
      <w:r w:rsidR="00142D1F" w:rsidRPr="00D80581">
        <w:rPr>
          <w:rFonts w:ascii="Times New Roman" w:hAnsi="Times New Roman"/>
          <w:sz w:val="27"/>
          <w:szCs w:val="27"/>
        </w:rPr>
        <w:t xml:space="preserve">(последовательный или синхронный, </w:t>
      </w:r>
      <w:proofErr w:type="spellStart"/>
      <w:r w:rsidR="00142D1F" w:rsidRPr="00D80581">
        <w:rPr>
          <w:rFonts w:ascii="Times New Roman" w:hAnsi="Times New Roman"/>
          <w:sz w:val="27"/>
          <w:szCs w:val="27"/>
        </w:rPr>
        <w:t>шушутаж</w:t>
      </w:r>
      <w:proofErr w:type="spellEnd"/>
      <w:r w:rsidR="00142D1F" w:rsidRPr="00D80581">
        <w:rPr>
          <w:rFonts w:ascii="Times New Roman" w:hAnsi="Times New Roman"/>
          <w:sz w:val="27"/>
          <w:szCs w:val="27"/>
        </w:rPr>
        <w:t>, телефонные переговоры)</w:t>
      </w:r>
      <w:r w:rsidRPr="00D80581">
        <w:rPr>
          <w:rFonts w:ascii="Times New Roman" w:hAnsi="Times New Roman"/>
          <w:sz w:val="27"/>
          <w:szCs w:val="27"/>
        </w:rPr>
        <w:t xml:space="preserve"> </w:t>
      </w:r>
      <w:r w:rsidR="00142D1F">
        <w:rPr>
          <w:rFonts w:ascii="Times New Roman" w:hAnsi="Times New Roman"/>
          <w:sz w:val="27"/>
          <w:szCs w:val="27"/>
        </w:rPr>
        <w:t xml:space="preserve">на (с) </w:t>
      </w:r>
      <w:r w:rsidR="00142D1F" w:rsidRPr="00142D1F">
        <w:rPr>
          <w:rFonts w:ascii="Times New Roman" w:hAnsi="Times New Roman"/>
          <w:sz w:val="27"/>
          <w:szCs w:val="27"/>
        </w:rPr>
        <w:t>азербайджанский</w:t>
      </w:r>
      <w:r w:rsidR="00142D1F">
        <w:rPr>
          <w:rFonts w:ascii="Times New Roman" w:hAnsi="Times New Roman"/>
          <w:sz w:val="27"/>
          <w:szCs w:val="27"/>
        </w:rPr>
        <w:t xml:space="preserve"> (ого)</w:t>
      </w:r>
      <w:r w:rsidR="00142D1F" w:rsidRPr="00142D1F">
        <w:rPr>
          <w:rFonts w:ascii="Times New Roman" w:hAnsi="Times New Roman"/>
          <w:sz w:val="27"/>
          <w:szCs w:val="27"/>
        </w:rPr>
        <w:t>, английский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армянский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арабский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вьетнамский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грузинский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датский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иврит</w:t>
      </w:r>
      <w:r w:rsidR="00142D1F">
        <w:rPr>
          <w:rFonts w:ascii="Times New Roman" w:hAnsi="Times New Roman"/>
          <w:sz w:val="27"/>
          <w:szCs w:val="27"/>
        </w:rPr>
        <w:t>(а)</w:t>
      </w:r>
      <w:r w:rsidR="00142D1F" w:rsidRPr="00142D1F">
        <w:rPr>
          <w:rFonts w:ascii="Times New Roman" w:hAnsi="Times New Roman"/>
          <w:sz w:val="27"/>
          <w:szCs w:val="27"/>
        </w:rPr>
        <w:t>, испанский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итальянский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китайский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корейский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латышский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литовский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немецкий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норвежский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польский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португальский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узбекский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финский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французский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хорватский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чешский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шведский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эстонский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>, японский</w:t>
      </w:r>
      <w:r w:rsidR="00142D1F">
        <w:rPr>
          <w:rFonts w:ascii="Times New Roman" w:hAnsi="Times New Roman"/>
          <w:sz w:val="27"/>
          <w:szCs w:val="27"/>
        </w:rPr>
        <w:t>(ого)</w:t>
      </w:r>
      <w:r w:rsidR="00142D1F" w:rsidRPr="00142D1F">
        <w:rPr>
          <w:rFonts w:ascii="Times New Roman" w:hAnsi="Times New Roman"/>
          <w:sz w:val="27"/>
          <w:szCs w:val="27"/>
        </w:rPr>
        <w:t xml:space="preserve"> и другие</w:t>
      </w:r>
      <w:r w:rsidR="00142D1F">
        <w:rPr>
          <w:rFonts w:ascii="Times New Roman" w:hAnsi="Times New Roman"/>
          <w:sz w:val="27"/>
          <w:szCs w:val="27"/>
        </w:rPr>
        <w:t>(их)</w:t>
      </w:r>
      <w:r w:rsidR="00142D1F" w:rsidRPr="00142D1F">
        <w:rPr>
          <w:rFonts w:ascii="Times New Roman" w:hAnsi="Times New Roman"/>
          <w:sz w:val="27"/>
          <w:szCs w:val="27"/>
        </w:rPr>
        <w:t xml:space="preserve"> языки</w:t>
      </w:r>
      <w:r w:rsidR="00142D1F">
        <w:rPr>
          <w:rFonts w:ascii="Times New Roman" w:hAnsi="Times New Roman"/>
          <w:sz w:val="27"/>
          <w:szCs w:val="27"/>
        </w:rPr>
        <w:t>(</w:t>
      </w:r>
      <w:proofErr w:type="spellStart"/>
      <w:r w:rsidR="00142D1F">
        <w:rPr>
          <w:rFonts w:ascii="Times New Roman" w:hAnsi="Times New Roman"/>
          <w:sz w:val="27"/>
          <w:szCs w:val="27"/>
        </w:rPr>
        <w:t>ов</w:t>
      </w:r>
      <w:proofErr w:type="spellEnd"/>
      <w:r w:rsidR="00142D1F">
        <w:rPr>
          <w:rFonts w:ascii="Times New Roman" w:hAnsi="Times New Roman"/>
          <w:sz w:val="27"/>
          <w:szCs w:val="27"/>
        </w:rPr>
        <w:t>)</w:t>
      </w:r>
      <w:r w:rsidR="00142D1F" w:rsidRPr="00142D1F">
        <w:rPr>
          <w:rFonts w:ascii="Times New Roman" w:hAnsi="Times New Roman"/>
          <w:sz w:val="27"/>
          <w:szCs w:val="27"/>
        </w:rPr>
        <w:t xml:space="preserve">, потребность в которых возникнет по мере необходимости </w:t>
      </w:r>
      <w:r w:rsidRPr="00D80581">
        <w:rPr>
          <w:rFonts w:ascii="Times New Roman" w:hAnsi="Times New Roman"/>
          <w:sz w:val="27"/>
          <w:szCs w:val="27"/>
        </w:rPr>
        <w:t xml:space="preserve"> при ведении переговоров с представител</w:t>
      </w:r>
      <w:r>
        <w:rPr>
          <w:rFonts w:ascii="Times New Roman" w:hAnsi="Times New Roman"/>
          <w:sz w:val="27"/>
          <w:szCs w:val="27"/>
        </w:rPr>
        <w:t>ями иностранных и международных</w:t>
      </w:r>
      <w:r w:rsidRPr="00D80581">
        <w:rPr>
          <w:rFonts w:ascii="Times New Roman" w:hAnsi="Times New Roman"/>
          <w:sz w:val="27"/>
          <w:szCs w:val="27"/>
        </w:rPr>
        <w:t xml:space="preserve"> организаций в сфере социального </w:t>
      </w:r>
      <w:r>
        <w:rPr>
          <w:rFonts w:ascii="Times New Roman" w:hAnsi="Times New Roman"/>
          <w:sz w:val="27"/>
          <w:szCs w:val="27"/>
        </w:rPr>
        <w:t>страхования</w:t>
      </w:r>
      <w:r w:rsidR="000309FF">
        <w:rPr>
          <w:rFonts w:ascii="Times New Roman" w:hAnsi="Times New Roman"/>
          <w:sz w:val="27"/>
          <w:szCs w:val="27"/>
        </w:rPr>
        <w:t xml:space="preserve"> </w:t>
      </w:r>
      <w:r w:rsidRPr="00D80581">
        <w:rPr>
          <w:rFonts w:ascii="Times New Roman" w:hAnsi="Times New Roman"/>
          <w:sz w:val="27"/>
          <w:szCs w:val="27"/>
        </w:rPr>
        <w:t>на территории Российской Федерации;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организация осуществления устного перевода (последовательный или синхронный) при ведении переговоров членов делегации Фонда социального страхования Российской Федерации</w:t>
      </w:r>
      <w:r>
        <w:rPr>
          <w:rFonts w:ascii="Times New Roman" w:hAnsi="Times New Roman"/>
          <w:sz w:val="27"/>
          <w:szCs w:val="27"/>
        </w:rPr>
        <w:t xml:space="preserve"> (далее - Фонд)</w:t>
      </w:r>
      <w:r w:rsidRPr="00D80581">
        <w:rPr>
          <w:rFonts w:ascii="Times New Roman" w:hAnsi="Times New Roman"/>
          <w:sz w:val="27"/>
          <w:szCs w:val="27"/>
        </w:rPr>
        <w:t xml:space="preserve"> с представителями иностранных и международных организаций за рубежом </w:t>
      </w:r>
      <w:r w:rsidRPr="0079374B">
        <w:rPr>
          <w:rFonts w:ascii="Times New Roman" w:hAnsi="Times New Roman"/>
          <w:sz w:val="27"/>
          <w:szCs w:val="27"/>
        </w:rPr>
        <w:t>(</w:t>
      </w:r>
      <w:r w:rsidR="008F531B">
        <w:rPr>
          <w:rFonts w:ascii="Times New Roman" w:hAnsi="Times New Roman"/>
          <w:sz w:val="27"/>
          <w:szCs w:val="27"/>
        </w:rPr>
        <w:t>Австрия,</w:t>
      </w:r>
      <w:r w:rsidR="008F531B" w:rsidRPr="008F531B">
        <w:rPr>
          <w:rFonts w:ascii="Times New Roman" w:hAnsi="Times New Roman"/>
          <w:sz w:val="27"/>
          <w:szCs w:val="27"/>
        </w:rPr>
        <w:t xml:space="preserve"> </w:t>
      </w:r>
      <w:r w:rsidR="003E2AFB">
        <w:rPr>
          <w:rFonts w:ascii="Times New Roman" w:hAnsi="Times New Roman"/>
          <w:sz w:val="27"/>
          <w:szCs w:val="27"/>
        </w:rPr>
        <w:t xml:space="preserve">Азербайджан, </w:t>
      </w:r>
      <w:r w:rsidR="008F531B">
        <w:rPr>
          <w:rFonts w:ascii="Times New Roman" w:hAnsi="Times New Roman"/>
          <w:sz w:val="27"/>
          <w:szCs w:val="27"/>
        </w:rPr>
        <w:t>Бельгия,</w:t>
      </w:r>
      <w:r w:rsidR="003E2AFB">
        <w:rPr>
          <w:rFonts w:ascii="Times New Roman" w:hAnsi="Times New Roman"/>
          <w:sz w:val="27"/>
          <w:szCs w:val="27"/>
        </w:rPr>
        <w:t xml:space="preserve"> </w:t>
      </w:r>
      <w:r w:rsidR="00051F8B">
        <w:rPr>
          <w:rFonts w:ascii="Times New Roman" w:hAnsi="Times New Roman"/>
          <w:sz w:val="27"/>
          <w:szCs w:val="27"/>
        </w:rPr>
        <w:t xml:space="preserve">Бразилия, </w:t>
      </w:r>
      <w:r w:rsidR="003E2AFB">
        <w:rPr>
          <w:rFonts w:ascii="Times New Roman" w:hAnsi="Times New Roman"/>
          <w:sz w:val="27"/>
          <w:szCs w:val="27"/>
        </w:rPr>
        <w:t xml:space="preserve">Болгария, Венгрия, Вьетнам, </w:t>
      </w:r>
      <w:r w:rsidR="008F531B">
        <w:rPr>
          <w:rFonts w:ascii="Times New Roman" w:hAnsi="Times New Roman"/>
          <w:sz w:val="27"/>
          <w:szCs w:val="27"/>
        </w:rPr>
        <w:t>Германия,</w:t>
      </w:r>
      <w:r w:rsidR="008F531B" w:rsidRPr="008F531B">
        <w:rPr>
          <w:rFonts w:ascii="Times New Roman" w:hAnsi="Times New Roman"/>
          <w:sz w:val="27"/>
          <w:szCs w:val="27"/>
        </w:rPr>
        <w:t xml:space="preserve"> </w:t>
      </w:r>
      <w:r w:rsidR="003E2AFB">
        <w:rPr>
          <w:rFonts w:ascii="Times New Roman" w:hAnsi="Times New Roman"/>
          <w:sz w:val="27"/>
          <w:szCs w:val="27"/>
        </w:rPr>
        <w:t xml:space="preserve">Грузия, Дания, </w:t>
      </w:r>
      <w:r w:rsidR="008F531B">
        <w:rPr>
          <w:rFonts w:ascii="Times New Roman" w:hAnsi="Times New Roman"/>
          <w:sz w:val="27"/>
          <w:szCs w:val="27"/>
        </w:rPr>
        <w:t>Израиль, Испания, Италия,</w:t>
      </w:r>
      <w:r w:rsidR="006B7B5A" w:rsidRPr="006B7B5A">
        <w:rPr>
          <w:rFonts w:ascii="Times New Roman" w:hAnsi="Times New Roman"/>
          <w:sz w:val="27"/>
          <w:szCs w:val="27"/>
        </w:rPr>
        <w:t xml:space="preserve"> </w:t>
      </w:r>
      <w:r w:rsidR="006B7B5A">
        <w:rPr>
          <w:rFonts w:ascii="Times New Roman" w:hAnsi="Times New Roman"/>
          <w:sz w:val="27"/>
          <w:szCs w:val="27"/>
        </w:rPr>
        <w:t>Китай</w:t>
      </w:r>
      <w:r w:rsidR="008F531B">
        <w:rPr>
          <w:rFonts w:ascii="Times New Roman" w:hAnsi="Times New Roman"/>
          <w:sz w:val="27"/>
          <w:szCs w:val="27"/>
        </w:rPr>
        <w:t xml:space="preserve">, </w:t>
      </w:r>
      <w:r w:rsidR="003E2AFB">
        <w:rPr>
          <w:rFonts w:ascii="Times New Roman" w:hAnsi="Times New Roman"/>
          <w:sz w:val="27"/>
          <w:szCs w:val="27"/>
        </w:rPr>
        <w:t xml:space="preserve">Корея, Латвия, </w:t>
      </w:r>
      <w:r w:rsidR="008F531B">
        <w:rPr>
          <w:rFonts w:ascii="Times New Roman" w:hAnsi="Times New Roman"/>
          <w:sz w:val="27"/>
          <w:szCs w:val="27"/>
        </w:rPr>
        <w:t xml:space="preserve">Литва, </w:t>
      </w:r>
      <w:r w:rsidR="003E2AFB">
        <w:rPr>
          <w:rFonts w:ascii="Times New Roman" w:hAnsi="Times New Roman"/>
          <w:sz w:val="27"/>
          <w:szCs w:val="27"/>
        </w:rPr>
        <w:t xml:space="preserve">Нидерланды, </w:t>
      </w:r>
      <w:r w:rsidR="008F531B">
        <w:rPr>
          <w:rFonts w:ascii="Times New Roman" w:hAnsi="Times New Roman"/>
          <w:sz w:val="27"/>
          <w:szCs w:val="27"/>
        </w:rPr>
        <w:t>Норвегия, Польша,</w:t>
      </w:r>
      <w:r w:rsidR="003E2AFB">
        <w:rPr>
          <w:rFonts w:ascii="Times New Roman" w:hAnsi="Times New Roman"/>
          <w:sz w:val="27"/>
          <w:szCs w:val="27"/>
        </w:rPr>
        <w:t xml:space="preserve"> Португалия,</w:t>
      </w:r>
      <w:r w:rsidR="006B7B5A">
        <w:rPr>
          <w:rFonts w:ascii="Times New Roman" w:hAnsi="Times New Roman"/>
          <w:sz w:val="27"/>
          <w:szCs w:val="27"/>
        </w:rPr>
        <w:t xml:space="preserve"> Сербия, США</w:t>
      </w:r>
      <w:r w:rsidR="008F531B">
        <w:rPr>
          <w:rFonts w:ascii="Times New Roman" w:hAnsi="Times New Roman"/>
          <w:sz w:val="27"/>
          <w:szCs w:val="27"/>
        </w:rPr>
        <w:t xml:space="preserve">, </w:t>
      </w:r>
      <w:r w:rsidR="000D3F90">
        <w:rPr>
          <w:rFonts w:ascii="Times New Roman" w:hAnsi="Times New Roman"/>
          <w:sz w:val="27"/>
          <w:szCs w:val="27"/>
        </w:rPr>
        <w:t xml:space="preserve">Узбекистан, </w:t>
      </w:r>
      <w:r w:rsidR="008F531B">
        <w:rPr>
          <w:rFonts w:ascii="Times New Roman" w:hAnsi="Times New Roman"/>
          <w:sz w:val="27"/>
          <w:szCs w:val="27"/>
        </w:rPr>
        <w:t xml:space="preserve">Франция, Финляндия, </w:t>
      </w:r>
      <w:r w:rsidR="003E2AFB">
        <w:rPr>
          <w:rFonts w:ascii="Times New Roman" w:hAnsi="Times New Roman"/>
          <w:sz w:val="27"/>
          <w:szCs w:val="27"/>
        </w:rPr>
        <w:t xml:space="preserve">Чехия, </w:t>
      </w:r>
      <w:r w:rsidR="008F531B">
        <w:rPr>
          <w:rFonts w:ascii="Times New Roman" w:hAnsi="Times New Roman"/>
          <w:sz w:val="27"/>
          <w:szCs w:val="27"/>
        </w:rPr>
        <w:t xml:space="preserve">Швеция, </w:t>
      </w:r>
      <w:r w:rsidR="006B7B5A">
        <w:rPr>
          <w:rFonts w:ascii="Times New Roman" w:hAnsi="Times New Roman"/>
          <w:sz w:val="27"/>
          <w:szCs w:val="27"/>
        </w:rPr>
        <w:t>Швейцари</w:t>
      </w:r>
      <w:bookmarkStart w:id="0" w:name="_GoBack"/>
      <w:bookmarkEnd w:id="0"/>
      <w:r w:rsidR="006B7B5A">
        <w:rPr>
          <w:rFonts w:ascii="Times New Roman" w:hAnsi="Times New Roman"/>
          <w:sz w:val="27"/>
          <w:szCs w:val="27"/>
        </w:rPr>
        <w:t>я</w:t>
      </w:r>
      <w:r w:rsidR="008F531B">
        <w:rPr>
          <w:rFonts w:ascii="Times New Roman" w:hAnsi="Times New Roman"/>
          <w:sz w:val="27"/>
          <w:szCs w:val="27"/>
        </w:rPr>
        <w:t xml:space="preserve">, </w:t>
      </w:r>
      <w:r w:rsidR="003E2AFB">
        <w:rPr>
          <w:rFonts w:ascii="Times New Roman" w:hAnsi="Times New Roman"/>
          <w:sz w:val="27"/>
          <w:szCs w:val="27"/>
        </w:rPr>
        <w:t>Эстония, Япония и др.</w:t>
      </w:r>
      <w:r>
        <w:rPr>
          <w:rFonts w:ascii="Times New Roman" w:hAnsi="Times New Roman"/>
          <w:sz w:val="27"/>
          <w:szCs w:val="27"/>
        </w:rPr>
        <w:t>).</w:t>
      </w:r>
    </w:p>
    <w:p w:rsidR="008A12E9" w:rsidRDefault="008A12E9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8A12E9">
        <w:rPr>
          <w:rFonts w:ascii="Times New Roman" w:hAnsi="Times New Roman"/>
          <w:sz w:val="27"/>
          <w:szCs w:val="27"/>
        </w:rPr>
        <w:t>организация осуществления устного перевода (последовательный или синхронный)</w:t>
      </w:r>
      <w:r w:rsidR="00384A00">
        <w:rPr>
          <w:rFonts w:ascii="Times New Roman" w:hAnsi="Times New Roman"/>
          <w:sz w:val="27"/>
          <w:szCs w:val="27"/>
        </w:rPr>
        <w:t xml:space="preserve"> </w:t>
      </w:r>
      <w:r w:rsidR="00384A00" w:rsidRPr="00384A00">
        <w:rPr>
          <w:rFonts w:ascii="Times New Roman" w:hAnsi="Times New Roman"/>
          <w:sz w:val="27"/>
          <w:szCs w:val="27"/>
        </w:rPr>
        <w:t xml:space="preserve">включая предоставление, монтаж, демонтаж, доставку, вывоз, наладку, тестирование оборудования для синхронного перевода и технических </w:t>
      </w:r>
      <w:r w:rsidR="00384A00" w:rsidRPr="00384A00">
        <w:rPr>
          <w:rFonts w:ascii="Times New Roman" w:hAnsi="Times New Roman"/>
          <w:sz w:val="27"/>
          <w:szCs w:val="27"/>
        </w:rPr>
        <w:lastRenderedPageBreak/>
        <w:t>средств Исполнителя д</w:t>
      </w:r>
      <w:r w:rsidR="00384A00">
        <w:rPr>
          <w:rFonts w:ascii="Times New Roman" w:hAnsi="Times New Roman"/>
          <w:sz w:val="27"/>
          <w:szCs w:val="27"/>
        </w:rPr>
        <w:t>ля обеспечения устного перевода</w:t>
      </w:r>
      <w:r w:rsidRPr="008A12E9">
        <w:rPr>
          <w:rFonts w:ascii="Times New Roman" w:hAnsi="Times New Roman"/>
          <w:sz w:val="27"/>
          <w:szCs w:val="27"/>
        </w:rPr>
        <w:t xml:space="preserve"> при </w:t>
      </w:r>
      <w:r>
        <w:rPr>
          <w:rFonts w:ascii="Times New Roman" w:hAnsi="Times New Roman"/>
          <w:sz w:val="27"/>
          <w:szCs w:val="27"/>
        </w:rPr>
        <w:t xml:space="preserve">проведении приема иностранных делегаций в Российской Федерации </w:t>
      </w:r>
      <w:r w:rsidR="00384A00">
        <w:rPr>
          <w:rFonts w:ascii="Times New Roman" w:hAnsi="Times New Roman"/>
          <w:sz w:val="27"/>
          <w:szCs w:val="27"/>
        </w:rPr>
        <w:t xml:space="preserve">с целью </w:t>
      </w:r>
      <w:r w:rsidR="008B7034">
        <w:rPr>
          <w:rFonts w:ascii="Times New Roman" w:hAnsi="Times New Roman"/>
          <w:sz w:val="27"/>
          <w:szCs w:val="27"/>
        </w:rPr>
        <w:t>организации</w:t>
      </w:r>
      <w:r w:rsidR="00384A00">
        <w:rPr>
          <w:rFonts w:ascii="Times New Roman" w:hAnsi="Times New Roman"/>
          <w:sz w:val="27"/>
          <w:szCs w:val="27"/>
        </w:rPr>
        <w:t xml:space="preserve"> беспрепятственного участия представителей иностранных организаций в проводимых Фондом международных конференциях, форумах, семинарах и других мероприятиях.</w:t>
      </w:r>
    </w:p>
    <w:p w:rsidR="002E626E" w:rsidRPr="00D80581" w:rsidRDefault="008A12E9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</w:t>
      </w:r>
      <w:r w:rsidRPr="008A12E9">
        <w:rPr>
          <w:rFonts w:ascii="Times New Roman" w:hAnsi="Times New Roman"/>
          <w:sz w:val="27"/>
          <w:szCs w:val="27"/>
        </w:rPr>
        <w:t>организация осуществления устного перевода (последовате</w:t>
      </w:r>
      <w:r w:rsidR="00384A00">
        <w:rPr>
          <w:rFonts w:ascii="Times New Roman" w:hAnsi="Times New Roman"/>
          <w:sz w:val="27"/>
          <w:szCs w:val="27"/>
        </w:rPr>
        <w:t>льный или синхронный)</w:t>
      </w:r>
      <w:r w:rsidR="00384A00" w:rsidRPr="00384A00">
        <w:rPr>
          <w:rFonts w:ascii="Times New Roman" w:hAnsi="Times New Roman"/>
          <w:sz w:val="27"/>
          <w:szCs w:val="27"/>
        </w:rPr>
        <w:t xml:space="preserve"> </w:t>
      </w:r>
      <w:r w:rsidR="00384A00">
        <w:rPr>
          <w:rFonts w:ascii="Times New Roman" w:hAnsi="Times New Roman"/>
          <w:sz w:val="27"/>
          <w:szCs w:val="27"/>
        </w:rPr>
        <w:t>с целью</w:t>
      </w:r>
      <w:r>
        <w:rPr>
          <w:rFonts w:ascii="Times New Roman" w:hAnsi="Times New Roman"/>
          <w:sz w:val="27"/>
          <w:szCs w:val="27"/>
        </w:rPr>
        <w:t xml:space="preserve"> </w:t>
      </w:r>
      <w:r w:rsidR="008B7034">
        <w:rPr>
          <w:rFonts w:ascii="Times New Roman" w:hAnsi="Times New Roman"/>
          <w:sz w:val="27"/>
          <w:szCs w:val="27"/>
        </w:rPr>
        <w:t>организации</w:t>
      </w:r>
      <w:r>
        <w:rPr>
          <w:rFonts w:ascii="Times New Roman" w:hAnsi="Times New Roman"/>
          <w:sz w:val="27"/>
          <w:szCs w:val="27"/>
        </w:rPr>
        <w:t xml:space="preserve"> беспрепятственного участия представителей Фонда </w:t>
      </w:r>
      <w:r w:rsidR="00384A00">
        <w:rPr>
          <w:rFonts w:ascii="Times New Roman" w:hAnsi="Times New Roman"/>
          <w:sz w:val="27"/>
          <w:szCs w:val="27"/>
        </w:rPr>
        <w:t xml:space="preserve">в международных конференциях, форумах, семинарах и т.п. в Российской Федерации и зарубежных странах </w:t>
      </w:r>
      <w:r w:rsidR="00384A00" w:rsidRPr="00384A00">
        <w:rPr>
          <w:rFonts w:ascii="Times New Roman" w:hAnsi="Times New Roman"/>
          <w:sz w:val="27"/>
          <w:szCs w:val="27"/>
        </w:rPr>
        <w:t>(Австрия, Азербайджан, Бельгия, Бразилия, Болгария, Венгрия, Вьетнам, Германия, Грузия, Дания, Израиль, Испания, Италия, Китай, Корея, Латвия, Литва, Нидерланды, Норвегия, Польша, Португалия, Сербия, США, Узбекистан, Франция, Финляндия, Чехия, Швеция, Швейцария, Эстония, Япония и др.)</w:t>
      </w:r>
      <w:r w:rsidR="00384A00">
        <w:rPr>
          <w:rFonts w:ascii="Times New Roman" w:hAnsi="Times New Roman"/>
          <w:sz w:val="27"/>
          <w:szCs w:val="27"/>
        </w:rPr>
        <w:t>.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Требования к оказываемым услугам: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Оказание услуг по переводу (письменному/устному) осуществляется по заявке Заказчика;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Оказание услуг по переводу (письменному/устному) осуществляется Исполнителем в установленные в заявке Заказчика сроки;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Исполнитель должен оказывать услуги по письменному переводу документов, текстов, слайдов и т.п.</w:t>
      </w:r>
      <w:r w:rsidR="00084AE2">
        <w:rPr>
          <w:rFonts w:ascii="Times New Roman" w:hAnsi="Times New Roman"/>
          <w:sz w:val="27"/>
          <w:szCs w:val="27"/>
        </w:rPr>
        <w:t xml:space="preserve"> любой тематики и сложности на </w:t>
      </w:r>
      <w:r w:rsidRPr="00D80581">
        <w:rPr>
          <w:rFonts w:ascii="Times New Roman" w:hAnsi="Times New Roman"/>
          <w:sz w:val="27"/>
          <w:szCs w:val="27"/>
        </w:rPr>
        <w:t>(с) иностранные(ых) языки(ов), поступающих от Заказчика по электронной почте в форматах (</w:t>
      </w:r>
      <w:proofErr w:type="spellStart"/>
      <w:r w:rsidRPr="00D80581">
        <w:rPr>
          <w:rFonts w:ascii="Times New Roman" w:hAnsi="Times New Roman"/>
          <w:sz w:val="27"/>
          <w:szCs w:val="27"/>
        </w:rPr>
        <w:t>doc</w:t>
      </w:r>
      <w:proofErr w:type="spellEnd"/>
      <w:r w:rsidRPr="00D8058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80581">
        <w:rPr>
          <w:rFonts w:ascii="Times New Roman" w:hAnsi="Times New Roman"/>
          <w:sz w:val="27"/>
          <w:szCs w:val="27"/>
        </w:rPr>
        <w:t>x</w:t>
      </w:r>
      <w:r>
        <w:rPr>
          <w:rFonts w:ascii="Times New Roman" w:hAnsi="Times New Roman"/>
          <w:sz w:val="27"/>
          <w:szCs w:val="27"/>
        </w:rPr>
        <w:t>ls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pdf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ppt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tiff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jpg</w:t>
      </w:r>
      <w:proofErr w:type="spellEnd"/>
      <w:r>
        <w:rPr>
          <w:rFonts w:ascii="Times New Roman" w:hAnsi="Times New Roman"/>
          <w:sz w:val="27"/>
          <w:szCs w:val="27"/>
        </w:rPr>
        <w:t xml:space="preserve"> и пр.);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Исполнитель должен иметь возможность графической обработки переводимых материалов;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Графическое оформление готового перевода должно полностью соответствовать направленному Заказчиком оригиналу;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С целью обеспечения качества переводов каждый документ должен вычитываться корректором, владеющим терминологией данной сферы;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Готовые письменные переводы должны быть представлены Исполнителем в том количестве, на том типе носителя и в том формате, которые указаны Заказчиком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1F48">
        <w:rPr>
          <w:rFonts w:ascii="Times New Roman" w:hAnsi="Times New Roman"/>
          <w:sz w:val="27"/>
          <w:szCs w:val="27"/>
        </w:rPr>
        <w:t>(</w:t>
      </w:r>
      <w:proofErr w:type="spellStart"/>
      <w:r w:rsidRPr="00131F48">
        <w:rPr>
          <w:rFonts w:ascii="Times New Roman" w:hAnsi="Times New Roman"/>
          <w:sz w:val="27"/>
          <w:szCs w:val="27"/>
        </w:rPr>
        <w:t>doc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xls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pdf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ppt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tiff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jpg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 и пр.);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Расчетной единицей объема текстовых материалов является одна страница исходного машинописного текста объемом 1800 знаков</w:t>
      </w:r>
      <w:r w:rsidR="006F4D06">
        <w:rPr>
          <w:rFonts w:ascii="Times New Roman" w:hAnsi="Times New Roman"/>
          <w:sz w:val="27"/>
          <w:szCs w:val="27"/>
        </w:rPr>
        <w:t>,</w:t>
      </w:r>
      <w:r w:rsidR="006F4D06" w:rsidRPr="006F4D06">
        <w:rPr>
          <w:rFonts w:ascii="Times New Roman" w:hAnsi="Times New Roman"/>
          <w:sz w:val="27"/>
          <w:szCs w:val="27"/>
        </w:rPr>
        <w:t xml:space="preserve"> </w:t>
      </w:r>
      <w:r w:rsidR="006F4D06" w:rsidRPr="00D80581">
        <w:rPr>
          <w:rFonts w:ascii="Times New Roman" w:hAnsi="Times New Roman"/>
          <w:sz w:val="27"/>
          <w:szCs w:val="27"/>
        </w:rPr>
        <w:t>включая знаки препинания, цифры и пробелы</w:t>
      </w:r>
      <w:r>
        <w:rPr>
          <w:rFonts w:ascii="Times New Roman" w:hAnsi="Times New Roman"/>
          <w:sz w:val="27"/>
          <w:szCs w:val="27"/>
        </w:rPr>
        <w:t xml:space="preserve"> или 1 слайд документа, выполненного в формате </w:t>
      </w:r>
      <w:r>
        <w:rPr>
          <w:rFonts w:ascii="Times New Roman" w:hAnsi="Times New Roman"/>
          <w:sz w:val="27"/>
          <w:szCs w:val="27"/>
          <w:lang w:val="en-US"/>
        </w:rPr>
        <w:t>PowerPoint</w:t>
      </w:r>
      <w:r w:rsidRPr="00D80581">
        <w:rPr>
          <w:rFonts w:ascii="Times New Roman" w:hAnsi="Times New Roman"/>
          <w:sz w:val="27"/>
          <w:szCs w:val="27"/>
        </w:rPr>
        <w:t>, (далее – Переводная страница);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Перевод текста до 900 знаков, включая знаки препинания, цифры и пробелы, рассчитывается как половина Переводной страницы, свыше 900 знаков – как полная Переводная страница.</w:t>
      </w:r>
    </w:p>
    <w:p w:rsidR="00084AE2" w:rsidRDefault="00084AE2" w:rsidP="001A219C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A219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Расчетной единицей объема устного перевода является 1 (один) час.</w:t>
      </w:r>
    </w:p>
    <w:p w:rsidR="006F4D06" w:rsidRPr="00D80581" w:rsidRDefault="001A219C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6F4D06">
        <w:rPr>
          <w:rFonts w:ascii="Times New Roman" w:hAnsi="Times New Roman"/>
          <w:sz w:val="27"/>
          <w:szCs w:val="27"/>
        </w:rPr>
        <w:t xml:space="preserve">Расчетной единицей </w:t>
      </w:r>
      <w:r w:rsidRPr="001A219C">
        <w:rPr>
          <w:rFonts w:ascii="Times New Roman" w:hAnsi="Times New Roman"/>
          <w:sz w:val="27"/>
          <w:szCs w:val="27"/>
        </w:rPr>
        <w:t xml:space="preserve">услуг по предоставлению оборудования </w:t>
      </w:r>
      <w:r w:rsidR="008B7034">
        <w:rPr>
          <w:rFonts w:ascii="Times New Roman" w:hAnsi="Times New Roman"/>
          <w:sz w:val="27"/>
          <w:szCs w:val="27"/>
        </w:rPr>
        <w:t xml:space="preserve">для обеспечения устного перевода </w:t>
      </w:r>
      <w:r w:rsidR="00D74D40">
        <w:rPr>
          <w:rFonts w:ascii="Times New Roman" w:hAnsi="Times New Roman"/>
          <w:sz w:val="27"/>
          <w:szCs w:val="27"/>
        </w:rPr>
        <w:t>является 1 (один) рабочий день.</w:t>
      </w: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  <w:r w:rsidRPr="00D80581">
        <w:rPr>
          <w:rFonts w:ascii="Times New Roman" w:hAnsi="Times New Roman"/>
          <w:b/>
          <w:sz w:val="27"/>
          <w:szCs w:val="27"/>
        </w:rPr>
        <w:t>Требования к качеству оказываемых услуг</w:t>
      </w:r>
    </w:p>
    <w:p w:rsidR="002E626E" w:rsidRPr="00084AE2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  <w:u w:val="single"/>
        </w:rPr>
      </w:pPr>
      <w:r w:rsidRPr="00084AE2">
        <w:rPr>
          <w:rFonts w:ascii="Times New Roman" w:hAnsi="Times New Roman"/>
          <w:sz w:val="27"/>
          <w:szCs w:val="27"/>
          <w:u w:val="single"/>
        </w:rPr>
        <w:t>Письменный перевод: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Перевод должен полно и точно передавать содержание оригинала с использованием принятой терминологии и соответствовать языковым нормам в соответствующей области;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Документ должен быть переведен полностью, без пропусков и произвольных сокращений текста оригинала, за исключением тех частей документа, которые по указанию Заказчика переводу не подлежат. 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При этом переводу подлежат: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• содержание документа, содержание бланка документ</w:t>
      </w:r>
      <w:r>
        <w:rPr>
          <w:rFonts w:ascii="Times New Roman" w:hAnsi="Times New Roman"/>
          <w:sz w:val="27"/>
          <w:szCs w:val="27"/>
        </w:rPr>
        <w:t>а</w:t>
      </w:r>
      <w:r w:rsidRPr="00D80581">
        <w:rPr>
          <w:rFonts w:ascii="Times New Roman" w:hAnsi="Times New Roman"/>
          <w:sz w:val="27"/>
          <w:szCs w:val="27"/>
        </w:rPr>
        <w:t>, колонтитулы, надписи на печатях и штампах, надписи, сделанные от руки (кроме рабочих и технических надписей, не относящихся к содержанию документа);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• сноски, приложения, таблицы, списки, указатели и оглавление;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•текст на графических объектах. Если текст не поддается редактированию, способ его передачи должен быть согласован с Заказчиком.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Перевод должен полностью соответствовать требованиям Заказчика и требованиям справочной литературы (глоссарии, справочные материалы Заказчика);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Перевод должен соответствовать общим и стилистическим нормам и правилам языка перевода;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В тексте перевода должно быть соблюдено единство терминологии, присущей данной области деятельности, и обеспечен единообразный перевод одинаковых фрагментов текста;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Все встречающиеся в тексте аббревиатуры и сокращения должны быть переведены полностью при первом использовании в тексте или в виде списка сокращений и аббревиатур;</w:t>
      </w:r>
    </w:p>
    <w:p w:rsidR="002E626E" w:rsidRPr="008F531B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  <w:u w:val="single"/>
        </w:rPr>
      </w:pPr>
      <w:r w:rsidRPr="008F531B">
        <w:rPr>
          <w:rFonts w:ascii="Times New Roman" w:hAnsi="Times New Roman"/>
          <w:sz w:val="27"/>
          <w:szCs w:val="27"/>
          <w:u w:val="single"/>
        </w:rPr>
        <w:t>Устный перевод: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Свободное владение иностранным и русским языком;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Владение социальной тематикой;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Грамотная, фонетически хорошо артикулированная речь;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Богатый словарный запас;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Правильная передача</w:t>
      </w:r>
      <w:r w:rsidRPr="00D80581">
        <w:rPr>
          <w:rFonts w:ascii="Times New Roman" w:hAnsi="Times New Roman"/>
          <w:sz w:val="27"/>
          <w:szCs w:val="27"/>
        </w:rPr>
        <w:t xml:space="preserve"> основной коммуникативной функции оригинала;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Подготовленность к переводу (ознакомление с материалами Заказчика, имеющимися в публичном доступе, и со справочными материалами, предоставленными Заказчиком, с тематикой и материалом предыд</w:t>
      </w:r>
      <w:r>
        <w:rPr>
          <w:rFonts w:ascii="Times New Roman" w:hAnsi="Times New Roman"/>
          <w:sz w:val="27"/>
          <w:szCs w:val="27"/>
        </w:rPr>
        <w:t>ущих встреч по данному вопросу);</w:t>
      </w:r>
    </w:p>
    <w:p w:rsidR="002E626E" w:rsidRPr="008F531B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8F531B">
        <w:rPr>
          <w:rFonts w:ascii="Times New Roman" w:hAnsi="Times New Roman"/>
          <w:sz w:val="27"/>
          <w:szCs w:val="27"/>
        </w:rPr>
        <w:t>Услуги должны быть оказаны в соответствии со следующими ГОСТами:</w:t>
      </w:r>
    </w:p>
    <w:p w:rsidR="002E626E" w:rsidRPr="008F531B" w:rsidRDefault="002E626E" w:rsidP="002E626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F531B">
        <w:rPr>
          <w:rFonts w:ascii="Times New Roman" w:hAnsi="Times New Roman"/>
          <w:sz w:val="27"/>
          <w:szCs w:val="27"/>
        </w:rPr>
        <w:t>ГОСТ 7.36-2006 «Система стандартов по информации, библиотечному и издательскому делу. Неопубликованный перевод. Основные элементы. Термины и определения»;</w:t>
      </w:r>
    </w:p>
    <w:p w:rsidR="002E626E" w:rsidRPr="008F531B" w:rsidRDefault="002E626E" w:rsidP="002E626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F531B">
        <w:rPr>
          <w:rFonts w:ascii="Times New Roman" w:hAnsi="Times New Roman"/>
          <w:sz w:val="27"/>
          <w:szCs w:val="27"/>
        </w:rPr>
        <w:t>ГОСТ 7.79-2000 «Система стандартов по информации, библиотечному и издательскому делу. Правила транслитерации кирилловского письма латинским алфавитом»;</w:t>
      </w:r>
    </w:p>
    <w:p w:rsidR="002E626E" w:rsidRPr="008F531B" w:rsidRDefault="002E626E" w:rsidP="002E626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8F531B">
        <w:rPr>
          <w:rFonts w:ascii="Times New Roman" w:hAnsi="Times New Roman"/>
          <w:sz w:val="27"/>
          <w:szCs w:val="27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языках».</w:t>
      </w:r>
    </w:p>
    <w:p w:rsidR="005A68E4" w:rsidRDefault="005A68E4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Условия оказания услуг: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документы для письменного перевода передаются от Заказчика Исполнителю на электронном </w:t>
      </w:r>
      <w:r w:rsidR="005A68E4">
        <w:rPr>
          <w:rFonts w:ascii="Times New Roman" w:hAnsi="Times New Roman"/>
          <w:sz w:val="27"/>
          <w:szCs w:val="27"/>
        </w:rPr>
        <w:t xml:space="preserve">виде </w:t>
      </w:r>
      <w:r>
        <w:rPr>
          <w:rFonts w:ascii="Times New Roman" w:hAnsi="Times New Roman"/>
          <w:sz w:val="27"/>
          <w:szCs w:val="27"/>
        </w:rPr>
        <w:t>(</w:t>
      </w:r>
      <w:r w:rsidRPr="00131F48">
        <w:rPr>
          <w:rFonts w:ascii="Times New Roman" w:hAnsi="Times New Roman"/>
          <w:sz w:val="27"/>
          <w:szCs w:val="27"/>
        </w:rPr>
        <w:t xml:space="preserve">в </w:t>
      </w:r>
      <w:r w:rsidR="005A68E4">
        <w:rPr>
          <w:rFonts w:ascii="Times New Roman" w:hAnsi="Times New Roman"/>
          <w:sz w:val="27"/>
          <w:szCs w:val="27"/>
        </w:rPr>
        <w:t xml:space="preserve">форматах </w:t>
      </w:r>
      <w:proofErr w:type="spellStart"/>
      <w:r w:rsidRPr="00131F48">
        <w:rPr>
          <w:rFonts w:ascii="Times New Roman" w:hAnsi="Times New Roman"/>
          <w:sz w:val="27"/>
          <w:szCs w:val="27"/>
        </w:rPr>
        <w:t>doc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xls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pdf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ppt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tiff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31F48">
        <w:rPr>
          <w:rFonts w:ascii="Times New Roman" w:hAnsi="Times New Roman"/>
          <w:sz w:val="27"/>
          <w:szCs w:val="27"/>
        </w:rPr>
        <w:t>jpg</w:t>
      </w:r>
      <w:proofErr w:type="spellEnd"/>
      <w:r w:rsidRPr="00131F48">
        <w:rPr>
          <w:rFonts w:ascii="Times New Roman" w:hAnsi="Times New Roman"/>
          <w:sz w:val="27"/>
          <w:szCs w:val="27"/>
        </w:rPr>
        <w:t xml:space="preserve"> и пр.)</w:t>
      </w:r>
      <w:r>
        <w:rPr>
          <w:rFonts w:ascii="Times New Roman" w:hAnsi="Times New Roman"/>
          <w:sz w:val="27"/>
          <w:szCs w:val="27"/>
        </w:rPr>
        <w:t xml:space="preserve"> </w:t>
      </w:r>
      <w:r w:rsidR="005A68E4">
        <w:rPr>
          <w:rFonts w:ascii="Times New Roman" w:hAnsi="Times New Roman"/>
          <w:sz w:val="27"/>
          <w:szCs w:val="27"/>
        </w:rPr>
        <w:t>или на бумажном носителе</w:t>
      </w:r>
      <w:r>
        <w:rPr>
          <w:rFonts w:ascii="Times New Roman" w:hAnsi="Times New Roman"/>
          <w:sz w:val="27"/>
          <w:szCs w:val="27"/>
        </w:rPr>
        <w:t>;</w:t>
      </w:r>
    </w:p>
    <w:p w:rsidR="002E626E" w:rsidRPr="0027731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27731E">
        <w:rPr>
          <w:rFonts w:ascii="Times New Roman" w:hAnsi="Times New Roman"/>
          <w:sz w:val="27"/>
          <w:szCs w:val="27"/>
        </w:rPr>
        <w:t>- перевод документов международных и иностранных организаций должен быть представлен Заказчику в электронной версии</w:t>
      </w:r>
      <w:r w:rsidR="005A68E4">
        <w:rPr>
          <w:rFonts w:ascii="Times New Roman" w:hAnsi="Times New Roman"/>
          <w:sz w:val="27"/>
          <w:szCs w:val="27"/>
        </w:rPr>
        <w:t xml:space="preserve"> (</w:t>
      </w:r>
      <w:r w:rsidR="005A68E4" w:rsidRPr="00131F48">
        <w:rPr>
          <w:rFonts w:ascii="Times New Roman" w:hAnsi="Times New Roman"/>
          <w:sz w:val="27"/>
          <w:szCs w:val="27"/>
        </w:rPr>
        <w:t xml:space="preserve">в </w:t>
      </w:r>
      <w:r w:rsidR="005A68E4">
        <w:rPr>
          <w:rFonts w:ascii="Times New Roman" w:hAnsi="Times New Roman"/>
          <w:sz w:val="27"/>
          <w:szCs w:val="27"/>
        </w:rPr>
        <w:t xml:space="preserve">форматах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doc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xls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pdf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ppt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tiff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A68E4" w:rsidRPr="00131F48">
        <w:rPr>
          <w:rFonts w:ascii="Times New Roman" w:hAnsi="Times New Roman"/>
          <w:sz w:val="27"/>
          <w:szCs w:val="27"/>
        </w:rPr>
        <w:t>jpg</w:t>
      </w:r>
      <w:proofErr w:type="spellEnd"/>
      <w:r w:rsidR="005A68E4" w:rsidRPr="00131F48">
        <w:rPr>
          <w:rFonts w:ascii="Times New Roman" w:hAnsi="Times New Roman"/>
          <w:sz w:val="27"/>
          <w:szCs w:val="27"/>
        </w:rPr>
        <w:t xml:space="preserve"> и пр.)</w:t>
      </w:r>
      <w:r w:rsidR="005A68E4">
        <w:rPr>
          <w:rFonts w:ascii="Times New Roman" w:hAnsi="Times New Roman"/>
          <w:sz w:val="27"/>
          <w:szCs w:val="27"/>
        </w:rPr>
        <w:t xml:space="preserve">  или на бумажном носителе</w:t>
      </w:r>
      <w:r w:rsidRPr="0027731E">
        <w:rPr>
          <w:rFonts w:ascii="Times New Roman" w:hAnsi="Times New Roman"/>
          <w:sz w:val="27"/>
          <w:szCs w:val="27"/>
        </w:rPr>
        <w:t xml:space="preserve">; 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27731E">
        <w:rPr>
          <w:rFonts w:ascii="Times New Roman" w:hAnsi="Times New Roman"/>
          <w:sz w:val="27"/>
          <w:szCs w:val="27"/>
        </w:rPr>
        <w:t>- переведенные документы должны быть отредактированы, отко</w:t>
      </w:r>
      <w:r>
        <w:rPr>
          <w:rFonts w:ascii="Times New Roman" w:hAnsi="Times New Roman"/>
          <w:sz w:val="27"/>
          <w:szCs w:val="27"/>
        </w:rPr>
        <w:t xml:space="preserve">рректированы и соответствовать </w:t>
      </w:r>
      <w:r w:rsidRPr="0027731E">
        <w:rPr>
          <w:rFonts w:ascii="Times New Roman" w:hAnsi="Times New Roman"/>
          <w:sz w:val="27"/>
          <w:szCs w:val="27"/>
        </w:rPr>
        <w:t>профессиональной лексике в сфере социального страхования;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- все имеющиеся в оригинале схемы, графики, диаграммы, ри</w:t>
      </w:r>
      <w:r>
        <w:rPr>
          <w:rFonts w:ascii="Times New Roman" w:hAnsi="Times New Roman"/>
          <w:sz w:val="27"/>
          <w:szCs w:val="27"/>
        </w:rPr>
        <w:t xml:space="preserve">сунки должны быть сохранены, а </w:t>
      </w:r>
      <w:r w:rsidRPr="00D80581">
        <w:rPr>
          <w:rFonts w:ascii="Times New Roman" w:hAnsi="Times New Roman"/>
          <w:sz w:val="27"/>
          <w:szCs w:val="27"/>
        </w:rPr>
        <w:t>имеющийся к ним текст переведен;</w:t>
      </w:r>
    </w:p>
    <w:p w:rsidR="002E626E" w:rsidRPr="0027731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грамматические, смысловые ошибки и искажения в терминологии в </w:t>
      </w:r>
      <w:r w:rsidRPr="0027731E">
        <w:rPr>
          <w:rFonts w:ascii="Times New Roman" w:hAnsi="Times New Roman"/>
          <w:sz w:val="27"/>
          <w:szCs w:val="27"/>
        </w:rPr>
        <w:t>переведенном материале не допускаются;</w:t>
      </w:r>
    </w:p>
    <w:p w:rsidR="002E626E" w:rsidRPr="0027731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27731E">
        <w:rPr>
          <w:rFonts w:ascii="Times New Roman" w:hAnsi="Times New Roman"/>
          <w:sz w:val="27"/>
          <w:szCs w:val="27"/>
        </w:rPr>
        <w:t>- оперативный письменный перевод документов по требованию Заказчика осуществляется в сжатые сроки (не более 3-х</w:t>
      </w:r>
      <w:r>
        <w:rPr>
          <w:rFonts w:ascii="Times New Roman" w:hAnsi="Times New Roman"/>
          <w:sz w:val="27"/>
          <w:szCs w:val="27"/>
        </w:rPr>
        <w:t xml:space="preserve"> календарных</w:t>
      </w:r>
      <w:r w:rsidRPr="0027731E">
        <w:rPr>
          <w:rFonts w:ascii="Times New Roman" w:hAnsi="Times New Roman"/>
          <w:sz w:val="27"/>
          <w:szCs w:val="27"/>
        </w:rPr>
        <w:t xml:space="preserve"> дней на перевод 25 условных стр</w:t>
      </w:r>
      <w:r>
        <w:rPr>
          <w:rFonts w:ascii="Times New Roman" w:hAnsi="Times New Roman"/>
          <w:sz w:val="27"/>
          <w:szCs w:val="27"/>
        </w:rPr>
        <w:t xml:space="preserve">аниц, страница составляет 1800 знаков </w:t>
      </w:r>
      <w:r w:rsidRPr="0027731E">
        <w:rPr>
          <w:rFonts w:ascii="Times New Roman" w:hAnsi="Times New Roman"/>
          <w:sz w:val="27"/>
          <w:szCs w:val="27"/>
        </w:rPr>
        <w:t>с пробелами</w:t>
      </w:r>
      <w:r>
        <w:rPr>
          <w:rFonts w:ascii="Times New Roman" w:hAnsi="Times New Roman"/>
          <w:sz w:val="27"/>
          <w:szCs w:val="27"/>
        </w:rPr>
        <w:t xml:space="preserve"> или 1 слайд документа, выполненного в формате </w:t>
      </w:r>
      <w:r>
        <w:rPr>
          <w:rFonts w:ascii="Times New Roman" w:hAnsi="Times New Roman"/>
          <w:sz w:val="27"/>
          <w:szCs w:val="27"/>
          <w:lang w:val="en-US"/>
        </w:rPr>
        <w:t>PowerPoint</w:t>
      </w:r>
      <w:r w:rsidRPr="0027731E">
        <w:rPr>
          <w:rFonts w:ascii="Times New Roman" w:hAnsi="Times New Roman"/>
          <w:sz w:val="27"/>
          <w:szCs w:val="27"/>
        </w:rPr>
        <w:t xml:space="preserve">); </w:t>
      </w:r>
    </w:p>
    <w:p w:rsidR="002E626E" w:rsidRPr="0027731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27731E">
        <w:rPr>
          <w:rFonts w:ascii="Times New Roman" w:hAnsi="Times New Roman"/>
          <w:sz w:val="27"/>
          <w:szCs w:val="27"/>
        </w:rPr>
        <w:t>- устный перевод при по</w:t>
      </w:r>
      <w:r>
        <w:rPr>
          <w:rFonts w:ascii="Times New Roman" w:hAnsi="Times New Roman"/>
          <w:sz w:val="27"/>
          <w:szCs w:val="27"/>
        </w:rPr>
        <w:t xml:space="preserve">ступлении заявки от Заказчика, </w:t>
      </w:r>
      <w:r w:rsidRPr="0027731E">
        <w:rPr>
          <w:rFonts w:ascii="Times New Roman" w:hAnsi="Times New Roman"/>
          <w:sz w:val="27"/>
          <w:szCs w:val="27"/>
        </w:rPr>
        <w:t>вр</w:t>
      </w:r>
      <w:r>
        <w:rPr>
          <w:rFonts w:ascii="Times New Roman" w:hAnsi="Times New Roman"/>
          <w:sz w:val="27"/>
          <w:szCs w:val="27"/>
        </w:rPr>
        <w:t>емя выездной работы переводчика</w:t>
      </w:r>
      <w:r w:rsidRPr="0027731E">
        <w:rPr>
          <w:rFonts w:ascii="Times New Roman" w:hAnsi="Times New Roman"/>
          <w:sz w:val="27"/>
          <w:szCs w:val="27"/>
        </w:rPr>
        <w:t xml:space="preserve"> с 9.00 до 18.00 в рабочие дни недели (понедельник – пятница), в случае необходимости в выходные и праздничные дни;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27731E">
        <w:rPr>
          <w:rFonts w:ascii="Times New Roman" w:hAnsi="Times New Roman"/>
          <w:sz w:val="27"/>
          <w:szCs w:val="27"/>
        </w:rPr>
        <w:t>- устный перевод за рубежом при поступле</w:t>
      </w:r>
      <w:r>
        <w:rPr>
          <w:rFonts w:ascii="Times New Roman" w:hAnsi="Times New Roman"/>
          <w:sz w:val="27"/>
          <w:szCs w:val="27"/>
        </w:rPr>
        <w:t xml:space="preserve">нии заявки от Заказчика, время </w:t>
      </w:r>
      <w:r w:rsidRPr="0027731E">
        <w:rPr>
          <w:rFonts w:ascii="Times New Roman" w:hAnsi="Times New Roman"/>
          <w:sz w:val="27"/>
          <w:szCs w:val="27"/>
        </w:rPr>
        <w:t>работы переводчика-не</w:t>
      </w:r>
      <w:r>
        <w:rPr>
          <w:rFonts w:ascii="Times New Roman" w:hAnsi="Times New Roman"/>
          <w:sz w:val="27"/>
          <w:szCs w:val="27"/>
        </w:rPr>
        <w:t xml:space="preserve">резидента Российской Федерации </w:t>
      </w:r>
      <w:r w:rsidRPr="0027731E">
        <w:rPr>
          <w:rFonts w:ascii="Times New Roman" w:hAnsi="Times New Roman"/>
          <w:sz w:val="27"/>
          <w:szCs w:val="27"/>
        </w:rPr>
        <w:t xml:space="preserve">с 9.00 до 18.00 в рабочие дни недели (понедельник – пятница), в случае необходимости в выходные и праздничные дни, в случае командирования переводчика оплата транспортных и иных расходов осуществляется за счет Исполнителя, продолжительность поездок до </w:t>
      </w:r>
      <w:r>
        <w:rPr>
          <w:rFonts w:ascii="Times New Roman" w:hAnsi="Times New Roman"/>
          <w:sz w:val="27"/>
          <w:szCs w:val="27"/>
        </w:rPr>
        <w:t>14</w:t>
      </w:r>
      <w:r w:rsidRPr="0027731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календарных </w:t>
      </w:r>
      <w:r w:rsidRPr="0027731E">
        <w:rPr>
          <w:rFonts w:ascii="Times New Roman" w:hAnsi="Times New Roman"/>
          <w:sz w:val="27"/>
          <w:szCs w:val="27"/>
        </w:rPr>
        <w:t>дней;</w:t>
      </w:r>
    </w:p>
    <w:p w:rsidR="008A12E9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</w:t>
      </w:r>
      <w:r w:rsidR="008A12E9">
        <w:rPr>
          <w:rFonts w:ascii="Times New Roman" w:hAnsi="Times New Roman"/>
          <w:sz w:val="27"/>
          <w:szCs w:val="27"/>
        </w:rPr>
        <w:t>предоставление, м</w:t>
      </w:r>
      <w:r w:rsidR="008A12E9" w:rsidRPr="008A12E9">
        <w:rPr>
          <w:rFonts w:ascii="Times New Roman" w:hAnsi="Times New Roman"/>
          <w:sz w:val="27"/>
          <w:szCs w:val="27"/>
        </w:rPr>
        <w:t>онтаж, демонтаж, доставка, вывоз, наладка, тестирование оборудования для синхронного перевода</w:t>
      </w:r>
      <w:r w:rsidRPr="00D80581">
        <w:rPr>
          <w:rFonts w:ascii="Times New Roman" w:hAnsi="Times New Roman"/>
          <w:sz w:val="27"/>
          <w:szCs w:val="27"/>
        </w:rPr>
        <w:t xml:space="preserve"> </w:t>
      </w:r>
      <w:r w:rsidR="008A12E9">
        <w:rPr>
          <w:rFonts w:ascii="Times New Roman" w:hAnsi="Times New Roman"/>
          <w:sz w:val="27"/>
          <w:szCs w:val="27"/>
        </w:rPr>
        <w:t xml:space="preserve">и </w:t>
      </w:r>
      <w:r w:rsidRPr="00D80581">
        <w:rPr>
          <w:rFonts w:ascii="Times New Roman" w:hAnsi="Times New Roman"/>
          <w:sz w:val="27"/>
          <w:szCs w:val="27"/>
        </w:rPr>
        <w:t>технических средств Исполнителя</w:t>
      </w:r>
      <w:r w:rsidR="005A68E4">
        <w:rPr>
          <w:rFonts w:ascii="Times New Roman" w:hAnsi="Times New Roman"/>
          <w:sz w:val="27"/>
          <w:szCs w:val="27"/>
        </w:rPr>
        <w:t xml:space="preserve"> по заявке Заказчика</w:t>
      </w:r>
      <w:r w:rsidR="008A12E9">
        <w:rPr>
          <w:rFonts w:ascii="Times New Roman" w:hAnsi="Times New Roman"/>
          <w:sz w:val="27"/>
          <w:szCs w:val="27"/>
        </w:rPr>
        <w:t xml:space="preserve"> </w:t>
      </w:r>
      <w:r w:rsidRPr="00D80581">
        <w:rPr>
          <w:rFonts w:ascii="Times New Roman" w:hAnsi="Times New Roman"/>
          <w:sz w:val="27"/>
          <w:szCs w:val="27"/>
        </w:rPr>
        <w:t>для обеспечения синхронного перевода пр</w:t>
      </w:r>
      <w:r>
        <w:rPr>
          <w:rFonts w:ascii="Times New Roman" w:hAnsi="Times New Roman"/>
          <w:sz w:val="27"/>
          <w:szCs w:val="27"/>
        </w:rPr>
        <w:t xml:space="preserve">и ведении устных переговоров с </w:t>
      </w:r>
      <w:r w:rsidRPr="00D80581">
        <w:rPr>
          <w:rFonts w:ascii="Times New Roman" w:hAnsi="Times New Roman"/>
          <w:sz w:val="27"/>
          <w:szCs w:val="27"/>
        </w:rPr>
        <w:t>международными и иностранными организациями</w:t>
      </w:r>
      <w:r w:rsidR="008A12E9">
        <w:rPr>
          <w:rFonts w:ascii="Times New Roman" w:hAnsi="Times New Roman"/>
          <w:sz w:val="27"/>
          <w:szCs w:val="27"/>
        </w:rPr>
        <w:t>: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8A12E9">
        <w:rPr>
          <w:rFonts w:ascii="Times New Roman" w:hAnsi="Times New Roman"/>
          <w:sz w:val="27"/>
          <w:szCs w:val="27"/>
        </w:rPr>
        <w:t>Комплект</w:t>
      </w:r>
      <w:r>
        <w:rPr>
          <w:rFonts w:ascii="Times New Roman" w:hAnsi="Times New Roman"/>
          <w:sz w:val="27"/>
          <w:szCs w:val="27"/>
        </w:rPr>
        <w:t>ы</w:t>
      </w:r>
      <w:r w:rsidRPr="008A12E9">
        <w:rPr>
          <w:rFonts w:ascii="Times New Roman" w:hAnsi="Times New Roman"/>
          <w:sz w:val="27"/>
          <w:szCs w:val="27"/>
        </w:rPr>
        <w:t xml:space="preserve"> оборудования для синхронного перевода (центральный блок управления, ИК-излучатели, 1 головная гарнитура для переводчика, настольная кабина) 2 канала/языка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8A12E9">
        <w:rPr>
          <w:rFonts w:ascii="Times New Roman" w:hAnsi="Times New Roman"/>
          <w:sz w:val="27"/>
          <w:szCs w:val="27"/>
        </w:rPr>
        <w:t>Комплект</w:t>
      </w:r>
      <w:r>
        <w:rPr>
          <w:rFonts w:ascii="Times New Roman" w:hAnsi="Times New Roman"/>
          <w:sz w:val="27"/>
          <w:szCs w:val="27"/>
        </w:rPr>
        <w:t>ы</w:t>
      </w:r>
      <w:r w:rsidRPr="008A12E9">
        <w:rPr>
          <w:rFonts w:ascii="Times New Roman" w:hAnsi="Times New Roman"/>
          <w:sz w:val="27"/>
          <w:szCs w:val="27"/>
        </w:rPr>
        <w:t xml:space="preserve"> оборудования для синхронного перевода (центральный блок управления, ИК-излучатели, 1 головная гарнитура для переводчика, настольная кабина) 3 канала/языка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5A68E4">
        <w:rPr>
          <w:rFonts w:ascii="Times New Roman" w:hAnsi="Times New Roman"/>
          <w:sz w:val="27"/>
          <w:szCs w:val="27"/>
        </w:rPr>
        <w:t>Микшерные</w:t>
      </w:r>
      <w:r w:rsidRPr="008A12E9">
        <w:rPr>
          <w:rFonts w:ascii="Times New Roman" w:hAnsi="Times New Roman"/>
          <w:sz w:val="27"/>
          <w:szCs w:val="27"/>
        </w:rPr>
        <w:t xml:space="preserve"> пульт</w:t>
      </w:r>
      <w:r w:rsidR="005A68E4">
        <w:rPr>
          <w:rFonts w:ascii="Times New Roman" w:hAnsi="Times New Roman"/>
          <w:sz w:val="27"/>
          <w:szCs w:val="27"/>
        </w:rPr>
        <w:t>ы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spellStart"/>
      <w:r w:rsidR="005A68E4">
        <w:rPr>
          <w:rFonts w:ascii="Times New Roman" w:hAnsi="Times New Roman"/>
          <w:sz w:val="27"/>
          <w:szCs w:val="27"/>
        </w:rPr>
        <w:t>Звукоизолированные</w:t>
      </w:r>
      <w:proofErr w:type="spellEnd"/>
      <w:r w:rsidR="005A68E4">
        <w:rPr>
          <w:rFonts w:ascii="Times New Roman" w:hAnsi="Times New Roman"/>
          <w:sz w:val="27"/>
          <w:szCs w:val="27"/>
        </w:rPr>
        <w:t xml:space="preserve"> кабины</w:t>
      </w:r>
      <w:r w:rsidRPr="008A12E9">
        <w:rPr>
          <w:rFonts w:ascii="Times New Roman" w:hAnsi="Times New Roman"/>
          <w:sz w:val="27"/>
          <w:szCs w:val="27"/>
        </w:rPr>
        <w:t xml:space="preserve"> переводчика (на 2 переводчика)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r w:rsidRPr="008A12E9">
        <w:rPr>
          <w:rFonts w:ascii="Times New Roman" w:hAnsi="Times New Roman"/>
          <w:sz w:val="27"/>
          <w:szCs w:val="27"/>
        </w:rPr>
        <w:t>Приемник</w:t>
      </w:r>
      <w:r w:rsidR="005A68E4">
        <w:rPr>
          <w:rFonts w:ascii="Times New Roman" w:hAnsi="Times New Roman"/>
          <w:sz w:val="27"/>
          <w:szCs w:val="27"/>
        </w:rPr>
        <w:t>и</w:t>
      </w:r>
      <w:r w:rsidRPr="008A12E9">
        <w:rPr>
          <w:rFonts w:ascii="Times New Roman" w:hAnsi="Times New Roman"/>
          <w:sz w:val="27"/>
          <w:szCs w:val="27"/>
        </w:rPr>
        <w:t xml:space="preserve"> синхронного перевода с наушником</w:t>
      </w:r>
    </w:p>
    <w:p w:rsidR="008A12E9" w:rsidRPr="008A12E9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Pr="008A12E9">
        <w:rPr>
          <w:rFonts w:ascii="Times New Roman" w:hAnsi="Times New Roman"/>
          <w:sz w:val="27"/>
          <w:szCs w:val="27"/>
        </w:rPr>
        <w:t>Звукоусиление (звуковые колонки) на площадь 150 кв. м.</w:t>
      </w:r>
    </w:p>
    <w:p w:rsidR="002E626E" w:rsidRDefault="008A12E9" w:rsidP="008A12E9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 </w:t>
      </w:r>
      <w:r w:rsidRPr="008A12E9">
        <w:rPr>
          <w:rFonts w:ascii="Times New Roman" w:hAnsi="Times New Roman"/>
          <w:sz w:val="27"/>
          <w:szCs w:val="27"/>
        </w:rPr>
        <w:t xml:space="preserve">Звукоусиление (звуковые </w:t>
      </w:r>
      <w:r w:rsidR="005A68E4">
        <w:rPr>
          <w:rFonts w:ascii="Times New Roman" w:hAnsi="Times New Roman"/>
          <w:sz w:val="27"/>
          <w:szCs w:val="27"/>
        </w:rPr>
        <w:t>колонки) на площадь 300 кв. м.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 xml:space="preserve">- соблюдение конфиденциальности; </w:t>
      </w:r>
    </w:p>
    <w:p w:rsidR="002E626E" w:rsidRPr="00D80581" w:rsidRDefault="005A68E4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2E626E" w:rsidRPr="00D80581">
        <w:rPr>
          <w:rFonts w:ascii="Times New Roman" w:hAnsi="Times New Roman"/>
          <w:sz w:val="27"/>
          <w:szCs w:val="27"/>
        </w:rPr>
        <w:t>оплата транспортных, почтовых и курьерских расходов (своевременное прибытие переводчика к месту, указанному Заказчиком, пересылка документов), расходов на проживание переводчика за рубежом (в случае выполнения услуг по лингвистическому обеспечению за пределами Российской Федера</w:t>
      </w:r>
      <w:r w:rsidR="001A219C">
        <w:rPr>
          <w:rFonts w:ascii="Times New Roman" w:hAnsi="Times New Roman"/>
          <w:sz w:val="27"/>
          <w:szCs w:val="27"/>
        </w:rPr>
        <w:t xml:space="preserve">ции) и питанию переводчика (при </w:t>
      </w:r>
      <w:r w:rsidR="002E626E" w:rsidRPr="00D80581">
        <w:rPr>
          <w:rFonts w:ascii="Times New Roman" w:hAnsi="Times New Roman"/>
          <w:sz w:val="27"/>
          <w:szCs w:val="27"/>
        </w:rPr>
        <w:t>осуществлении мероприятий по лингвистическому обеспечению) осуществляется за счет Исполнителя.</w:t>
      </w:r>
    </w:p>
    <w:p w:rsidR="002E626E" w:rsidRPr="00D80581" w:rsidRDefault="002E626E" w:rsidP="002E626E">
      <w:pPr>
        <w:spacing w:after="0" w:line="240" w:lineRule="auto"/>
        <w:ind w:left="-142"/>
        <w:rPr>
          <w:rFonts w:ascii="Times New Roman" w:hAnsi="Times New Roman"/>
          <w:b/>
          <w:sz w:val="27"/>
          <w:szCs w:val="27"/>
        </w:rPr>
      </w:pP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  <w:r w:rsidRPr="00D80581">
        <w:rPr>
          <w:rFonts w:ascii="Times New Roman" w:hAnsi="Times New Roman"/>
          <w:b/>
          <w:sz w:val="27"/>
          <w:szCs w:val="27"/>
        </w:rPr>
        <w:t xml:space="preserve">Место оказания услуг: </w:t>
      </w:r>
    </w:p>
    <w:p w:rsidR="002E626E" w:rsidRPr="00C40D22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Устные переводы по адресу Заказчика, по месту нахождения предста</w:t>
      </w:r>
      <w:r w:rsidR="008F531B">
        <w:rPr>
          <w:rFonts w:ascii="Times New Roman" w:hAnsi="Times New Roman"/>
          <w:sz w:val="27"/>
          <w:szCs w:val="27"/>
        </w:rPr>
        <w:t xml:space="preserve">вителей Заказчика, в том числе </w:t>
      </w:r>
      <w:r w:rsidRPr="00D80581">
        <w:rPr>
          <w:rFonts w:ascii="Times New Roman" w:hAnsi="Times New Roman"/>
          <w:sz w:val="27"/>
          <w:szCs w:val="27"/>
        </w:rPr>
        <w:t>за рубежом (</w:t>
      </w:r>
      <w:r w:rsidR="001D126C" w:rsidRPr="001D126C">
        <w:rPr>
          <w:rFonts w:ascii="Times New Roman" w:hAnsi="Times New Roman"/>
          <w:sz w:val="27"/>
          <w:szCs w:val="27"/>
        </w:rPr>
        <w:t>Австрия, Азербайджан, Бельгия, Бразилия, Болгария, Венгрия, Вьетнам, Германия, Грузия, Дания, Израиль, Испания, Италия, Китай, Корея, Латвия, Литва, Нидерланды, Норвегия, Польша, Португалия, Сербия, США, Узбекистан, Франция, Финляндия, Чехия, Швеция, Швейцария, Эстония, Япония и др.</w:t>
      </w:r>
      <w:r w:rsidR="006B7B5A">
        <w:rPr>
          <w:rFonts w:ascii="Times New Roman" w:hAnsi="Times New Roman"/>
          <w:sz w:val="27"/>
          <w:szCs w:val="27"/>
        </w:rPr>
        <w:t>).</w:t>
      </w:r>
    </w:p>
    <w:p w:rsidR="002E626E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40D22">
        <w:rPr>
          <w:rFonts w:ascii="Times New Roman" w:hAnsi="Times New Roman"/>
          <w:sz w:val="27"/>
          <w:szCs w:val="27"/>
        </w:rPr>
        <w:t xml:space="preserve">Письменные переводы </w:t>
      </w:r>
      <w:r w:rsidR="005A68E4">
        <w:rPr>
          <w:rFonts w:ascii="Times New Roman" w:hAnsi="Times New Roman"/>
          <w:sz w:val="27"/>
          <w:szCs w:val="27"/>
        </w:rPr>
        <w:t xml:space="preserve">осуществляются </w:t>
      </w:r>
      <w:r w:rsidRPr="00C40D22">
        <w:rPr>
          <w:rFonts w:ascii="Times New Roman" w:hAnsi="Times New Roman"/>
          <w:sz w:val="27"/>
          <w:szCs w:val="27"/>
        </w:rPr>
        <w:t>по адресу Исполнителя.</w:t>
      </w:r>
    </w:p>
    <w:p w:rsidR="005A68E4" w:rsidRPr="00D80581" w:rsidRDefault="005A68E4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8A12E9" w:rsidRPr="001D5511" w:rsidRDefault="008A12E9" w:rsidP="008A12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единицы </w:t>
      </w:r>
      <w:r w:rsidRPr="001D5511">
        <w:rPr>
          <w:rFonts w:ascii="Times New Roman" w:hAnsi="Times New Roman"/>
          <w:sz w:val="28"/>
          <w:szCs w:val="28"/>
        </w:rPr>
        <w:t>письменного перевода: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736"/>
        <w:gridCol w:w="2484"/>
        <w:gridCol w:w="2136"/>
      </w:tblGrid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№ п</w:t>
            </w:r>
            <w:r w:rsidR="001A219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Наименование языка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Стоимость перевода с языка на русский язык (руб./стр.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Стои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мость с русского языка на язык 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(руб./стр.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азербайджанский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армянский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арабский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болгарский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венгерский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вьетнамский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грузинский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датский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иврит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испанский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итальянский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китайский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корейский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латышский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литовский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немецкий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нидерландский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норвежский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польский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португальский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сербохорватский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узбекский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финский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фламандский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чешский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шведский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эстонский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японский</w:t>
            </w:r>
          </w:p>
        </w:tc>
        <w:tc>
          <w:tcPr>
            <w:tcW w:w="2484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12E9" w:rsidRPr="008A12E9" w:rsidRDefault="008A12E9" w:rsidP="008A12E9">
      <w:pPr>
        <w:ind w:firstLine="851"/>
        <w:jc w:val="both"/>
        <w:rPr>
          <w:rFonts w:ascii="Times New Roman" w:hAnsi="Times New Roman"/>
          <w:sz w:val="20"/>
          <w:szCs w:val="28"/>
        </w:rPr>
      </w:pPr>
      <w:r w:rsidRPr="008A12E9">
        <w:rPr>
          <w:rFonts w:ascii="Times New Roman" w:hAnsi="Times New Roman"/>
          <w:sz w:val="20"/>
          <w:szCs w:val="28"/>
        </w:rPr>
        <w:t xml:space="preserve">*Расчетной единицей объема текстовых материалов является одна страница исходного машинописного текста объемом 1800 знаков или 1 слайд документа, выполненного в формате </w:t>
      </w:r>
      <w:proofErr w:type="spellStart"/>
      <w:r w:rsidRPr="008A12E9">
        <w:rPr>
          <w:rFonts w:ascii="Times New Roman" w:hAnsi="Times New Roman"/>
          <w:sz w:val="20"/>
          <w:szCs w:val="28"/>
        </w:rPr>
        <w:t>PowerPoint</w:t>
      </w:r>
      <w:proofErr w:type="spellEnd"/>
      <w:r w:rsidRPr="008A12E9">
        <w:rPr>
          <w:rFonts w:ascii="Times New Roman" w:hAnsi="Times New Roman"/>
          <w:sz w:val="20"/>
          <w:szCs w:val="28"/>
        </w:rPr>
        <w:t>, включая знаки препинания, цифры и пробелы</w:t>
      </w:r>
    </w:p>
    <w:p w:rsidR="008A12E9" w:rsidRDefault="008A12E9" w:rsidP="008A12E9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8A12E9" w:rsidRPr="004A0580" w:rsidRDefault="008A12E9" w:rsidP="008A12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Pr="006A4658">
        <w:rPr>
          <w:rFonts w:ascii="Times New Roman" w:hAnsi="Times New Roman"/>
          <w:sz w:val="28"/>
          <w:szCs w:val="28"/>
        </w:rPr>
        <w:t xml:space="preserve"> единицы устного перевода: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028"/>
        <w:gridCol w:w="2273"/>
        <w:gridCol w:w="1743"/>
      </w:tblGrid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№ п</w:t>
            </w:r>
            <w:r w:rsidR="001A219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Наименование языка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Последовательный перевод (руб./час)</w:t>
            </w: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Синхронный перевод (руб./час)</w:t>
            </w: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азербайджанский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армянский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арабский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болгарский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венгерский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вьетнамский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грузинский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датский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иврит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испанский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итальянский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китайский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корейский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латышский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литовский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немецкий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нидерландский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норвежский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польский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португальский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сербохорватский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узбекский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финский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фламандский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чешский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шведский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эстонский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rPr>
          <w:trHeight w:val="60"/>
        </w:trPr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японский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A12E9" w:rsidRPr="00071BC8" w:rsidRDefault="008A12E9" w:rsidP="008A1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12E9" w:rsidRDefault="008A12E9" w:rsidP="008A12E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12E9" w:rsidRPr="00C74113" w:rsidRDefault="008A12E9" w:rsidP="008B70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единиц </w:t>
      </w:r>
      <w:r w:rsidR="008B7034">
        <w:rPr>
          <w:rFonts w:ascii="Times New Roman" w:hAnsi="Times New Roman"/>
          <w:sz w:val="28"/>
          <w:szCs w:val="28"/>
        </w:rPr>
        <w:t xml:space="preserve">услуг по </w:t>
      </w:r>
      <w:r w:rsidR="008B7034" w:rsidRPr="008B7034">
        <w:rPr>
          <w:rFonts w:ascii="Times New Roman" w:hAnsi="Times New Roman"/>
          <w:sz w:val="28"/>
          <w:szCs w:val="28"/>
        </w:rPr>
        <w:t>предоставлению оборудования для обеспечения устного перевода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332"/>
        <w:gridCol w:w="2273"/>
      </w:tblGrid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>№ п</w:t>
            </w:r>
            <w:r w:rsidR="001A219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2332" w:type="dxa"/>
          </w:tcPr>
          <w:p w:rsidR="008A12E9" w:rsidRPr="00C74113" w:rsidRDefault="008A12E9" w:rsidP="008A12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1BC8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шт. (руб./день</w:t>
            </w:r>
            <w:r w:rsidR="00AC0F0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 w:rsidRPr="00071BC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Комплект оборудования для </w:t>
            </w:r>
            <w:r w:rsidRPr="00C74113">
              <w:rPr>
                <w:rFonts w:ascii="Times New Roman" w:eastAsia="Calibri" w:hAnsi="Times New Roman"/>
                <w:sz w:val="24"/>
                <w:szCs w:val="24"/>
              </w:rPr>
              <w:t>синхронного перевода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(центральный блок управления, ИК-излучатели, 1 головная гарнитура для переводчика, настольная кабина)</w:t>
            </w:r>
            <w:r w:rsidRPr="00C74113">
              <w:rPr>
                <w:rFonts w:ascii="Times New Roman" w:eastAsia="Calibri" w:hAnsi="Times New Roman"/>
                <w:sz w:val="24"/>
                <w:szCs w:val="24"/>
              </w:rPr>
              <w:t xml:space="preserve"> 2 канала/языка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Комплект оборудования для </w:t>
            </w:r>
            <w:r w:rsidRPr="00C74113">
              <w:rPr>
                <w:rFonts w:ascii="Times New Roman" w:eastAsia="Calibri" w:hAnsi="Times New Roman"/>
                <w:sz w:val="24"/>
                <w:szCs w:val="24"/>
              </w:rPr>
              <w:t>синхронного перевода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(центральный блок управления, ИК-излучатели, 1 головная гарнитура для переводчика, настольная кабина) 3</w:t>
            </w:r>
            <w:r w:rsidRPr="00C74113">
              <w:rPr>
                <w:rFonts w:ascii="Times New Roman" w:eastAsia="Calibri" w:hAnsi="Times New Roman"/>
                <w:sz w:val="24"/>
                <w:szCs w:val="24"/>
              </w:rPr>
              <w:t xml:space="preserve"> канала/языка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Звукоизолированная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кабина переводчика (на 2 переводчика)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60F1A">
              <w:rPr>
                <w:rFonts w:ascii="Times New Roman" w:eastAsia="Calibri" w:hAnsi="Times New Roman"/>
                <w:sz w:val="24"/>
                <w:szCs w:val="24"/>
              </w:rPr>
              <w:t>Приемник синхронного перевода с наушником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Звукоусиление (звуковые колонки) на площадь 150 кв. м.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Звукоусиление (звуковые колонки) на площадь 300 кв. м.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12E9" w:rsidRPr="00071BC8" w:rsidTr="0077762C">
        <w:tc>
          <w:tcPr>
            <w:tcW w:w="817" w:type="dxa"/>
          </w:tcPr>
          <w:p w:rsidR="008A12E9" w:rsidRPr="00071BC8" w:rsidRDefault="008A12E9" w:rsidP="008A12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60F1A">
              <w:rPr>
                <w:rFonts w:ascii="Times New Roman" w:eastAsia="Calibri" w:hAnsi="Times New Roman"/>
                <w:sz w:val="24"/>
                <w:szCs w:val="24"/>
              </w:rPr>
              <w:t>Монтаж, демонтаж, доставка, вывоз, наладка, тестирование</w:t>
            </w:r>
          </w:p>
        </w:tc>
        <w:tc>
          <w:tcPr>
            <w:tcW w:w="2273" w:type="dxa"/>
          </w:tcPr>
          <w:p w:rsidR="008A12E9" w:rsidRPr="00071BC8" w:rsidRDefault="008A12E9" w:rsidP="008A12E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E626E" w:rsidRDefault="00AC0F0F" w:rsidP="002E626E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</w:t>
      </w:r>
      <w:r w:rsidRPr="00AC0F0F">
        <w:t xml:space="preserve"> </w:t>
      </w:r>
      <w:r w:rsidRPr="00AC0F0F">
        <w:rPr>
          <w:rFonts w:ascii="Times New Roman" w:hAnsi="Times New Roman"/>
          <w:sz w:val="20"/>
          <w:szCs w:val="27"/>
        </w:rPr>
        <w:t xml:space="preserve">Расчетной единицей услуг по предоставлению оборудования для обеспечения устного перевода является </w:t>
      </w:r>
      <w:r>
        <w:rPr>
          <w:rFonts w:ascii="Times New Roman" w:hAnsi="Times New Roman"/>
          <w:sz w:val="20"/>
          <w:szCs w:val="27"/>
        </w:rPr>
        <w:br/>
      </w:r>
      <w:r w:rsidRPr="00AC0F0F">
        <w:rPr>
          <w:rFonts w:ascii="Times New Roman" w:hAnsi="Times New Roman"/>
          <w:sz w:val="20"/>
          <w:szCs w:val="27"/>
        </w:rPr>
        <w:t>1 (один</w:t>
      </w:r>
      <w:r w:rsidR="00D74D40">
        <w:rPr>
          <w:rFonts w:ascii="Times New Roman" w:hAnsi="Times New Roman"/>
          <w:sz w:val="20"/>
          <w:szCs w:val="27"/>
        </w:rPr>
        <w:t>) рабочий день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b/>
          <w:sz w:val="27"/>
          <w:szCs w:val="27"/>
        </w:rPr>
      </w:pPr>
      <w:r w:rsidRPr="00D80581">
        <w:rPr>
          <w:rFonts w:ascii="Times New Roman" w:hAnsi="Times New Roman"/>
          <w:b/>
          <w:sz w:val="27"/>
          <w:szCs w:val="27"/>
        </w:rPr>
        <w:t xml:space="preserve">Сроки оказания услуг: 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D80581">
        <w:rPr>
          <w:rFonts w:ascii="Times New Roman" w:hAnsi="Times New Roman"/>
          <w:sz w:val="27"/>
          <w:szCs w:val="27"/>
        </w:rPr>
        <w:t>с даты заключения государственного контракта по 1</w:t>
      </w:r>
      <w:r>
        <w:rPr>
          <w:rFonts w:ascii="Times New Roman" w:hAnsi="Times New Roman"/>
          <w:sz w:val="27"/>
          <w:szCs w:val="27"/>
        </w:rPr>
        <w:t>0</w:t>
      </w:r>
      <w:r w:rsidRPr="00D80581">
        <w:rPr>
          <w:rFonts w:ascii="Times New Roman" w:hAnsi="Times New Roman"/>
          <w:sz w:val="27"/>
          <w:szCs w:val="27"/>
        </w:rPr>
        <w:t xml:space="preserve"> декабря </w:t>
      </w:r>
      <w:r>
        <w:rPr>
          <w:rFonts w:ascii="Times New Roman" w:hAnsi="Times New Roman"/>
          <w:sz w:val="27"/>
          <w:szCs w:val="27"/>
        </w:rPr>
        <w:t xml:space="preserve">2019 </w:t>
      </w:r>
      <w:r w:rsidRPr="00D80581">
        <w:rPr>
          <w:rFonts w:ascii="Times New Roman" w:hAnsi="Times New Roman"/>
          <w:sz w:val="27"/>
          <w:szCs w:val="27"/>
        </w:rPr>
        <w:t>года.</w:t>
      </w:r>
    </w:p>
    <w:p w:rsidR="002E626E" w:rsidRPr="00D80581" w:rsidRDefault="002E626E" w:rsidP="002E626E">
      <w:pPr>
        <w:spacing w:after="0" w:line="36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1A08EC" w:rsidRDefault="001A08EC"/>
    <w:sectPr w:rsidR="001A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029"/>
    <w:multiLevelType w:val="hybridMultilevel"/>
    <w:tmpl w:val="E2848742"/>
    <w:lvl w:ilvl="0" w:tplc="6FACBB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5E3003"/>
    <w:multiLevelType w:val="hybridMultilevel"/>
    <w:tmpl w:val="4D8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2BDC"/>
    <w:multiLevelType w:val="hybridMultilevel"/>
    <w:tmpl w:val="4B5429C2"/>
    <w:lvl w:ilvl="0" w:tplc="122A5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29FF"/>
    <w:multiLevelType w:val="hybridMultilevel"/>
    <w:tmpl w:val="6660C6BE"/>
    <w:lvl w:ilvl="0" w:tplc="883494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80C1B6C"/>
    <w:multiLevelType w:val="hybridMultilevel"/>
    <w:tmpl w:val="FB2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3042"/>
    <w:multiLevelType w:val="hybridMultilevel"/>
    <w:tmpl w:val="FB2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AA"/>
    <w:rsid w:val="000309FF"/>
    <w:rsid w:val="00051F8B"/>
    <w:rsid w:val="00084AE2"/>
    <w:rsid w:val="000D3F90"/>
    <w:rsid w:val="00142D1F"/>
    <w:rsid w:val="001A08EC"/>
    <w:rsid w:val="001A219C"/>
    <w:rsid w:val="001C07CE"/>
    <w:rsid w:val="001D126C"/>
    <w:rsid w:val="002239D6"/>
    <w:rsid w:val="002E626E"/>
    <w:rsid w:val="00384A00"/>
    <w:rsid w:val="003E2AFB"/>
    <w:rsid w:val="005A3F1A"/>
    <w:rsid w:val="005A68E4"/>
    <w:rsid w:val="00696248"/>
    <w:rsid w:val="006B7B5A"/>
    <w:rsid w:val="006F4D06"/>
    <w:rsid w:val="00734C75"/>
    <w:rsid w:val="0087061C"/>
    <w:rsid w:val="008A12E9"/>
    <w:rsid w:val="008B7034"/>
    <w:rsid w:val="008F531B"/>
    <w:rsid w:val="009947AA"/>
    <w:rsid w:val="00AC0F0F"/>
    <w:rsid w:val="00D74D40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9D78"/>
  <w15:docId w15:val="{76A15052-4B93-4ACD-8854-8A13075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E62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2E626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8F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Глеб Александрович</dc:creator>
  <cp:keywords/>
  <dc:description/>
  <cp:lastModifiedBy>Павлов Глеб Александрович</cp:lastModifiedBy>
  <cp:revision>24</cp:revision>
  <cp:lastPrinted>2019-01-11T08:00:00Z</cp:lastPrinted>
  <dcterms:created xsi:type="dcterms:W3CDTF">2018-12-20T11:28:00Z</dcterms:created>
  <dcterms:modified xsi:type="dcterms:W3CDTF">2019-02-01T11:19:00Z</dcterms:modified>
</cp:coreProperties>
</file>