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3F" w:rsidRPr="00836AEA" w:rsidRDefault="00B9533F" w:rsidP="00B9533F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9533F" w:rsidRDefault="00B9533F" w:rsidP="00B9533F">
      <w:pPr>
        <w:autoSpaceDE w:val="0"/>
        <w:autoSpaceDN w:val="0"/>
        <w:adjustRightInd w:val="0"/>
        <w:jc w:val="both"/>
      </w:pPr>
    </w:p>
    <w:p w:rsidR="00B9533F" w:rsidRDefault="00B9533F" w:rsidP="00B9533F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25.12.201</w:t>
      </w:r>
      <w:r>
        <w:t>8</w:t>
      </w:r>
      <w:bookmarkStart w:id="0" w:name="_GoBack"/>
      <w:bookmarkEnd w:id="0"/>
      <w:r>
        <w:t xml:space="preserve"> включительно.</w:t>
      </w:r>
    </w:p>
    <w:p w:rsidR="00B9533F" w:rsidRDefault="00B9533F" w:rsidP="00B9533F">
      <w:pPr>
        <w:jc w:val="both"/>
        <w:rPr>
          <w:b/>
        </w:rPr>
      </w:pPr>
    </w:p>
    <w:p w:rsidR="00B9533F" w:rsidRDefault="00B9533F" w:rsidP="00B9533F">
      <w:pPr>
        <w:jc w:val="both"/>
        <w:rPr>
          <w:lang w:eastAsia="ar-SA"/>
        </w:rPr>
      </w:pP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Могут быть представлены различные модификации в рамках заявленных характеристик.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  Гарантийный срок эксплуатации ортопедической обуви устанавливается со дня выдачи готового изделия в эксплуатацию и в соответствии с Национальным стандартом Российской Федерации ГОСТ </w:t>
      </w: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 xml:space="preserve"> 54407-2011 «Обувь ортопедическая. Общие технические условия» должен составлять: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кожаной подошве -  не менее 40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кожаной подошве с накладкой – не менее 50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на подошве из кожеподобной резины – не менее 60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на подошве из пористой резины, </w:t>
      </w:r>
      <w:proofErr w:type="spellStart"/>
      <w:r>
        <w:rPr>
          <w:lang w:eastAsia="ar-SA"/>
        </w:rPr>
        <w:t>полиэфируретана</w:t>
      </w:r>
      <w:proofErr w:type="spellEnd"/>
      <w:r>
        <w:rPr>
          <w:lang w:eastAsia="ar-SA"/>
        </w:rPr>
        <w:t>, термоэластопласта – не менее 70 дней;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на детскую обувь – не менее 45 дней.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Гарантийный ремонт ортопедической обуви должен осуществляться за счет Исполнителя в период гарантийного срока эксплуатации.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Возможность замены ортопедической обуви в связи с выполнением работы  ненадлежащего качества  или в связи с неправильным определением размера ортопедической обуви в срок, установленный  законодательством Российской Федерации о защите прав потребителей.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Исполнитель обязан предоставить возможность обучения инвалидов правилам пользования ортопедической обувью.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Требования к качеству работ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 восстановление </w:t>
      </w:r>
      <w:proofErr w:type="spellStart"/>
      <w:r>
        <w:rPr>
          <w:lang w:eastAsia="ar-SA"/>
        </w:rPr>
        <w:t>опорно</w:t>
      </w:r>
      <w:proofErr w:type="spellEnd"/>
      <w:r>
        <w:rPr>
          <w:lang w:eastAsia="ar-SA"/>
        </w:rPr>
        <w:t xml:space="preserve"> – двигательных функций инвалидов с помощью ортопедической обуви, имеющей специальную форму и конструкцию и 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Ортопедическая обувь должна обеспечивать: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   достаточность опороспособности конечности;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компенсацию укорочения конечности.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Работы по обеспечению инвалидов ортопедической обувью должны быть выполнены с надлежащим качеством и в установленные сроки.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Требования к техническим характеристикам работ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Выполняемые работы по обеспечению инвалидов ортопедической обувью должны содержать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>
        <w:rPr>
          <w:lang w:eastAsia="ar-SA"/>
        </w:rPr>
        <w:t>опорно</w:t>
      </w:r>
      <w:proofErr w:type="spellEnd"/>
      <w:r>
        <w:rPr>
          <w:lang w:eastAsia="ar-SA"/>
        </w:rPr>
        <w:t xml:space="preserve"> – двигательного аппарата, в целях восстановления или компенсации ограничений их жизнедеятельности.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lang w:eastAsia="ar-SA"/>
        </w:rPr>
        <w:t>цитотоксичность</w:t>
      </w:r>
      <w:proofErr w:type="spellEnd"/>
      <w:r>
        <w:rPr>
          <w:lang w:eastAsia="ar-SA"/>
        </w:rPr>
        <w:t xml:space="preserve">: методы </w:t>
      </w:r>
      <w:proofErr w:type="spellStart"/>
      <w:r>
        <w:rPr>
          <w:lang w:eastAsia="ar-SA"/>
        </w:rPr>
        <w:t>in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vitro</w:t>
      </w:r>
      <w:proofErr w:type="spellEnd"/>
      <w:r>
        <w:rPr>
          <w:lang w:eastAsia="ar-SA"/>
        </w:rPr>
        <w:t xml:space="preserve">», ГОСТ ISO 10993-10-2011 «Межгосударственный стандарт. Изделия медицинские. Оценка </w:t>
      </w:r>
      <w:r>
        <w:rPr>
          <w:lang w:eastAsia="ar-SA"/>
        </w:rPr>
        <w:lastRenderedPageBreak/>
        <w:t>биологического действия медицинских изделий. Часть 10. Исследования раздражающего и сенсибилизирующего действия».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  Ортопедическая обувь должна быть ручного или полумеханического производства.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а) специальные жесткие детали: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союзка жесткая, </w:t>
      </w:r>
      <w:proofErr w:type="spellStart"/>
      <w:r>
        <w:rPr>
          <w:lang w:eastAsia="ar-SA"/>
        </w:rPr>
        <w:t>полусоюзка</w:t>
      </w:r>
      <w:proofErr w:type="spellEnd"/>
      <w:r>
        <w:rPr>
          <w:lang w:eastAsia="ar-SA"/>
        </w:rPr>
        <w:t xml:space="preserve"> жесткая,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односторонний,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двусторонний,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 xml:space="preserve"> жесткий круговой, задний жесткий </w:t>
      </w:r>
      <w:proofErr w:type="spellStart"/>
      <w:r>
        <w:rPr>
          <w:lang w:eastAsia="ar-SA"/>
        </w:rPr>
        <w:t>берц</w:t>
      </w:r>
      <w:proofErr w:type="spellEnd"/>
      <w:r>
        <w:rPr>
          <w:lang w:eastAsia="ar-SA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б) специальные мягкие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боковой внутренний ремень, дополнительная шнуровка, тяги, </w:t>
      </w:r>
      <w:proofErr w:type="spellStart"/>
      <w:r>
        <w:rPr>
          <w:lang w:eastAsia="ar-SA"/>
        </w:rPr>
        <w:t>притяжной</w:t>
      </w:r>
      <w:proofErr w:type="spellEnd"/>
      <w:r>
        <w:rPr>
          <w:lang w:eastAsia="ar-SA"/>
        </w:rPr>
        <w:t xml:space="preserve"> ремень, шнуровка;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в) специальные металлические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пластина для ортопедической обуви, шины стальные, планшетки корсетные.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г) специальные детали низа: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каблук и подошва особой формы;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д) прочие специальные детали: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искусственные стопы, передний отдел стопы и искусственный носок (после ампутации стопы);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е) стелька (указанный компонент является обязательным).</w:t>
      </w:r>
    </w:p>
    <w:p w:rsidR="00B9533F" w:rsidRDefault="00B9533F" w:rsidP="00B9533F">
      <w:pPr>
        <w:widowControl w:val="0"/>
        <w:rPr>
          <w:lang w:eastAsia="ar-SA"/>
        </w:rPr>
      </w:pPr>
      <w:proofErr w:type="gramStart"/>
      <w:r>
        <w:rPr>
          <w:lang w:eastAsia="ar-SA"/>
        </w:rPr>
        <w:t xml:space="preserve">Для сложной обуви </w:t>
      </w:r>
      <w:proofErr w:type="spellStart"/>
      <w:r>
        <w:rPr>
          <w:lang w:eastAsia="ar-SA"/>
        </w:rPr>
        <w:t>межстелечные</w:t>
      </w:r>
      <w:proofErr w:type="spellEnd"/>
      <w:r>
        <w:rPr>
          <w:lang w:eastAsia="ar-SA"/>
        </w:rPr>
        <w:t xml:space="preserve"> слои: выкладка сводов (наружного и внутреннего), вкладка внутреннего свода, косок, супинатор, пронатор, пробка, двойной след.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Межстелечные</w:t>
      </w:r>
      <w:proofErr w:type="spellEnd"/>
      <w:r>
        <w:rPr>
          <w:lang w:eastAsia="ar-SA"/>
        </w:rPr>
        <w:t xml:space="preserve"> слои должны быть изготовлены в виде единого блока, включающего один или несколько вышеуказанных элементов.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При обработке ортопедической обуви должно предусматриваться несколько примерок.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Обувь должна быть устойчива к климатическим воздействиям (колебания температур, атмосферные осадки, вода, пыль), а также к воздействию физиологической жидкости (пота).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B9533F" w:rsidRDefault="00B9533F" w:rsidP="00B9533F">
      <w:pPr>
        <w:widowControl w:val="0"/>
        <w:rPr>
          <w:lang w:eastAsia="ar-SA"/>
        </w:rPr>
      </w:pPr>
      <w:proofErr w:type="spellStart"/>
      <w:r>
        <w:rPr>
          <w:lang w:eastAsia="ar-SA"/>
        </w:rPr>
        <w:t>Межстелечный</w:t>
      </w:r>
      <w:proofErr w:type="spellEnd"/>
      <w:r>
        <w:rPr>
          <w:lang w:eastAsia="ar-SA"/>
        </w:rPr>
        <w:t xml:space="preserve"> слой должен быть устойчив к гигиенической обработке раствором детского мыла в теплой воде до температуры не выше плюс 40 градусов С.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Упаковка ортопедической обуви должна обеспечивать защиту от повреждений, порчи (изнашивания) или загрязнения во время хранения.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Срок службы обуви, в течение которого изделия сохраняют свои технические, качественные и функциональные характеристики должен составлять: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 ортопедическая сложная без утепленной    подкладки -  не менее 6 месяцев; 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 ортопедическая  сложная на утепленной    подкладке -  не менее 6 месяцев; 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ортопедическая при  односторонней  ампутации без утепленной    подкладки -  не менее 1 года;    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ортопедическая при  односторонней  ампутации на утепленной    подкладке -  не менее 1 года;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обувь на протез -  не менее 6 месяцев; 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Место выполнения работ –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Республике Ингушетия  и районов Республики Ингушетия. При невозможности Получателя либо его представителя (в случае получения результата работ)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</w:t>
      </w:r>
      <w:r>
        <w:rPr>
          <w:lang w:eastAsia="ar-SA"/>
        </w:rPr>
        <w:lastRenderedPageBreak/>
        <w:t>Получателя. Исполнитель обязан произвести индивидуальную подборку и разработку изделия каждому Получателю с учетом его физиологических особенностей.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 Срок выполнения работ – работы (в отношении каждого конкретного Получателя) должны быть выполнены в срок не более 25 календарных дней с момента обращения Получателя к Исполнителю с направлением, выданным Заказчиком.</w:t>
      </w:r>
    </w:p>
    <w:p w:rsidR="00B9533F" w:rsidRDefault="00B9533F" w:rsidP="00B9533F">
      <w:pPr>
        <w:widowControl w:val="0"/>
        <w:rPr>
          <w:lang w:eastAsia="ar-SA"/>
        </w:rPr>
      </w:pP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 xml:space="preserve">- </w:t>
      </w:r>
      <w:proofErr w:type="gramStart"/>
      <w:r>
        <w:rPr>
          <w:lang w:eastAsia="ar-SA"/>
        </w:rPr>
        <w:t>о</w:t>
      </w:r>
      <w:proofErr w:type="gramEnd"/>
      <w:r>
        <w:rPr>
          <w:lang w:eastAsia="ar-SA"/>
        </w:rPr>
        <w:t xml:space="preserve">бувь на аппарат -  не менее 6 месяцев;  </w:t>
      </w:r>
    </w:p>
    <w:p w:rsidR="00B9533F" w:rsidRDefault="00B9533F" w:rsidP="00B9533F">
      <w:pPr>
        <w:widowControl w:val="0"/>
        <w:rPr>
          <w:lang w:eastAsia="ar-SA"/>
        </w:rPr>
      </w:pPr>
      <w:r>
        <w:rPr>
          <w:lang w:eastAsia="ar-SA"/>
        </w:rPr>
        <w:t>- вкладной башмачок - не менее 6 месяцев;</w:t>
      </w:r>
    </w:p>
    <w:p w:rsidR="00B9533F" w:rsidRDefault="00B9533F" w:rsidP="00B9533F">
      <w:pPr>
        <w:widowControl w:val="0"/>
        <w:rPr>
          <w:b/>
        </w:rPr>
      </w:pPr>
      <w:r>
        <w:rPr>
          <w:lang w:eastAsia="ar-SA"/>
        </w:rPr>
        <w:t>- для детей - не менее 3 месяцев.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620"/>
        <w:gridCol w:w="6659"/>
        <w:gridCol w:w="1080"/>
      </w:tblGrid>
      <w:tr w:rsidR="00B9533F" w:rsidTr="00E06A8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№</w:t>
            </w:r>
            <w:proofErr w:type="gramStart"/>
            <w:r>
              <w:rPr>
                <w:color w:val="000000"/>
                <w:sz w:val="22"/>
                <w:szCs w:val="20"/>
              </w:rPr>
              <w:t>п</w:t>
            </w:r>
            <w:proofErr w:type="gramEnd"/>
            <w:r>
              <w:rPr>
                <w:color w:val="000000"/>
                <w:sz w:val="22"/>
                <w:szCs w:val="20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Наименование работ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Технические 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  <w:proofErr w:type="gramStart"/>
            <w:r>
              <w:rPr>
                <w:color w:val="000000"/>
                <w:sz w:val="22"/>
                <w:szCs w:val="20"/>
              </w:rPr>
              <w:t>Объём работ (полупар</w:t>
            </w:r>
            <w:proofErr w:type="gramEnd"/>
          </w:p>
        </w:tc>
      </w:tr>
      <w:tr w:rsidR="00B9533F" w:rsidTr="00E06A8D">
        <w:trPr>
          <w:trHeight w:val="26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Обувь ортопедическая </w:t>
            </w: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  <w:p w:rsidR="00B9533F" w:rsidRDefault="00B9533F" w:rsidP="00E06A8D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E06A8D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 полумеханического производства с супинатором для детей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ез утепленной подкладки)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33F" w:rsidRDefault="00B9533F" w:rsidP="00E06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</w:tr>
      <w:tr w:rsidR="00B9533F" w:rsidTr="00E06A8D">
        <w:trPr>
          <w:trHeight w:val="52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3F" w:rsidRDefault="00B9533F" w:rsidP="00E06A8D">
            <w:pPr>
              <w:jc w:val="both"/>
              <w:rPr>
                <w:rFonts w:eastAsia="Arial Unicode MS"/>
                <w:sz w:val="20"/>
                <w:szCs w:val="20"/>
              </w:rPr>
            </w:pPr>
            <w:proofErr w:type="gramStart"/>
            <w:r>
              <w:rPr>
                <w:rFonts w:eastAsia="Arial Unicode MS"/>
                <w:sz w:val="20"/>
                <w:szCs w:val="20"/>
              </w:rPr>
              <w:t>Обувь полумеханического производства с невысокой боковой поддержки для детей (утепленные).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9533F" w:rsidRDefault="00B9533F" w:rsidP="00E06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B9533F" w:rsidTr="00E06A8D">
        <w:trPr>
          <w:cantSplit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both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3F" w:rsidRDefault="00B9533F" w:rsidP="00E06A8D">
            <w:pPr>
              <w:jc w:val="right"/>
              <w:rPr>
                <w:color w:val="000000"/>
                <w:sz w:val="22"/>
                <w:szCs w:val="20"/>
              </w:rPr>
            </w:pPr>
          </w:p>
        </w:tc>
      </w:tr>
    </w:tbl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B9533F" w:rsidRDefault="00B9533F" w:rsidP="00B9533F">
      <w:pPr>
        <w:widowControl w:val="0"/>
        <w:rPr>
          <w:b/>
        </w:rPr>
      </w:pPr>
    </w:p>
    <w:p w:rsidR="005111C2" w:rsidRDefault="005111C2"/>
    <w:sectPr w:rsidR="005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C7"/>
    <w:rsid w:val="005111C2"/>
    <w:rsid w:val="00B9533F"/>
    <w:rsid w:val="00D8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2018-12-19T13:05:00Z</dcterms:created>
  <dcterms:modified xsi:type="dcterms:W3CDTF">2018-12-19T13:06:00Z</dcterms:modified>
</cp:coreProperties>
</file>