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FA" w:rsidRPr="000C16FA" w:rsidRDefault="000C16FA" w:rsidP="000C16FA">
      <w:pPr>
        <w:shd w:val="clear" w:color="auto" w:fill="FFFFFF"/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0C16FA">
        <w:rPr>
          <w:rFonts w:eastAsia="Lucida Sans Unicode"/>
          <w:b/>
          <w:bCs/>
          <w:sz w:val="26"/>
          <w:szCs w:val="26"/>
        </w:rPr>
        <w:t xml:space="preserve">Раздел </w:t>
      </w:r>
      <w:r w:rsidRPr="000C16FA">
        <w:rPr>
          <w:rFonts w:eastAsia="Lucida Sans Unicode"/>
          <w:b/>
          <w:bCs/>
          <w:sz w:val="26"/>
          <w:szCs w:val="26"/>
          <w:lang w:val="en-US"/>
        </w:rPr>
        <w:t>IV</w:t>
      </w:r>
      <w:r w:rsidRPr="000C16FA">
        <w:rPr>
          <w:rFonts w:eastAsia="Lucida Sans Unicode"/>
          <w:b/>
          <w:bCs/>
          <w:sz w:val="26"/>
          <w:szCs w:val="26"/>
        </w:rPr>
        <w:t>. Техническое задание</w:t>
      </w:r>
    </w:p>
    <w:p w:rsidR="000C16FA" w:rsidRPr="000C16FA" w:rsidRDefault="000C16FA" w:rsidP="000C16FA">
      <w:pPr>
        <w:shd w:val="clear" w:color="auto" w:fill="FFFFFF"/>
        <w:tabs>
          <w:tab w:val="left" w:pos="8673"/>
        </w:tabs>
        <w:spacing w:line="360" w:lineRule="exact"/>
        <w:ind w:left="147" w:right="14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</w:pPr>
      <w:r w:rsidRPr="000C16FA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 w:rsidR="000F212D">
        <w:rPr>
          <w:rFonts w:eastAsia="Lucida Sans Unicode"/>
          <w:b/>
          <w:bCs/>
          <w:color w:val="000000"/>
          <w:spacing w:val="-6"/>
          <w:sz w:val="26"/>
          <w:szCs w:val="26"/>
        </w:rPr>
        <w:t>2019</w:t>
      </w:r>
      <w:r w:rsidRPr="000C16FA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 году </w:t>
      </w:r>
      <w:r w:rsidRPr="000C16FA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протезами бедра</w:t>
      </w:r>
    </w:p>
    <w:p w:rsidR="000C16FA" w:rsidRPr="000C16FA" w:rsidRDefault="000C16FA" w:rsidP="000C16FA">
      <w:pPr>
        <w:widowControl/>
        <w:shd w:val="clear" w:color="auto" w:fill="FFFFFF"/>
        <w:tabs>
          <w:tab w:val="left" w:pos="15876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7087"/>
        <w:gridCol w:w="1418"/>
      </w:tblGrid>
      <w:tr w:rsidR="000C16FA" w:rsidRPr="000C16FA" w:rsidTr="003704B6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jc w:val="center"/>
              <w:rPr>
                <w:rFonts w:eastAsia="Lucida Sans Unicode"/>
              </w:rPr>
            </w:pPr>
            <w:r w:rsidRPr="000C16FA">
              <w:rPr>
                <w:rFonts w:eastAsia="Lucida Sans Unicode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jc w:val="center"/>
              <w:rPr>
                <w:rFonts w:eastAsia="Lucida Sans Unicode"/>
              </w:rPr>
            </w:pPr>
            <w:r w:rsidRPr="000C16FA">
              <w:rPr>
                <w:rFonts w:eastAsia="Lucida Sans Unicode"/>
              </w:rPr>
              <w:t>Наименование технического средства реабилитации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0C16FA">
              <w:rPr>
                <w:rFonts w:eastAsia="Lucida Sans Unicode"/>
              </w:rPr>
              <w:t>Описание технического средства реабилитации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jc w:val="center"/>
              <w:rPr>
                <w:rFonts w:eastAsia="Lucida Sans Unicode"/>
                <w:color w:val="000000"/>
              </w:rPr>
            </w:pPr>
            <w:r w:rsidRPr="000C16FA">
              <w:rPr>
                <w:rFonts w:eastAsia="Lucida Sans Unicode"/>
                <w:color w:val="000000"/>
              </w:rPr>
              <w:t>Цена за единицу, руб.</w:t>
            </w:r>
          </w:p>
        </w:tc>
      </w:tr>
      <w:tr w:rsidR="000C16FA" w:rsidRPr="000C16FA" w:rsidTr="003704B6">
        <w:trPr>
          <w:trHeight w:val="3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0C16FA" w:rsidP="000C16FA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0C16FA" w:rsidP="000C16FA">
            <w:pPr>
              <w:autoSpaceDE w:val="0"/>
              <w:snapToGrid w:val="0"/>
              <w:spacing w:line="200" w:lineRule="atLeast"/>
              <w:ind w:right="43" w:firstLine="34"/>
              <w:jc w:val="center"/>
              <w:rPr>
                <w:color w:val="000000"/>
                <w:sz w:val="22"/>
                <w:szCs w:val="22"/>
              </w:rPr>
            </w:pPr>
            <w:r w:rsidRPr="003704B6">
              <w:rPr>
                <w:color w:val="000000"/>
                <w:sz w:val="22"/>
                <w:szCs w:val="22"/>
              </w:rPr>
              <w:t xml:space="preserve">Протез бедра лечебно-тренировочный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FA" w:rsidRPr="003704B6" w:rsidRDefault="000C16FA" w:rsidP="000C16FA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бедра должен быть модульным, комбинированным, лечебно-тренировочным. Формообразующая часть косметической облицовки должна быть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 xml:space="preserve">. Приёмная гильза должна быть унифицированной (без пробных гильз) или индивидуальной (одна пробная гильза), должны быть две сменных гильзы для лечебно-тренировочных протезов. Материал гильзы - листовой термопластичный пластик, вкладная гильза должна быть изготовлена из вспененных материалов или отсутствовать. Крепление протеза должно быть поясное или вакуумное.  Регулировочно-соединительное устройство должно выдерживать нагрузку до 125 кг (включительно). Стопа должна быть со стандартным шарниром, коленный шарнир должен быть моноцентрическим, с тормозом, толкателем. </w:t>
            </w:r>
          </w:p>
          <w:p w:rsidR="000C16FA" w:rsidRPr="003704B6" w:rsidRDefault="000C16FA" w:rsidP="000C16F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4 шерстяных чехла. Тип протеза: лечебно-тренировочный.</w:t>
            </w:r>
          </w:p>
          <w:p w:rsidR="000C16FA" w:rsidRPr="003704B6" w:rsidRDefault="000C16FA" w:rsidP="000C16FA">
            <w:pPr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3704B6">
              <w:rPr>
                <w:color w:val="000000"/>
                <w:sz w:val="22"/>
                <w:szCs w:val="22"/>
              </w:rPr>
              <w:t xml:space="preserve">Гарантийный срок 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эксплуатации не менее </w:t>
            </w:r>
            <w:r w:rsidRPr="003704B6">
              <w:rPr>
                <w:color w:val="000000"/>
                <w:sz w:val="22"/>
                <w:szCs w:val="22"/>
              </w:rPr>
              <w:t>12 месяцев.</w:t>
            </w:r>
          </w:p>
          <w:p w:rsidR="000C16FA" w:rsidRPr="003704B6" w:rsidRDefault="000C16FA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0C16FA" w:rsidRPr="003704B6" w:rsidRDefault="000C16FA" w:rsidP="000C16FA">
            <w:pPr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3704B6" w:rsidRDefault="00573595" w:rsidP="000C16FA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101 606,96</w:t>
            </w:r>
          </w:p>
        </w:tc>
      </w:tr>
      <w:tr w:rsidR="000C16FA" w:rsidRPr="000C16FA" w:rsidTr="003704B6">
        <w:trPr>
          <w:trHeight w:val="29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0C16FA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0C16FA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Протез бедра немодульный универсального назначения с гильзой МПЛ</w:t>
            </w:r>
          </w:p>
          <w:p w:rsidR="000C16FA" w:rsidRPr="003704B6" w:rsidRDefault="000C16FA" w:rsidP="000C16FA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FA" w:rsidRPr="003704B6" w:rsidRDefault="000C16FA" w:rsidP="000C16FA">
            <w:pPr>
              <w:keepLines/>
              <w:snapToGrid w:val="0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Протез</w:t>
            </w:r>
            <w:r w:rsidR="00972454" w:rsidRPr="003704B6">
              <w:rPr>
                <w:rFonts w:eastAsia="Lucida Sans Unicode"/>
                <w:sz w:val="22"/>
                <w:szCs w:val="22"/>
              </w:rPr>
              <w:t xml:space="preserve"> бедра должен быть немодульным.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>, допускается покрытие защитное плёночное.  Приёмная гильза должна быть унифицированной (без пробных гильз). Материал унифицированной постоянной гильзы должен быть слоистый пластик на основе полиамидных смол. Крепление протеза должно быть поясное, с использованием бандажа или вакуумное. Стопа должна быть шарнирная полиуретановая, монолитная.  Коленный шарнир должен быть одноосным с механизмом торможения максимальной готовности для немодульны</w:t>
            </w:r>
            <w:r w:rsidR="00972454" w:rsidRPr="003704B6">
              <w:rPr>
                <w:rFonts w:eastAsia="Lucida Sans Unicode"/>
                <w:sz w:val="22"/>
                <w:szCs w:val="22"/>
              </w:rPr>
              <w:t xml:space="preserve">х протезов. 4 шерстяных чехла. </w:t>
            </w:r>
            <w:r w:rsidRPr="003704B6">
              <w:rPr>
                <w:rFonts w:eastAsia="Lucida Sans Unicode"/>
                <w:sz w:val="22"/>
                <w:szCs w:val="22"/>
              </w:rPr>
              <w:t>Тип протеза: постоянный.</w:t>
            </w:r>
          </w:p>
          <w:p w:rsidR="000C16FA" w:rsidRPr="003704B6" w:rsidRDefault="000C16FA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Гарантийный срок эксплуатации не менее 7 месяцев.</w:t>
            </w:r>
          </w:p>
          <w:p w:rsidR="000C16FA" w:rsidRPr="003704B6" w:rsidRDefault="000C16FA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0C16FA" w:rsidRPr="003704B6" w:rsidRDefault="000C16FA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3704B6" w:rsidRDefault="00573595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33 590,59</w:t>
            </w:r>
          </w:p>
        </w:tc>
      </w:tr>
      <w:tr w:rsidR="000C16FA" w:rsidRPr="000C16FA" w:rsidTr="003704B6">
        <w:trPr>
          <w:trHeight w:val="28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0C16FA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3704B6" w:rsidRDefault="000C16FA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Протез бедра немодульный универсального назначения</w:t>
            </w:r>
          </w:p>
          <w:p w:rsidR="000C16FA" w:rsidRPr="003704B6" w:rsidRDefault="000C16FA" w:rsidP="000C16FA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с деревянной гильзой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FA" w:rsidRPr="003704B6" w:rsidRDefault="000C16FA" w:rsidP="000C16FA">
            <w:pPr>
              <w:keepLines/>
              <w:snapToGrid w:val="0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бедра должен быть немодульным.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>, допускаетс</w:t>
            </w:r>
            <w:r w:rsidR="00560FC1" w:rsidRPr="003704B6">
              <w:rPr>
                <w:rFonts w:eastAsia="Lucida Sans Unicode"/>
                <w:sz w:val="22"/>
                <w:szCs w:val="22"/>
              </w:rPr>
              <w:t xml:space="preserve">я покрытие защитное плёночное. </w:t>
            </w:r>
            <w:r w:rsidRPr="003704B6">
              <w:rPr>
                <w:rFonts w:eastAsia="Lucida Sans Unicode"/>
                <w:sz w:val="22"/>
                <w:szCs w:val="22"/>
              </w:rPr>
              <w:t>Приёмная гильза должна быть унифицированной (без пробных гильз). Материал унифицированной постоянно</w:t>
            </w:r>
            <w:r w:rsidR="00560FC1" w:rsidRPr="003704B6">
              <w:rPr>
                <w:rFonts w:eastAsia="Lucida Sans Unicode"/>
                <w:sz w:val="22"/>
                <w:szCs w:val="22"/>
              </w:rPr>
              <w:t xml:space="preserve">й гильзы - </w:t>
            </w:r>
            <w:r w:rsidRPr="003704B6">
              <w:rPr>
                <w:rFonts w:eastAsia="Lucida Sans Unicode"/>
                <w:sz w:val="22"/>
                <w:szCs w:val="22"/>
              </w:rPr>
              <w:t>дерево. Крепление протеза должно быть поясное, с использованием бандажа или вакуумное.  Стопа должна быть с металлическим каркасом, подвижная во всех вертикальных плоскостях.  Коленный шарнир должен быть одноосным, с механизмом торможения максимальной готовности для немодульных протезов. 4 шерстяных чехла.  Тип протеза: постоянный.</w:t>
            </w:r>
          </w:p>
          <w:p w:rsidR="000C16FA" w:rsidRPr="003704B6" w:rsidRDefault="000C16FA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Гарантийный срок эксплуатации не менее 8 месяцев.</w:t>
            </w:r>
          </w:p>
          <w:p w:rsidR="000C16FA" w:rsidRPr="003704B6" w:rsidRDefault="000C16FA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0C16FA" w:rsidRPr="003704B6" w:rsidRDefault="000C16FA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3704B6" w:rsidRDefault="00573595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34 202,33</w:t>
            </w:r>
          </w:p>
        </w:tc>
      </w:tr>
      <w:tr w:rsidR="00560FC1" w:rsidRPr="000C16FA" w:rsidTr="003704B6">
        <w:trPr>
          <w:trHeight w:val="19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Протез бедра немодульный с автоматической фиксацией в коленном шарнире 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3704B6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Протез бедра должен быть немодульным.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sz w:val="22"/>
                <w:szCs w:val="22"/>
              </w:rPr>
              <w:t xml:space="preserve">. Приёмная гильза должна </w:t>
            </w:r>
            <w:proofErr w:type="gramStart"/>
            <w:r w:rsidRPr="003704B6">
              <w:rPr>
                <w:sz w:val="22"/>
                <w:szCs w:val="22"/>
              </w:rPr>
              <w:t>быть  унифицированной</w:t>
            </w:r>
            <w:proofErr w:type="gramEnd"/>
            <w:r w:rsidRPr="003704B6">
              <w:rPr>
                <w:sz w:val="22"/>
                <w:szCs w:val="22"/>
              </w:rPr>
              <w:t xml:space="preserve"> (без пробных гильз). Материал унифицированной постоянной гильзы - слоистый пластик на основе полиамидных или акриловых смол. Крепление протеза должно быть поясное, с использованием бандажа или вакуумное. Стопа должна быть </w:t>
            </w:r>
            <w:proofErr w:type="spellStart"/>
            <w:r w:rsidRPr="003704B6">
              <w:rPr>
                <w:sz w:val="22"/>
                <w:szCs w:val="22"/>
              </w:rPr>
              <w:t>бесшарнирная</w:t>
            </w:r>
            <w:proofErr w:type="spellEnd"/>
            <w:r w:rsidRPr="003704B6">
              <w:rPr>
                <w:sz w:val="22"/>
                <w:szCs w:val="22"/>
              </w:rPr>
              <w:t xml:space="preserve">, полиуретановая, монолитная. Коленный шарнир должен быть одноосным, </w:t>
            </w:r>
            <w:proofErr w:type="spellStart"/>
            <w:r w:rsidRPr="003704B6">
              <w:rPr>
                <w:sz w:val="22"/>
                <w:szCs w:val="22"/>
              </w:rPr>
              <w:t>беззамковым</w:t>
            </w:r>
            <w:proofErr w:type="spellEnd"/>
            <w:r w:rsidRPr="003704B6">
              <w:rPr>
                <w:sz w:val="22"/>
                <w:szCs w:val="22"/>
              </w:rPr>
              <w:t xml:space="preserve">, максимальной готовности с автоматической фиксацией. </w:t>
            </w:r>
          </w:p>
          <w:p w:rsidR="00560FC1" w:rsidRPr="003704B6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4 шерстяных чехла. Тип протеза: постоянный.</w:t>
            </w:r>
          </w:p>
          <w:p w:rsidR="00560FC1" w:rsidRPr="003704B6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Гарантийный срок эксплуатации не менее 7 месяцев.</w:t>
            </w:r>
          </w:p>
          <w:p w:rsidR="00560FC1" w:rsidRPr="003704B6" w:rsidRDefault="00560FC1" w:rsidP="00560FC1">
            <w:pPr>
              <w:snapToGrid w:val="0"/>
              <w:ind w:right="43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3704B6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3704B6" w:rsidRDefault="00573595" w:rsidP="00560FC1">
            <w:pPr>
              <w:keepLines/>
              <w:snapToGrid w:val="0"/>
              <w:ind w:right="43"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53 352,74</w:t>
            </w:r>
          </w:p>
        </w:tc>
      </w:tr>
      <w:tr w:rsidR="00560FC1" w:rsidRPr="000C16FA" w:rsidTr="003704B6">
        <w:trPr>
          <w:trHeight w:val="12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Протез бедра немодульный рабочий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3704B6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Протез бедра должен быть немодульным.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sz w:val="22"/>
                <w:szCs w:val="22"/>
              </w:rPr>
              <w:t>, допускается покрытие защитное плёночное. Приёмная гильза должна быть унифицированной. Материал унифицированной постоянной гильзы - пластик на основе полиамидных смол. Крепление протеза должно быть поясное, с использованием бандажа или вакуумное. Отсутствие стопы. Коленный шарнир должен быть одноосным, с механизмом торможения максимальной готовности для немодульных протезов. 4 шерстяных чехла. Тип протеза: по назначению.</w:t>
            </w:r>
          </w:p>
          <w:p w:rsidR="00560FC1" w:rsidRPr="003704B6" w:rsidRDefault="00560FC1" w:rsidP="00560FC1">
            <w:pPr>
              <w:keepLines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Гарантийный срок эксплуатации не менее 7 месяцев.</w:t>
            </w:r>
          </w:p>
          <w:p w:rsidR="00560FC1" w:rsidRPr="003704B6" w:rsidRDefault="00560FC1" w:rsidP="00560FC1">
            <w:pPr>
              <w:snapToGrid w:val="0"/>
              <w:ind w:right="43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3704B6" w:rsidRDefault="00560FC1" w:rsidP="00560FC1">
            <w:pPr>
              <w:keepLines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3704B6" w:rsidRDefault="00573595" w:rsidP="00560FC1">
            <w:pPr>
              <w:keepLines/>
              <w:snapToGrid w:val="0"/>
              <w:ind w:right="43"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23 942,70</w:t>
            </w:r>
          </w:p>
        </w:tc>
      </w:tr>
      <w:tr w:rsidR="00560FC1" w:rsidRPr="000C16FA" w:rsidTr="003704B6">
        <w:trPr>
          <w:trHeight w:val="19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560FC1">
            <w:pPr>
              <w:keepLines/>
              <w:snapToGrid w:val="0"/>
              <w:ind w:hanging="32"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Протез бедра немодульный</w:t>
            </w:r>
          </w:p>
          <w:p w:rsidR="00560FC1" w:rsidRPr="003704B6" w:rsidRDefault="00560FC1" w:rsidP="00560FC1">
            <w:pPr>
              <w:keepLines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с кожаной гильзой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3704B6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Протез бедра должен быть немодульным. Формообразующая часть косметической облицовки должна быть мягкая полиуретановая (листовой поролон). Косметическое покрытие облицовки - чулки ортопедические </w:t>
            </w:r>
            <w:proofErr w:type="spellStart"/>
            <w:r w:rsidRPr="003704B6">
              <w:rPr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sz w:val="22"/>
                <w:szCs w:val="22"/>
              </w:rPr>
              <w:t xml:space="preserve">. Приёмная гильза должна быть кожаной, унифицированной (без пробных гильз). Крепление протеза должно быть поясное или с использованием бандажа. Стопа должна быть </w:t>
            </w:r>
            <w:proofErr w:type="spellStart"/>
            <w:r w:rsidRPr="003704B6">
              <w:rPr>
                <w:sz w:val="22"/>
                <w:szCs w:val="22"/>
              </w:rPr>
              <w:t>бесшарнирная</w:t>
            </w:r>
            <w:proofErr w:type="spellEnd"/>
            <w:r w:rsidRPr="003704B6">
              <w:rPr>
                <w:sz w:val="22"/>
                <w:szCs w:val="22"/>
              </w:rPr>
              <w:t>, полиуретановая, монолитная. Коленный шарнир должен быть с ручным замком без поворотного устройства. 4 шерстяных чехла. Тип протеза: постоянный.</w:t>
            </w:r>
          </w:p>
          <w:p w:rsidR="00560FC1" w:rsidRPr="003704B6" w:rsidRDefault="00560FC1" w:rsidP="00560FC1">
            <w:pPr>
              <w:keepLines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Гарантийный срок эксплуатации не менее 7 месяцев.</w:t>
            </w:r>
          </w:p>
          <w:p w:rsidR="00560FC1" w:rsidRPr="003704B6" w:rsidRDefault="00560FC1" w:rsidP="00560FC1">
            <w:pPr>
              <w:snapToGrid w:val="0"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3704B6" w:rsidRDefault="00560FC1" w:rsidP="00560FC1">
            <w:pPr>
              <w:keepLines/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3704B6" w:rsidRDefault="006C500A" w:rsidP="00560FC1">
            <w:pPr>
              <w:keepLines/>
              <w:snapToGrid w:val="0"/>
              <w:ind w:right="43"/>
              <w:jc w:val="center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31 822,96</w:t>
            </w:r>
          </w:p>
        </w:tc>
      </w:tr>
      <w:tr w:rsidR="00560FC1" w:rsidRPr="000C16FA" w:rsidTr="003704B6">
        <w:trPr>
          <w:trHeight w:val="1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6C500A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Протез бедра</w:t>
            </w:r>
          </w:p>
          <w:p w:rsidR="00560FC1" w:rsidRPr="003704B6" w:rsidRDefault="00560FC1" w:rsidP="00560FC1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модульный с гильзой МПЛ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3704B6" w:rsidRDefault="00560FC1" w:rsidP="000C16FA">
            <w:pPr>
              <w:keepLines/>
              <w:snapToGrid w:val="0"/>
              <w:ind w:right="43" w:firstLine="34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бедра должен быть модульным. 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>, допускается покрытие защитное плёночное.  Приёмная гильза должна быть унифицированной (без пробных гильз). Материал унифицированной постоянной гильзы - слоистый пластик на основе полиамидных смол. Крепление протеза должно быть поясное, с использованием бандажа или вакуумное. Регулировочно-соединительные устройства должны соответствовать весу инвалида. Стопа должна быть со средней степенью энергосбережения. Коленный шарнир должен быть полицентрическим с «геометрическим замком» с зависимым механическим регулированием фаз сгибания-разгибания, материал сталь. 4 шерстяных чехла.  Тип протеза: постоянный.</w:t>
            </w:r>
          </w:p>
          <w:p w:rsidR="00560FC1" w:rsidRPr="003704B6" w:rsidRDefault="00560FC1" w:rsidP="000C16FA">
            <w:pPr>
              <w:keepLines/>
              <w:ind w:right="43" w:firstLine="34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Гарантийный срок эксплуатации не менее 12 месяцев.</w:t>
            </w:r>
          </w:p>
          <w:p w:rsidR="00560FC1" w:rsidRPr="003704B6" w:rsidRDefault="00560FC1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3704B6" w:rsidRDefault="00560FC1" w:rsidP="000C16FA">
            <w:pPr>
              <w:keepLines/>
              <w:ind w:right="43" w:firstLine="34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3704B6" w:rsidRDefault="006C500A" w:rsidP="000C16FA">
            <w:pPr>
              <w:keepLines/>
              <w:snapToGrid w:val="0"/>
              <w:ind w:right="43" w:firstLine="34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105 257,85</w:t>
            </w:r>
          </w:p>
        </w:tc>
      </w:tr>
      <w:tr w:rsidR="00560FC1" w:rsidRPr="000C16FA" w:rsidTr="003704B6">
        <w:trPr>
          <w:trHeight w:val="4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6C500A" w:rsidP="00C9355E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Протез бедра модульный комбинированный с гильзой МПЛ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3704B6" w:rsidRDefault="00560FC1" w:rsidP="000C16FA">
            <w:pPr>
              <w:keepLines/>
              <w:snapToGrid w:val="0"/>
              <w:ind w:firstLine="72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бедра должен быть модульным, комбинированным. Формообразующая часть косметической облицовки должна быть модульная, мягкая,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>. Приёмная гильза должна быть унифицированной (без пробных гильз).  Материал унифицированной постоянной гильзы - слоистый пластик на основе полиамидных смол. Крепление протеза должно быть поясное, с использованием бандажа или вакуумное. Регулировочно-соединительные устройства должны соответствовать весу инвалида. Коленный шарнир должен быть полицентрическим с встроенным толкателем. Стопа должна быть со средней степенью энергосбережения. Применяется поворотное устройство.</w:t>
            </w:r>
          </w:p>
          <w:p w:rsidR="00560FC1" w:rsidRPr="003704B6" w:rsidRDefault="00560FC1" w:rsidP="000C16FA">
            <w:pPr>
              <w:keepLines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4 шерстяных чехла. Тип протеза: постоянный.</w:t>
            </w:r>
          </w:p>
          <w:p w:rsidR="00560FC1" w:rsidRPr="003704B6" w:rsidRDefault="00560FC1" w:rsidP="000C16FA">
            <w:pPr>
              <w:keepLines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Гарантийный срок эксплуатации не менее 12 месяцев.</w:t>
            </w:r>
          </w:p>
          <w:p w:rsidR="00560FC1" w:rsidRPr="003704B6" w:rsidRDefault="00560FC1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3704B6" w:rsidRDefault="00560FC1" w:rsidP="000C16FA">
            <w:pPr>
              <w:keepLines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3704B6" w:rsidRDefault="006C500A" w:rsidP="000C16FA">
            <w:pPr>
              <w:keepLines/>
              <w:snapToGrid w:val="0"/>
              <w:ind w:firstLine="72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129 225,59</w:t>
            </w:r>
          </w:p>
        </w:tc>
      </w:tr>
      <w:tr w:rsidR="00560FC1" w:rsidRPr="000C16FA" w:rsidTr="003704B6">
        <w:trPr>
          <w:trHeight w:val="5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6C500A" w:rsidP="000C16FA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560FC1" w:rsidRPr="003704B6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бедра модульный с гильзой из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ортокрила</w:t>
            </w:r>
            <w:proofErr w:type="spellEnd"/>
          </w:p>
          <w:p w:rsidR="00560FC1" w:rsidRPr="003704B6" w:rsidRDefault="00560FC1" w:rsidP="000C16FA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3704B6" w:rsidRDefault="00560FC1" w:rsidP="000C16FA">
            <w:pPr>
              <w:keepLines/>
              <w:snapToGrid w:val="0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Протез бедра должен бы</w:t>
            </w:r>
            <w:r w:rsidR="004E24C2" w:rsidRPr="003704B6">
              <w:rPr>
                <w:rFonts w:eastAsia="Lucida Sans Unicode"/>
                <w:sz w:val="22"/>
                <w:szCs w:val="22"/>
              </w:rPr>
              <w:t xml:space="preserve">ть модульным. 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>, допускаетс</w:t>
            </w:r>
            <w:r w:rsidR="004E24C2" w:rsidRPr="003704B6">
              <w:rPr>
                <w:rFonts w:eastAsia="Lucida Sans Unicode"/>
                <w:sz w:val="22"/>
                <w:szCs w:val="22"/>
              </w:rPr>
              <w:t xml:space="preserve">я покрытие защитное плёночное. </w:t>
            </w:r>
            <w:r w:rsidRPr="003704B6">
              <w:rPr>
                <w:rFonts w:eastAsia="Lucida Sans Unicode"/>
                <w:sz w:val="22"/>
                <w:szCs w:val="22"/>
              </w:rPr>
              <w:t>Приёмная гильза должна быть индивидуальной (одна пробная гильза). Материал индивидуальной постоянной гильзы: литьевой слоистый пластик на основе акриловых смол или ли</w:t>
            </w:r>
            <w:r w:rsidR="004E24C2" w:rsidRPr="003704B6">
              <w:rPr>
                <w:rFonts w:eastAsia="Lucida Sans Unicode"/>
                <w:sz w:val="22"/>
                <w:szCs w:val="22"/>
              </w:rPr>
              <w:t>стовой термопластичный пластик.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 Крепление протеза должно быть поясное, с использованием бандажа или вакуумное.  Регулировочно-соединительные устройства должны соответствовать весу инвалида. Стопа должна быть со средней степенью энергосбережения. Коленный шарнир должен быть полицентрическим с «геометрическим замком», с зависимым механическим регулированием фаз сгибания-разгибания, материал сталь. Применяется поворотное </w:t>
            </w:r>
            <w:r w:rsidR="004E24C2" w:rsidRPr="003704B6">
              <w:rPr>
                <w:rFonts w:eastAsia="Lucida Sans Unicode"/>
                <w:sz w:val="22"/>
                <w:szCs w:val="22"/>
              </w:rPr>
              <w:t xml:space="preserve">устройство. 4 шерстяных чехла. </w:t>
            </w:r>
            <w:r w:rsidRPr="003704B6">
              <w:rPr>
                <w:rFonts w:eastAsia="Lucida Sans Unicode"/>
                <w:sz w:val="22"/>
                <w:szCs w:val="22"/>
              </w:rPr>
              <w:t>Тип протеза: постоянный.</w:t>
            </w:r>
          </w:p>
          <w:p w:rsidR="00560FC1" w:rsidRPr="003704B6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Гарантийный срок эксплуатации не менее 12 месяцев.</w:t>
            </w:r>
          </w:p>
          <w:p w:rsidR="00560FC1" w:rsidRPr="003704B6" w:rsidRDefault="00560FC1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3704B6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3704B6" w:rsidRDefault="006C500A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154 885,53</w:t>
            </w:r>
          </w:p>
        </w:tc>
      </w:tr>
      <w:tr w:rsidR="00560FC1" w:rsidRPr="000C16FA" w:rsidTr="003704B6">
        <w:trPr>
          <w:trHeight w:val="16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6C500A" w:rsidP="000C16FA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3704B6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бедра модульный комбинированный </w:t>
            </w:r>
          </w:p>
          <w:p w:rsidR="00560FC1" w:rsidRPr="003704B6" w:rsidRDefault="004E24C2" w:rsidP="004E24C2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с гильзой из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ортокрила</w:t>
            </w:r>
            <w:proofErr w:type="spellEnd"/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3704B6" w:rsidRDefault="00560FC1" w:rsidP="000C16FA">
            <w:pPr>
              <w:keepLines/>
              <w:snapToGrid w:val="0"/>
              <w:ind w:right="43" w:firstLine="76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бедра должен быть модульным. Формообразующая часть косметической облицовки – модульная, мягкая,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>, допускается покрытие защитное пленочное. Приемная гильза должна быть индивидуальной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должно быть поясное, с использованием бандажа или вакуумное. Регулировочно-соединительные устройства должны соответствовать весу инвалида, с механическим одноосным коленным шарниром, с тормозным механизмом. Стопа должна быть с подвижным в сагиттальной плоскости голеностопным шарниром. Применяется поворотное устройство.</w:t>
            </w:r>
          </w:p>
          <w:p w:rsidR="00560FC1" w:rsidRPr="003704B6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4 шерстяных чехла. Тип протеза: постоянный.</w:t>
            </w:r>
          </w:p>
          <w:p w:rsidR="00560FC1" w:rsidRPr="003704B6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Гарантийный срок эксплуатации не менее 12 месяцев.</w:t>
            </w:r>
          </w:p>
          <w:p w:rsidR="00560FC1" w:rsidRPr="003704B6" w:rsidRDefault="00560FC1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3704B6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</w:t>
            </w:r>
            <w:r w:rsidRPr="003704B6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3704B6" w:rsidRDefault="006C500A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172 437,85</w:t>
            </w:r>
          </w:p>
        </w:tc>
      </w:tr>
      <w:tr w:rsidR="004E323E" w:rsidRPr="000C16FA" w:rsidTr="003704B6">
        <w:trPr>
          <w:trHeight w:val="38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23E" w:rsidRPr="003704B6" w:rsidRDefault="006C500A" w:rsidP="004E323E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23E" w:rsidRPr="003704B6" w:rsidRDefault="004E323E" w:rsidP="004E323E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при вычленении бедра немодульный с трубчатым каркасом 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3E" w:rsidRPr="003704B6" w:rsidRDefault="004E323E" w:rsidP="004E323E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при вычленении в тазобедренном суставе должен быть немодульным. Формообразующая часть косметической облицовки должна быть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3704B6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3704B6">
              <w:rPr>
                <w:rFonts w:eastAsia="Lucida Sans Unicode"/>
                <w:sz w:val="22"/>
                <w:szCs w:val="22"/>
              </w:rPr>
              <w:t xml:space="preserve">. Приёмная гильза должна быть индивидуальной. Материал приемной гильзы: кожа, литьевой слоистый пластик на основе акриловых смол, листовой термопластичный пластик; вкладная гильза из вспененных материалов. Крепление должно быть с использованием гильзы. Регулировочно-соединительные устройства должны соответствовать весу инвалида. Стопа должна быть с металлическим каркасом, подвижная во всех вертикальных плоскостях или стопа шарнирная полиуретановая, монолитная. 4 шерстяных чехла. Тип протеза: постоянный. </w:t>
            </w:r>
          </w:p>
          <w:p w:rsidR="004E323E" w:rsidRPr="003704B6" w:rsidRDefault="004E323E" w:rsidP="004E323E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Гарантийный срок эксплуатации не менее 7 месяцев.</w:t>
            </w:r>
          </w:p>
          <w:p w:rsidR="004E323E" w:rsidRPr="003704B6" w:rsidRDefault="004E323E" w:rsidP="004E323E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ИСО 22523-2007 «Протезы нижних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3E" w:rsidRPr="003704B6" w:rsidRDefault="006C500A" w:rsidP="004E323E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33 355,78</w:t>
            </w:r>
          </w:p>
        </w:tc>
      </w:tr>
      <w:tr w:rsidR="00DE464C" w:rsidRPr="000C16FA" w:rsidTr="003704B6">
        <w:trPr>
          <w:trHeight w:val="38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464C" w:rsidRPr="003704B6" w:rsidRDefault="00DE464C" w:rsidP="00DE464C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464C" w:rsidRPr="003704B6" w:rsidRDefault="00DE464C" w:rsidP="00DE464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E464C" w:rsidRPr="003704B6" w:rsidRDefault="00DE464C" w:rsidP="00DE464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Протез бедра модульный для купания</w:t>
            </w:r>
          </w:p>
          <w:p w:rsidR="00DE464C" w:rsidRPr="003704B6" w:rsidRDefault="00DE464C" w:rsidP="00DE46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4C" w:rsidRPr="003704B6" w:rsidRDefault="00DE464C" w:rsidP="00DE464C">
            <w:pPr>
              <w:ind w:right="43"/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Протез бедра модульный для купания. Без косметической облицовки. Приёмная гильза должна быть индивидуальной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 Крепление протеза должно быть вакуумное.  Коленный шарнир должен быть модульным, замковым, одноосным, с фиксатором. Стопа должна быть с повышенной упругостью в носочной части, иметь решетчатый профиль подошвы для хорошей </w:t>
            </w:r>
            <w:proofErr w:type="spellStart"/>
            <w:r w:rsidRPr="003704B6">
              <w:rPr>
                <w:sz w:val="22"/>
                <w:szCs w:val="22"/>
              </w:rPr>
              <w:t>сцепляемости</w:t>
            </w:r>
            <w:proofErr w:type="spellEnd"/>
            <w:r w:rsidRPr="003704B6">
              <w:rPr>
                <w:sz w:val="22"/>
                <w:szCs w:val="22"/>
              </w:rPr>
              <w:t xml:space="preserve"> со скользкой поверхностью, со средней степенью энергосбережения. Полуфабрикаты, используемые при изготовлении протеза, должны быть влагоустойчивы, с нагрузкой до 100 кг.  Назначение протеза: влажная среда, для принятия водных процедур.</w:t>
            </w:r>
          </w:p>
          <w:p w:rsidR="00DE464C" w:rsidRPr="003704B6" w:rsidRDefault="00DE464C" w:rsidP="00DE464C">
            <w:pPr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Гарантийный срок эксплуатации должен быть не менее 12 месяцев.</w:t>
            </w:r>
          </w:p>
          <w:p w:rsidR="00DE464C" w:rsidRPr="003704B6" w:rsidRDefault="00DE464C" w:rsidP="00DE464C">
            <w:pPr>
              <w:snapToGrid w:val="0"/>
              <w:ind w:right="43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DE464C" w:rsidRPr="003704B6" w:rsidRDefault="00DE464C" w:rsidP="00DE464C">
            <w:pPr>
              <w:jc w:val="both"/>
              <w:rPr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3704B6">
              <w:rPr>
                <w:kern w:val="0"/>
                <w:sz w:val="22"/>
                <w:szCs w:val="22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3704B6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3704B6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3704B6">
              <w:rPr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4C" w:rsidRPr="003704B6" w:rsidRDefault="00DE464C" w:rsidP="00DE464C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sz w:val="22"/>
                <w:szCs w:val="22"/>
              </w:rPr>
              <w:t>173 914,09</w:t>
            </w:r>
          </w:p>
        </w:tc>
      </w:tr>
      <w:tr w:rsidR="00DE464C" w:rsidRPr="000C16FA" w:rsidTr="003704B6">
        <w:trPr>
          <w:trHeight w:val="1117"/>
        </w:trPr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464C" w:rsidRPr="003704B6" w:rsidRDefault="00DE464C" w:rsidP="00DE464C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3704B6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4C" w:rsidRPr="003704B6" w:rsidRDefault="00DE464C" w:rsidP="00DE464C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3704B6">
              <w:rPr>
                <w:rFonts w:eastAsia="Lucida Sans Unicode"/>
                <w:bCs/>
                <w:sz w:val="22"/>
                <w:szCs w:val="22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3704B6">
              <w:rPr>
                <w:rFonts w:eastAsia="Lucida Sans Unicode"/>
                <w:bCs/>
                <w:i/>
                <w:sz w:val="22"/>
                <w:szCs w:val="22"/>
              </w:rPr>
              <w:t>(указать конкретное условие)</w:t>
            </w:r>
          </w:p>
        </w:tc>
      </w:tr>
    </w:tbl>
    <w:p w:rsidR="00B86122" w:rsidRDefault="000C16FA" w:rsidP="00170690">
      <w:pPr>
        <w:rPr>
          <w:rFonts w:eastAsia="Lucida Sans Unicode"/>
          <w:b/>
          <w:bCs/>
        </w:rPr>
      </w:pPr>
      <w:r w:rsidRPr="000C16FA">
        <w:rPr>
          <w:rFonts w:eastAsia="Lucida Sans Unicode"/>
          <w:b/>
          <w:bCs/>
        </w:rPr>
        <w:t xml:space="preserve">  </w:t>
      </w:r>
    </w:p>
    <w:p w:rsidR="00033818" w:rsidRDefault="00CF2586" w:rsidP="00A51DE9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left="-142" w:right="-340" w:firstLine="142"/>
        <w:jc w:val="both"/>
        <w:rPr>
          <w:rFonts w:eastAsia="Lucida Sans Unicode"/>
        </w:rPr>
      </w:pPr>
      <w:r>
        <w:rPr>
          <w:rFonts w:eastAsia="Lucida Sans Unicode"/>
        </w:rPr>
        <w:tab/>
      </w:r>
      <w:r w:rsidR="00033818" w:rsidRPr="000141B6">
        <w:rPr>
          <w:rFonts w:eastAsia="Lucida Sans Unicode"/>
        </w:rPr>
        <w:t xml:space="preserve">Выполнение работ по </w:t>
      </w:r>
      <w:r w:rsidR="00033818">
        <w:rPr>
          <w:rFonts w:eastAsia="Lucida Sans Unicode"/>
        </w:rPr>
        <w:t>протезированию</w:t>
      </w:r>
      <w:r w:rsidR="00033818" w:rsidRPr="000141B6">
        <w:rPr>
          <w:rFonts w:eastAsia="Lucida Sans Unicode"/>
        </w:rPr>
        <w:t xml:space="preserve"> должно соответствовать назначениям медико-социальной экспертизы, а так</w:t>
      </w:r>
      <w:bookmarkStart w:id="0" w:name="_GoBack"/>
      <w:bookmarkEnd w:id="0"/>
      <w:r w:rsidR="00033818" w:rsidRPr="000141B6">
        <w:rPr>
          <w:rFonts w:eastAsia="Lucida Sans Unicode"/>
        </w:rPr>
        <w:t xml:space="preserve">же врача. При выполнении работ по изготовлению </w:t>
      </w:r>
      <w:r w:rsidR="00033818">
        <w:rPr>
          <w:rFonts w:eastAsia="Lucida Sans Unicode"/>
        </w:rPr>
        <w:t>протезов</w:t>
      </w:r>
      <w:r w:rsidR="00033818" w:rsidRPr="000141B6">
        <w:rPr>
          <w:rFonts w:eastAsia="Lucida Sans Unicode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033818" w:rsidRPr="006D7E98" w:rsidRDefault="00033818" w:rsidP="00A51DE9">
      <w:pPr>
        <w:tabs>
          <w:tab w:val="left" w:pos="-284"/>
          <w:tab w:val="left" w:pos="709"/>
          <w:tab w:val="left" w:pos="1134"/>
          <w:tab w:val="left" w:pos="9923"/>
        </w:tabs>
        <w:snapToGrid w:val="0"/>
        <w:ind w:left="-142" w:right="-340" w:firstLine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Pr="006D7E98">
        <w:rPr>
          <w:rFonts w:eastAsia="Lucida Sans Unicode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 Должны отвечать требованиям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услуг».</w:t>
      </w:r>
    </w:p>
    <w:p w:rsidR="002A1133" w:rsidRPr="003746E2" w:rsidRDefault="002A1133" w:rsidP="002A1133">
      <w:pPr>
        <w:tabs>
          <w:tab w:val="left" w:pos="709"/>
          <w:tab w:val="left" w:pos="1134"/>
        </w:tabs>
        <w:snapToGrid w:val="0"/>
        <w:ind w:left="-142" w:right="-287" w:hanging="142"/>
        <w:jc w:val="both"/>
        <w:rPr>
          <w:rFonts w:eastAsia="Lucida Sans Unicode"/>
        </w:rPr>
      </w:pPr>
      <w:r w:rsidRPr="003746E2">
        <w:rPr>
          <w:rFonts w:eastAsia="Lucida Sans Unicode"/>
        </w:rPr>
        <w:t xml:space="preserve">  </w:t>
      </w:r>
      <w:r>
        <w:rPr>
          <w:rFonts w:eastAsia="Lucida Sans Unicode"/>
        </w:rPr>
        <w:t xml:space="preserve">        </w:t>
      </w:r>
      <w:r w:rsidRPr="003746E2">
        <w:rPr>
          <w:rFonts w:eastAsia="Lucida Sans Unicode"/>
        </w:rPr>
        <w:t xml:space="preserve">Приемная гильза протеза конечности </w:t>
      </w:r>
      <w:r>
        <w:rPr>
          <w:rFonts w:eastAsia="Lucida Sans Unicode"/>
        </w:rPr>
        <w:t>должна изготавливаться</w:t>
      </w:r>
      <w:r w:rsidRPr="003746E2">
        <w:rPr>
          <w:rFonts w:eastAsia="Lucida Sans Unicode"/>
        </w:rPr>
        <w:t xml:space="preserve"> по индивидуальному параме</w:t>
      </w:r>
      <w:r>
        <w:rPr>
          <w:rFonts w:eastAsia="Lucida Sans Unicode"/>
        </w:rPr>
        <w:t>тру получателя и предназначаться</w:t>
      </w:r>
      <w:r w:rsidRPr="003746E2">
        <w:rPr>
          <w:rFonts w:eastAsia="Lucida Sans Unicode"/>
        </w:rPr>
        <w:t xml:space="preserve"> для размещения в ней культи или пораженной конечности, обеспечивая взаимодействие человека с протезом конечности.</w:t>
      </w:r>
    </w:p>
    <w:p w:rsidR="002A1133" w:rsidRPr="003746E2" w:rsidRDefault="002A1133" w:rsidP="002A1133">
      <w:pPr>
        <w:shd w:val="clear" w:color="auto" w:fill="FFFFFF"/>
        <w:tabs>
          <w:tab w:val="left" w:pos="-357"/>
        </w:tabs>
        <w:autoSpaceDE w:val="0"/>
        <w:ind w:left="-142" w:right="-287" w:hanging="142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    </w:t>
      </w:r>
      <w:r w:rsidRPr="003746E2">
        <w:rPr>
          <w:rFonts w:eastAsia="Lucida Sans Unicode"/>
        </w:rPr>
        <w:t xml:space="preserve">Функциональный узел протеза конечности </w:t>
      </w:r>
      <w:r>
        <w:rPr>
          <w:rFonts w:eastAsia="Lucida Sans Unicode"/>
        </w:rPr>
        <w:t>должен выполнять заданную функцию и иметь</w:t>
      </w:r>
      <w:r w:rsidRPr="003746E2">
        <w:rPr>
          <w:rFonts w:eastAsia="Lucida Sans Unicode"/>
        </w:rPr>
        <w:t xml:space="preserve"> конструктивно-технологическую завершенность.</w:t>
      </w:r>
    </w:p>
    <w:p w:rsidR="005A1930" w:rsidRPr="003746E2" w:rsidRDefault="002A1133" w:rsidP="005A1930">
      <w:pPr>
        <w:shd w:val="clear" w:color="auto" w:fill="FFFFFF"/>
        <w:tabs>
          <w:tab w:val="left" w:pos="-357"/>
          <w:tab w:val="left" w:pos="142"/>
        </w:tabs>
        <w:autoSpaceDE w:val="0"/>
        <w:ind w:left="-142" w:right="-287" w:hanging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     </w:t>
      </w:r>
      <w:r w:rsidR="00342376">
        <w:rPr>
          <w:rFonts w:eastAsia="Lucida Sans Unicode"/>
        </w:rPr>
        <w:t xml:space="preserve"> </w:t>
      </w:r>
      <w:r w:rsidR="005A1930" w:rsidRPr="003746E2">
        <w:rPr>
          <w:rFonts w:eastAsia="Lucida Sans Unicode"/>
        </w:rPr>
        <w:t>Работы по обеспечению получателей протезами нижних конечностей следует считать эффективно исполненными, если у получателя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5A1930" w:rsidRPr="003746E2" w:rsidRDefault="005A1930" w:rsidP="005A1930">
      <w:pPr>
        <w:snapToGrid w:val="0"/>
        <w:ind w:left="-142" w:right="-287" w:hanging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    </w:t>
      </w:r>
      <w:r w:rsidRPr="003746E2">
        <w:rPr>
          <w:rFonts w:eastAsia="Lucida Sans Unicode"/>
        </w:rPr>
        <w:t xml:space="preserve">При необходимости отправка протезов от исполнителя к месту нахождения получателей должна осуществляться с соблюдением требований ГОСТ 20790-93/ГОСТ Р 50444-92 «Приборы аппараты и оборудование медицинские. Общие технические условия» и ГОСТ Р </w:t>
      </w:r>
      <w:r w:rsidRPr="003746E2">
        <w:rPr>
          <w:kern w:val="0"/>
          <w:lang w:eastAsia="ru-RU"/>
        </w:rPr>
        <w:t xml:space="preserve">51632-2014 </w:t>
      </w:r>
      <w:r w:rsidRPr="003746E2">
        <w:rPr>
          <w:rFonts w:eastAsia="Lucida Sans Unicode"/>
        </w:rPr>
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5A1930" w:rsidRPr="003746E2" w:rsidRDefault="005A1930" w:rsidP="005A1930">
      <w:pPr>
        <w:shd w:val="clear" w:color="auto" w:fill="FFFFFF"/>
        <w:tabs>
          <w:tab w:val="left" w:pos="-357"/>
        </w:tabs>
        <w:autoSpaceDE w:val="0"/>
        <w:ind w:left="-142" w:right="-287" w:hanging="142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  </w:t>
      </w:r>
      <w:r w:rsidRPr="003746E2">
        <w:rPr>
          <w:rFonts w:eastAsia="Lucida Sans Unicode"/>
        </w:rPr>
        <w:t xml:space="preserve">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</w:t>
      </w:r>
      <w:r w:rsidR="009C547A">
        <w:rPr>
          <w:rFonts w:eastAsia="Lucida Sans Unicode"/>
        </w:rPr>
        <w:t xml:space="preserve">атериалов и изделий. Временная </w:t>
      </w:r>
      <w:r w:rsidRPr="003746E2">
        <w:rPr>
          <w:rFonts w:eastAsia="Lucida Sans Unicode"/>
        </w:rPr>
        <w:t>противокоррозионная защита изделий. Общие требования».</w:t>
      </w:r>
    </w:p>
    <w:p w:rsidR="00547C4C" w:rsidRPr="003746E2" w:rsidRDefault="00547C4C" w:rsidP="005A1930">
      <w:pPr>
        <w:shd w:val="clear" w:color="auto" w:fill="FFFFFF"/>
        <w:tabs>
          <w:tab w:val="left" w:pos="-357"/>
          <w:tab w:val="left" w:pos="142"/>
          <w:tab w:val="left" w:pos="284"/>
          <w:tab w:val="left" w:pos="426"/>
        </w:tabs>
        <w:autoSpaceDE w:val="0"/>
        <w:ind w:left="-142" w:right="-287" w:hanging="142"/>
        <w:jc w:val="both"/>
        <w:rPr>
          <w:rFonts w:eastAsia="Lucida Sans Unicode"/>
          <w:b/>
          <w:bCs/>
        </w:rPr>
      </w:pPr>
    </w:p>
    <w:p w:rsidR="00547C4C" w:rsidRPr="00B02F8A" w:rsidRDefault="00547C4C" w:rsidP="002A08ED">
      <w:pPr>
        <w:ind w:left="-284" w:right="-287" w:firstLine="142"/>
        <w:rPr>
          <w:rFonts w:eastAsia="Lucida Sans Unicode"/>
          <w:spacing w:val="-6"/>
        </w:rPr>
      </w:pPr>
      <w:r w:rsidRPr="00B02F8A">
        <w:rPr>
          <w:rFonts w:eastAsia="Lucida Sans Unicode"/>
          <w:b/>
          <w:bCs/>
        </w:rPr>
        <w:t xml:space="preserve">Срок выполнения работ: </w:t>
      </w:r>
      <w:r w:rsidR="000F212D">
        <w:rPr>
          <w:rFonts w:eastAsia="Lucida Sans Unicode"/>
          <w:spacing w:val="-6"/>
        </w:rPr>
        <w:t>до 01.05.2019</w:t>
      </w:r>
      <w:r w:rsidRPr="00B02F8A">
        <w:rPr>
          <w:rFonts w:eastAsia="Lucida Sans Unicode"/>
          <w:spacing w:val="-6"/>
        </w:rPr>
        <w:t xml:space="preserve"> года.</w:t>
      </w:r>
    </w:p>
    <w:p w:rsidR="00547C4C" w:rsidRPr="00B02F8A" w:rsidRDefault="00547C4C" w:rsidP="002A08ED">
      <w:pPr>
        <w:ind w:left="-284" w:right="-287" w:firstLine="142"/>
        <w:jc w:val="both"/>
        <w:rPr>
          <w:rFonts w:eastAsia="Lucida Sans Unicode"/>
          <w:b/>
          <w:spacing w:val="-6"/>
        </w:rPr>
      </w:pPr>
      <w:r w:rsidRPr="00B02F8A">
        <w:rPr>
          <w:rFonts w:eastAsia="Lucida Sans Unicode"/>
          <w:b/>
          <w:spacing w:val="-6"/>
        </w:rPr>
        <w:t xml:space="preserve"> </w:t>
      </w:r>
    </w:p>
    <w:p w:rsidR="002A08ED" w:rsidRDefault="00547C4C" w:rsidP="002A08ED">
      <w:pPr>
        <w:ind w:left="-284" w:right="-287" w:firstLine="142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color w:val="000000"/>
          <w:spacing w:val="-6"/>
        </w:rPr>
        <w:t>Место выполнения работ:</w:t>
      </w:r>
      <w:r w:rsidRPr="003746E2">
        <w:rPr>
          <w:rFonts w:eastAsia="Lucida Sans Unicode"/>
          <w:color w:val="000000"/>
          <w:spacing w:val="-6"/>
        </w:rPr>
        <w:t xml:space="preserve"> по месту жительства получателей, либо по согласованию с получателями</w:t>
      </w:r>
    </w:p>
    <w:p w:rsidR="00547C4C" w:rsidRPr="003746E2" w:rsidRDefault="00547C4C" w:rsidP="002A08ED">
      <w:pPr>
        <w:ind w:left="-284" w:right="-287" w:firstLine="142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color w:val="000000"/>
          <w:spacing w:val="-6"/>
        </w:rPr>
        <w:t>в стационарном пункте.</w:t>
      </w:r>
    </w:p>
    <w:p w:rsidR="00547C4C" w:rsidRPr="003746E2" w:rsidRDefault="00547C4C" w:rsidP="002A08ED">
      <w:pPr>
        <w:shd w:val="clear" w:color="auto" w:fill="FFFFFF"/>
        <w:tabs>
          <w:tab w:val="left" w:pos="-357"/>
        </w:tabs>
        <w:autoSpaceDE w:val="0"/>
        <w:ind w:left="-284" w:right="-287" w:firstLine="142"/>
        <w:jc w:val="both"/>
        <w:rPr>
          <w:rFonts w:eastAsia="Lucida Sans Unicode"/>
          <w:b/>
          <w:bCs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 </w:t>
      </w:r>
    </w:p>
    <w:p w:rsidR="00547C4C" w:rsidRPr="003746E2" w:rsidRDefault="00547C4C" w:rsidP="002A08ED">
      <w:pPr>
        <w:shd w:val="clear" w:color="auto" w:fill="FFFFFF"/>
        <w:spacing w:line="200" w:lineRule="atLeast"/>
        <w:ind w:left="-284" w:right="-287" w:firstLine="142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Объем выполняемых работ: </w:t>
      </w:r>
      <w:r w:rsidR="000F212D">
        <w:rPr>
          <w:rFonts w:eastAsia="Lucida Sans Unicode"/>
          <w:bCs/>
          <w:color w:val="000000"/>
          <w:spacing w:val="-6"/>
        </w:rPr>
        <w:t>92</w:t>
      </w:r>
      <w:r w:rsidRPr="003746E2">
        <w:rPr>
          <w:rFonts w:eastAsia="Lucida Sans Unicode"/>
          <w:bCs/>
          <w:color w:val="000000"/>
          <w:spacing w:val="-6"/>
        </w:rPr>
        <w:t xml:space="preserve"> шт.</w:t>
      </w:r>
    </w:p>
    <w:p w:rsidR="006D551C" w:rsidRPr="003746E2" w:rsidRDefault="006D551C" w:rsidP="00547C4C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color w:val="000000"/>
          <w:spacing w:val="-6"/>
        </w:rPr>
      </w:pPr>
    </w:p>
    <w:p w:rsidR="006D551C" w:rsidRDefault="006D551C" w:rsidP="006D551C">
      <w:pPr>
        <w:jc w:val="center"/>
        <w:rPr>
          <w:b/>
          <w:bCs/>
          <w:color w:val="000000"/>
          <w:sz w:val="28"/>
          <w:szCs w:val="28"/>
        </w:rPr>
      </w:pPr>
    </w:p>
    <w:p w:rsidR="006D551C" w:rsidRDefault="006D551C" w:rsidP="006D551C">
      <w:pPr>
        <w:jc w:val="center"/>
        <w:rPr>
          <w:b/>
          <w:bCs/>
          <w:color w:val="000000"/>
          <w:sz w:val="28"/>
          <w:szCs w:val="28"/>
        </w:rPr>
      </w:pPr>
    </w:p>
    <w:p w:rsidR="005440E3" w:rsidRPr="003746E2" w:rsidRDefault="005440E3" w:rsidP="006D551C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color w:val="000000"/>
          <w:spacing w:val="-6"/>
        </w:rPr>
      </w:pPr>
    </w:p>
    <w:p w:rsidR="000C16FA" w:rsidRPr="000C16FA" w:rsidRDefault="000C16FA" w:rsidP="000C16FA">
      <w:pPr>
        <w:jc w:val="center"/>
        <w:rPr>
          <w:b/>
          <w:bCs/>
          <w:color w:val="000000"/>
          <w:sz w:val="28"/>
          <w:szCs w:val="28"/>
        </w:rPr>
      </w:pPr>
    </w:p>
    <w:p w:rsidR="000C16FA" w:rsidRPr="000C16FA" w:rsidRDefault="000C16FA" w:rsidP="000C16FA">
      <w:pPr>
        <w:jc w:val="center"/>
        <w:rPr>
          <w:b/>
          <w:bCs/>
          <w:color w:val="000000"/>
          <w:sz w:val="28"/>
          <w:szCs w:val="28"/>
        </w:rPr>
      </w:pPr>
    </w:p>
    <w:p w:rsidR="000C16FA" w:rsidRPr="000C16FA" w:rsidRDefault="000C16FA" w:rsidP="000C16FA">
      <w:pPr>
        <w:jc w:val="center"/>
        <w:rPr>
          <w:b/>
          <w:bCs/>
          <w:color w:val="000000"/>
          <w:sz w:val="28"/>
          <w:szCs w:val="28"/>
        </w:rPr>
      </w:pPr>
    </w:p>
    <w:p w:rsidR="000C16FA" w:rsidRDefault="000C16FA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C9355E" w:rsidRDefault="00C9355E" w:rsidP="000C16FA">
      <w:pPr>
        <w:jc w:val="center"/>
        <w:rPr>
          <w:b/>
          <w:bCs/>
          <w:color w:val="000000"/>
          <w:sz w:val="28"/>
          <w:szCs w:val="28"/>
        </w:rPr>
      </w:pPr>
    </w:p>
    <w:sectPr w:rsidR="00C9355E" w:rsidSect="000F212D">
      <w:footerReference w:type="default" r:id="rId8"/>
      <w:pgSz w:w="11905" w:h="16837"/>
      <w:pgMar w:top="567" w:right="851" w:bottom="284" w:left="851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71" w:rsidRDefault="00FC3471">
      <w:r>
        <w:separator/>
      </w:r>
    </w:p>
  </w:endnote>
  <w:endnote w:type="continuationSeparator" w:id="0">
    <w:p w:rsidR="00FC3471" w:rsidRDefault="00FC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00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71" w:rsidRDefault="00FC347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704B6">
      <w:rPr>
        <w:noProof/>
      </w:rPr>
      <w:t>7</w:t>
    </w:r>
    <w:r>
      <w:rPr>
        <w:noProof/>
      </w:rPr>
      <w:fldChar w:fldCharType="end"/>
    </w:r>
  </w:p>
  <w:p w:rsidR="00FC3471" w:rsidRDefault="00FC3471">
    <w:pPr>
      <w:pStyle w:val="a9"/>
    </w:pPr>
  </w:p>
  <w:p w:rsidR="00FC3471" w:rsidRDefault="00FC3471"/>
  <w:p w:rsidR="00FC3471" w:rsidRDefault="00FC34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71" w:rsidRDefault="00FC3471">
      <w:r>
        <w:separator/>
      </w:r>
    </w:p>
  </w:footnote>
  <w:footnote w:type="continuationSeparator" w:id="0">
    <w:p w:rsidR="00FC3471" w:rsidRDefault="00FC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6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7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8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5"/>
    <w:rsid w:val="00013C1E"/>
    <w:rsid w:val="00033818"/>
    <w:rsid w:val="00036EB9"/>
    <w:rsid w:val="00037A74"/>
    <w:rsid w:val="000440C3"/>
    <w:rsid w:val="0005085D"/>
    <w:rsid w:val="00061830"/>
    <w:rsid w:val="00061F8D"/>
    <w:rsid w:val="000712FB"/>
    <w:rsid w:val="00086AE5"/>
    <w:rsid w:val="0009214B"/>
    <w:rsid w:val="00095D8C"/>
    <w:rsid w:val="000965C7"/>
    <w:rsid w:val="0009782B"/>
    <w:rsid w:val="000A6FA5"/>
    <w:rsid w:val="000B01BA"/>
    <w:rsid w:val="000B304E"/>
    <w:rsid w:val="000B45D0"/>
    <w:rsid w:val="000C16FA"/>
    <w:rsid w:val="000C3BF9"/>
    <w:rsid w:val="000C7B56"/>
    <w:rsid w:val="000C7DD8"/>
    <w:rsid w:val="000D0DE6"/>
    <w:rsid w:val="000D154A"/>
    <w:rsid w:val="000D30C0"/>
    <w:rsid w:val="000D4E46"/>
    <w:rsid w:val="000E0BEA"/>
    <w:rsid w:val="000E169D"/>
    <w:rsid w:val="000E4161"/>
    <w:rsid w:val="000E77AF"/>
    <w:rsid w:val="000F212D"/>
    <w:rsid w:val="000F4DE6"/>
    <w:rsid w:val="000F4F03"/>
    <w:rsid w:val="001139CD"/>
    <w:rsid w:val="00114B76"/>
    <w:rsid w:val="001219E9"/>
    <w:rsid w:val="00121A1D"/>
    <w:rsid w:val="00122D9B"/>
    <w:rsid w:val="00164C4E"/>
    <w:rsid w:val="00167814"/>
    <w:rsid w:val="00170690"/>
    <w:rsid w:val="00177DC2"/>
    <w:rsid w:val="00184BE0"/>
    <w:rsid w:val="00193FCB"/>
    <w:rsid w:val="001A3108"/>
    <w:rsid w:val="001B346C"/>
    <w:rsid w:val="001C7AC0"/>
    <w:rsid w:val="001D1FBF"/>
    <w:rsid w:val="001D4D7A"/>
    <w:rsid w:val="001F6186"/>
    <w:rsid w:val="002214F4"/>
    <w:rsid w:val="002331DF"/>
    <w:rsid w:val="002732C4"/>
    <w:rsid w:val="00275EBF"/>
    <w:rsid w:val="002830C8"/>
    <w:rsid w:val="002A08ED"/>
    <w:rsid w:val="002A1133"/>
    <w:rsid w:val="002A3309"/>
    <w:rsid w:val="002A42E8"/>
    <w:rsid w:val="002C1181"/>
    <w:rsid w:val="002C2CD9"/>
    <w:rsid w:val="002C3081"/>
    <w:rsid w:val="002C35D3"/>
    <w:rsid w:val="002E2AA6"/>
    <w:rsid w:val="002F50A1"/>
    <w:rsid w:val="003032A1"/>
    <w:rsid w:val="00307B54"/>
    <w:rsid w:val="00316FAB"/>
    <w:rsid w:val="0032343F"/>
    <w:rsid w:val="00340176"/>
    <w:rsid w:val="00340BAB"/>
    <w:rsid w:val="003418BE"/>
    <w:rsid w:val="00342376"/>
    <w:rsid w:val="00347280"/>
    <w:rsid w:val="003508E6"/>
    <w:rsid w:val="00360F83"/>
    <w:rsid w:val="003704B6"/>
    <w:rsid w:val="003725BA"/>
    <w:rsid w:val="00383E89"/>
    <w:rsid w:val="00387D2A"/>
    <w:rsid w:val="00392BA9"/>
    <w:rsid w:val="003978EF"/>
    <w:rsid w:val="003B277B"/>
    <w:rsid w:val="003B5939"/>
    <w:rsid w:val="003B7024"/>
    <w:rsid w:val="003B7C9D"/>
    <w:rsid w:val="003C003E"/>
    <w:rsid w:val="003C1537"/>
    <w:rsid w:val="003C5313"/>
    <w:rsid w:val="003F7298"/>
    <w:rsid w:val="004240B4"/>
    <w:rsid w:val="004313E7"/>
    <w:rsid w:val="004337FD"/>
    <w:rsid w:val="00440353"/>
    <w:rsid w:val="00441D98"/>
    <w:rsid w:val="00443F34"/>
    <w:rsid w:val="0045087F"/>
    <w:rsid w:val="00450D37"/>
    <w:rsid w:val="00460CBC"/>
    <w:rsid w:val="00463C64"/>
    <w:rsid w:val="00466F37"/>
    <w:rsid w:val="004672D1"/>
    <w:rsid w:val="004726D6"/>
    <w:rsid w:val="00491121"/>
    <w:rsid w:val="004A27FA"/>
    <w:rsid w:val="004A7766"/>
    <w:rsid w:val="004B2B82"/>
    <w:rsid w:val="004B68A5"/>
    <w:rsid w:val="004C1501"/>
    <w:rsid w:val="004C24AC"/>
    <w:rsid w:val="004C2848"/>
    <w:rsid w:val="004C7ACB"/>
    <w:rsid w:val="004D0A76"/>
    <w:rsid w:val="004E24C2"/>
    <w:rsid w:val="004E323E"/>
    <w:rsid w:val="004F2CF0"/>
    <w:rsid w:val="004F4B79"/>
    <w:rsid w:val="005047A3"/>
    <w:rsid w:val="00525163"/>
    <w:rsid w:val="00530CAF"/>
    <w:rsid w:val="00536E77"/>
    <w:rsid w:val="00537100"/>
    <w:rsid w:val="005440E3"/>
    <w:rsid w:val="00547C4C"/>
    <w:rsid w:val="00560FC1"/>
    <w:rsid w:val="0056115C"/>
    <w:rsid w:val="00564D05"/>
    <w:rsid w:val="00567231"/>
    <w:rsid w:val="00571831"/>
    <w:rsid w:val="00573595"/>
    <w:rsid w:val="00576D23"/>
    <w:rsid w:val="00585A17"/>
    <w:rsid w:val="00593DA7"/>
    <w:rsid w:val="005A0048"/>
    <w:rsid w:val="005A1930"/>
    <w:rsid w:val="005A43A3"/>
    <w:rsid w:val="005A4C7A"/>
    <w:rsid w:val="005A634B"/>
    <w:rsid w:val="005B1559"/>
    <w:rsid w:val="005C05EA"/>
    <w:rsid w:val="005C309D"/>
    <w:rsid w:val="005E4C7D"/>
    <w:rsid w:val="005E51CE"/>
    <w:rsid w:val="005E678C"/>
    <w:rsid w:val="005F17E8"/>
    <w:rsid w:val="00607360"/>
    <w:rsid w:val="00617226"/>
    <w:rsid w:val="006226D8"/>
    <w:rsid w:val="006326A7"/>
    <w:rsid w:val="00640B2E"/>
    <w:rsid w:val="00646ED9"/>
    <w:rsid w:val="0065130A"/>
    <w:rsid w:val="006534ED"/>
    <w:rsid w:val="00664843"/>
    <w:rsid w:val="00664FDF"/>
    <w:rsid w:val="00677CE0"/>
    <w:rsid w:val="00680234"/>
    <w:rsid w:val="00692DBA"/>
    <w:rsid w:val="006A6EDB"/>
    <w:rsid w:val="006C0C35"/>
    <w:rsid w:val="006C0D05"/>
    <w:rsid w:val="006C500A"/>
    <w:rsid w:val="006D551C"/>
    <w:rsid w:val="006E177B"/>
    <w:rsid w:val="006E429C"/>
    <w:rsid w:val="006F6F63"/>
    <w:rsid w:val="006F79AE"/>
    <w:rsid w:val="007000FF"/>
    <w:rsid w:val="00711BEF"/>
    <w:rsid w:val="007130FB"/>
    <w:rsid w:val="00730B21"/>
    <w:rsid w:val="00733C0E"/>
    <w:rsid w:val="0075223C"/>
    <w:rsid w:val="00767C5C"/>
    <w:rsid w:val="00773F31"/>
    <w:rsid w:val="00780909"/>
    <w:rsid w:val="00782407"/>
    <w:rsid w:val="007850FF"/>
    <w:rsid w:val="007A4EED"/>
    <w:rsid w:val="007A7E19"/>
    <w:rsid w:val="007B520C"/>
    <w:rsid w:val="007C6A20"/>
    <w:rsid w:val="007D45DF"/>
    <w:rsid w:val="007E0EC6"/>
    <w:rsid w:val="007E33E5"/>
    <w:rsid w:val="00801DFC"/>
    <w:rsid w:val="00804911"/>
    <w:rsid w:val="00810815"/>
    <w:rsid w:val="008164EA"/>
    <w:rsid w:val="008217BA"/>
    <w:rsid w:val="00823B4D"/>
    <w:rsid w:val="008254EF"/>
    <w:rsid w:val="0082697B"/>
    <w:rsid w:val="008273EB"/>
    <w:rsid w:val="00841D7C"/>
    <w:rsid w:val="00852069"/>
    <w:rsid w:val="00857032"/>
    <w:rsid w:val="00857F39"/>
    <w:rsid w:val="00861191"/>
    <w:rsid w:val="00862C92"/>
    <w:rsid w:val="00863512"/>
    <w:rsid w:val="00883579"/>
    <w:rsid w:val="008A2BE0"/>
    <w:rsid w:val="008C31B2"/>
    <w:rsid w:val="008C54BF"/>
    <w:rsid w:val="008D4E3D"/>
    <w:rsid w:val="008E7B37"/>
    <w:rsid w:val="008F4B77"/>
    <w:rsid w:val="00901EBE"/>
    <w:rsid w:val="0090713B"/>
    <w:rsid w:val="00910679"/>
    <w:rsid w:val="009108C2"/>
    <w:rsid w:val="009343E1"/>
    <w:rsid w:val="00936AEE"/>
    <w:rsid w:val="0094094D"/>
    <w:rsid w:val="0094698A"/>
    <w:rsid w:val="009568D2"/>
    <w:rsid w:val="00957C8A"/>
    <w:rsid w:val="00972454"/>
    <w:rsid w:val="00994931"/>
    <w:rsid w:val="009A1D64"/>
    <w:rsid w:val="009B5219"/>
    <w:rsid w:val="009C185B"/>
    <w:rsid w:val="009C4E48"/>
    <w:rsid w:val="009C547A"/>
    <w:rsid w:val="009C6AFA"/>
    <w:rsid w:val="009D3E9F"/>
    <w:rsid w:val="009E4DAE"/>
    <w:rsid w:val="009E61A1"/>
    <w:rsid w:val="00A02E9F"/>
    <w:rsid w:val="00A02F83"/>
    <w:rsid w:val="00A04C0B"/>
    <w:rsid w:val="00A16E59"/>
    <w:rsid w:val="00A222F5"/>
    <w:rsid w:val="00A31C83"/>
    <w:rsid w:val="00A32CBE"/>
    <w:rsid w:val="00A33B9C"/>
    <w:rsid w:val="00A43039"/>
    <w:rsid w:val="00A51DE9"/>
    <w:rsid w:val="00A61D29"/>
    <w:rsid w:val="00A71A08"/>
    <w:rsid w:val="00A77A0C"/>
    <w:rsid w:val="00A93F87"/>
    <w:rsid w:val="00A97541"/>
    <w:rsid w:val="00AA32E2"/>
    <w:rsid w:val="00AA4818"/>
    <w:rsid w:val="00AC0B2C"/>
    <w:rsid w:val="00AC5E85"/>
    <w:rsid w:val="00AD64A6"/>
    <w:rsid w:val="00AD7447"/>
    <w:rsid w:val="00AE021A"/>
    <w:rsid w:val="00AE4EAC"/>
    <w:rsid w:val="00AF155B"/>
    <w:rsid w:val="00AF4321"/>
    <w:rsid w:val="00AF71A0"/>
    <w:rsid w:val="00B00D27"/>
    <w:rsid w:val="00B079F3"/>
    <w:rsid w:val="00B15248"/>
    <w:rsid w:val="00B16A26"/>
    <w:rsid w:val="00B21F71"/>
    <w:rsid w:val="00B25F7B"/>
    <w:rsid w:val="00B27820"/>
    <w:rsid w:val="00B402BB"/>
    <w:rsid w:val="00B413D9"/>
    <w:rsid w:val="00B60D6A"/>
    <w:rsid w:val="00B61FA1"/>
    <w:rsid w:val="00B71F46"/>
    <w:rsid w:val="00B7331F"/>
    <w:rsid w:val="00B7642D"/>
    <w:rsid w:val="00B77E1C"/>
    <w:rsid w:val="00B83C65"/>
    <w:rsid w:val="00B855EC"/>
    <w:rsid w:val="00B86122"/>
    <w:rsid w:val="00B96359"/>
    <w:rsid w:val="00BA2734"/>
    <w:rsid w:val="00BA4218"/>
    <w:rsid w:val="00BA48F0"/>
    <w:rsid w:val="00BB02BC"/>
    <w:rsid w:val="00BC6F37"/>
    <w:rsid w:val="00BC7A26"/>
    <w:rsid w:val="00C02B79"/>
    <w:rsid w:val="00C0457A"/>
    <w:rsid w:val="00C11D7D"/>
    <w:rsid w:val="00C1284F"/>
    <w:rsid w:val="00C16D55"/>
    <w:rsid w:val="00C31D8C"/>
    <w:rsid w:val="00C400C7"/>
    <w:rsid w:val="00C557B6"/>
    <w:rsid w:val="00C9355E"/>
    <w:rsid w:val="00C9648D"/>
    <w:rsid w:val="00C96DAC"/>
    <w:rsid w:val="00CA179C"/>
    <w:rsid w:val="00CA49EA"/>
    <w:rsid w:val="00CB22B4"/>
    <w:rsid w:val="00CB4F48"/>
    <w:rsid w:val="00CC0060"/>
    <w:rsid w:val="00CF2586"/>
    <w:rsid w:val="00CF4AD4"/>
    <w:rsid w:val="00CF6FD5"/>
    <w:rsid w:val="00CF7FB2"/>
    <w:rsid w:val="00D031B0"/>
    <w:rsid w:val="00D068A4"/>
    <w:rsid w:val="00D12BD2"/>
    <w:rsid w:val="00D1675C"/>
    <w:rsid w:val="00D4193F"/>
    <w:rsid w:val="00D429AC"/>
    <w:rsid w:val="00D53211"/>
    <w:rsid w:val="00D54BBE"/>
    <w:rsid w:val="00D56F9D"/>
    <w:rsid w:val="00D623EF"/>
    <w:rsid w:val="00D66D71"/>
    <w:rsid w:val="00D66FCC"/>
    <w:rsid w:val="00D70A8E"/>
    <w:rsid w:val="00D7395E"/>
    <w:rsid w:val="00D842EB"/>
    <w:rsid w:val="00D8577A"/>
    <w:rsid w:val="00D85874"/>
    <w:rsid w:val="00D91529"/>
    <w:rsid w:val="00D92840"/>
    <w:rsid w:val="00D97F8E"/>
    <w:rsid w:val="00DA529F"/>
    <w:rsid w:val="00DE464C"/>
    <w:rsid w:val="00E0526C"/>
    <w:rsid w:val="00E15637"/>
    <w:rsid w:val="00E32EF0"/>
    <w:rsid w:val="00E3442B"/>
    <w:rsid w:val="00E3495A"/>
    <w:rsid w:val="00E413D2"/>
    <w:rsid w:val="00E53BA7"/>
    <w:rsid w:val="00E53F1A"/>
    <w:rsid w:val="00E81851"/>
    <w:rsid w:val="00E87423"/>
    <w:rsid w:val="00E912EE"/>
    <w:rsid w:val="00E94140"/>
    <w:rsid w:val="00EA7646"/>
    <w:rsid w:val="00EB316D"/>
    <w:rsid w:val="00EC500D"/>
    <w:rsid w:val="00ED0598"/>
    <w:rsid w:val="00EF5C22"/>
    <w:rsid w:val="00F077A7"/>
    <w:rsid w:val="00F16382"/>
    <w:rsid w:val="00F26A42"/>
    <w:rsid w:val="00F31480"/>
    <w:rsid w:val="00F31C22"/>
    <w:rsid w:val="00F349A5"/>
    <w:rsid w:val="00F508EB"/>
    <w:rsid w:val="00F5675A"/>
    <w:rsid w:val="00F60F75"/>
    <w:rsid w:val="00F62E05"/>
    <w:rsid w:val="00F62FEE"/>
    <w:rsid w:val="00F933F3"/>
    <w:rsid w:val="00F97ACA"/>
    <w:rsid w:val="00F97B11"/>
    <w:rsid w:val="00FB0675"/>
    <w:rsid w:val="00FB102A"/>
    <w:rsid w:val="00FB42BD"/>
    <w:rsid w:val="00FB4887"/>
    <w:rsid w:val="00FC1AA7"/>
    <w:rsid w:val="00FC3471"/>
    <w:rsid w:val="00FD381E"/>
    <w:rsid w:val="00FE522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409D1-7CC0-42F5-89D2-3C9D526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</w:style>
  <w:style w:type="character" w:customStyle="1" w:styleId="15">
    <w:name w:val="Основной шрифт абзаца1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3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pPr>
      <w:suppressLineNumbers/>
    </w:pPr>
  </w:style>
  <w:style w:type="paragraph" w:customStyle="1" w:styleId="19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164C4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92">
    <w:name w:val="Обычный9"/>
    <w:rsid w:val="000B01B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03">
    <w:name w:val="Обычный10"/>
    <w:rsid w:val="00383E89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B39C-ED2F-4C58-BB6A-2105250E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7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19503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СедякинаИВ</cp:lastModifiedBy>
  <cp:revision>68</cp:revision>
  <cp:lastPrinted>2017-11-10T06:04:00Z</cp:lastPrinted>
  <dcterms:created xsi:type="dcterms:W3CDTF">2017-12-18T07:52:00Z</dcterms:created>
  <dcterms:modified xsi:type="dcterms:W3CDTF">2018-12-07T10:30:00Z</dcterms:modified>
</cp:coreProperties>
</file>