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2B5E49" w:rsidRDefault="00F33CCD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Поставка подгузников</w:t>
      </w:r>
      <w:r w:rsidR="000920E4">
        <w:rPr>
          <w:rFonts w:ascii="Times New Roman" w:eastAsia="Calibri" w:hAnsi="Times New Roman" w:cs="Times New Roman"/>
          <w:sz w:val="24"/>
          <w:szCs w:val="24"/>
        </w:rPr>
        <w:t>,</w:t>
      </w:r>
      <w:r w:rsidR="00656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D66" w:rsidRPr="00656D66">
        <w:rPr>
          <w:rFonts w:ascii="Times New Roman" w:eastAsia="Calibri" w:hAnsi="Times New Roman" w:cs="Times New Roman"/>
          <w:sz w:val="24"/>
          <w:szCs w:val="24"/>
        </w:rPr>
        <w:t>предназначенных для обеспечения в 201</w:t>
      </w:r>
      <w:r w:rsidR="000A2C4C">
        <w:rPr>
          <w:rFonts w:ascii="Times New Roman" w:eastAsia="Calibri" w:hAnsi="Times New Roman" w:cs="Times New Roman"/>
          <w:sz w:val="24"/>
          <w:szCs w:val="24"/>
        </w:rPr>
        <w:t>9</w:t>
      </w:r>
      <w:r w:rsidR="00656D66" w:rsidRPr="00656D6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 w:rsidR="00656D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379"/>
        <w:gridCol w:w="1075"/>
      </w:tblGrid>
      <w:tr w:rsidR="007A43EE" w:rsidRPr="007A43EE" w:rsidTr="0066182F">
        <w:tc>
          <w:tcPr>
            <w:tcW w:w="567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31183" w:rsidRPr="007A43EE" w:rsidTr="0066182F">
        <w:tc>
          <w:tcPr>
            <w:tcW w:w="567" w:type="dxa"/>
            <w:shd w:val="clear" w:color="auto" w:fill="auto"/>
          </w:tcPr>
          <w:p w:rsidR="00631183" w:rsidRPr="007A43EE" w:rsidRDefault="00631183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31183" w:rsidRDefault="00F33CCD" w:rsidP="008241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Подгузники (памперсы) ночного и дневного применения</w:t>
            </w:r>
            <w:r w:rsidR="00695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951B3" w:rsidRPr="0082416A" w:rsidRDefault="006951B3" w:rsidP="008C0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2416A" w:rsidRDefault="0082416A" w:rsidP="0082416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Подгузники </w:t>
            </w:r>
            <w:r w:rsidR="00F33CCD" w:rsidRPr="00824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должны </w:t>
            </w:r>
            <w:r w:rsidR="004B1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быть</w:t>
            </w:r>
            <w:r w:rsidR="00F33CCD" w:rsidRPr="00824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одноразового использования, </w:t>
            </w:r>
            <w:proofErr w:type="gramStart"/>
            <w:r w:rsidR="00F33CCD" w:rsidRPr="00824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обеспечива</w:t>
            </w:r>
            <w:r w:rsidR="004B1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</w:t>
            </w:r>
            <w:r w:rsidR="00F33CCD" w:rsidRPr="00824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соблюдение</w:t>
            </w:r>
            <w:proofErr w:type="gramEnd"/>
            <w:r w:rsidR="00F33CCD" w:rsidRPr="00824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санитарно-гигиенических условий у мужчин и женщин с нарушениями функций выделения, должны иметь двойной или тройной впитывающий слой на  основе натурального хлопчатобумажного сырья с </w:t>
            </w:r>
            <w:proofErr w:type="spellStart"/>
            <w:r w:rsidR="00F33CCD" w:rsidRPr="00824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суперабсорбентом</w:t>
            </w:r>
            <w:proofErr w:type="spellEnd"/>
            <w:r w:rsidR="00F33CCD" w:rsidRPr="00824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превращающим жидкость в гель. Наружный слой  подгузника должен  быть изготовлен из специального </w:t>
            </w:r>
            <w:proofErr w:type="spellStart"/>
            <w:r w:rsidR="00F33CCD" w:rsidRPr="00824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гипоаллергенного</w:t>
            </w:r>
            <w:proofErr w:type="spellEnd"/>
            <w:r w:rsidR="00F33CCD" w:rsidRPr="00824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воздухопроницаемого материала, препятствующего проникновению  влаги наружу. Внутренняя поверхность подгузников должна быть изготовлена из нетканого материала, пропускающего влагу в одном направлении и обеспечивающего сухость кожи. По бокам подгузник должен быть оснащен внутренними и наружными</w:t>
            </w:r>
            <w:r w:rsidR="00F33CCD" w:rsidRPr="0082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водонепроницаемыми защитными барьерами (оборками). </w:t>
            </w:r>
          </w:p>
          <w:p w:rsidR="00F33CCD" w:rsidRPr="0082416A" w:rsidRDefault="00F33CCD" w:rsidP="0082416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6A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подгузника должно осуществляться с помощью   двойных застежек-липучек(с каждой стороны не менее 2-х) многократного использовании. </w:t>
            </w:r>
          </w:p>
          <w:p w:rsidR="00631183" w:rsidRPr="0082416A" w:rsidRDefault="00F33CCD" w:rsidP="008241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416A">
              <w:rPr>
                <w:rFonts w:ascii="Times New Roman" w:hAnsi="Times New Roman" w:cs="Times New Roman"/>
                <w:sz w:val="24"/>
                <w:szCs w:val="24"/>
              </w:rPr>
              <w:t xml:space="preserve">Эластичные элементы не должны  содержать латекс. Обязательно наличие индикатора </w:t>
            </w:r>
            <w:proofErr w:type="spellStart"/>
            <w:r w:rsidRPr="0082416A">
              <w:rPr>
                <w:rFonts w:ascii="Times New Roman" w:hAnsi="Times New Roman" w:cs="Times New Roman"/>
                <w:sz w:val="24"/>
                <w:szCs w:val="24"/>
              </w:rPr>
              <w:t>влагонасыщения</w:t>
            </w:r>
            <w:proofErr w:type="spellEnd"/>
            <w:r w:rsidRPr="0082416A">
              <w:rPr>
                <w:rFonts w:ascii="Times New Roman" w:hAnsi="Times New Roman" w:cs="Times New Roman"/>
                <w:sz w:val="24"/>
                <w:szCs w:val="24"/>
              </w:rPr>
              <w:t xml:space="preserve">  на внешней стороне подгузника.</w:t>
            </w:r>
          </w:p>
        </w:tc>
        <w:tc>
          <w:tcPr>
            <w:tcW w:w="1075" w:type="dxa"/>
            <w:shd w:val="clear" w:color="auto" w:fill="auto"/>
          </w:tcPr>
          <w:p w:rsidR="00631183" w:rsidRPr="007A43EE" w:rsidRDefault="00631183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3CCD" w:rsidRPr="007A43EE" w:rsidTr="0066182F">
        <w:tc>
          <w:tcPr>
            <w:tcW w:w="567" w:type="dxa"/>
            <w:shd w:val="clear" w:color="auto" w:fill="auto"/>
          </w:tcPr>
          <w:p w:rsidR="00F33CCD" w:rsidRPr="007A43EE" w:rsidRDefault="00544CEA" w:rsidP="00F33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552" w:type="dxa"/>
            <w:shd w:val="clear" w:color="auto" w:fill="auto"/>
          </w:tcPr>
          <w:p w:rsidR="00F33CCD" w:rsidRPr="0082416A" w:rsidRDefault="00F33CCD" w:rsidP="00426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A">
              <w:rPr>
                <w:rFonts w:ascii="Times New Roman" w:hAnsi="Times New Roman" w:cs="Times New Roman"/>
                <w:sz w:val="24"/>
                <w:szCs w:val="24"/>
              </w:rPr>
              <w:t>Подгузники (размер М)</w:t>
            </w:r>
          </w:p>
        </w:tc>
        <w:tc>
          <w:tcPr>
            <w:tcW w:w="6379" w:type="dxa"/>
            <w:shd w:val="clear" w:color="auto" w:fill="auto"/>
          </w:tcPr>
          <w:p w:rsidR="00F33CCD" w:rsidRPr="0082416A" w:rsidRDefault="00F33CCD" w:rsidP="00F33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должны иметь следующие характеристики: обхват талии  не менее 70 см,  не более 110 см, полное </w:t>
            </w:r>
            <w:proofErr w:type="spellStart"/>
            <w:r w:rsidRPr="00824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влагопоглащение</w:t>
            </w:r>
            <w:proofErr w:type="spellEnd"/>
            <w:r w:rsidRPr="00824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не менее 2 300 гр.</w:t>
            </w:r>
          </w:p>
        </w:tc>
        <w:tc>
          <w:tcPr>
            <w:tcW w:w="1075" w:type="dxa"/>
            <w:shd w:val="clear" w:color="auto" w:fill="auto"/>
          </w:tcPr>
          <w:p w:rsidR="00F33CCD" w:rsidRPr="007A43EE" w:rsidRDefault="007A1E89" w:rsidP="00F33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</w:t>
            </w:r>
          </w:p>
        </w:tc>
      </w:tr>
      <w:tr w:rsidR="002F4871" w:rsidRPr="007A43EE" w:rsidTr="0066182F">
        <w:tc>
          <w:tcPr>
            <w:tcW w:w="567" w:type="dxa"/>
            <w:shd w:val="clear" w:color="auto" w:fill="auto"/>
          </w:tcPr>
          <w:p w:rsidR="002F4871" w:rsidRPr="007A43EE" w:rsidRDefault="002F4871" w:rsidP="002F48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552" w:type="dxa"/>
            <w:shd w:val="clear" w:color="auto" w:fill="auto"/>
          </w:tcPr>
          <w:p w:rsidR="002F4871" w:rsidRPr="0082416A" w:rsidRDefault="002F4871" w:rsidP="00426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A">
              <w:rPr>
                <w:rFonts w:ascii="Times New Roman" w:hAnsi="Times New Roman" w:cs="Times New Roman"/>
                <w:sz w:val="24"/>
                <w:szCs w:val="24"/>
              </w:rPr>
              <w:t xml:space="preserve">Подгузники (размер </w:t>
            </w:r>
            <w:r w:rsidRPr="00824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24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2F4871" w:rsidRPr="0082416A" w:rsidRDefault="002F4871" w:rsidP="002F4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6A">
              <w:rPr>
                <w:rFonts w:ascii="Times New Roman" w:hAnsi="Times New Roman" w:cs="Times New Roman"/>
                <w:sz w:val="24"/>
                <w:szCs w:val="24"/>
              </w:rPr>
              <w:t xml:space="preserve">должны иметь следующие характеристики: обхват талии  не менее 100 см, не более 150 см, полное </w:t>
            </w:r>
            <w:proofErr w:type="spellStart"/>
            <w:r w:rsidRPr="0082416A">
              <w:rPr>
                <w:rFonts w:ascii="Times New Roman" w:hAnsi="Times New Roman" w:cs="Times New Roman"/>
                <w:sz w:val="24"/>
                <w:szCs w:val="24"/>
              </w:rPr>
              <w:t>влагопоглащение</w:t>
            </w:r>
            <w:proofErr w:type="spellEnd"/>
            <w:r w:rsidRPr="0082416A">
              <w:rPr>
                <w:rFonts w:ascii="Times New Roman" w:hAnsi="Times New Roman" w:cs="Times New Roman"/>
                <w:sz w:val="24"/>
                <w:szCs w:val="24"/>
              </w:rPr>
              <w:t>: не менее 2 400 гр.</w:t>
            </w:r>
          </w:p>
        </w:tc>
        <w:tc>
          <w:tcPr>
            <w:tcW w:w="1075" w:type="dxa"/>
            <w:shd w:val="clear" w:color="auto" w:fill="auto"/>
          </w:tcPr>
          <w:p w:rsidR="002F4871" w:rsidRPr="007A43EE" w:rsidRDefault="002F4871" w:rsidP="002F48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8500</w:t>
            </w:r>
          </w:p>
        </w:tc>
      </w:tr>
      <w:tr w:rsidR="00F33CCD" w:rsidRPr="007A43EE" w:rsidTr="0066182F">
        <w:tc>
          <w:tcPr>
            <w:tcW w:w="567" w:type="dxa"/>
            <w:shd w:val="clear" w:color="auto" w:fill="auto"/>
          </w:tcPr>
          <w:p w:rsidR="00F33CCD" w:rsidRPr="007A43EE" w:rsidRDefault="00544CEA" w:rsidP="00F33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552" w:type="dxa"/>
            <w:shd w:val="clear" w:color="auto" w:fill="auto"/>
          </w:tcPr>
          <w:p w:rsidR="00F33CCD" w:rsidRPr="0082416A" w:rsidRDefault="00F33CCD" w:rsidP="00F33C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Подгузники (размер Х</w:t>
            </w:r>
            <w:r w:rsidRPr="00824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824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F33CCD" w:rsidRPr="0082416A" w:rsidRDefault="00F33CCD" w:rsidP="00F33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6A">
              <w:rPr>
                <w:rFonts w:ascii="Times New Roman" w:hAnsi="Times New Roman" w:cs="Times New Roman"/>
                <w:sz w:val="24"/>
                <w:szCs w:val="24"/>
              </w:rPr>
              <w:t>должны иметь следующие характеристики:</w:t>
            </w:r>
            <w:r w:rsidRPr="008241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16A">
              <w:rPr>
                <w:rFonts w:ascii="Times New Roman" w:hAnsi="Times New Roman" w:cs="Times New Roman"/>
                <w:sz w:val="24"/>
                <w:szCs w:val="24"/>
              </w:rPr>
              <w:t xml:space="preserve">обхват талии  не менее 110 см, не более 170 см, полное </w:t>
            </w:r>
            <w:proofErr w:type="spellStart"/>
            <w:r w:rsidRPr="0082416A">
              <w:rPr>
                <w:rFonts w:ascii="Times New Roman" w:hAnsi="Times New Roman" w:cs="Times New Roman"/>
                <w:sz w:val="24"/>
                <w:szCs w:val="24"/>
              </w:rPr>
              <w:t>влагопоглащение</w:t>
            </w:r>
            <w:proofErr w:type="spellEnd"/>
            <w:r w:rsidRPr="0082416A">
              <w:rPr>
                <w:rFonts w:ascii="Times New Roman" w:hAnsi="Times New Roman" w:cs="Times New Roman"/>
                <w:sz w:val="24"/>
                <w:szCs w:val="24"/>
              </w:rPr>
              <w:t>: не менее 3 300 гр.</w:t>
            </w:r>
          </w:p>
        </w:tc>
        <w:tc>
          <w:tcPr>
            <w:tcW w:w="1075" w:type="dxa"/>
            <w:shd w:val="clear" w:color="auto" w:fill="auto"/>
          </w:tcPr>
          <w:p w:rsidR="00F33CCD" w:rsidRPr="007A43EE" w:rsidRDefault="007A1E89" w:rsidP="00F33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</w:t>
            </w:r>
          </w:p>
        </w:tc>
      </w:tr>
      <w:tr w:rsidR="00F33CCD" w:rsidRPr="007A43EE" w:rsidTr="00AB7FCB">
        <w:trPr>
          <w:trHeight w:val="175"/>
        </w:trPr>
        <w:tc>
          <w:tcPr>
            <w:tcW w:w="567" w:type="dxa"/>
            <w:shd w:val="clear" w:color="auto" w:fill="auto"/>
          </w:tcPr>
          <w:p w:rsidR="00F33CCD" w:rsidRPr="007A43EE" w:rsidRDefault="00F33CCD" w:rsidP="00F33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F33CCD" w:rsidRPr="003067BD" w:rsidRDefault="00F33CCD" w:rsidP="00F33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33CCD" w:rsidRPr="007A43EE" w:rsidRDefault="00F33CCD" w:rsidP="00F33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F33CCD" w:rsidRPr="007A43EE" w:rsidRDefault="002D272B" w:rsidP="002D27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</w:tr>
    </w:tbl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7A43EE">
        <w:tc>
          <w:tcPr>
            <w:tcW w:w="10490" w:type="dxa"/>
            <w:vAlign w:val="center"/>
          </w:tcPr>
          <w:p w:rsidR="00057324" w:rsidRPr="002D3B35" w:rsidRDefault="00057324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695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поставки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7A43EE">
        <w:tc>
          <w:tcPr>
            <w:tcW w:w="10490" w:type="dxa"/>
          </w:tcPr>
          <w:p w:rsidR="006951B3" w:rsidRDefault="006951B3" w:rsidP="006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Передача Товара Получателю осуществляется поставщиком после предоставления Получателем следующих документов:</w:t>
            </w:r>
          </w:p>
          <w:p w:rsidR="006951B3" w:rsidRDefault="006951B3" w:rsidP="006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паспорта;</w:t>
            </w:r>
          </w:p>
          <w:p w:rsidR="006951B3" w:rsidRDefault="006951B3" w:rsidP="006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Направления на получение товара. </w:t>
            </w:r>
          </w:p>
          <w:p w:rsidR="006951B3" w:rsidRDefault="006951B3" w:rsidP="0069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Товар должен быть упакован в заводскую упаковку (пакеты) из полимерной пленки с запаянными швами с нанесенной заводской маркировкой и в транспортную упаковку из плотного картона с нанесенной заводской маркировкой.</w:t>
            </w:r>
          </w:p>
          <w:p w:rsidR="00123EDC" w:rsidRPr="00057324" w:rsidRDefault="006951B3" w:rsidP="006951B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Транспортировка должна осуществляться в соответствии с ГОСТ 6658 (раздел 3) любым видом крытого транспорта в соответствии с правилами перевозки грузов, действующими на данном виде транспорта.</w:t>
            </w:r>
          </w:p>
        </w:tc>
      </w:tr>
      <w:tr w:rsidR="00057324" w:rsidRPr="00057324" w:rsidTr="007A43EE">
        <w:trPr>
          <w:trHeight w:val="253"/>
        </w:trPr>
        <w:tc>
          <w:tcPr>
            <w:tcW w:w="10490" w:type="dxa"/>
          </w:tcPr>
          <w:p w:rsidR="00057324" w:rsidRPr="002D3B35" w:rsidRDefault="00057324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B041CD">
        <w:trPr>
          <w:trHeight w:val="4831"/>
        </w:trPr>
        <w:tc>
          <w:tcPr>
            <w:tcW w:w="10490" w:type="dxa"/>
            <w:vAlign w:val="center"/>
          </w:tcPr>
          <w:p w:rsidR="008B11BD" w:rsidRDefault="008B11BD" w:rsidP="008B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Поставляемый Товар должен быть новым, не допускаются механические повреждения (разрыв края, разрезы, неровные края и т.п.), пятна различного происхождения, посторонние включения, видимые невооруженным взглядом, должен быть с симметричными и ровными краями (размерами) всех частей. Сырье и материалы, используемые при изготовлении Товара должны быть разрешены к применению Федеральной службой по надзору в сфере защиты прав потребителей и благополучия человека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B11BD" w:rsidRDefault="008B11BD" w:rsidP="008B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01.12.2009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982, товар подлежит подтверждению соответствия в форме принятия декларации о соответствии. </w:t>
            </w:r>
          </w:p>
          <w:p w:rsidR="008B11BD" w:rsidRDefault="008B11BD" w:rsidP="008B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соответствовать требованиям национального стандарта Российской Федерации ГОСТ ISO 10993 «Оценка биологического действия медицинских изделий» Часть 1 - Оценка и исследования; Часть 5 - Исследование на цито токсичность; Часть 10 - Исследование раздражающего и сенсибилизирующего действия. Общие технические требования и методы испытаний», ГОСТ Р 52770-2016 «Изделия медицинские требования безопасности методы санитарно-химических и токсикологических испытаний».</w:t>
            </w:r>
          </w:p>
          <w:p w:rsidR="002B5E49" w:rsidRPr="00057324" w:rsidRDefault="008B11BD" w:rsidP="008B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55082-2012 «Изделия бумажные медицинского назначения. Подгузники для взрослых. Общие технические условия»</w:t>
            </w:r>
          </w:p>
        </w:tc>
      </w:tr>
    </w:tbl>
    <w:p w:rsidR="0068219F" w:rsidRDefault="0068219F" w:rsidP="00EA3B54"/>
    <w:sectPr w:rsidR="0068219F" w:rsidSect="00EA3B54">
      <w:headerReference w:type="default" r:id="rId7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17" w:rsidRDefault="009F0F17">
      <w:pPr>
        <w:spacing w:after="0" w:line="240" w:lineRule="auto"/>
      </w:pPr>
      <w:r>
        <w:separator/>
      </w:r>
    </w:p>
  </w:endnote>
  <w:endnote w:type="continuationSeparator" w:id="0">
    <w:p w:rsidR="009F0F17" w:rsidRDefault="009F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17" w:rsidRDefault="009F0F17">
      <w:pPr>
        <w:spacing w:after="0" w:line="240" w:lineRule="auto"/>
      </w:pPr>
      <w:r>
        <w:separator/>
      </w:r>
    </w:p>
  </w:footnote>
  <w:footnote w:type="continuationSeparator" w:id="0">
    <w:p w:rsidR="009F0F17" w:rsidRDefault="009F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9F0F17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2694"/>
    <w:rsid w:val="00046979"/>
    <w:rsid w:val="00051A14"/>
    <w:rsid w:val="00057082"/>
    <w:rsid w:val="00057324"/>
    <w:rsid w:val="0005732E"/>
    <w:rsid w:val="0007489E"/>
    <w:rsid w:val="000920E4"/>
    <w:rsid w:val="000A0512"/>
    <w:rsid w:val="000A2C4C"/>
    <w:rsid w:val="000C43EA"/>
    <w:rsid w:val="000E53F5"/>
    <w:rsid w:val="00101416"/>
    <w:rsid w:val="0011446B"/>
    <w:rsid w:val="00114EEF"/>
    <w:rsid w:val="001226EB"/>
    <w:rsid w:val="00123EDC"/>
    <w:rsid w:val="00136D86"/>
    <w:rsid w:val="00157746"/>
    <w:rsid w:val="001677BE"/>
    <w:rsid w:val="00170E12"/>
    <w:rsid w:val="0017136F"/>
    <w:rsid w:val="00185E05"/>
    <w:rsid w:val="00190EF1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740FB"/>
    <w:rsid w:val="00282B9F"/>
    <w:rsid w:val="0028617B"/>
    <w:rsid w:val="00287300"/>
    <w:rsid w:val="002A0647"/>
    <w:rsid w:val="002A5EA8"/>
    <w:rsid w:val="002B3B16"/>
    <w:rsid w:val="002B5E49"/>
    <w:rsid w:val="002C352D"/>
    <w:rsid w:val="002D272B"/>
    <w:rsid w:val="002D3B35"/>
    <w:rsid w:val="002D5324"/>
    <w:rsid w:val="002D5726"/>
    <w:rsid w:val="002E33C0"/>
    <w:rsid w:val="002F4871"/>
    <w:rsid w:val="00303E9F"/>
    <w:rsid w:val="003067BD"/>
    <w:rsid w:val="00310258"/>
    <w:rsid w:val="00320795"/>
    <w:rsid w:val="00325101"/>
    <w:rsid w:val="0033713B"/>
    <w:rsid w:val="00340814"/>
    <w:rsid w:val="0034723D"/>
    <w:rsid w:val="00355396"/>
    <w:rsid w:val="00356B06"/>
    <w:rsid w:val="003804D6"/>
    <w:rsid w:val="00380F97"/>
    <w:rsid w:val="00391680"/>
    <w:rsid w:val="0039214F"/>
    <w:rsid w:val="00394985"/>
    <w:rsid w:val="003A6E20"/>
    <w:rsid w:val="003B1214"/>
    <w:rsid w:val="003C1797"/>
    <w:rsid w:val="003C17DF"/>
    <w:rsid w:val="003C32E6"/>
    <w:rsid w:val="003D1E17"/>
    <w:rsid w:val="003D5B2A"/>
    <w:rsid w:val="00400C4C"/>
    <w:rsid w:val="00417B5D"/>
    <w:rsid w:val="00426E9E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933"/>
    <w:rsid w:val="004B4C35"/>
    <w:rsid w:val="004B5789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669F"/>
    <w:rsid w:val="00570855"/>
    <w:rsid w:val="005B3348"/>
    <w:rsid w:val="005C4139"/>
    <w:rsid w:val="005D125D"/>
    <w:rsid w:val="005D73E2"/>
    <w:rsid w:val="005E08AC"/>
    <w:rsid w:val="005E0D47"/>
    <w:rsid w:val="005E5EAB"/>
    <w:rsid w:val="00631183"/>
    <w:rsid w:val="006345FD"/>
    <w:rsid w:val="00634FDE"/>
    <w:rsid w:val="00653BCD"/>
    <w:rsid w:val="00656D66"/>
    <w:rsid w:val="0066182F"/>
    <w:rsid w:val="0068219F"/>
    <w:rsid w:val="006847EE"/>
    <w:rsid w:val="0068494C"/>
    <w:rsid w:val="00686735"/>
    <w:rsid w:val="006951B3"/>
    <w:rsid w:val="006B08A9"/>
    <w:rsid w:val="006E6039"/>
    <w:rsid w:val="006F157A"/>
    <w:rsid w:val="006F3966"/>
    <w:rsid w:val="006F6854"/>
    <w:rsid w:val="006F79F6"/>
    <w:rsid w:val="00713CA3"/>
    <w:rsid w:val="007233C4"/>
    <w:rsid w:val="00735FD5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1E89"/>
    <w:rsid w:val="007A43EE"/>
    <w:rsid w:val="007B3F7B"/>
    <w:rsid w:val="007B4EE6"/>
    <w:rsid w:val="007B5774"/>
    <w:rsid w:val="007C0FBE"/>
    <w:rsid w:val="007C2730"/>
    <w:rsid w:val="007C3E61"/>
    <w:rsid w:val="007D1184"/>
    <w:rsid w:val="007E0311"/>
    <w:rsid w:val="007E694E"/>
    <w:rsid w:val="007F209A"/>
    <w:rsid w:val="007F4144"/>
    <w:rsid w:val="007F4E30"/>
    <w:rsid w:val="00803366"/>
    <w:rsid w:val="00803D7B"/>
    <w:rsid w:val="0082416A"/>
    <w:rsid w:val="0084172D"/>
    <w:rsid w:val="008569C0"/>
    <w:rsid w:val="008626B1"/>
    <w:rsid w:val="008677F6"/>
    <w:rsid w:val="00871CD0"/>
    <w:rsid w:val="008735E3"/>
    <w:rsid w:val="00873E8A"/>
    <w:rsid w:val="008A616F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4F06"/>
    <w:rsid w:val="009206D5"/>
    <w:rsid w:val="00932B61"/>
    <w:rsid w:val="00957A00"/>
    <w:rsid w:val="00974049"/>
    <w:rsid w:val="00975C2A"/>
    <w:rsid w:val="009838DA"/>
    <w:rsid w:val="00983F4E"/>
    <w:rsid w:val="00984BFF"/>
    <w:rsid w:val="00986173"/>
    <w:rsid w:val="00987AE0"/>
    <w:rsid w:val="0099098C"/>
    <w:rsid w:val="009A1CD7"/>
    <w:rsid w:val="009A49BD"/>
    <w:rsid w:val="009B27C1"/>
    <w:rsid w:val="009F0F17"/>
    <w:rsid w:val="009F2B60"/>
    <w:rsid w:val="009F7274"/>
    <w:rsid w:val="00A12622"/>
    <w:rsid w:val="00A42201"/>
    <w:rsid w:val="00A43836"/>
    <w:rsid w:val="00A51A89"/>
    <w:rsid w:val="00A651E1"/>
    <w:rsid w:val="00A7764B"/>
    <w:rsid w:val="00AA6E29"/>
    <w:rsid w:val="00AB7FCB"/>
    <w:rsid w:val="00AC0431"/>
    <w:rsid w:val="00AC1748"/>
    <w:rsid w:val="00AC6EB8"/>
    <w:rsid w:val="00AE4B42"/>
    <w:rsid w:val="00B03A71"/>
    <w:rsid w:val="00B041CD"/>
    <w:rsid w:val="00B04549"/>
    <w:rsid w:val="00B07090"/>
    <w:rsid w:val="00B25B4A"/>
    <w:rsid w:val="00B31978"/>
    <w:rsid w:val="00B54E2F"/>
    <w:rsid w:val="00B60D5F"/>
    <w:rsid w:val="00B63BE5"/>
    <w:rsid w:val="00B73548"/>
    <w:rsid w:val="00B77F91"/>
    <w:rsid w:val="00BB5859"/>
    <w:rsid w:val="00BC4C08"/>
    <w:rsid w:val="00BD5687"/>
    <w:rsid w:val="00BD69C7"/>
    <w:rsid w:val="00BE0701"/>
    <w:rsid w:val="00BE4388"/>
    <w:rsid w:val="00C01DB0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6BBD"/>
    <w:rsid w:val="00C85CFD"/>
    <w:rsid w:val="00CC7944"/>
    <w:rsid w:val="00CE28F4"/>
    <w:rsid w:val="00CE7007"/>
    <w:rsid w:val="00CF1D0F"/>
    <w:rsid w:val="00CF712E"/>
    <w:rsid w:val="00CF776C"/>
    <w:rsid w:val="00D06D8E"/>
    <w:rsid w:val="00D148AB"/>
    <w:rsid w:val="00D327F9"/>
    <w:rsid w:val="00D561C5"/>
    <w:rsid w:val="00D90349"/>
    <w:rsid w:val="00D93FFB"/>
    <w:rsid w:val="00DA347F"/>
    <w:rsid w:val="00DA3871"/>
    <w:rsid w:val="00DC49C2"/>
    <w:rsid w:val="00DC5A82"/>
    <w:rsid w:val="00DE4583"/>
    <w:rsid w:val="00DF3C3D"/>
    <w:rsid w:val="00DF53BA"/>
    <w:rsid w:val="00E04CC9"/>
    <w:rsid w:val="00E062AF"/>
    <w:rsid w:val="00E102CE"/>
    <w:rsid w:val="00E21B30"/>
    <w:rsid w:val="00E35732"/>
    <w:rsid w:val="00E36774"/>
    <w:rsid w:val="00E36E11"/>
    <w:rsid w:val="00E438AE"/>
    <w:rsid w:val="00E44D1F"/>
    <w:rsid w:val="00E51DE1"/>
    <w:rsid w:val="00E54EAC"/>
    <w:rsid w:val="00E65FFD"/>
    <w:rsid w:val="00E70836"/>
    <w:rsid w:val="00E71C67"/>
    <w:rsid w:val="00E94406"/>
    <w:rsid w:val="00E94EB6"/>
    <w:rsid w:val="00E96FFE"/>
    <w:rsid w:val="00EA3B54"/>
    <w:rsid w:val="00ED1F76"/>
    <w:rsid w:val="00ED3F78"/>
    <w:rsid w:val="00ED4C79"/>
    <w:rsid w:val="00F00233"/>
    <w:rsid w:val="00F252A6"/>
    <w:rsid w:val="00F33CCD"/>
    <w:rsid w:val="00F47F72"/>
    <w:rsid w:val="00F56252"/>
    <w:rsid w:val="00F805DB"/>
    <w:rsid w:val="00F87837"/>
    <w:rsid w:val="00F90F95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182</cp:revision>
  <cp:lastPrinted>2018-12-26T14:17:00Z</cp:lastPrinted>
  <dcterms:created xsi:type="dcterms:W3CDTF">2018-12-26T13:20:00Z</dcterms:created>
  <dcterms:modified xsi:type="dcterms:W3CDTF">2019-02-05T14:41:00Z</dcterms:modified>
</cp:coreProperties>
</file>