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6736CC">
      <w:pPr>
        <w:jc w:val="center"/>
      </w:pPr>
      <w:r>
        <w:t>Техническое задание</w:t>
      </w:r>
    </w:p>
    <w:p w:rsidR="00EC2590" w:rsidRPr="00DC3089" w:rsidRDefault="00EC2590" w:rsidP="006736CC"/>
    <w:p w:rsidR="00EC2590" w:rsidRDefault="00EC2590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>Требования к техническим, функциональным</w:t>
      </w:r>
      <w:r w:rsidR="00724EC5">
        <w:rPr>
          <w:color w:val="000000"/>
        </w:rPr>
        <w:t xml:space="preserve"> и качественным</w:t>
      </w:r>
      <w:r>
        <w:rPr>
          <w:color w:val="000000"/>
        </w:rPr>
        <w:t xml:space="preserve"> характеристикам товара – специальные средства при нарушении функций выделения</w:t>
      </w:r>
      <w:r>
        <w:rPr>
          <w:color w:val="000000"/>
          <w:szCs w:val="22"/>
        </w:rPr>
        <w:t>.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85"/>
        <w:gridCol w:w="1485"/>
        <w:gridCol w:w="3417"/>
        <w:gridCol w:w="992"/>
        <w:gridCol w:w="1134"/>
        <w:gridCol w:w="1371"/>
      </w:tblGrid>
      <w:tr w:rsidR="00B035CE" w:rsidRPr="00D91BB9" w:rsidTr="00FB2D1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r w:rsidRPr="00D91BB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1BB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1BB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831E5C" w:rsidRDefault="00B035CE" w:rsidP="00D91BB9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r w:rsidRPr="00B035CE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Default="00B035CE" w:rsidP="00D91BB9">
            <w:pPr>
              <w:jc w:val="center"/>
              <w:rPr>
                <w:sz w:val="20"/>
                <w:szCs w:val="20"/>
                <w:lang w:eastAsia="ar-SA"/>
              </w:rPr>
            </w:pPr>
            <w:r w:rsidRPr="00D91BB9">
              <w:rPr>
                <w:sz w:val="20"/>
                <w:szCs w:val="20"/>
                <w:lang w:eastAsia="ar-SA"/>
              </w:rPr>
              <w:t>Количество</w:t>
            </w:r>
          </w:p>
          <w:p w:rsidR="00B035CE" w:rsidRPr="00D91BB9" w:rsidRDefault="00B035CE" w:rsidP="00D91BB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6" w:rsidRPr="00FB2D16" w:rsidRDefault="00FB2D16" w:rsidP="00FB2D16">
            <w:pPr>
              <w:jc w:val="center"/>
              <w:rPr>
                <w:sz w:val="20"/>
                <w:szCs w:val="20"/>
                <w:lang w:eastAsia="ar-SA"/>
              </w:rPr>
            </w:pPr>
            <w:r w:rsidRPr="00FB2D16">
              <w:rPr>
                <w:sz w:val="20"/>
                <w:szCs w:val="20"/>
                <w:lang w:eastAsia="ar-SA"/>
              </w:rPr>
              <w:t>Средняя цена единицы товара,</w:t>
            </w:r>
          </w:p>
          <w:p w:rsidR="00B035CE" w:rsidRPr="00D91BB9" w:rsidRDefault="00FB2D16" w:rsidP="00FB2D16">
            <w:pPr>
              <w:jc w:val="center"/>
              <w:rPr>
                <w:sz w:val="20"/>
                <w:szCs w:val="20"/>
                <w:lang w:eastAsia="ar-SA"/>
              </w:rPr>
            </w:pPr>
            <w:r w:rsidRPr="00FB2D16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  <w:lang w:eastAsia="ar-SA"/>
              </w:rPr>
            </w:pPr>
            <w:r w:rsidRPr="00FB2D16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FB2D16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FB2D16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B035CE" w:rsidRPr="00D91BB9" w:rsidTr="00FB2D1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 однокомпонентный дренируемый калоприемник со встроенной плоской пластиной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D91BB9">
              <w:rPr>
                <w:sz w:val="20"/>
                <w:szCs w:val="20"/>
              </w:rPr>
              <w:t>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 xml:space="preserve">. Мешок из многослойного, непрозрачного или прозрачного, не пропускающего запах полиэтилена, с мягкой нетканой подложкой, без фильтра, с зажимом, максимальный размер вырезаемого отверстия адгезивной пластины не менее 60 мм.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59,34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4 747 200,00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 однокомпонентный дренируемый калоприемник со встроенной плоской пластиной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D91BB9">
              <w:rPr>
                <w:sz w:val="20"/>
                <w:szCs w:val="20"/>
              </w:rPr>
              <w:t>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79,46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286 056,00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дренируемый калоприемник со встроенной плоской пластиной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D91BB9">
              <w:rPr>
                <w:sz w:val="20"/>
                <w:szCs w:val="20"/>
              </w:rPr>
              <w:t>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 xml:space="preserve"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с кольцом для дополнительной фиксации, максимальный размер </w:t>
            </w:r>
            <w:r w:rsidRPr="00D91BB9">
              <w:rPr>
                <w:sz w:val="20"/>
                <w:szCs w:val="20"/>
              </w:rPr>
              <w:lastRenderedPageBreak/>
              <w:t xml:space="preserve">вырезаемого отверстия адгезивной пластины не менее 60 мм.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74,73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2 241 900,00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 однокомпонентный дренируемый калоприемник со встроенной плоской пластиной</w:t>
            </w:r>
          </w:p>
          <w:p w:rsidR="00B035CE" w:rsidRPr="00D91BB9" w:rsidRDefault="00B035CE" w:rsidP="00D91BB9"/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D91BB9">
              <w:rPr>
                <w:sz w:val="20"/>
                <w:szCs w:val="20"/>
              </w:rPr>
              <w:t>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 xml:space="preserve"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максимальный размер вырезаемого отверстия адгезивной пластины не менее 80 мм.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68,93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496 296,00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дренируемый калоприемник со встроенной </w:t>
            </w:r>
            <w:proofErr w:type="spellStart"/>
            <w:r w:rsidRPr="00D91BB9">
              <w:rPr>
                <w:sz w:val="20"/>
                <w:szCs w:val="20"/>
              </w:rPr>
              <w:t>конвексной</w:t>
            </w:r>
            <w:proofErr w:type="spellEnd"/>
            <w:r w:rsidRPr="00D91BB9">
              <w:rPr>
                <w:sz w:val="20"/>
                <w:szCs w:val="20"/>
              </w:rPr>
              <w:t xml:space="preserve"> пластиной</w:t>
            </w:r>
          </w:p>
          <w:p w:rsidR="00B035CE" w:rsidRPr="00D91BB9" w:rsidRDefault="00B035CE" w:rsidP="00D91BB9">
            <w:pPr>
              <w:rPr>
                <w:color w:val="FF000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D91BB9">
              <w:rPr>
                <w:sz w:val="20"/>
                <w:szCs w:val="20"/>
              </w:rPr>
              <w:t>конвексной</w:t>
            </w:r>
            <w:proofErr w:type="spellEnd"/>
            <w:r w:rsidRPr="00D91BB9">
              <w:rPr>
                <w:sz w:val="20"/>
                <w:szCs w:val="20"/>
              </w:rPr>
              <w:t xml:space="preserve"> пластиной - дренируемый </w:t>
            </w:r>
            <w:proofErr w:type="spellStart"/>
            <w:r w:rsidRPr="00D91BB9">
              <w:rPr>
                <w:sz w:val="20"/>
                <w:szCs w:val="20"/>
              </w:rPr>
              <w:t>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неразъемный, со встроенной </w:t>
            </w:r>
            <w:proofErr w:type="spellStart"/>
            <w:r w:rsidRPr="00D91BB9">
              <w:rPr>
                <w:sz w:val="20"/>
                <w:szCs w:val="20"/>
              </w:rPr>
              <w:t>конвексной</w:t>
            </w:r>
            <w:proofErr w:type="spellEnd"/>
            <w:r w:rsidRPr="00D91BB9">
              <w:rPr>
                <w:sz w:val="20"/>
                <w:szCs w:val="20"/>
              </w:rPr>
              <w:t xml:space="preserve"> адгезивной пластиной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>. Мешок из непрозрачного или прозрачного, многослойного, не пропускающего запах полиэтилена, с мягкой нетканой подложкой, с фильтром или без фильтра, с зажимом, максимальный размер вырезаемого отверстия адгезивной пластины не менее 43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130,75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23 535,00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</w:t>
            </w:r>
            <w:proofErr w:type="spellStart"/>
            <w:r w:rsidRPr="00D91BB9">
              <w:rPr>
                <w:sz w:val="20"/>
                <w:szCs w:val="20"/>
              </w:rPr>
              <w:t>недренируемый</w:t>
            </w:r>
            <w:proofErr w:type="spellEnd"/>
            <w:r w:rsidRPr="00D91BB9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  <w:p w:rsidR="00B035CE" w:rsidRPr="00D91BB9" w:rsidRDefault="00B035CE" w:rsidP="00D91BB9"/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D91BB9">
              <w:rPr>
                <w:sz w:val="20"/>
                <w:szCs w:val="20"/>
              </w:rPr>
              <w:t>недренируемый</w:t>
            </w:r>
            <w:proofErr w:type="spellEnd"/>
            <w:r w:rsidRPr="00D91BB9">
              <w:rPr>
                <w:sz w:val="20"/>
                <w:szCs w:val="20"/>
              </w:rPr>
              <w:t xml:space="preserve"> калоприемник со встроенной плоской пластиной - </w:t>
            </w:r>
            <w:proofErr w:type="spellStart"/>
            <w:r w:rsidRPr="00D91BB9">
              <w:rPr>
                <w:sz w:val="20"/>
                <w:szCs w:val="20"/>
              </w:rPr>
              <w:t>недренируемый</w:t>
            </w:r>
            <w:proofErr w:type="spellEnd"/>
            <w:r w:rsidRPr="00D91BB9">
              <w:rPr>
                <w:sz w:val="20"/>
                <w:szCs w:val="20"/>
              </w:rPr>
              <w:t xml:space="preserve"> </w:t>
            </w:r>
            <w:proofErr w:type="spellStart"/>
            <w:r w:rsidRPr="00D91BB9">
              <w:rPr>
                <w:sz w:val="20"/>
                <w:szCs w:val="20"/>
              </w:rPr>
              <w:t>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фильтром, максимальный размер вырезаемого отверстия адгезивной пластины не менее 55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61,50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166 050,00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дренируемый </w:t>
            </w:r>
            <w:proofErr w:type="spellStart"/>
            <w:r w:rsidRPr="00D91BB9">
              <w:rPr>
                <w:sz w:val="20"/>
                <w:szCs w:val="20"/>
              </w:rPr>
              <w:t>уроприемник</w:t>
            </w:r>
            <w:proofErr w:type="spellEnd"/>
            <w:r w:rsidRPr="00D91BB9">
              <w:rPr>
                <w:sz w:val="20"/>
                <w:szCs w:val="20"/>
              </w:rPr>
              <w:t xml:space="preserve"> со встроенной </w:t>
            </w:r>
            <w:r w:rsidRPr="00D91BB9">
              <w:rPr>
                <w:sz w:val="20"/>
                <w:szCs w:val="20"/>
              </w:rPr>
              <w:lastRenderedPageBreak/>
              <w:t>плоской пластиной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 xml:space="preserve">Однокомпонентный дренируемый </w:t>
            </w:r>
            <w:proofErr w:type="spellStart"/>
            <w:r w:rsidRPr="00D91BB9">
              <w:rPr>
                <w:sz w:val="20"/>
                <w:szCs w:val="20"/>
              </w:rPr>
              <w:t>уроприемник</w:t>
            </w:r>
            <w:proofErr w:type="spellEnd"/>
            <w:r w:rsidRPr="00D91BB9">
              <w:rPr>
                <w:sz w:val="20"/>
                <w:szCs w:val="20"/>
              </w:rPr>
              <w:t xml:space="preserve"> со встроенной плоской пластиной - дренируемый </w:t>
            </w:r>
            <w:proofErr w:type="spellStart"/>
            <w:r w:rsidRPr="00D91BB9">
              <w:rPr>
                <w:sz w:val="20"/>
                <w:szCs w:val="20"/>
              </w:rPr>
              <w:t>уростомный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 xml:space="preserve">. Мешок из многослойного, непрозрачного или </w:t>
            </w:r>
            <w:r w:rsidRPr="00D91BB9">
              <w:rPr>
                <w:sz w:val="20"/>
                <w:szCs w:val="20"/>
              </w:rPr>
              <w:lastRenderedPageBreak/>
              <w:t xml:space="preserve">прозрачного, не пропускающего запах полиэтилена, с </w:t>
            </w:r>
            <w:proofErr w:type="spellStart"/>
            <w:r w:rsidRPr="00D91BB9">
              <w:rPr>
                <w:sz w:val="20"/>
                <w:szCs w:val="20"/>
              </w:rPr>
              <w:t>антирефлюксным</w:t>
            </w:r>
            <w:proofErr w:type="spellEnd"/>
            <w:r w:rsidRPr="00D91BB9">
              <w:rPr>
                <w:sz w:val="20"/>
                <w:szCs w:val="20"/>
              </w:rPr>
              <w:t xml:space="preserve"> и сливным клапанами, максимальный размер вырезаемого отверстия адгезивной пластины не менее 45 мм и не более 55 мм</w:t>
            </w:r>
          </w:p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94,96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1 139 520,00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color w:val="FF0000"/>
              </w:rPr>
            </w:pPr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 Адгезивная пластина для двухкомпонентного дренируемого калоприемника плоская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плоская - адгезивная пластина с клеевым слоем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 xml:space="preserve"> не менее 55 мм</w:t>
            </w:r>
            <w:proofErr w:type="gramStart"/>
            <w:r w:rsidRPr="00D91BB9">
              <w:rPr>
                <w:sz w:val="20"/>
                <w:szCs w:val="20"/>
              </w:rPr>
              <w:t xml:space="preserve">., </w:t>
            </w:r>
            <w:proofErr w:type="gramEnd"/>
            <w:r w:rsidRPr="00D91BB9">
              <w:rPr>
                <w:sz w:val="20"/>
                <w:szCs w:val="20"/>
              </w:rPr>
              <w:t>с фланцем для крепления мешка, соответствующим фланцу мешка.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61,07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140 461,00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color w:val="FF000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gramStart"/>
            <w:r w:rsidRPr="00D91BB9">
              <w:rPr>
                <w:sz w:val="20"/>
                <w:szCs w:val="20"/>
              </w:rPr>
              <w:t>Мешок</w:t>
            </w:r>
            <w:proofErr w:type="gramEnd"/>
            <w:r w:rsidRPr="00D91BB9">
              <w:rPr>
                <w:sz w:val="20"/>
                <w:szCs w:val="20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Мешок дренируемый для двухкомпонентного дренируемого калоприемника - мешок </w:t>
            </w:r>
            <w:proofErr w:type="spellStart"/>
            <w:r w:rsidRPr="00D91BB9">
              <w:rPr>
                <w:sz w:val="20"/>
                <w:szCs w:val="20"/>
              </w:rPr>
              <w:t>стомный</w:t>
            </w:r>
            <w:proofErr w:type="spellEnd"/>
            <w:r w:rsidRPr="00D91BB9">
              <w:rPr>
                <w:sz w:val="20"/>
                <w:szCs w:val="20"/>
              </w:rPr>
              <w:t>, дренируемый из многослойного, непрозрачного или прозрачного, не пропускающего запах полиэтилена, с мягкой нетканой подложкой, без газового фильтра или с газовым фильтром, с зажимом, фланцем не менее 55 мм</w:t>
            </w:r>
            <w:proofErr w:type="gramStart"/>
            <w:r w:rsidRPr="00D91BB9">
              <w:rPr>
                <w:sz w:val="20"/>
                <w:szCs w:val="20"/>
              </w:rPr>
              <w:t>.</w:t>
            </w:r>
            <w:proofErr w:type="gramEnd"/>
            <w:r w:rsidRPr="00D91BB9">
              <w:rPr>
                <w:sz w:val="20"/>
                <w:szCs w:val="20"/>
              </w:rPr>
              <w:t xml:space="preserve"> </w:t>
            </w:r>
            <w:proofErr w:type="gramStart"/>
            <w:r w:rsidRPr="00D91BB9">
              <w:rPr>
                <w:sz w:val="20"/>
                <w:szCs w:val="20"/>
              </w:rPr>
              <w:t>д</w:t>
            </w:r>
            <w:proofErr w:type="gramEnd"/>
            <w:r w:rsidRPr="00D91BB9">
              <w:rPr>
                <w:sz w:val="20"/>
                <w:szCs w:val="20"/>
              </w:rPr>
              <w:t>ля крепления мешка к пластине, соответствующим фланцу пластины.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56,49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389 781,00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color w:val="FF0000"/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для двухкомпонентного </w:t>
            </w:r>
            <w:proofErr w:type="spellStart"/>
            <w:r w:rsidRPr="00D91BB9">
              <w:rPr>
                <w:sz w:val="20"/>
                <w:szCs w:val="20"/>
              </w:rPr>
              <w:t>недренируемого</w:t>
            </w:r>
            <w:proofErr w:type="spellEnd"/>
            <w:r w:rsidRPr="00D91BB9">
              <w:rPr>
                <w:sz w:val="20"/>
                <w:szCs w:val="20"/>
              </w:rPr>
              <w:t xml:space="preserve"> калоприемника плоская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Адгезивная пластина для двухкомпонентного </w:t>
            </w:r>
            <w:proofErr w:type="spellStart"/>
            <w:r w:rsidRPr="00D91BB9">
              <w:rPr>
                <w:sz w:val="20"/>
                <w:szCs w:val="20"/>
              </w:rPr>
              <w:t>недренируемого</w:t>
            </w:r>
            <w:proofErr w:type="spellEnd"/>
            <w:r w:rsidRPr="00D91BB9">
              <w:rPr>
                <w:sz w:val="20"/>
                <w:szCs w:val="20"/>
              </w:rPr>
              <w:t xml:space="preserve"> калоприемника, плоская - адгезивная пластина с клеевым слоем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60 мм, с фланцем для крепления мешка, соответствующим фланцу мешка.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56,08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3 364,80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Мешок </w:t>
            </w:r>
            <w:proofErr w:type="spellStart"/>
            <w:r w:rsidRPr="00D91BB9">
              <w:rPr>
                <w:sz w:val="20"/>
                <w:szCs w:val="20"/>
              </w:rPr>
              <w:t>недренируемый</w:t>
            </w:r>
            <w:proofErr w:type="spellEnd"/>
            <w:r w:rsidRPr="00D91BB9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D91BB9">
              <w:rPr>
                <w:sz w:val="20"/>
                <w:szCs w:val="20"/>
              </w:rPr>
              <w:t>недренируемого</w:t>
            </w:r>
            <w:proofErr w:type="spellEnd"/>
            <w:r w:rsidRPr="00D91BB9">
              <w:rPr>
                <w:sz w:val="20"/>
                <w:szCs w:val="20"/>
              </w:rPr>
              <w:t xml:space="preserve"> калоприемника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Мешок </w:t>
            </w:r>
            <w:proofErr w:type="spellStart"/>
            <w:r w:rsidRPr="00D91BB9">
              <w:rPr>
                <w:sz w:val="20"/>
                <w:szCs w:val="20"/>
              </w:rPr>
              <w:t>недренируемый</w:t>
            </w:r>
            <w:proofErr w:type="spellEnd"/>
            <w:r w:rsidRPr="00D91BB9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D91BB9">
              <w:rPr>
                <w:sz w:val="20"/>
                <w:szCs w:val="20"/>
              </w:rPr>
              <w:t>недренируемого</w:t>
            </w:r>
            <w:proofErr w:type="spellEnd"/>
            <w:r w:rsidRPr="00D91BB9">
              <w:rPr>
                <w:sz w:val="20"/>
                <w:szCs w:val="20"/>
              </w:rPr>
              <w:t xml:space="preserve"> калоприемника - мешок из непрозрачного или прозрачного, многослойного, не пропускающего запах полиэтилена, с мягкой нетканой подложкой, с фильтром, </w:t>
            </w:r>
            <w:r w:rsidRPr="00D91BB9">
              <w:rPr>
                <w:sz w:val="20"/>
                <w:szCs w:val="20"/>
                <w:lang w:val="en-US"/>
              </w:rPr>
              <w:t>c</w:t>
            </w:r>
            <w:r w:rsidRPr="00D91BB9">
              <w:rPr>
                <w:sz w:val="20"/>
                <w:szCs w:val="20"/>
              </w:rPr>
              <w:t xml:space="preserve"> фланцем для крепления мешка к пластине не менее 60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67" w:rsidRDefault="00377567" w:rsidP="00D91BB9">
            <w:pPr>
              <w:jc w:val="center"/>
              <w:rPr>
                <w:sz w:val="20"/>
                <w:szCs w:val="20"/>
              </w:rPr>
            </w:pPr>
          </w:p>
          <w:p w:rsidR="00B035CE" w:rsidRDefault="00B035CE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38,07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13 705,20</w:t>
            </w:r>
          </w:p>
        </w:tc>
      </w:tr>
      <w:tr w:rsidR="00B035CE" w:rsidRPr="00D91BB9" w:rsidTr="00246B26">
        <w:trPr>
          <w:trHeight w:val="271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color w:val="FF000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</w:t>
            </w:r>
            <w:proofErr w:type="gramStart"/>
            <w:r w:rsidRPr="00D91BB9">
              <w:rPr>
                <w:sz w:val="20"/>
                <w:szCs w:val="20"/>
              </w:rPr>
              <w:t>для</w:t>
            </w:r>
            <w:proofErr w:type="gramEnd"/>
            <w:r w:rsidRPr="00D91BB9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  <w:r w:rsidRPr="00D91BB9">
              <w:rPr>
                <w:sz w:val="20"/>
                <w:szCs w:val="20"/>
              </w:rPr>
              <w:t xml:space="preserve">  плоская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both"/>
              <w:rPr>
                <w:color w:val="FF0000"/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  <w:r w:rsidRPr="00D91BB9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с вырезаемым отверстием под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 xml:space="preserve"> не менее 35 мм и не более 55 мм, с фланцем для крепления мешка, соответствующим фланцу мешка.</w:t>
            </w:r>
          </w:p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</w:p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66,59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133 180,00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color w:val="FF000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D91BB9">
              <w:rPr>
                <w:sz w:val="20"/>
                <w:szCs w:val="20"/>
              </w:rPr>
              <w:t>Уростомный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</w:t>
            </w:r>
            <w:proofErr w:type="gramStart"/>
            <w:r w:rsidRPr="00D91BB9">
              <w:rPr>
                <w:sz w:val="20"/>
                <w:szCs w:val="20"/>
              </w:rPr>
              <w:t>для</w:t>
            </w:r>
            <w:proofErr w:type="gramEnd"/>
            <w:r w:rsidRPr="00D91BB9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proofErr w:type="spellStart"/>
            <w:r w:rsidRPr="00D91BB9">
              <w:rPr>
                <w:sz w:val="20"/>
                <w:szCs w:val="20"/>
              </w:rPr>
              <w:t>Уростомный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  <w:r w:rsidRPr="00D91BB9">
              <w:rPr>
                <w:sz w:val="20"/>
                <w:szCs w:val="20"/>
              </w:rPr>
              <w:t xml:space="preserve"> - мешок </w:t>
            </w:r>
            <w:proofErr w:type="spellStart"/>
            <w:r w:rsidRPr="00D91BB9">
              <w:rPr>
                <w:sz w:val="20"/>
                <w:szCs w:val="20"/>
              </w:rPr>
              <w:t>уростомный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D91BB9">
              <w:rPr>
                <w:sz w:val="20"/>
                <w:szCs w:val="20"/>
              </w:rPr>
              <w:t>антирефлюксным</w:t>
            </w:r>
            <w:proofErr w:type="spellEnd"/>
            <w:r w:rsidRPr="00D91BB9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 не менее 35 и не более 55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67,47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404 820,00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</w:t>
            </w:r>
            <w:proofErr w:type="gramStart"/>
            <w:r w:rsidRPr="00D91BB9">
              <w:rPr>
                <w:sz w:val="20"/>
                <w:szCs w:val="20"/>
              </w:rPr>
              <w:t>для</w:t>
            </w:r>
            <w:proofErr w:type="gramEnd"/>
            <w:r w:rsidRPr="00D91BB9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</w:p>
          <w:p w:rsidR="00B035CE" w:rsidRPr="00D91BB9" w:rsidRDefault="00B035CE" w:rsidP="00D91BB9">
            <w:pPr>
              <w:rPr>
                <w:lang w:val="en-US"/>
              </w:rPr>
            </w:pPr>
            <w:r w:rsidRPr="00D91BB9">
              <w:rPr>
                <w:sz w:val="20"/>
                <w:szCs w:val="20"/>
              </w:rPr>
              <w:t>Плоская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proofErr w:type="gramStart"/>
            <w:r w:rsidRPr="00D91BB9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  <w:r w:rsidRPr="00D91BB9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D91BB9">
              <w:rPr>
                <w:sz w:val="20"/>
                <w:szCs w:val="20"/>
              </w:rPr>
              <w:t>гипоаллергенной</w:t>
            </w:r>
            <w:proofErr w:type="spellEnd"/>
            <w:r w:rsidRPr="00D91BB9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диаметр фланцевого соединения не менее 60 мм, с фланцем для крепления мешка, соответствующим фланцу мешка.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DF5743" w:rsidP="00246B26">
            <w:pPr>
              <w:jc w:val="center"/>
              <w:rPr>
                <w:sz w:val="20"/>
                <w:szCs w:val="20"/>
              </w:rPr>
            </w:pPr>
            <w:r w:rsidRPr="00DF5743">
              <w:rPr>
                <w:sz w:val="20"/>
                <w:szCs w:val="20"/>
              </w:rPr>
              <w:t>70,64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DF5743" w:rsidP="00246B26">
            <w:pPr>
              <w:jc w:val="center"/>
              <w:rPr>
                <w:sz w:val="20"/>
                <w:szCs w:val="20"/>
              </w:rPr>
            </w:pPr>
            <w:r w:rsidRPr="00DF5743">
              <w:rPr>
                <w:sz w:val="20"/>
                <w:szCs w:val="20"/>
              </w:rPr>
              <w:t>10 596,00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D91BB9">
              <w:rPr>
                <w:sz w:val="20"/>
                <w:szCs w:val="20"/>
              </w:rPr>
              <w:t>Уростомный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</w:t>
            </w:r>
            <w:proofErr w:type="gramStart"/>
            <w:r w:rsidRPr="00D91BB9">
              <w:rPr>
                <w:sz w:val="20"/>
                <w:szCs w:val="20"/>
              </w:rPr>
              <w:t>для</w:t>
            </w:r>
            <w:proofErr w:type="gramEnd"/>
            <w:r w:rsidRPr="00D91BB9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91BB9">
              <w:rPr>
                <w:sz w:val="20"/>
                <w:szCs w:val="20"/>
              </w:rPr>
              <w:t>Уростомный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  <w:r w:rsidRPr="00D91BB9">
              <w:rPr>
                <w:sz w:val="20"/>
                <w:szCs w:val="20"/>
              </w:rPr>
              <w:t xml:space="preserve"> - мешок </w:t>
            </w:r>
            <w:proofErr w:type="spellStart"/>
            <w:r w:rsidRPr="00D91BB9">
              <w:rPr>
                <w:sz w:val="20"/>
                <w:szCs w:val="20"/>
              </w:rPr>
              <w:t>уростомный</w:t>
            </w:r>
            <w:proofErr w:type="spellEnd"/>
            <w:r w:rsidRPr="00D91BB9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D91BB9">
              <w:rPr>
                <w:sz w:val="20"/>
                <w:szCs w:val="20"/>
              </w:rPr>
              <w:t>антирефлюксным</w:t>
            </w:r>
            <w:proofErr w:type="spellEnd"/>
            <w:r w:rsidRPr="00D91BB9">
              <w:rPr>
                <w:sz w:val="20"/>
                <w:szCs w:val="20"/>
              </w:rPr>
              <w:t xml:space="preserve"> и сливным клапанами, с фланцем не менее 60 мм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AA2396" w:rsidP="0024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Default="00AA2396" w:rsidP="00246B26">
            <w:pPr>
              <w:jc w:val="center"/>
              <w:rPr>
                <w:sz w:val="20"/>
                <w:szCs w:val="20"/>
              </w:rPr>
            </w:pPr>
            <w:r w:rsidRPr="00AA2396">
              <w:rPr>
                <w:sz w:val="20"/>
                <w:szCs w:val="20"/>
              </w:rPr>
              <w:t>34 771,50</w:t>
            </w:r>
          </w:p>
          <w:p w:rsidR="00AA2396" w:rsidRPr="00D91BB9" w:rsidRDefault="00AA2396" w:rsidP="00246B26">
            <w:pPr>
              <w:jc w:val="center"/>
              <w:rPr>
                <w:sz w:val="20"/>
                <w:szCs w:val="20"/>
              </w:rPr>
            </w:pP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color w:val="FF000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Пояс для калоприемников    и 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sz w:val="20"/>
                <w:szCs w:val="20"/>
              </w:rPr>
              <w:t xml:space="preserve">. Пояс для калоприемников и 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sz w:val="20"/>
                <w:szCs w:val="20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sz w:val="20"/>
                <w:szCs w:val="20"/>
              </w:rPr>
              <w:t xml:space="preserve">, изготавливается из натуральных </w:t>
            </w:r>
            <w:proofErr w:type="spellStart"/>
            <w:r w:rsidRPr="00D91BB9">
              <w:rPr>
                <w:sz w:val="20"/>
                <w:szCs w:val="20"/>
              </w:rPr>
              <w:t>гипоаллергенных</w:t>
            </w:r>
            <w:proofErr w:type="spellEnd"/>
            <w:r w:rsidRPr="00D91BB9">
              <w:rPr>
                <w:sz w:val="20"/>
                <w:szCs w:val="20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162,34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2 435,10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D91BB9">
              <w:rPr>
                <w:sz w:val="20"/>
                <w:szCs w:val="20"/>
              </w:rPr>
              <w:lastRenderedPageBreak/>
              <w:t>Мочеприемник ножной (мешок для сбора мочи), дневной</w:t>
            </w:r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Мочеприемник ножной (мешок для сбора мочи), дневной - мешок для сбора мочи объемом не менее 500 мл</w:t>
            </w:r>
            <w:proofErr w:type="gramStart"/>
            <w:r w:rsidRPr="00D91BB9">
              <w:rPr>
                <w:sz w:val="20"/>
                <w:szCs w:val="20"/>
              </w:rPr>
              <w:t>.</w:t>
            </w:r>
            <w:proofErr w:type="gramEnd"/>
            <w:r w:rsidRPr="00D91BB9">
              <w:rPr>
                <w:sz w:val="20"/>
                <w:szCs w:val="20"/>
              </w:rPr>
              <w:t xml:space="preserve"> </w:t>
            </w:r>
            <w:proofErr w:type="gramStart"/>
            <w:r w:rsidRPr="00D91BB9">
              <w:rPr>
                <w:sz w:val="20"/>
                <w:szCs w:val="20"/>
              </w:rPr>
              <w:t>и</w:t>
            </w:r>
            <w:proofErr w:type="gramEnd"/>
            <w:r w:rsidRPr="00D91BB9">
              <w:rPr>
                <w:sz w:val="20"/>
                <w:szCs w:val="20"/>
              </w:rPr>
              <w:t xml:space="preserve">з многослойного, прозрачного или непрозрачного, не </w:t>
            </w:r>
            <w:r w:rsidRPr="00D91BB9">
              <w:rPr>
                <w:sz w:val="20"/>
                <w:szCs w:val="20"/>
              </w:rPr>
              <w:lastRenderedPageBreak/>
              <w:t xml:space="preserve">пропускающего запах полиэтилена, с </w:t>
            </w:r>
            <w:proofErr w:type="spellStart"/>
            <w:r w:rsidRPr="00D91BB9">
              <w:rPr>
                <w:sz w:val="20"/>
                <w:szCs w:val="20"/>
              </w:rPr>
              <w:t>антирефлюксным</w:t>
            </w:r>
            <w:proofErr w:type="spellEnd"/>
            <w:r w:rsidRPr="00D91BB9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D91BB9">
              <w:rPr>
                <w:sz w:val="20"/>
                <w:szCs w:val="20"/>
              </w:rPr>
              <w:t>уропрезервативом</w:t>
            </w:r>
            <w:proofErr w:type="spellEnd"/>
            <w:r w:rsidRPr="00D91BB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73,56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1 176 960,00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 Мочеприемник прикроватный (мешок для сбора мочи), ночной</w:t>
            </w:r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Мочеприемник прикроватный (мешок для сбора мочи), ночной - мешок для сбора мочи объемом не менее 1500 мл</w:t>
            </w:r>
            <w:proofErr w:type="gramStart"/>
            <w:r w:rsidRPr="00D91BB9">
              <w:rPr>
                <w:sz w:val="20"/>
                <w:szCs w:val="20"/>
              </w:rPr>
              <w:t>.</w:t>
            </w:r>
            <w:proofErr w:type="gramEnd"/>
            <w:r w:rsidRPr="00D91BB9">
              <w:rPr>
                <w:sz w:val="20"/>
                <w:szCs w:val="20"/>
              </w:rPr>
              <w:t xml:space="preserve"> </w:t>
            </w:r>
            <w:proofErr w:type="gramStart"/>
            <w:r w:rsidRPr="00D91BB9">
              <w:rPr>
                <w:sz w:val="20"/>
                <w:szCs w:val="20"/>
              </w:rPr>
              <w:t>и</w:t>
            </w:r>
            <w:proofErr w:type="gramEnd"/>
            <w:r w:rsidRPr="00D91BB9">
              <w:rPr>
                <w:sz w:val="20"/>
                <w:szCs w:val="20"/>
              </w:rPr>
              <w:t xml:space="preserve">з многослойного, прозрачного или непрозрачного, не пропускающего запах полиэтилена, с </w:t>
            </w:r>
            <w:proofErr w:type="spellStart"/>
            <w:r w:rsidRPr="00D91BB9">
              <w:rPr>
                <w:sz w:val="20"/>
                <w:szCs w:val="20"/>
              </w:rPr>
              <w:t>антирефлюксным</w:t>
            </w:r>
            <w:proofErr w:type="spellEnd"/>
            <w:r w:rsidRPr="00D91BB9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D91BB9">
              <w:rPr>
                <w:sz w:val="20"/>
                <w:szCs w:val="20"/>
              </w:rPr>
              <w:t>уропрезервативом</w:t>
            </w:r>
            <w:proofErr w:type="spellEnd"/>
            <w:r w:rsidRPr="00D91BB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69,23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1 176 910,00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 Пара ремешков для крепления мочеприемников (мешков для сбора мочи) к ноге</w:t>
            </w:r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Пара ремешков для крепления мочеприемников (мешков для сбора мочи) к ноге должна быть изготовлена из эластичного, износостойкого и </w:t>
            </w:r>
            <w:proofErr w:type="spellStart"/>
            <w:r w:rsidRPr="00D91BB9">
              <w:rPr>
                <w:sz w:val="20"/>
                <w:szCs w:val="20"/>
              </w:rPr>
              <w:t>гипоаллергенного</w:t>
            </w:r>
            <w:proofErr w:type="spellEnd"/>
            <w:r w:rsidRPr="00D91BB9">
              <w:rPr>
                <w:sz w:val="20"/>
                <w:szCs w:val="20"/>
              </w:rPr>
              <w:t xml:space="preserve"> материала, длина каждого ремешка должна быть не менее 50 см., ремешки должны иметь возможность регулировки по длине.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93,68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84 312,00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B035CE" w:rsidP="00D91BB9">
            <w:pPr>
              <w:rPr>
                <w:color w:val="FF0000"/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с пластырем</w:t>
            </w:r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  <w:p w:rsidR="00B035CE" w:rsidRPr="00D91BB9" w:rsidRDefault="00B035CE" w:rsidP="00D91BB9"/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прикрепляемый с помощью пластыря, который не препятствует местному кровообращению. Конец </w:t>
            </w:r>
            <w:proofErr w:type="spellStart"/>
            <w:r w:rsidRPr="00D91BB9">
              <w:rPr>
                <w:sz w:val="20"/>
                <w:szCs w:val="20"/>
              </w:rPr>
              <w:t>уропрезерватива</w:t>
            </w:r>
            <w:proofErr w:type="spellEnd"/>
            <w:r w:rsidRPr="00D91BB9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D91BB9">
              <w:rPr>
                <w:sz w:val="20"/>
                <w:szCs w:val="20"/>
              </w:rPr>
              <w:t>ригиден</w:t>
            </w:r>
            <w:proofErr w:type="spellEnd"/>
            <w:r w:rsidRPr="00D91BB9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должен иметь не менее четырех размеров по диаметру в диапазоне от 25 мм до 40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34,96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118 864,00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прикрепляемый с помощью пластыря, который не должен препятствовать местному кровообращению. Конец </w:t>
            </w:r>
            <w:proofErr w:type="spellStart"/>
            <w:r w:rsidRPr="00D91BB9">
              <w:rPr>
                <w:sz w:val="20"/>
                <w:szCs w:val="20"/>
              </w:rPr>
              <w:t>уропрезерватива</w:t>
            </w:r>
            <w:proofErr w:type="spellEnd"/>
            <w:r w:rsidRPr="00D91BB9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D91BB9">
              <w:rPr>
                <w:sz w:val="20"/>
                <w:szCs w:val="20"/>
              </w:rPr>
              <w:t>ригиден</w:t>
            </w:r>
            <w:proofErr w:type="spellEnd"/>
            <w:r w:rsidRPr="00D91BB9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должен быть по диаметру не менее 40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  <w:highlight w:val="yellow"/>
              </w:rPr>
            </w:pPr>
            <w:r w:rsidRPr="00D91BB9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43,64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15 710,40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</w:p>
          <w:p w:rsidR="00B035CE" w:rsidRPr="00D91BB9" w:rsidRDefault="00B035CE" w:rsidP="00D91BB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91BB9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proofErr w:type="spellStart"/>
            <w:r w:rsidRPr="00D91BB9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самоклеящийся.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</w:t>
            </w:r>
            <w:proofErr w:type="gramStart"/>
            <w:r w:rsidRPr="00D91BB9">
              <w:rPr>
                <w:sz w:val="20"/>
                <w:szCs w:val="20"/>
              </w:rPr>
              <w:t>самоклеящийся</w:t>
            </w:r>
            <w:proofErr w:type="gramEnd"/>
            <w:r w:rsidRPr="00D91BB9">
              <w:rPr>
                <w:sz w:val="20"/>
                <w:szCs w:val="20"/>
              </w:rPr>
              <w:t xml:space="preserve"> -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</w:t>
            </w:r>
            <w:r w:rsidRPr="00D91BB9">
              <w:rPr>
                <w:sz w:val="20"/>
                <w:szCs w:val="20"/>
              </w:rPr>
              <w:lastRenderedPageBreak/>
              <w:t xml:space="preserve">других аллергических реакций, с адгезивной (клеящейся) полоской на внутренней поверхности, с усиленным сливным портом и ригидным концом. </w:t>
            </w:r>
            <w:proofErr w:type="spellStart"/>
            <w:r w:rsidRPr="00D91BB9">
              <w:rPr>
                <w:sz w:val="20"/>
                <w:szCs w:val="20"/>
              </w:rPr>
              <w:t>Уропрезерватив</w:t>
            </w:r>
            <w:proofErr w:type="spellEnd"/>
            <w:r w:rsidRPr="00D91BB9">
              <w:rPr>
                <w:sz w:val="20"/>
                <w:szCs w:val="20"/>
              </w:rPr>
              <w:t xml:space="preserve"> должен иметь не менее пяти размеров по диаметру от 20 мм</w:t>
            </w:r>
            <w:proofErr w:type="gramStart"/>
            <w:r w:rsidRPr="00D91BB9">
              <w:rPr>
                <w:sz w:val="20"/>
                <w:szCs w:val="20"/>
              </w:rPr>
              <w:t>.</w:t>
            </w:r>
            <w:proofErr w:type="gramEnd"/>
            <w:r w:rsidRPr="00D91BB9">
              <w:rPr>
                <w:sz w:val="20"/>
                <w:szCs w:val="20"/>
              </w:rPr>
              <w:t xml:space="preserve"> </w:t>
            </w:r>
            <w:proofErr w:type="gramStart"/>
            <w:r w:rsidRPr="00D91BB9">
              <w:rPr>
                <w:sz w:val="20"/>
                <w:szCs w:val="20"/>
              </w:rPr>
              <w:t>и</w:t>
            </w:r>
            <w:proofErr w:type="gramEnd"/>
            <w:r w:rsidRPr="00D91BB9">
              <w:rPr>
                <w:sz w:val="20"/>
                <w:szCs w:val="20"/>
              </w:rPr>
              <w:t xml:space="preserve"> 40 мм. (включительно).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51,50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200 850,00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D91BB9">
              <w:t xml:space="preserve"> </w:t>
            </w:r>
            <w:r w:rsidRPr="00D91BB9">
              <w:rPr>
                <w:sz w:val="20"/>
                <w:szCs w:val="20"/>
              </w:rPr>
              <w:t>Анальный тампон (средство ухода при недержании кала).</w:t>
            </w:r>
          </w:p>
          <w:p w:rsidR="00B035CE" w:rsidRPr="00D91BB9" w:rsidRDefault="00B035CE" w:rsidP="00D91BB9"/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Анальный тампон (средство ухода при недержании кала). Анальный тампон должен быть изготовлен из полиуретана, покрытый растворяющейся в кишечнике пленкой, должен иметь форму и размер анальной свечи. Анальный тампон должен иметь не менее двух типоразмеров по размеру максимального расширения.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181,67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32 700,60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пластина-полукольцо для дополнительной фиксации пластин калоприемников и 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sz w:val="20"/>
                <w:szCs w:val="20"/>
              </w:rPr>
              <w:t>. Адгезивная пластина-полукольцо для дополнительной фиксации пластин калоприемников (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sz w:val="20"/>
                <w:szCs w:val="20"/>
              </w:rPr>
              <w:t xml:space="preserve">) должна быть </w:t>
            </w:r>
            <w:proofErr w:type="spellStart"/>
            <w:r w:rsidRPr="00D91BB9">
              <w:rPr>
                <w:sz w:val="20"/>
                <w:szCs w:val="20"/>
              </w:rPr>
              <w:t>гипоалергенной</w:t>
            </w:r>
            <w:proofErr w:type="spellEnd"/>
            <w:r w:rsidRPr="00D91BB9">
              <w:rPr>
                <w:sz w:val="20"/>
                <w:szCs w:val="20"/>
              </w:rPr>
              <w:t>, эластичной, обеспечивать дополнительную фиксацию калоприемника (</w:t>
            </w:r>
            <w:proofErr w:type="spellStart"/>
            <w:r w:rsidRPr="00D91BB9">
              <w:rPr>
                <w:sz w:val="20"/>
                <w:szCs w:val="20"/>
              </w:rPr>
              <w:t>уроприемника</w:t>
            </w:r>
            <w:proofErr w:type="spellEnd"/>
            <w:r w:rsidRPr="00D91BB9">
              <w:rPr>
                <w:sz w:val="20"/>
                <w:szCs w:val="20"/>
              </w:rPr>
              <w:t>) за счет истонченного скошенного края, продлевать срок использования калоприемников (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sz w:val="20"/>
                <w:szCs w:val="20"/>
              </w:rPr>
              <w:t>), должна абсорбировать влагу кожи. Пластина-полукольцо должна легко удаляться.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161,82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32 364,00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>Специальные средства при нарушении функций выделения – Адгезивная пластин</w:t>
            </w:r>
            <w:proofErr w:type="gramStart"/>
            <w:r w:rsidRPr="00D91BB9">
              <w:rPr>
                <w:sz w:val="20"/>
                <w:szCs w:val="20"/>
              </w:rPr>
              <w:t>а-</w:t>
            </w:r>
            <w:proofErr w:type="gramEnd"/>
            <w:r w:rsidRPr="00D91BB9">
              <w:rPr>
                <w:sz w:val="20"/>
                <w:szCs w:val="20"/>
              </w:rPr>
              <w:t xml:space="preserve"> кожный барьер</w:t>
            </w:r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Адгезивная пластина - кожный барьер. </w:t>
            </w:r>
            <w:r w:rsidRPr="00D91BB9">
              <w:rPr>
                <w:sz w:val="20"/>
                <w:szCs w:val="20"/>
              </w:rPr>
              <w:t xml:space="preserve">Гидроколлоидная адгезивная пластина, предназначенная для защиты </w:t>
            </w:r>
            <w:proofErr w:type="spellStart"/>
            <w:r w:rsidRPr="00D91BB9">
              <w:rPr>
                <w:sz w:val="20"/>
                <w:szCs w:val="20"/>
              </w:rPr>
              <w:t>перистомальной</w:t>
            </w:r>
            <w:proofErr w:type="spellEnd"/>
            <w:r w:rsidRPr="00D91BB9">
              <w:rPr>
                <w:sz w:val="20"/>
                <w:szCs w:val="20"/>
              </w:rPr>
              <w:t xml:space="preserve"> области при выраженных повреждениях кожи.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112,52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6 751,20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функций выделения – Защитные кольца для кожи вокруг </w:t>
            </w:r>
            <w:proofErr w:type="spellStart"/>
            <w:r w:rsidRPr="00D91BB9">
              <w:rPr>
                <w:sz w:val="20"/>
                <w:szCs w:val="20"/>
              </w:rPr>
              <w:t>стомы</w:t>
            </w:r>
            <w:proofErr w:type="spellEnd"/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Защитное кольцо</w:t>
            </w:r>
            <w:r w:rsidRPr="00B035CE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B035CE">
              <w:rPr>
                <w:sz w:val="20"/>
                <w:szCs w:val="20"/>
              </w:rPr>
              <w:t>стомы</w:t>
            </w:r>
            <w:proofErr w:type="spellEnd"/>
            <w:r w:rsidRPr="00B035CE">
              <w:rPr>
                <w:sz w:val="20"/>
                <w:szCs w:val="20"/>
              </w:rPr>
              <w:t xml:space="preserve">. </w:t>
            </w:r>
            <w:proofErr w:type="spellStart"/>
            <w:r w:rsidRPr="00D91BB9">
              <w:rPr>
                <w:sz w:val="20"/>
                <w:szCs w:val="20"/>
              </w:rPr>
              <w:t>Гипоаллергенное</w:t>
            </w:r>
            <w:proofErr w:type="spellEnd"/>
            <w:r w:rsidRPr="00D91BB9">
              <w:rPr>
                <w:sz w:val="20"/>
                <w:szCs w:val="20"/>
              </w:rPr>
              <w:t xml:space="preserve"> моделируемое адгезивное защитное кольцо для защиты кожи вокруг </w:t>
            </w:r>
            <w:proofErr w:type="spellStart"/>
            <w:r w:rsidRPr="00D91BB9">
              <w:rPr>
                <w:sz w:val="20"/>
                <w:szCs w:val="20"/>
              </w:rPr>
              <w:t>стомы</w:t>
            </w:r>
            <w:proofErr w:type="spellEnd"/>
            <w:r w:rsidRPr="00D91BB9">
              <w:rPr>
                <w:sz w:val="20"/>
                <w:szCs w:val="20"/>
              </w:rPr>
              <w:t xml:space="preserve">, выравнивания шрамов и складок, герметизации пластин калоприемников и </w:t>
            </w:r>
            <w:proofErr w:type="spellStart"/>
            <w:r w:rsidRPr="00D91BB9">
              <w:rPr>
                <w:sz w:val="20"/>
                <w:szCs w:val="20"/>
              </w:rPr>
              <w:t>уроприемников</w:t>
            </w:r>
            <w:proofErr w:type="spellEnd"/>
            <w:r w:rsidRPr="00D91BB9">
              <w:rPr>
                <w:sz w:val="20"/>
                <w:szCs w:val="20"/>
              </w:rPr>
              <w:t>, обеспечивающее длительную защиту от протекания кишечного отделяемого, мочи, в индивидуальной упаковке. Адгезивное защитное кольцо должно иметь не менее двух типоразмеров.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227,78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170 835,00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B035CE" w:rsidP="00D91BB9">
            <w:r w:rsidRPr="00D91BB9">
              <w:rPr>
                <w:sz w:val="20"/>
                <w:szCs w:val="20"/>
              </w:rPr>
              <w:t xml:space="preserve">Специальные средства при нарушении </w:t>
            </w:r>
            <w:r w:rsidRPr="00D91BB9">
              <w:rPr>
                <w:sz w:val="20"/>
                <w:szCs w:val="20"/>
              </w:rPr>
              <w:lastRenderedPageBreak/>
              <w:t>функций выделения –</w:t>
            </w:r>
            <w:r w:rsidRPr="00D91BB9">
              <w:t xml:space="preserve"> </w:t>
            </w:r>
            <w:r w:rsidRPr="00D91BB9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D91BB9">
              <w:rPr>
                <w:sz w:val="20"/>
                <w:szCs w:val="20"/>
              </w:rPr>
              <w:t>стомы</w:t>
            </w:r>
            <w:proofErr w:type="spellEnd"/>
            <w:r w:rsidRPr="00D91B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 xml:space="preserve">Тампон для </w:t>
            </w:r>
            <w:proofErr w:type="spellStart"/>
            <w:r w:rsidRPr="00D91BB9">
              <w:rPr>
                <w:sz w:val="20"/>
                <w:szCs w:val="20"/>
              </w:rPr>
              <w:t>стомы</w:t>
            </w:r>
            <w:proofErr w:type="spellEnd"/>
            <w:r w:rsidRPr="00D91BB9">
              <w:rPr>
                <w:sz w:val="20"/>
                <w:szCs w:val="20"/>
              </w:rPr>
              <w:t xml:space="preserve">. Тампон для </w:t>
            </w:r>
            <w:proofErr w:type="spellStart"/>
            <w:r w:rsidRPr="00D91BB9">
              <w:rPr>
                <w:sz w:val="20"/>
                <w:szCs w:val="20"/>
              </w:rPr>
              <w:t>стомы</w:t>
            </w:r>
            <w:proofErr w:type="spellEnd"/>
            <w:r w:rsidRPr="00D91BB9">
              <w:rPr>
                <w:sz w:val="20"/>
                <w:szCs w:val="20"/>
              </w:rPr>
              <w:t xml:space="preserve"> представляет собой полиуретановый тампон, покрытый </w:t>
            </w:r>
            <w:r w:rsidRPr="00D91BB9">
              <w:rPr>
                <w:sz w:val="20"/>
                <w:szCs w:val="20"/>
              </w:rPr>
              <w:lastRenderedPageBreak/>
              <w:t xml:space="preserve">растворимой пленкой, установленный на круглую клеевую пластину.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D91BB9">
              <w:rPr>
                <w:sz w:val="20"/>
                <w:szCs w:val="20"/>
              </w:rPr>
              <w:t>стому</w:t>
            </w:r>
            <w:proofErr w:type="spellEnd"/>
            <w:r w:rsidRPr="00D91BB9">
              <w:rPr>
                <w:sz w:val="20"/>
                <w:szCs w:val="20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243,16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218 844,00</w:t>
            </w:r>
          </w:p>
        </w:tc>
      </w:tr>
      <w:tr w:rsidR="00B035CE" w:rsidRPr="00D91BB9" w:rsidTr="00FB2D16">
        <w:trPr>
          <w:jc w:val="center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B035CE" w:rsidRDefault="00B035CE" w:rsidP="00B035CE">
            <w:pPr>
              <w:jc w:val="right"/>
              <w:rPr>
                <w:b/>
                <w:sz w:val="20"/>
                <w:szCs w:val="20"/>
              </w:rPr>
            </w:pPr>
            <w:r w:rsidRPr="00B035CE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B035CE" w:rsidRDefault="00B035CE" w:rsidP="00D91BB9">
            <w:pPr>
              <w:jc w:val="center"/>
              <w:rPr>
                <w:b/>
                <w:sz w:val="20"/>
                <w:szCs w:val="20"/>
              </w:rPr>
            </w:pPr>
            <w:r w:rsidRPr="00B035CE">
              <w:rPr>
                <w:b/>
                <w:sz w:val="20"/>
                <w:szCs w:val="20"/>
              </w:rPr>
              <w:t>197565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B035CE" w:rsidRDefault="00FB2D16" w:rsidP="00D91B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B035CE" w:rsidRDefault="00AA2396" w:rsidP="00D91BB9">
            <w:pPr>
              <w:jc w:val="center"/>
              <w:rPr>
                <w:b/>
                <w:sz w:val="20"/>
                <w:szCs w:val="20"/>
              </w:rPr>
            </w:pPr>
            <w:r w:rsidRPr="00AA2396">
              <w:rPr>
                <w:b/>
                <w:sz w:val="20"/>
                <w:szCs w:val="20"/>
              </w:rPr>
              <w:t>13 468 772,80</w:t>
            </w:r>
            <w:bookmarkStart w:id="0" w:name="_GoBack"/>
            <w:bookmarkEnd w:id="0"/>
          </w:p>
        </w:tc>
      </w:tr>
    </w:tbl>
    <w:p w:rsidR="00D91BB9" w:rsidRPr="00E22AEF" w:rsidRDefault="00D91BB9" w:rsidP="006736CC">
      <w:pPr>
        <w:ind w:firstLine="708"/>
        <w:jc w:val="both"/>
        <w:rPr>
          <w:color w:val="000000"/>
          <w:szCs w:val="22"/>
        </w:rPr>
      </w:pPr>
    </w:p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 w:rsidRPr="001B3213">
        <w:t>Специальные средства при нарушениях функций выделения</w:t>
      </w:r>
      <w:r>
        <w:t xml:space="preserve"> </w:t>
      </w:r>
      <w:r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>егистрации медицинских изделий».</w:t>
      </w:r>
    </w:p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</w:pPr>
      <w:r w:rsidRPr="00555BA8">
        <w:t>В случае</w:t>
      </w:r>
      <w:proofErr w:type="gramStart"/>
      <w:r w:rsidR="00803215">
        <w:t>,</w:t>
      </w:r>
      <w:proofErr w:type="gramEnd"/>
      <w:r w:rsidRPr="00555BA8"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</w:t>
      </w:r>
      <w:r>
        <w:t xml:space="preserve">должны </w:t>
      </w:r>
      <w:r w:rsidRPr="00555BA8">
        <w:t>предоставля</w:t>
      </w:r>
      <w:r>
        <w:t>ться</w:t>
      </w:r>
      <w:r w:rsidRPr="00555BA8">
        <w:t xml:space="preserve"> вместе с отчётной документацией для оплаты поставленных </w:t>
      </w:r>
      <w:r>
        <w:t xml:space="preserve">специальных </w:t>
      </w:r>
      <w:r>
        <w:rPr>
          <w:bCs/>
          <w:iCs/>
        </w:rPr>
        <w:t>средств при нарушениях функций выделения</w:t>
      </w:r>
      <w:r w:rsidRPr="00555BA8">
        <w:t>.</w:t>
      </w:r>
    </w:p>
    <w:p w:rsidR="00EC2590" w:rsidRDefault="00EC2590" w:rsidP="000715B2">
      <w:pPr>
        <w:ind w:firstLine="567"/>
        <w:jc w:val="both"/>
      </w:pPr>
      <w:r>
        <w:t xml:space="preserve">Сырье и материалы, применяемые для изготовления специальных </w:t>
      </w:r>
      <w:r>
        <w:rPr>
          <w:bCs/>
          <w:iCs/>
        </w:rPr>
        <w:t>сре</w:t>
      </w:r>
      <w:proofErr w:type="gramStart"/>
      <w:r>
        <w:rPr>
          <w:bCs/>
          <w:iCs/>
        </w:rPr>
        <w:t>дств пр</w:t>
      </w:r>
      <w:proofErr w:type="gramEnd"/>
      <w:r>
        <w:rPr>
          <w:bCs/>
          <w:iCs/>
        </w:rPr>
        <w:t>и нарушениях функций выделения</w:t>
      </w:r>
      <w:r w:rsidR="00803215">
        <w:rPr>
          <w:bCs/>
          <w:iCs/>
        </w:rPr>
        <w:t>,</w:t>
      </w:r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EC2590" w:rsidRDefault="00EC2590" w:rsidP="000715B2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EC2590" w:rsidRDefault="00EC2590" w:rsidP="000715B2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при нарушениях функций выделения </w:t>
      </w:r>
      <w:r>
        <w:rPr>
          <w:szCs w:val="23"/>
        </w:rPr>
        <w:t>должна включать:</w:t>
      </w:r>
    </w:p>
    <w:p w:rsidR="00EC2590" w:rsidRDefault="00EC2590" w:rsidP="000715B2">
      <w:pPr>
        <w:numPr>
          <w:ilvl w:val="0"/>
          <w:numId w:val="1"/>
        </w:numPr>
        <w:jc w:val="both"/>
      </w:pPr>
      <w:r>
        <w:t>товарный знак, установленный для предприятия изготовителя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срок годности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штриховой код (при наличии).</w:t>
      </w:r>
    </w:p>
    <w:p w:rsidR="00EC2590" w:rsidRDefault="00EC2590" w:rsidP="000715B2">
      <w:pPr>
        <w:ind w:firstLine="567"/>
        <w:jc w:val="both"/>
        <w:rPr>
          <w:szCs w:val="23"/>
        </w:rPr>
      </w:pPr>
      <w:r>
        <w:rPr>
          <w:szCs w:val="28"/>
        </w:rPr>
        <w:t>Упаковка специальных средств при нарушениях функций выделения</w:t>
      </w:r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EC2590" w:rsidRPr="00E13EDD" w:rsidRDefault="00EC2590" w:rsidP="000715B2">
      <w:pPr>
        <w:ind w:firstLine="567"/>
        <w:jc w:val="both"/>
      </w:pPr>
      <w:r>
        <w:t xml:space="preserve">Транспортирование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EC2590" w:rsidRDefault="00EC2590" w:rsidP="000715B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>средствами при нарушениях функций выделения</w:t>
      </w:r>
      <w:r>
        <w:rPr>
          <w:color w:val="000000"/>
        </w:rPr>
        <w:t>.</w:t>
      </w:r>
    </w:p>
    <w:p w:rsidR="00EC2590" w:rsidRDefault="00EC2590" w:rsidP="000715B2">
      <w:pPr>
        <w:ind w:firstLine="567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EC2590" w:rsidRDefault="00EC2590" w:rsidP="000715B2">
      <w:pPr>
        <w:widowControl w:val="0"/>
        <w:ind w:firstLine="567"/>
        <w:jc w:val="both"/>
        <w:rPr>
          <w:szCs w:val="26"/>
        </w:rPr>
      </w:pPr>
      <w:r>
        <w:t>С</w:t>
      </w:r>
      <w:r w:rsidRPr="00522C87">
        <w:t>пециальны</w:t>
      </w:r>
      <w:r>
        <w:t>е</w:t>
      </w:r>
      <w:r w:rsidRPr="00522C87">
        <w:t xml:space="preserve"> средств</w:t>
      </w:r>
      <w:r>
        <w:t>а</w:t>
      </w:r>
      <w:r w:rsidRPr="00522C87">
        <w:t xml:space="preserve"> </w:t>
      </w:r>
      <w:r>
        <w:rPr>
          <w:szCs w:val="28"/>
        </w:rPr>
        <w:t>при нарушениях функций выделения</w:t>
      </w:r>
      <w: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том числе у которых не были восстановлены потребительские свойства)</w:t>
      </w:r>
      <w:r>
        <w:rPr>
          <w:szCs w:val="26"/>
        </w:rPr>
        <w:t xml:space="preserve">, свободными от прав третьих лиц и не иметь дефектов, </w:t>
      </w:r>
      <w:r>
        <w:rPr>
          <w:szCs w:val="26"/>
        </w:rPr>
        <w:lastRenderedPageBreak/>
        <w:t>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C2590" w:rsidRPr="002E5BAB" w:rsidRDefault="00EC2590" w:rsidP="002E5BAB">
      <w:pPr>
        <w:widowControl w:val="0"/>
        <w:ind w:firstLine="567"/>
        <w:jc w:val="both"/>
        <w:rPr>
          <w:szCs w:val="26"/>
        </w:rPr>
      </w:pPr>
      <w:r w:rsidRPr="002E5BAB">
        <w:t>М</w:t>
      </w:r>
      <w:r>
        <w:t>есто доставки товара: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 xml:space="preserve">г. Санкт-Петербург и Ленинградская область. 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>Сроки поставки</w:t>
      </w:r>
      <w:r w:rsidRPr="002E5BAB">
        <w:rPr>
          <w:szCs w:val="27"/>
        </w:rPr>
        <w:t xml:space="preserve"> товара</w:t>
      </w:r>
      <w:r>
        <w:t>:</w:t>
      </w:r>
    </w:p>
    <w:p w:rsidR="00EC2590" w:rsidRDefault="00EC2590" w:rsidP="00B0479B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 w:rsidR="00FB2D16">
        <w:t>03 декабря 2019</w:t>
      </w:r>
      <w:r>
        <w:t xml:space="preserve"> года.</w:t>
      </w:r>
    </w:p>
    <w:p w:rsidR="00EC2590" w:rsidRDefault="00EC259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16" w:rsidRDefault="00797116" w:rsidP="006736CC">
      <w:r>
        <w:separator/>
      </w:r>
    </w:p>
  </w:endnote>
  <w:endnote w:type="continuationSeparator" w:id="0">
    <w:p w:rsidR="00797116" w:rsidRDefault="00797116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16" w:rsidRDefault="00797116" w:rsidP="006736CC">
      <w:r>
        <w:separator/>
      </w:r>
    </w:p>
  </w:footnote>
  <w:footnote w:type="continuationSeparator" w:id="0">
    <w:p w:rsidR="00797116" w:rsidRDefault="00797116" w:rsidP="006736CC">
      <w:r>
        <w:continuationSeparator/>
      </w:r>
    </w:p>
  </w:footnote>
  <w:footnote w:id="1">
    <w:p w:rsidR="00B035CE" w:rsidRDefault="00B035CE" w:rsidP="00D91BB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5798"/>
    <w:rsid w:val="00056AF1"/>
    <w:rsid w:val="00067723"/>
    <w:rsid w:val="000715B2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34AF7"/>
    <w:rsid w:val="00154626"/>
    <w:rsid w:val="00165CB0"/>
    <w:rsid w:val="00180621"/>
    <w:rsid w:val="001A2EDF"/>
    <w:rsid w:val="001B3213"/>
    <w:rsid w:val="001C671D"/>
    <w:rsid w:val="001D717E"/>
    <w:rsid w:val="002114D4"/>
    <w:rsid w:val="00214B1E"/>
    <w:rsid w:val="00224504"/>
    <w:rsid w:val="00224CF6"/>
    <w:rsid w:val="002401B0"/>
    <w:rsid w:val="00241572"/>
    <w:rsid w:val="00246B26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2F7115"/>
    <w:rsid w:val="003008F6"/>
    <w:rsid w:val="003319D8"/>
    <w:rsid w:val="00372E42"/>
    <w:rsid w:val="00377567"/>
    <w:rsid w:val="003C1542"/>
    <w:rsid w:val="003C40A0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B4E2B"/>
    <w:rsid w:val="004D3CEE"/>
    <w:rsid w:val="004F4CE4"/>
    <w:rsid w:val="00510AAE"/>
    <w:rsid w:val="00511FA7"/>
    <w:rsid w:val="0051606D"/>
    <w:rsid w:val="00522C87"/>
    <w:rsid w:val="00555BA8"/>
    <w:rsid w:val="005B18AB"/>
    <w:rsid w:val="005D4103"/>
    <w:rsid w:val="0063536E"/>
    <w:rsid w:val="00641ADB"/>
    <w:rsid w:val="006447F0"/>
    <w:rsid w:val="006453C8"/>
    <w:rsid w:val="0067085E"/>
    <w:rsid w:val="006736CC"/>
    <w:rsid w:val="00677A9E"/>
    <w:rsid w:val="00691C47"/>
    <w:rsid w:val="006B43A0"/>
    <w:rsid w:val="006D17F9"/>
    <w:rsid w:val="006E083D"/>
    <w:rsid w:val="007147CD"/>
    <w:rsid w:val="00724EC5"/>
    <w:rsid w:val="00741172"/>
    <w:rsid w:val="0076098E"/>
    <w:rsid w:val="007746BC"/>
    <w:rsid w:val="00797116"/>
    <w:rsid w:val="007B5254"/>
    <w:rsid w:val="007C0193"/>
    <w:rsid w:val="007C625C"/>
    <w:rsid w:val="007D64D0"/>
    <w:rsid w:val="007E4AAA"/>
    <w:rsid w:val="007F3D6D"/>
    <w:rsid w:val="00803215"/>
    <w:rsid w:val="00822A87"/>
    <w:rsid w:val="00831E5C"/>
    <w:rsid w:val="008452A1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14F16"/>
    <w:rsid w:val="00931AED"/>
    <w:rsid w:val="00947BC5"/>
    <w:rsid w:val="00952BBE"/>
    <w:rsid w:val="009550CB"/>
    <w:rsid w:val="00955879"/>
    <w:rsid w:val="009674AF"/>
    <w:rsid w:val="0098712E"/>
    <w:rsid w:val="009C1A62"/>
    <w:rsid w:val="009D1076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A2396"/>
    <w:rsid w:val="00AB48D0"/>
    <w:rsid w:val="00AE3488"/>
    <w:rsid w:val="00B035CE"/>
    <w:rsid w:val="00B0479B"/>
    <w:rsid w:val="00B26881"/>
    <w:rsid w:val="00B36630"/>
    <w:rsid w:val="00B620F4"/>
    <w:rsid w:val="00B71BC0"/>
    <w:rsid w:val="00B856BB"/>
    <w:rsid w:val="00B86F3B"/>
    <w:rsid w:val="00B9177D"/>
    <w:rsid w:val="00B926E5"/>
    <w:rsid w:val="00B927BC"/>
    <w:rsid w:val="00B93FCC"/>
    <w:rsid w:val="00B94F05"/>
    <w:rsid w:val="00BF3CB0"/>
    <w:rsid w:val="00C11C72"/>
    <w:rsid w:val="00C14BB8"/>
    <w:rsid w:val="00C37BA0"/>
    <w:rsid w:val="00C50870"/>
    <w:rsid w:val="00C54225"/>
    <w:rsid w:val="00C54BDF"/>
    <w:rsid w:val="00C739D3"/>
    <w:rsid w:val="00C752D9"/>
    <w:rsid w:val="00C91541"/>
    <w:rsid w:val="00CA4517"/>
    <w:rsid w:val="00CB2FC3"/>
    <w:rsid w:val="00D22C3C"/>
    <w:rsid w:val="00D44B45"/>
    <w:rsid w:val="00D5689A"/>
    <w:rsid w:val="00D670A0"/>
    <w:rsid w:val="00D673DF"/>
    <w:rsid w:val="00D717CE"/>
    <w:rsid w:val="00D83435"/>
    <w:rsid w:val="00D91BB9"/>
    <w:rsid w:val="00DC3089"/>
    <w:rsid w:val="00DF5743"/>
    <w:rsid w:val="00DF5B9D"/>
    <w:rsid w:val="00E07D08"/>
    <w:rsid w:val="00E13EDD"/>
    <w:rsid w:val="00E16CAD"/>
    <w:rsid w:val="00E22AEF"/>
    <w:rsid w:val="00E24AB9"/>
    <w:rsid w:val="00E26EEF"/>
    <w:rsid w:val="00E316DF"/>
    <w:rsid w:val="00E3396F"/>
    <w:rsid w:val="00E51F4D"/>
    <w:rsid w:val="00E6088B"/>
    <w:rsid w:val="00E80981"/>
    <w:rsid w:val="00E83D00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B2D16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156</cp:revision>
  <dcterms:created xsi:type="dcterms:W3CDTF">2018-07-20T08:29:00Z</dcterms:created>
  <dcterms:modified xsi:type="dcterms:W3CDTF">2019-01-30T12:59:00Z</dcterms:modified>
</cp:coreProperties>
</file>