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75" w:rsidRPr="004871B6" w:rsidRDefault="00EC0A75" w:rsidP="00EC0A75">
      <w:pPr>
        <w:pStyle w:val="5"/>
        <w:rPr>
          <w:sz w:val="24"/>
          <w:szCs w:val="24"/>
        </w:rPr>
      </w:pPr>
      <w:r w:rsidRPr="004871B6">
        <w:rPr>
          <w:sz w:val="24"/>
          <w:szCs w:val="24"/>
        </w:rPr>
        <w:t>Техническое задание</w:t>
      </w:r>
      <w:bookmarkStart w:id="0" w:name="_GoBack"/>
      <w:bookmarkEnd w:id="0"/>
    </w:p>
    <w:p w:rsidR="00EC0A75" w:rsidRPr="004871B6" w:rsidRDefault="00EC0A75" w:rsidP="00EC0A75"/>
    <w:tbl>
      <w:tblPr>
        <w:tblW w:w="10348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6946"/>
        <w:gridCol w:w="992"/>
      </w:tblGrid>
      <w:tr w:rsidR="00EC0A75" w:rsidRPr="004871B6" w:rsidTr="005719B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75" w:rsidRPr="004871B6" w:rsidRDefault="00EC0A75" w:rsidP="009258F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</w:t>
            </w:r>
            <w:r w:rsidRPr="004871B6"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75" w:rsidRPr="004871B6" w:rsidRDefault="00EC0A75" w:rsidP="009258F1">
            <w:pPr>
              <w:jc w:val="center"/>
            </w:pPr>
            <w:r w:rsidRPr="004871B6"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75" w:rsidRPr="004871B6" w:rsidRDefault="00EC0A75" w:rsidP="009258F1">
            <w:pPr>
              <w:jc w:val="center"/>
            </w:pPr>
            <w:r w:rsidRPr="004871B6"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75" w:rsidRPr="004871B6" w:rsidRDefault="00EC0A75" w:rsidP="009258F1">
            <w:pPr>
              <w:jc w:val="center"/>
            </w:pPr>
            <w:r w:rsidRPr="004871B6">
              <w:t>Количество, шт.</w:t>
            </w:r>
          </w:p>
        </w:tc>
      </w:tr>
      <w:tr w:rsidR="00EC0A75" w:rsidRPr="004871B6" w:rsidTr="005719B2">
        <w:trPr>
          <w:trHeight w:val="5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75" w:rsidRPr="00077694" w:rsidRDefault="00EC0A75" w:rsidP="009258F1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75" w:rsidRPr="009707C4" w:rsidRDefault="00EC0A75" w:rsidP="009258F1">
            <w:r>
              <w:t>8-09-22</w:t>
            </w:r>
            <w:r w:rsidRPr="009707C4">
              <w:t xml:space="preserve"> Корсет мягкой фиксации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75" w:rsidRPr="009707C4" w:rsidRDefault="00EC0A75" w:rsidP="009258F1">
            <w:pPr>
              <w:jc w:val="both"/>
            </w:pPr>
            <w:r w:rsidRPr="009707C4">
              <w:t xml:space="preserve">Корсет мягкой фиксации изготовлен по индивидуальным меркам пациента. Материал приемной гильзы – лента эластичная бандажная, крепление индивидуальное.  Гильза корсета усилена планшетками. Количество ребер жесткости сзади </w:t>
            </w:r>
            <w:proofErr w:type="spellStart"/>
            <w:r w:rsidRPr="009707C4">
              <w:t>д.б</w:t>
            </w:r>
            <w:proofErr w:type="spellEnd"/>
            <w:r w:rsidRPr="009707C4">
              <w:t xml:space="preserve">. </w:t>
            </w:r>
            <w:proofErr w:type="gramStart"/>
            <w:r w:rsidRPr="009707C4">
              <w:t>четным</w:t>
            </w:r>
            <w:proofErr w:type="gramEnd"/>
            <w:r w:rsidRPr="009707C4">
              <w:t>. Подхват изготовлен из ленты эластичной бандажной, состоит из двух деталей, настрочен развилкой посередине задней части и застегивается спереди для фиксации внахлест.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75" w:rsidRPr="009707C4" w:rsidRDefault="00EC0A75" w:rsidP="009258F1">
            <w:pPr>
              <w:jc w:val="center"/>
              <w:rPr>
                <w:bCs/>
              </w:rPr>
            </w:pPr>
            <w:r w:rsidRPr="009707C4">
              <w:rPr>
                <w:bCs/>
              </w:rPr>
              <w:t>1</w:t>
            </w:r>
          </w:p>
        </w:tc>
      </w:tr>
      <w:tr w:rsidR="00EC0A75" w:rsidRPr="004871B6" w:rsidTr="005719B2">
        <w:trPr>
          <w:trHeight w:val="5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75" w:rsidRDefault="00EC0A75" w:rsidP="009258F1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75" w:rsidRPr="009707C4" w:rsidRDefault="00EC0A75" w:rsidP="009258F1">
            <w:r>
              <w:t>8-09-22</w:t>
            </w:r>
            <w:r w:rsidRPr="009707C4">
              <w:t xml:space="preserve"> Корсет мягкой фиксации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75" w:rsidRPr="009707C4" w:rsidRDefault="00EC0A75" w:rsidP="009258F1">
            <w:pPr>
              <w:jc w:val="both"/>
            </w:pPr>
            <w:r w:rsidRPr="009707C4">
              <w:t xml:space="preserve">    Корсет мягкой фиксации максимальной готовности </w:t>
            </w:r>
            <w:proofErr w:type="gramStart"/>
            <w:r w:rsidRPr="009707C4">
              <w:t>с</w:t>
            </w:r>
            <w:proofErr w:type="gramEnd"/>
            <w:r w:rsidRPr="009707C4">
              <w:t xml:space="preserve"> </w:t>
            </w:r>
          </w:p>
          <w:p w:rsidR="00EC0A75" w:rsidRPr="009707C4" w:rsidRDefault="00EC0A75" w:rsidP="009258F1">
            <w:pPr>
              <w:jc w:val="both"/>
            </w:pPr>
            <w:r w:rsidRPr="009707C4">
              <w:t xml:space="preserve">индивидуальной подгонкой по пациенту. Изготавливается из воздухопроницаемой эластичной ткани. Корсет состоит из пояса с ребрами жесткости в виде упругих пластиковых шин-вставок и двух эластичных лент усиления из специальной бандажной резины (растяжимой только в продольном направлении). Ширина пояса сзади </w:t>
            </w:r>
            <w:proofErr w:type="spellStart"/>
            <w:proofErr w:type="gramStart"/>
            <w:r w:rsidRPr="009707C4">
              <w:t>д.б</w:t>
            </w:r>
            <w:proofErr w:type="spellEnd"/>
            <w:proofErr w:type="gramEnd"/>
            <w:r w:rsidRPr="009707C4">
              <w:t xml:space="preserve">. не менее 25 см, что обеспечивает фиксацию пояснично-крестцового отдела позвоночника. Корсет оборачивают вокруг туловища и закрепляют пояс на животе, с помощью эластичных лент регулируется требуемое натяжение корсета и, тем самым, создается дополнительная фиксация. Ребра жесткости расположены симметрично относительно позвоночника, они сами приобретают необходимую индивидуальную форму изгиба.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75" w:rsidRPr="009707C4" w:rsidRDefault="00EC0A75" w:rsidP="009258F1">
            <w:pPr>
              <w:jc w:val="center"/>
              <w:rPr>
                <w:bCs/>
              </w:rPr>
            </w:pPr>
            <w:r w:rsidRPr="009707C4">
              <w:rPr>
                <w:bCs/>
              </w:rPr>
              <w:t>2</w:t>
            </w:r>
          </w:p>
        </w:tc>
      </w:tr>
      <w:tr w:rsidR="00EC0A75" w:rsidRPr="004871B6" w:rsidTr="005719B2">
        <w:trPr>
          <w:trHeight w:val="5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75" w:rsidRDefault="00EC0A75" w:rsidP="009258F1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75" w:rsidRPr="009707C4" w:rsidRDefault="00EC0A75" w:rsidP="009258F1">
            <w:r>
              <w:t>8-09-23</w:t>
            </w:r>
            <w:r w:rsidRPr="009707C4">
              <w:t xml:space="preserve"> Корсет полужесткой фиксации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75" w:rsidRPr="009707C4" w:rsidRDefault="00EC0A75" w:rsidP="009258F1">
            <w:pPr>
              <w:jc w:val="both"/>
            </w:pPr>
            <w:r w:rsidRPr="009707C4">
              <w:t xml:space="preserve">Корсет изготавливается по индивидуальным меркам пациента из воздухопроницаемой текстильной ткани. Крепление индивидуально регулируется с помощью застежки спереди. Количество ребер жесткости сзади должно быть четным и равно 4шт, 6шт, 8шт. При необходимости могут устанавливаться дополнительные ребра жесткости спереди в количестве не менее 2шт. Количество лент усиления должно быть также не менее 2шт. Конструкция корсета должна обеспечивать необходимую плотность прилегания к туловищу. Высота корсета сзади должна составлять от 25 см до 45 см, спереди - от 23 см до 35 см. При необходимости корсет снабжается съемными </w:t>
            </w:r>
            <w:proofErr w:type="spellStart"/>
            <w:r w:rsidRPr="009707C4">
              <w:t>чулкодержателями</w:t>
            </w:r>
            <w:proofErr w:type="spellEnd"/>
            <w:r w:rsidRPr="009707C4">
              <w:t xml:space="preserve"> и </w:t>
            </w:r>
            <w:proofErr w:type="spellStart"/>
            <w:r w:rsidRPr="009707C4">
              <w:t>подбедренниками</w:t>
            </w:r>
            <w:proofErr w:type="spellEnd"/>
            <w:r w:rsidRPr="009707C4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75" w:rsidRPr="009707C4" w:rsidRDefault="00EC0A75" w:rsidP="009258F1">
            <w:pPr>
              <w:jc w:val="center"/>
              <w:rPr>
                <w:bCs/>
              </w:rPr>
            </w:pPr>
            <w:r w:rsidRPr="009707C4">
              <w:rPr>
                <w:bCs/>
              </w:rPr>
              <w:t>86</w:t>
            </w:r>
          </w:p>
        </w:tc>
      </w:tr>
      <w:tr w:rsidR="00EC0A75" w:rsidRPr="004871B6" w:rsidTr="005719B2">
        <w:trPr>
          <w:trHeight w:val="5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75" w:rsidRDefault="00EC0A75" w:rsidP="009258F1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75" w:rsidRPr="009707C4" w:rsidRDefault="00EC0A75" w:rsidP="009258F1">
            <w:r>
              <w:t>8-09-23</w:t>
            </w:r>
            <w:r w:rsidRPr="009707C4">
              <w:t xml:space="preserve"> Корсет полужесткой фиксации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75" w:rsidRPr="009707C4" w:rsidRDefault="00EC0A75" w:rsidP="009258F1">
            <w:pPr>
              <w:jc w:val="both"/>
            </w:pPr>
            <w:r w:rsidRPr="009707C4">
              <w:t>Корсет текстильный детский из воздухопроницаемой ткани, изготовленный по индивидуальным меркам пациента. Крепление индивидуальное.  Гильза корсета усилена планшетками. Количество ребер жесткости и дополнительных лент усиления зависит от индивидуально подбираемой степени фиксации корсета. Количество ребер жесткости сзади должно быть четным и равно 4шт, 6шт, 8шт. При необходимости могут устанавливаться дополнительные ребра жесткости спереди в количестве не менее 2шт. Количество лент усиления должно быть не менее 2шт. Конструкция корсета обеспечивает необходимую плотность прилега</w:t>
            </w:r>
            <w:r>
              <w:t xml:space="preserve">ния к туловищу. Высота корсета </w:t>
            </w:r>
            <w:r w:rsidRPr="009707C4">
              <w:t xml:space="preserve">сзади  от 23 см до 38 см, спереди  от 12 см до 24 см.   Высота корсета зависит от локализации фиксируемой области позвоночника: </w:t>
            </w:r>
            <w:proofErr w:type="gramStart"/>
            <w:r w:rsidRPr="009707C4">
              <w:t>на</w:t>
            </w:r>
            <w:proofErr w:type="gramEnd"/>
            <w:r w:rsidRPr="009707C4">
              <w:t xml:space="preserve"> пояснично-крестцовый, </w:t>
            </w:r>
            <w:proofErr w:type="spellStart"/>
            <w:r w:rsidRPr="009707C4">
              <w:t>грудо</w:t>
            </w:r>
            <w:proofErr w:type="spellEnd"/>
            <w:r w:rsidRPr="009707C4">
              <w:t>-поясничный</w:t>
            </w:r>
            <w:r>
              <w:t xml:space="preserve">, </w:t>
            </w:r>
            <w:proofErr w:type="spellStart"/>
            <w:r w:rsidRPr="009707C4">
              <w:lastRenderedPageBreak/>
              <w:t>грудо</w:t>
            </w:r>
            <w:proofErr w:type="spellEnd"/>
            <w:r w:rsidRPr="009707C4">
              <w:t xml:space="preserve">-поясничный с </w:t>
            </w:r>
            <w:proofErr w:type="spellStart"/>
            <w:r w:rsidRPr="009707C4">
              <w:t>реклинирующей</w:t>
            </w:r>
            <w:proofErr w:type="spellEnd"/>
            <w:r w:rsidRPr="009707C4">
              <w:t xml:space="preserve"> системой</w:t>
            </w:r>
            <w: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75" w:rsidRPr="009707C4" w:rsidRDefault="00EC0A75" w:rsidP="009258F1">
            <w:pPr>
              <w:jc w:val="center"/>
              <w:rPr>
                <w:bCs/>
              </w:rPr>
            </w:pPr>
            <w:r w:rsidRPr="009707C4">
              <w:rPr>
                <w:bCs/>
              </w:rPr>
              <w:lastRenderedPageBreak/>
              <w:t>2</w:t>
            </w:r>
          </w:p>
        </w:tc>
      </w:tr>
      <w:tr w:rsidR="00EC0A75" w:rsidRPr="004871B6" w:rsidTr="005719B2">
        <w:trPr>
          <w:trHeight w:val="5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75" w:rsidRDefault="00EC0A75" w:rsidP="009258F1">
            <w:pPr>
              <w:jc w:val="center"/>
            </w:pPr>
            <w: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75" w:rsidRPr="009707C4" w:rsidRDefault="00EC0A75" w:rsidP="009258F1">
            <w:r>
              <w:t>8-09-23</w:t>
            </w:r>
            <w:r w:rsidRPr="009707C4">
              <w:t xml:space="preserve"> Корсет полужесткой фиксации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75" w:rsidRPr="009707C4" w:rsidRDefault="00EC0A75" w:rsidP="009258F1">
            <w:r w:rsidRPr="009707C4">
              <w:t>Корсет полужесткой фиксации максимальной готовности из эластичной ленты с индивидуальной регулировкой по размеру пациента. Корсет должен быть усилен ре</w:t>
            </w:r>
            <w:r>
              <w:t>брами жесткости (от 4шт до 7шт),</w:t>
            </w:r>
            <w:r w:rsidRPr="009707C4">
              <w:t xml:space="preserve"> иметь фиксирующие ленты усиления. На фиксирующую ленту может </w:t>
            </w:r>
            <w:proofErr w:type="gramStart"/>
            <w:r w:rsidRPr="009707C4">
              <w:t>крепится</w:t>
            </w:r>
            <w:proofErr w:type="gramEnd"/>
            <w:r w:rsidRPr="009707C4">
              <w:t xml:space="preserve"> </w:t>
            </w:r>
            <w:proofErr w:type="spellStart"/>
            <w:r w:rsidRPr="009707C4">
              <w:t>пелот</w:t>
            </w:r>
            <w:proofErr w:type="spellEnd"/>
            <w:r w:rsidRPr="009707C4">
              <w:t xml:space="preserve"> из </w:t>
            </w:r>
            <w:proofErr w:type="spellStart"/>
            <w:r w:rsidRPr="009707C4">
              <w:t>термоформуемого</w:t>
            </w:r>
            <w:proofErr w:type="spellEnd"/>
            <w:r w:rsidRPr="009707C4">
              <w:t xml:space="preserve"> материала. </w:t>
            </w:r>
            <w:proofErr w:type="gramStart"/>
            <w:r w:rsidRPr="009707C4">
              <w:t xml:space="preserve">Высота корсета сзади должна быть от 25 см до 45 см, спереди - от 23 см до 35 см (зависит от локализации фиксируемой области позвоночника: на пояснично-крестцовый, грудопоясничный отделы).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75" w:rsidRPr="009707C4" w:rsidRDefault="00EC0A75" w:rsidP="009258F1">
            <w:pPr>
              <w:jc w:val="center"/>
              <w:rPr>
                <w:bCs/>
              </w:rPr>
            </w:pPr>
            <w:r w:rsidRPr="009707C4">
              <w:rPr>
                <w:bCs/>
              </w:rPr>
              <w:t>240</w:t>
            </w:r>
          </w:p>
        </w:tc>
      </w:tr>
      <w:tr w:rsidR="00EC0A75" w:rsidRPr="004871B6" w:rsidTr="005719B2">
        <w:trPr>
          <w:trHeight w:val="7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75" w:rsidRPr="00077694" w:rsidRDefault="00EC0A75" w:rsidP="009258F1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75" w:rsidRPr="009707C4" w:rsidRDefault="00EC0A75" w:rsidP="009258F1">
            <w:r>
              <w:t>8-09-23</w:t>
            </w:r>
            <w:r w:rsidRPr="009707C4">
              <w:t xml:space="preserve"> Корсет полужесткой фиксации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75" w:rsidRPr="009707C4" w:rsidRDefault="00EC0A75" w:rsidP="009258F1">
            <w:r>
              <w:t>Корсет</w:t>
            </w:r>
            <w:r w:rsidRPr="009707C4">
              <w:t xml:space="preserve"> ортопедический</w:t>
            </w:r>
            <w:r>
              <w:t xml:space="preserve"> в виде пояса</w:t>
            </w:r>
            <w:r w:rsidRPr="009707C4">
              <w:t>. Постоянная гильза представляет собой кожаный пояс с накладкой из натурального шерстяного сукна, изготовленный индивидуально по размерам пациента, захватывающий поясничный отдел позвоночника. Крепление индивидуальное.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75" w:rsidRPr="009707C4" w:rsidRDefault="00EC0A75" w:rsidP="009258F1">
            <w:pPr>
              <w:jc w:val="center"/>
              <w:rPr>
                <w:bCs/>
              </w:rPr>
            </w:pPr>
            <w:r w:rsidRPr="009707C4">
              <w:rPr>
                <w:bCs/>
              </w:rPr>
              <w:t>2</w:t>
            </w:r>
          </w:p>
        </w:tc>
      </w:tr>
      <w:tr w:rsidR="00EC0A75" w:rsidRPr="004871B6" w:rsidTr="005719B2">
        <w:trPr>
          <w:trHeight w:val="255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A75" w:rsidRPr="0077634B" w:rsidRDefault="00EC0A75" w:rsidP="009258F1">
            <w:pPr>
              <w:rPr>
                <w:b/>
                <w:sz w:val="28"/>
                <w:szCs w:val="28"/>
              </w:rPr>
            </w:pPr>
            <w:r w:rsidRPr="0077634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75" w:rsidRPr="0077634B" w:rsidRDefault="00EC0A75" w:rsidP="009258F1">
            <w:pPr>
              <w:jc w:val="center"/>
              <w:rPr>
                <w:b/>
                <w:sz w:val="28"/>
                <w:szCs w:val="28"/>
              </w:rPr>
            </w:pPr>
            <w:r w:rsidRPr="0077634B">
              <w:rPr>
                <w:b/>
                <w:sz w:val="28"/>
                <w:szCs w:val="28"/>
              </w:rPr>
              <w:t>333</w:t>
            </w:r>
          </w:p>
        </w:tc>
      </w:tr>
    </w:tbl>
    <w:p w:rsidR="00EC0A75" w:rsidRDefault="00EC0A75" w:rsidP="00EC0A75">
      <w:pPr>
        <w:widowControl w:val="0"/>
        <w:suppressAutoHyphens/>
        <w:spacing w:line="100" w:lineRule="atLeast"/>
        <w:ind w:firstLine="708"/>
        <w:jc w:val="center"/>
        <w:rPr>
          <w:rFonts w:eastAsia="Lucida Sans Unicode"/>
          <w:b/>
          <w:color w:val="000000"/>
          <w:kern w:val="1"/>
          <w:lang w:eastAsia="ar-SA"/>
        </w:rPr>
      </w:pPr>
      <w:r w:rsidRPr="009C27FC">
        <w:rPr>
          <w:rFonts w:eastAsia="Lucida Sans Unicode"/>
          <w:b/>
          <w:color w:val="000000"/>
          <w:kern w:val="1"/>
          <w:lang w:eastAsia="ar-SA"/>
        </w:rPr>
        <w:t>Требования к качеству работ:</w:t>
      </w:r>
    </w:p>
    <w:p w:rsidR="00EC0A75" w:rsidRPr="00623120" w:rsidRDefault="00EC0A75" w:rsidP="00EC0A75">
      <w:pPr>
        <w:widowControl w:val="0"/>
        <w:spacing w:line="100" w:lineRule="atLeast"/>
        <w:ind w:firstLine="708"/>
        <w:jc w:val="both"/>
      </w:pPr>
      <w:r w:rsidRPr="009C27FC">
        <w:rPr>
          <w:rFonts w:eastAsia="Lucida Sans Unicode"/>
          <w:bCs/>
          <w:color w:val="000000"/>
        </w:rPr>
        <w:t xml:space="preserve">Выполняемые работы должны включать </w:t>
      </w:r>
      <w:r w:rsidRPr="009C27FC">
        <w:t xml:space="preserve">комплекс медицинских, технических и социальных мероприятий, проводимых с инвалидами, имеющими нарушения и (или) дефекты опорно-двигательного аппарата, в целях восстановления или компенсации </w:t>
      </w:r>
      <w:r w:rsidRPr="009C27FC">
        <w:rPr>
          <w:rFonts w:eastAsia="Lucida Sans Unicode"/>
          <w:bCs/>
          <w:color w:val="000000"/>
        </w:rPr>
        <w:t>утраченных функций организма.</w:t>
      </w:r>
    </w:p>
    <w:p w:rsidR="00EC0A75" w:rsidRDefault="00EC0A75" w:rsidP="00EC0A75">
      <w:pPr>
        <w:autoSpaceDE w:val="0"/>
        <w:autoSpaceDN w:val="0"/>
        <w:adjustRightInd w:val="0"/>
        <w:jc w:val="both"/>
      </w:pPr>
      <w:r>
        <w:t xml:space="preserve">           </w:t>
      </w:r>
      <w:r w:rsidRPr="00623120">
        <w:t xml:space="preserve">Изделия должны отвечать требованиям </w:t>
      </w:r>
      <w:r w:rsidRPr="002562BA">
        <w:rPr>
          <w:bCs/>
        </w:rPr>
        <w:t xml:space="preserve">ГОСТ </w:t>
      </w:r>
      <w:proofErr w:type="gramStart"/>
      <w:r w:rsidRPr="002562BA">
        <w:rPr>
          <w:bCs/>
        </w:rPr>
        <w:t>Р</w:t>
      </w:r>
      <w:proofErr w:type="gramEnd"/>
      <w:r w:rsidRPr="002562BA">
        <w:rPr>
          <w:bCs/>
        </w:rPr>
        <w:t xml:space="preserve"> 57892-2017 "Корсеты ортопедические, </w:t>
      </w:r>
      <w:proofErr w:type="spellStart"/>
      <w:r w:rsidRPr="002562BA">
        <w:rPr>
          <w:bCs/>
        </w:rPr>
        <w:t>головодержатели</w:t>
      </w:r>
      <w:proofErr w:type="spellEnd"/>
      <w:r w:rsidRPr="002562BA">
        <w:rPr>
          <w:bCs/>
        </w:rPr>
        <w:t>. Технические требования и методы испытаний"</w:t>
      </w:r>
      <w:r>
        <w:rPr>
          <w:bCs/>
        </w:rPr>
        <w:t xml:space="preserve">, </w:t>
      </w:r>
      <w:r w:rsidRPr="00623120">
        <w:t>ГОСТ 29097-2015 «Изделия корсетные. Общие технические условия», ГОСТ ISO 10993-2011 «Изделия медицинские. Оценка биологического действия медицинских изделий»</w:t>
      </w:r>
      <w:r>
        <w:t xml:space="preserve"> (части 1,5,10)</w:t>
      </w:r>
      <w:r w:rsidRPr="00623120">
        <w:t xml:space="preserve">. </w:t>
      </w:r>
    </w:p>
    <w:p w:rsidR="00EC0A75" w:rsidRPr="009C27FC" w:rsidRDefault="00EC0A75" w:rsidP="00EC0A75">
      <w:pPr>
        <w:pStyle w:val="a3"/>
        <w:ind w:firstLine="708"/>
        <w:jc w:val="center"/>
        <w:rPr>
          <w:b/>
          <w:bCs/>
          <w:color w:val="000000"/>
          <w:sz w:val="24"/>
          <w:szCs w:val="24"/>
        </w:rPr>
      </w:pPr>
      <w:r w:rsidRPr="009C27FC">
        <w:rPr>
          <w:b/>
          <w:bCs/>
          <w:color w:val="000000"/>
          <w:sz w:val="24"/>
          <w:szCs w:val="24"/>
        </w:rPr>
        <w:t>Требования к качеству, гарантия качества:</w:t>
      </w:r>
    </w:p>
    <w:p w:rsidR="00EC0A75" w:rsidRPr="00F74823" w:rsidRDefault="00EC0A75" w:rsidP="00EC0A75">
      <w:pPr>
        <w:ind w:firstLine="709"/>
        <w:jc w:val="both"/>
      </w:pPr>
      <w:r w:rsidRPr="00F74823">
        <w:t>Гарантийный срок на корсеты полужесткой и мягкой фиксации начинает</w:t>
      </w:r>
      <w:r>
        <w:t xml:space="preserve"> действовать после обеспечения изделием п</w:t>
      </w:r>
      <w:r w:rsidRPr="00F74823">
        <w:t>олучателя, и составляет не менее 6 месяцев.</w:t>
      </w:r>
    </w:p>
    <w:p w:rsidR="00EC0A75" w:rsidRPr="008B07DE" w:rsidRDefault="00EC0A75" w:rsidP="00EC0A75">
      <w:pPr>
        <w:ind w:firstLine="709"/>
        <w:jc w:val="both"/>
      </w:pPr>
      <w:r w:rsidRPr="00F74823">
        <w:t>В течение указанного срока предприятие – изготовитель должен производить замену</w:t>
      </w:r>
      <w:r>
        <w:t xml:space="preserve"> или ремонт и</w:t>
      </w:r>
      <w:r w:rsidRPr="00DE7038">
        <w:t xml:space="preserve">зделий бесплатно (если изделие выходит из строя в течение гарантийного срока не по вине получателя). </w:t>
      </w:r>
      <w:r w:rsidRPr="008B07DE">
        <w:rPr>
          <w:color w:val="000000"/>
        </w:rPr>
        <w:t>Возмещение расходов за проезд получателей, а также сопровождающих лиц, для замены или ремонта изделия до истечения его гарантийного срока производится за счет средств исполнителя.</w:t>
      </w:r>
    </w:p>
    <w:p w:rsidR="00EC0A75" w:rsidRPr="008B07DE" w:rsidRDefault="00EC0A75" w:rsidP="00EC0A75">
      <w:pPr>
        <w:keepNext/>
        <w:shd w:val="clear" w:color="auto" w:fill="FFFFFF"/>
        <w:tabs>
          <w:tab w:val="left" w:pos="0"/>
        </w:tabs>
        <w:suppressAutoHyphens/>
        <w:autoSpaceDE w:val="0"/>
        <w:ind w:firstLine="709"/>
        <w:jc w:val="center"/>
      </w:pPr>
      <w:r w:rsidRPr="009C27FC">
        <w:rPr>
          <w:b/>
          <w:lang w:eastAsia="ar-SA"/>
        </w:rPr>
        <w:t>Срок и место выполнения работ:</w:t>
      </w:r>
    </w:p>
    <w:p w:rsidR="00EC0A75" w:rsidRPr="009C27FC" w:rsidRDefault="00EC0A75" w:rsidP="00EC0A75">
      <w:pPr>
        <w:keepNext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</w:pPr>
      <w:r w:rsidRPr="009C27FC">
        <w:t xml:space="preserve">Исполнитель принимает на себя обязательства по </w:t>
      </w:r>
      <w:r>
        <w:t>выполнению работ и обеспечению п</w:t>
      </w:r>
      <w:r w:rsidRPr="009C27FC">
        <w:t>олучателей до 16 декабря 2019 года</w:t>
      </w:r>
      <w:r>
        <w:t xml:space="preserve"> (включительно)</w:t>
      </w:r>
      <w:r w:rsidRPr="009C27FC">
        <w:t xml:space="preserve">. Срок выполнения работ – не более 30 дней </w:t>
      </w:r>
      <w:proofErr w:type="gramStart"/>
      <w:r w:rsidRPr="009C27FC">
        <w:t>с даты принятия</w:t>
      </w:r>
      <w:proofErr w:type="gramEnd"/>
      <w:r w:rsidRPr="009C27FC">
        <w:t xml:space="preserve"> Направления от Получателя. </w:t>
      </w:r>
    </w:p>
    <w:p w:rsidR="00DA61AF" w:rsidRDefault="00EC0A75" w:rsidP="00EC0A75">
      <w:r w:rsidRPr="00DE7038">
        <w:t>Прием заказа на изготовление, снятие мерок и выдача готовых изделий должна быть осуществлена по месту нахождения Исполнителя в г. Красноярске или, при необходимости, по месту жительства инвалида (в зависимости от способности инвалида к передвижению). В процессе выполнения работ, при необходимости, осуществляется примерка</w:t>
      </w:r>
      <w:r>
        <w:t xml:space="preserve"> корсетов</w:t>
      </w:r>
      <w:r w:rsidRPr="00DE7038">
        <w:t xml:space="preserve"> и подгонка </w:t>
      </w:r>
      <w:r>
        <w:t>по размерам пациента</w:t>
      </w:r>
      <w:r w:rsidRPr="00DE7038">
        <w:t>.</w:t>
      </w:r>
      <w:r>
        <w:t xml:space="preserve"> Помещение для выдачи готовых изделий должно быть оборудовано необходимыми приспособлениями для примерки корсетов (кушетка, одноразовые пеленки и т.п.).</w:t>
      </w:r>
    </w:p>
    <w:sectPr w:rsidR="00DA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75"/>
    <w:rsid w:val="001A0F6A"/>
    <w:rsid w:val="002A0751"/>
    <w:rsid w:val="005719B2"/>
    <w:rsid w:val="005E23A1"/>
    <w:rsid w:val="00AB12A2"/>
    <w:rsid w:val="00C93CCD"/>
    <w:rsid w:val="00DA61AF"/>
    <w:rsid w:val="00E9719B"/>
    <w:rsid w:val="00EC0A75"/>
    <w:rsid w:val="00F6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C0A75"/>
    <w:pPr>
      <w:keepNext/>
      <w:jc w:val="center"/>
      <w:outlineLvl w:val="4"/>
    </w:pPr>
    <w:rPr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C0A75"/>
    <w:rPr>
      <w:rFonts w:ascii="Times New Roman" w:eastAsia="Times New Roman" w:hAnsi="Times New Roman" w:cs="Times New Roman"/>
      <w:b/>
      <w:bCs/>
      <w:sz w:val="20"/>
      <w:szCs w:val="16"/>
      <w:lang w:eastAsia="ru-RU"/>
    </w:rPr>
  </w:style>
  <w:style w:type="paragraph" w:styleId="a3">
    <w:name w:val="Body Text"/>
    <w:basedOn w:val="a"/>
    <w:link w:val="a4"/>
    <w:semiHidden/>
    <w:rsid w:val="00EC0A75"/>
    <w:pPr>
      <w:snapToGrid w:val="0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EC0A75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C0A75"/>
    <w:pPr>
      <w:keepNext/>
      <w:jc w:val="center"/>
      <w:outlineLvl w:val="4"/>
    </w:pPr>
    <w:rPr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C0A75"/>
    <w:rPr>
      <w:rFonts w:ascii="Times New Roman" w:eastAsia="Times New Roman" w:hAnsi="Times New Roman" w:cs="Times New Roman"/>
      <w:b/>
      <w:bCs/>
      <w:sz w:val="20"/>
      <w:szCs w:val="16"/>
      <w:lang w:eastAsia="ru-RU"/>
    </w:rPr>
  </w:style>
  <w:style w:type="paragraph" w:styleId="a3">
    <w:name w:val="Body Text"/>
    <w:basedOn w:val="a"/>
    <w:link w:val="a4"/>
    <w:semiHidden/>
    <w:rsid w:val="00EC0A75"/>
    <w:pPr>
      <w:snapToGrid w:val="0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EC0A75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Полторацкий Дмитрий Юрьевич</dc:creator>
  <cp:lastModifiedBy>Полторацкий Дмитрий Юрьевич</cp:lastModifiedBy>
  <cp:revision>2</cp:revision>
  <dcterms:created xsi:type="dcterms:W3CDTF">2019-02-07T03:00:00Z</dcterms:created>
  <dcterms:modified xsi:type="dcterms:W3CDTF">2019-02-07T03:01:00Z</dcterms:modified>
</cp:coreProperties>
</file>