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F6" w:rsidRPr="002A32CB" w:rsidRDefault="009175F6" w:rsidP="009175F6">
      <w:pPr>
        <w:pStyle w:val="ListParagraph"/>
        <w:spacing w:line="360" w:lineRule="auto"/>
        <w:ind w:left="0"/>
        <w:rPr>
          <w:b/>
          <w:lang w:val="ru-RU"/>
        </w:rPr>
      </w:pPr>
      <w:r w:rsidRPr="002A32CB">
        <w:rPr>
          <w:b/>
          <w:lang w:val="ru-RU"/>
        </w:rPr>
        <w:t>Техническое задание</w:t>
      </w:r>
    </w:p>
    <w:p w:rsidR="009175F6" w:rsidRPr="002A32CB" w:rsidRDefault="009175F6" w:rsidP="009175F6">
      <w:pPr>
        <w:spacing w:after="170"/>
        <w:jc w:val="both"/>
        <w:rPr>
          <w:rFonts w:eastAsia="Times New Roman"/>
          <w:b/>
          <w:sz w:val="20"/>
          <w:szCs w:val="20"/>
        </w:rPr>
      </w:pPr>
      <w:r w:rsidRPr="002A32CB">
        <w:rPr>
          <w:b/>
          <w:sz w:val="20"/>
          <w:szCs w:val="20"/>
        </w:rPr>
        <w:t xml:space="preserve">на поставку в 2018 году слуховых аппаратов для обеспечения инвалидов (для субъектов малого </w:t>
      </w:r>
      <w:r>
        <w:rPr>
          <w:b/>
          <w:sz w:val="20"/>
          <w:szCs w:val="20"/>
        </w:rPr>
        <w:t xml:space="preserve">      </w:t>
      </w:r>
      <w:r w:rsidRPr="002A32CB">
        <w:rPr>
          <w:b/>
          <w:sz w:val="20"/>
          <w:szCs w:val="20"/>
        </w:rPr>
        <w:t>предпринимательства, социально ориентированных некоммерческих организаций).</w:t>
      </w:r>
    </w:p>
    <w:tbl>
      <w:tblPr>
        <w:tblW w:w="10916" w:type="dxa"/>
        <w:tblCellSpacing w:w="0" w:type="dxa"/>
        <w:tblInd w:w="-67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912"/>
        <w:gridCol w:w="6096"/>
        <w:gridCol w:w="1417"/>
        <w:gridCol w:w="993"/>
      </w:tblGrid>
      <w:tr w:rsidR="009175F6" w:rsidRPr="002A32CB" w:rsidTr="00CA5021">
        <w:trPr>
          <w:trHeight w:val="495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товара</w:t>
            </w:r>
          </w:p>
        </w:tc>
      </w:tr>
      <w:tr w:rsidR="009175F6" w:rsidRPr="002A32CB" w:rsidTr="00CA5021">
        <w:trPr>
          <w:trHeight w:val="1740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Аналоговые слуховые аппараты заушные сверхмощные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Максимальный ВУЗД 90 должен быть НЕ БОЛЕЕ 140 дБ 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Максимальное усиление НЕ МЕНЕЕ 76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Диапазон частот не уже 0,3-5,7 кГц 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Телефонная катушка (наличие)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Должно быть НЕ МЕНЕЕ 2-х триммеров для настройки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Должны быть регулировки с помощью триммеров: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тембр низких частот;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АРУ.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36</w:t>
            </w:r>
          </w:p>
        </w:tc>
      </w:tr>
      <w:tr w:rsidR="009175F6" w:rsidRPr="002A32CB" w:rsidTr="00CA5021">
        <w:trPr>
          <w:trHeight w:val="510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Аналоговые аппараты слуховые заушные мощные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Максимальный ВУЗД 90 должен быть НЕ БОЛЕЕ 135 дБ (включительно)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Максимальное усиление НЕ МЕНЕЕ 65 дБ (включительно)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Диапазон частот не уже 0,2-5,9 кГц (включительно)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Телефонная катушка (наличие)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Должна быть предусмотрена регулировка с помощью триммера: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тембра низких частот.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62</w:t>
            </w:r>
          </w:p>
        </w:tc>
      </w:tr>
      <w:tr w:rsidR="009175F6" w:rsidRPr="002A32CB" w:rsidTr="00CA5021">
        <w:trPr>
          <w:trHeight w:val="510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Аналоговые аппараты слуховые заушные средней мощности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Максимальный ВУЗД 90 должен быть НЕ БОЛЕЕ 125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Максимальное усиление должно быть НЕ МЕНЕЕ 50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Диапазон частот НЕ МЕНЕЕ 0,2- 4,5 кГц (включительно)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33</w:t>
            </w:r>
          </w:p>
        </w:tc>
      </w:tr>
      <w:tr w:rsidR="009175F6" w:rsidRPr="002A32CB" w:rsidTr="00CA5021">
        <w:trPr>
          <w:trHeight w:val="510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Цифровые слуховые аппараты заушные мощные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Максимальный ВУЗД 90 должен быть НЕ БОЛЕЕ 135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Максимальное усиление должно быть НЕ МЕНЕЕ 70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Диапазон частот не уже 0,1 – 6,5 кГц (включительно)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программ прослушивания НЕ МЕНЕЕ 2-х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каналов компрессии НЕ МЕНЕЕ 2-х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Должно быть НЕ МЕНЕЕ 3-х триммеров для настройки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Должны быть предусмотрены регулировки с помощью триммеров: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-высоких частот и низких частот;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-АРУ.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321</w:t>
            </w:r>
          </w:p>
        </w:tc>
      </w:tr>
      <w:tr w:rsidR="009175F6" w:rsidRPr="002A32CB" w:rsidTr="00CA5021">
        <w:trPr>
          <w:trHeight w:val="1065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Цифровые слуховые аппараты заушные средней мощности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Максимальный ВУЗД 90 должен быть НЕ БОЛЕЕ 130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Максимальное усиление должно быть НЕ МЕНЕЕ 60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Диапазон частот не уже 0,1 – 6,5 кГц (включительно)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каналов компрессии НЕ МЕНЕЕ 2-х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программ НЕ МЕНЕЕ 2-х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Должно быть НЕ МЕНЕЕ 3-х триммеров для настройки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Должны быть регулировки с помощью триммеров: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-тембра высоких частот;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тембра низких частот;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АРУ.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369</w:t>
            </w:r>
          </w:p>
        </w:tc>
      </w:tr>
      <w:tr w:rsidR="009175F6" w:rsidRPr="002A32CB" w:rsidTr="00CA5021">
        <w:trPr>
          <w:trHeight w:val="510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Цифровые слуховые аппараты заушные слабой мощности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Максимальный ВУЗД 90 должен быть НЕ БОЛЕЕ 125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Максимальное усиление должно быть НЕ МЕНЕЕ 50 дБ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Диапазон частот не уже 0,1 – 6,5 кГц (включительно)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каналов компрессии НЕ МЕНЕЕ 2-х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Количество программ НЕ МЕНЕЕ 2-х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Должно быть НЕ МЕНЕЕ 3-х триммеров для настройки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Должны быть регулировки с помощью триммеров: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-тембра высоких частот;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тембра низких частот;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АРУ.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3</w:t>
            </w:r>
          </w:p>
        </w:tc>
      </w:tr>
      <w:tr w:rsidR="009175F6" w:rsidRPr="002A32CB" w:rsidTr="00CA5021">
        <w:trPr>
          <w:trHeight w:val="510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Цифровые слуховые аппараты заушные сверхмощные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Максимальный ВУЗД 90 должен быть НЕ МЕНЕЕ 139 дБ 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Максимальное усиление НЕ МЕНЕЕ 79 дБ 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Диапазон частот не уже 0,2 - 5,0 кГц 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Количество программ прослушивания НЕ МЕНЕЕ 3 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Тип обработки цифрового сигнала должен быть </w:t>
            </w:r>
            <w:proofErr w:type="spellStart"/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бесканальный</w:t>
            </w:r>
            <w:proofErr w:type="spellEnd"/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Должны быть в наличии следующие функции: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адаптивное шумоподавление;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адаптивное подавление обратной акустической связи;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автоматическая настройка параметров работы слухового аппарата в зависимости от окружающей акустической обстановки;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- подавление шума ветра;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регистрация данных о режимах работы слухового аппарата;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звуковое сопровождение режимов работы;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режим телефонной катушки или катушка индуктивности;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кнопка переключения программ прослушивания;</w:t>
            </w:r>
          </w:p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- оперативный регулятор громкости.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228</w:t>
            </w:r>
          </w:p>
        </w:tc>
      </w:tr>
      <w:tr w:rsidR="009175F6" w:rsidRPr="002A32CB" w:rsidTr="00CA5021">
        <w:trPr>
          <w:trHeight w:val="510"/>
          <w:tblCellSpacing w:w="0" w:type="dxa"/>
        </w:trPr>
        <w:tc>
          <w:tcPr>
            <w:tcW w:w="4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1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75F6" w:rsidRPr="002A32CB" w:rsidRDefault="009175F6" w:rsidP="00CA5021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</w:pPr>
            <w:r w:rsidRPr="002A32CB">
              <w:rPr>
                <w:rFonts w:eastAsia="Times New Roman"/>
                <w:kern w:val="0"/>
                <w:sz w:val="20"/>
                <w:szCs w:val="20"/>
                <w:lang w:val="en-US" w:eastAsia="ru-RU"/>
              </w:rPr>
              <w:t>1052</w:t>
            </w:r>
          </w:p>
        </w:tc>
      </w:tr>
    </w:tbl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Требования к техническим, функциональным характеристикам (потребительским свойствам) товара: </w:t>
      </w:r>
      <w:r w:rsidRPr="002A32CB">
        <w:rPr>
          <w:rFonts w:eastAsia="Times New Roman"/>
          <w:kern w:val="0"/>
          <w:sz w:val="20"/>
          <w:szCs w:val="20"/>
          <w:lang w:eastAsia="ru-RU"/>
        </w:rPr>
        <w:t>Слуховой аппарат – электроакустическое устройство носимое человеком и предназначенное для компенсации ограничений жизнедеятельности.</w:t>
      </w:r>
    </w:p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Технические характеристики к слуховым аппаратам (максимальный ВУДЗ, максимальное усиление, диапазон частот, регулировки ТНЧ, АРУ, ТВЧ.) приводятся в соответствии со стандартом </w:t>
      </w:r>
      <w:r w:rsidRPr="002A32CB">
        <w:rPr>
          <w:rFonts w:eastAsia="Times New Roman"/>
          <w:kern w:val="0"/>
          <w:sz w:val="20"/>
          <w:szCs w:val="20"/>
          <w:lang w:val="en-US" w:eastAsia="ru-RU"/>
        </w:rPr>
        <w:t>IEC</w:t>
      </w:r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118-7 2сс (измерения для 2-х кубовой камеры).</w:t>
      </w:r>
    </w:p>
    <w:p w:rsidR="009175F6" w:rsidRPr="002A32CB" w:rsidRDefault="009175F6" w:rsidP="009175F6">
      <w:pPr>
        <w:keepNext/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Слуховые аппараты должны соответствовать ГОСТу </w:t>
      </w:r>
      <w:proofErr w:type="gramStart"/>
      <w:r w:rsidRPr="002A32CB">
        <w:rPr>
          <w:rFonts w:eastAsia="Times New Roman"/>
          <w:kern w:val="0"/>
          <w:sz w:val="20"/>
          <w:szCs w:val="20"/>
          <w:lang w:eastAsia="ru-RU"/>
        </w:rPr>
        <w:t>Р</w:t>
      </w:r>
      <w:proofErr w:type="gram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51024-2012 «Аппараты слуховые электронные реабилитационные. Технические требования и методы испытаний» ГОСТу </w:t>
      </w:r>
      <w:proofErr w:type="gramStart"/>
      <w:r w:rsidRPr="002A32CB">
        <w:rPr>
          <w:rFonts w:eastAsia="Times New Roman"/>
          <w:kern w:val="0"/>
          <w:sz w:val="20"/>
          <w:szCs w:val="20"/>
          <w:lang w:eastAsia="ru-RU"/>
        </w:rPr>
        <w:t>Р</w:t>
      </w:r>
      <w:proofErr w:type="gram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50444-92 (раздел 3,4) «Приборы, аппараты и оборудование медицинские. Общие технические условия», ГОСТу </w:t>
      </w:r>
      <w:proofErr w:type="gramStart"/>
      <w:r w:rsidRPr="002A32CB">
        <w:rPr>
          <w:rFonts w:eastAsia="Times New Roman"/>
          <w:kern w:val="0"/>
          <w:sz w:val="20"/>
          <w:szCs w:val="20"/>
          <w:lang w:eastAsia="ru-RU"/>
        </w:rPr>
        <w:t>Р</w:t>
      </w:r>
      <w:proofErr w:type="gram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51407-99 «Совместимость технических средств электромагнитная. Слуховые аппараты. Требования и методы испытаний», ГОСТу ISO 10993-1-2011 «Изделия медицинские. Оценка биологического действия медицинских изделий. Часть 1. Оценка и исследования», ГОСТу ISO 10993-5-2011 </w:t>
      </w:r>
      <w:r w:rsidRPr="002A32CB">
        <w:rPr>
          <w:rFonts w:eastAsia="Times New Roman"/>
          <w:kern w:val="0"/>
          <w:sz w:val="20"/>
          <w:szCs w:val="20"/>
          <w:lang w:eastAsia="ru-RU"/>
        </w:rPr>
        <w:br/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цитотоксичность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: методы 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in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vitro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>», ГОСТу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9175F6" w:rsidRPr="002A32CB" w:rsidRDefault="009175F6" w:rsidP="009175F6">
      <w:pPr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kern w:val="0"/>
          <w:sz w:val="20"/>
          <w:szCs w:val="20"/>
          <w:lang w:eastAsia="ru-RU"/>
        </w:rPr>
        <w:t>Товар новый.</w:t>
      </w:r>
    </w:p>
    <w:p w:rsidR="009175F6" w:rsidRPr="002A32CB" w:rsidRDefault="009175F6" w:rsidP="009175F6">
      <w:pPr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kern w:val="0"/>
          <w:sz w:val="20"/>
          <w:szCs w:val="20"/>
          <w:lang w:eastAsia="ru-RU"/>
        </w:rPr>
        <w:t>Комплектность слухового аппарата:</w:t>
      </w:r>
    </w:p>
    <w:p w:rsidR="009175F6" w:rsidRPr="002A32CB" w:rsidRDefault="009175F6" w:rsidP="009175F6">
      <w:pPr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kern w:val="0"/>
          <w:sz w:val="20"/>
          <w:szCs w:val="20"/>
          <w:lang w:eastAsia="ru-RU"/>
        </w:rPr>
        <w:t>- элемент питания – 1шт.;</w:t>
      </w:r>
    </w:p>
    <w:p w:rsidR="009175F6" w:rsidRPr="002A32CB" w:rsidRDefault="009175F6" w:rsidP="009175F6">
      <w:pPr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kern w:val="0"/>
          <w:sz w:val="20"/>
          <w:szCs w:val="20"/>
          <w:lang w:eastAsia="ru-RU"/>
        </w:rPr>
        <w:t>- вкладыш стандартный – 1шт.</w:t>
      </w:r>
    </w:p>
    <w:p w:rsidR="009175F6" w:rsidRPr="002A32CB" w:rsidRDefault="009175F6" w:rsidP="009175F6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 w:val="20"/>
          <w:szCs w:val="20"/>
          <w:lang w:eastAsia="ru-RU"/>
        </w:rPr>
      </w:pPr>
    </w:p>
    <w:p w:rsidR="009175F6" w:rsidRPr="002A32CB" w:rsidRDefault="009175F6" w:rsidP="009175F6">
      <w:pPr>
        <w:widowControl/>
        <w:suppressAutoHyphens w:val="0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>Условия поставки</w:t>
      </w:r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: При выдаче (поставке) инвалидам слуховых аппаратов должна производиться настройка слуховых аппаратов, поскольку поставка слуховых аппаратов и оказание услуг по их настройке технологически и функционально </w:t>
      </w:r>
      <w:proofErr w:type="gramStart"/>
      <w:r w:rsidRPr="002A32CB">
        <w:rPr>
          <w:rFonts w:eastAsia="Times New Roman"/>
          <w:kern w:val="0"/>
          <w:sz w:val="20"/>
          <w:szCs w:val="20"/>
          <w:lang w:eastAsia="ru-RU"/>
        </w:rPr>
        <w:t>взаимосвязаны</w:t>
      </w:r>
      <w:proofErr w:type="gramEnd"/>
      <w:r w:rsidRPr="002A32CB">
        <w:rPr>
          <w:rFonts w:eastAsia="Times New Roman"/>
          <w:kern w:val="0"/>
          <w:sz w:val="20"/>
          <w:szCs w:val="20"/>
          <w:lang w:eastAsia="ru-RU"/>
        </w:rPr>
        <w:t>, каждая из которых является необходимой составной частью услуг по обеспечению инвалидов слуховыми аппаратами.</w:t>
      </w:r>
    </w:p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proofErr w:type="gramStart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В связи с тем, что настройка слуховых аппаратов является медицинской услугой, у поставщика или соисполнителя, в случае его привлечения к исполнению контракта по договору, </w:t>
      </w: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>обязательно наличие действующей</w:t>
      </w:r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>лицензии</w:t>
      </w:r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на осуществление поставщиком или соисполнителем медицинской деятельности по оказанию специализированной медицинской помощи, включающей работы (услуги) по 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сурдологии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>-оториноларингологии (Федеральный закон от 04.05.2011 г. № 99-ФЗ;</w:t>
      </w:r>
      <w:proofErr w:type="gram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постановление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Сколково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>»))</w:t>
      </w:r>
      <w:proofErr w:type="gramStart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</w:t>
      </w: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>.</w:t>
      </w:r>
      <w:proofErr w:type="gramEnd"/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 </w:t>
      </w:r>
      <w:r w:rsidRPr="002A32CB">
        <w:rPr>
          <w:rFonts w:eastAsia="Times New Roman"/>
          <w:bCs/>
          <w:kern w:val="0"/>
          <w:sz w:val="20"/>
          <w:szCs w:val="20"/>
          <w:lang w:eastAsia="ru-RU"/>
        </w:rPr>
        <w:t>П</w:t>
      </w:r>
      <w:r w:rsidRPr="002A32CB">
        <w:rPr>
          <w:rFonts w:eastAsia="Times New Roman"/>
          <w:kern w:val="0"/>
          <w:sz w:val="20"/>
          <w:szCs w:val="20"/>
          <w:lang w:eastAsia="ru-RU"/>
        </w:rPr>
        <w:t>ри</w:t>
      </w: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 </w:t>
      </w:r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осуществлении поставщиком или соисполнителем, в случае его привлечения к исполнению контракта по договору, деятельности по 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слухопротезированию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в соответствии с профессиональным стандартом «Специалист в области 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слухопротезирования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(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сурдоакустик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)», утвержденным приказом Министерства труда и социальной защиты Российской Федерации от 10.05.2016 № 226н, </w:t>
      </w: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>наличие документа, подтверждающего квалификацию специалиста</w:t>
      </w:r>
      <w:r w:rsidRPr="002A32CB">
        <w:rPr>
          <w:rFonts w:eastAsia="Times New Roman"/>
          <w:kern w:val="0"/>
          <w:sz w:val="20"/>
          <w:szCs w:val="20"/>
          <w:lang w:eastAsia="ru-RU"/>
        </w:rPr>
        <w:t>.</w:t>
      </w:r>
    </w:p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kern w:val="0"/>
          <w:sz w:val="20"/>
          <w:szCs w:val="20"/>
          <w:lang w:eastAsia="ru-RU"/>
        </w:rPr>
        <w:t>Настройка слухового аппарата должна производиться врачом-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сурдологом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 или </w:t>
      </w:r>
      <w:proofErr w:type="spellStart"/>
      <w:r w:rsidRPr="002A32CB">
        <w:rPr>
          <w:rFonts w:eastAsia="Times New Roman"/>
          <w:kern w:val="0"/>
          <w:sz w:val="20"/>
          <w:szCs w:val="20"/>
          <w:lang w:eastAsia="ru-RU"/>
        </w:rPr>
        <w:t>сурдоакустиком</w:t>
      </w:r>
      <w:proofErr w:type="spellEnd"/>
      <w:r w:rsidRPr="002A32CB">
        <w:rPr>
          <w:rFonts w:eastAsia="Times New Roman"/>
          <w:kern w:val="0"/>
          <w:sz w:val="20"/>
          <w:szCs w:val="20"/>
          <w:lang w:eastAsia="ru-RU"/>
        </w:rPr>
        <w:t>.</w:t>
      </w:r>
    </w:p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Требования к транспортированию, условиям хранения товара: </w:t>
      </w:r>
      <w:r w:rsidRPr="002A32CB">
        <w:rPr>
          <w:rFonts w:eastAsia="Times New Roman"/>
          <w:kern w:val="0"/>
          <w:sz w:val="20"/>
          <w:szCs w:val="20"/>
          <w:lang w:eastAsia="ru-RU"/>
        </w:rPr>
        <w:t xml:space="preserve">Транспортирование слуховых аппаратов проводят по группе 5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</w:t>
      </w:r>
      <w:r w:rsidRPr="002A32CB">
        <w:rPr>
          <w:rFonts w:eastAsia="Times New Roman"/>
          <w:kern w:val="0"/>
          <w:sz w:val="20"/>
          <w:szCs w:val="20"/>
          <w:lang w:eastAsia="ru-RU"/>
        </w:rPr>
        <w:lastRenderedPageBreak/>
        <w:t>воздействия климатических факторов внешней среды»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</w:r>
      <w:proofErr w:type="gramStart"/>
      <w:r w:rsidRPr="002A32CB">
        <w:rPr>
          <w:rFonts w:eastAsia="Times New Roman"/>
          <w:kern w:val="0"/>
          <w:sz w:val="20"/>
          <w:szCs w:val="20"/>
          <w:lang w:eastAsia="ru-RU"/>
        </w:rPr>
        <w:t>°С</w:t>
      </w:r>
      <w:proofErr w:type="gramEnd"/>
      <w:r w:rsidRPr="002A32CB">
        <w:rPr>
          <w:rFonts w:eastAsia="Times New Roman"/>
          <w:kern w:val="0"/>
          <w:sz w:val="20"/>
          <w:szCs w:val="20"/>
          <w:lang w:eastAsia="ru-RU"/>
        </w:rPr>
        <w:t>, железнодорожным, автомобильным транспортом.</w:t>
      </w:r>
    </w:p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kern w:val="0"/>
          <w:sz w:val="20"/>
          <w:szCs w:val="20"/>
          <w:lang w:eastAsia="ru-RU"/>
        </w:rPr>
        <w:t>Условия хранения слуховых аппаратов - в упаковке изготовителя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2A32CB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Требования к упаковке товара: </w:t>
      </w:r>
      <w:r w:rsidRPr="002A32CB">
        <w:rPr>
          <w:rFonts w:eastAsia="Times New Roman"/>
          <w:kern w:val="0"/>
          <w:sz w:val="20"/>
          <w:szCs w:val="20"/>
          <w:lang w:eastAsia="ru-RU"/>
        </w:rPr>
        <w:t>Упаковка слуховых аппаратов обеспечивает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9175F6" w:rsidRPr="002A32CB" w:rsidRDefault="009175F6" w:rsidP="009175F6">
      <w:pPr>
        <w:widowControl/>
        <w:suppressAutoHyphens w:val="0"/>
        <w:spacing w:before="100" w:beforeAutospacing="1"/>
        <w:ind w:firstLine="709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9175F6" w:rsidRPr="002A32CB" w:rsidRDefault="009175F6" w:rsidP="009175F6">
      <w:pPr>
        <w:spacing w:after="170"/>
        <w:jc w:val="center"/>
        <w:rPr>
          <w:rFonts w:eastAsia="Times New Roman"/>
          <w:b/>
          <w:sz w:val="20"/>
          <w:szCs w:val="20"/>
        </w:rPr>
      </w:pPr>
    </w:p>
    <w:p w:rsidR="00E219BE" w:rsidRPr="009175F6" w:rsidRDefault="00E219BE" w:rsidP="009175F6">
      <w:bookmarkStart w:id="0" w:name="_GoBack"/>
      <w:bookmarkEnd w:id="0"/>
    </w:p>
    <w:sectPr w:rsidR="00E219BE" w:rsidRPr="009175F6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83" w:rsidRDefault="00E74683">
      <w:r>
        <w:separator/>
      </w:r>
    </w:p>
  </w:endnote>
  <w:endnote w:type="continuationSeparator" w:id="0">
    <w:p w:rsidR="00E74683" w:rsidRDefault="00E7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E74683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9175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83" w:rsidRDefault="00E74683">
      <w:r>
        <w:separator/>
      </w:r>
    </w:p>
  </w:footnote>
  <w:footnote w:type="continuationSeparator" w:id="0">
    <w:p w:rsidR="00E74683" w:rsidRDefault="00E7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37B3C"/>
    <w:rsid w:val="0033246F"/>
    <w:rsid w:val="00426DBB"/>
    <w:rsid w:val="00436C0E"/>
    <w:rsid w:val="004C7DDB"/>
    <w:rsid w:val="005347DE"/>
    <w:rsid w:val="006868B8"/>
    <w:rsid w:val="007014D6"/>
    <w:rsid w:val="00750FC0"/>
    <w:rsid w:val="00805835"/>
    <w:rsid w:val="009175F6"/>
    <w:rsid w:val="0092140A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ListParagraph">
    <w:name w:val="List Paragraph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ListParagraph">
    <w:name w:val="List Paragraph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9</cp:revision>
  <dcterms:created xsi:type="dcterms:W3CDTF">2018-08-20T07:52:00Z</dcterms:created>
  <dcterms:modified xsi:type="dcterms:W3CDTF">2018-08-22T09:44:00Z</dcterms:modified>
</cp:coreProperties>
</file>