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78" w:rsidRPr="00836AEA" w:rsidRDefault="00114978" w:rsidP="00114978">
      <w:pPr>
        <w:autoSpaceDE w:val="0"/>
        <w:autoSpaceDN w:val="0"/>
        <w:adjustRightInd w:val="0"/>
        <w:jc w:val="both"/>
      </w:pPr>
      <w:r w:rsidRPr="00836AEA"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114978" w:rsidRDefault="00114978" w:rsidP="00114978">
      <w:pPr>
        <w:autoSpaceDE w:val="0"/>
        <w:autoSpaceDN w:val="0"/>
        <w:adjustRightInd w:val="0"/>
        <w:jc w:val="both"/>
      </w:pPr>
    </w:p>
    <w:p w:rsidR="00114978" w:rsidRPr="00D06F0F" w:rsidRDefault="00114978" w:rsidP="00114978">
      <w:pPr>
        <w:jc w:val="both"/>
        <w:rPr>
          <w:rFonts w:eastAsia="Arial Unicode MS"/>
        </w:rPr>
      </w:pPr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</w:t>
      </w:r>
      <w:r>
        <w:t>венного контракта, до 11.12.2018</w:t>
      </w:r>
      <w:r w:rsidRPr="00D06F0F">
        <w:t xml:space="preserve"> включительно.</w:t>
      </w:r>
    </w:p>
    <w:p w:rsidR="00114978" w:rsidRPr="00D06F0F" w:rsidRDefault="00114978" w:rsidP="00114978">
      <w:pPr>
        <w:jc w:val="both"/>
        <w:rPr>
          <w:bCs/>
          <w:color w:val="FF0000"/>
          <w:sz w:val="28"/>
          <w:szCs w:val="28"/>
        </w:rPr>
      </w:pPr>
      <w:r w:rsidRPr="00D06F0F">
        <w:rPr>
          <w:b/>
        </w:rPr>
        <w:t>Сроки завершения работы:</w:t>
      </w:r>
      <w:r w:rsidRPr="00D06F0F">
        <w:t xml:space="preserve"> до 11.12.201</w:t>
      </w:r>
      <w:r>
        <w:t>8</w:t>
      </w:r>
      <w:r w:rsidRPr="00D06F0F">
        <w:t xml:space="preserve"> включительно.</w:t>
      </w:r>
    </w:p>
    <w:p w:rsidR="00114978" w:rsidRPr="00893E02" w:rsidRDefault="00114978" w:rsidP="00114978">
      <w:pPr>
        <w:jc w:val="both"/>
      </w:pPr>
    </w:p>
    <w:p w:rsidR="00114978" w:rsidRPr="00CF7543" w:rsidRDefault="00114978" w:rsidP="00114978">
      <w:pPr>
        <w:jc w:val="both"/>
      </w:pPr>
      <w:r w:rsidRPr="00CF7543">
        <w:t>1.</w:t>
      </w:r>
      <w:r>
        <w:t xml:space="preserve"> </w:t>
      </w:r>
      <w:r w:rsidRPr="00CF7543">
        <w:t>В рамках выполнения работ Исполнитель обязан:</w:t>
      </w:r>
    </w:p>
    <w:p w:rsidR="00114978" w:rsidRPr="00393D22" w:rsidRDefault="00114978" w:rsidP="00114978">
      <w:pPr>
        <w:jc w:val="both"/>
      </w:pPr>
      <w:r>
        <w:rPr>
          <w:rFonts w:ascii="Times New Roman CYR" w:hAnsi="Times New Roman CYR" w:cs="Times New Roman CYR"/>
        </w:rPr>
        <w:t xml:space="preserve">1.1. </w:t>
      </w:r>
      <w:r w:rsidRPr="00CF7543">
        <w:rPr>
          <w:rFonts w:ascii="Times New Roman CYR" w:hAnsi="Times New Roman CYR" w:cs="Times New Roman CYR"/>
        </w:rPr>
        <w:t>Осущест</w:t>
      </w:r>
      <w:r>
        <w:rPr>
          <w:rFonts w:ascii="Times New Roman CYR" w:hAnsi="Times New Roman CYR" w:cs="Times New Roman CYR"/>
        </w:rPr>
        <w:t>вить</w:t>
      </w:r>
      <w:r w:rsidRPr="00CF7543">
        <w:rPr>
          <w:rFonts w:ascii="Times New Roman CYR" w:hAnsi="Times New Roman CYR" w:cs="Times New Roman CYR"/>
        </w:rPr>
        <w:t xml:space="preserve"> изготовление инвалид</w:t>
      </w:r>
      <w:r>
        <w:rPr>
          <w:rFonts w:ascii="Times New Roman CYR" w:hAnsi="Times New Roman CYR" w:cs="Times New Roman CYR"/>
        </w:rPr>
        <w:t xml:space="preserve">у </w:t>
      </w:r>
      <w:r w:rsidRPr="00CF7543">
        <w:rPr>
          <w:rFonts w:ascii="Times New Roman CYR" w:hAnsi="Times New Roman CYR" w:cs="Times New Roman CYR"/>
        </w:rPr>
        <w:t>(далее – Получател</w:t>
      </w:r>
      <w:r>
        <w:rPr>
          <w:rFonts w:ascii="Times New Roman CYR" w:hAnsi="Times New Roman CYR" w:cs="Times New Roman CYR"/>
        </w:rPr>
        <w:t>ь</w:t>
      </w:r>
      <w:r w:rsidRPr="00CF7543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>протеза бедра модульного, в том числе при врожденном недоразвитии (далее – Изделие).</w:t>
      </w:r>
      <w:r w:rsidRPr="003A35CA">
        <w:t xml:space="preserve"> </w:t>
      </w:r>
      <w:r w:rsidRPr="00B54FD8">
        <w:t>Изготовленн</w:t>
      </w:r>
      <w:r>
        <w:t>ое Изделие должно</w:t>
      </w:r>
      <w:r w:rsidRPr="00B54FD8">
        <w:t xml:space="preserve"> иметь действующ</w:t>
      </w:r>
      <w:r>
        <w:t>ую декларацию</w:t>
      </w:r>
      <w:r w:rsidRPr="00B54FD8">
        <w:t xml:space="preserve"> о соответствии</w:t>
      </w:r>
      <w:r w:rsidRPr="00393D22">
        <w:t xml:space="preserve">, </w:t>
      </w:r>
      <w:r>
        <w:t xml:space="preserve">оформленную в соответствии с законодательством Российской Федерации. </w:t>
      </w:r>
      <w:r w:rsidRPr="00393D22">
        <w:t xml:space="preserve"> </w:t>
      </w:r>
    </w:p>
    <w:p w:rsidR="00114978" w:rsidRPr="003A35CA" w:rsidRDefault="00114978" w:rsidP="00114978">
      <w:pPr>
        <w:jc w:val="both"/>
      </w:pPr>
      <w:r w:rsidRPr="00960D0C">
        <w:t>В случае окончания срока действия указанн</w:t>
      </w:r>
      <w:r>
        <w:t>ого</w:t>
      </w:r>
      <w:r w:rsidRPr="00960D0C">
        <w:t xml:space="preserve"> документ</w:t>
      </w:r>
      <w:r>
        <w:t>а</w:t>
      </w:r>
      <w:r w:rsidRPr="00960D0C">
        <w:t xml:space="preserve"> до полного исполнения обязательств по контракту </w:t>
      </w:r>
      <w:r>
        <w:t>Исполнитель</w:t>
      </w:r>
      <w:r w:rsidRPr="00960D0C">
        <w:t xml:space="preserve"> в установленные законодательством Российской Федерации сроки обязан обеспечить их продление либо получение новых.</w:t>
      </w:r>
    </w:p>
    <w:p w:rsidR="00114978" w:rsidRDefault="00114978" w:rsidP="00114978">
      <w:pPr>
        <w:jc w:val="both"/>
      </w:pPr>
      <w:r w:rsidRPr="00895926">
        <w:t xml:space="preserve">1.2. Осуществлять прием </w:t>
      </w:r>
      <w:r w:rsidRPr="00D700C0">
        <w:t>Получател</w:t>
      </w:r>
      <w:r>
        <w:t>я</w:t>
      </w:r>
      <w:r w:rsidRPr="00D700C0">
        <w:t xml:space="preserve"> или </w:t>
      </w:r>
      <w:r>
        <w:t>его</w:t>
      </w:r>
      <w:r w:rsidRPr="00D700C0">
        <w:t xml:space="preserve"> представите</w:t>
      </w:r>
      <w:r>
        <w:t>ля</w:t>
      </w:r>
      <w:r w:rsidRPr="00D700C0">
        <w:t xml:space="preserve">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</w:t>
      </w:r>
      <w:r>
        <w:t>.</w:t>
      </w:r>
    </w:p>
    <w:p w:rsidR="00114978" w:rsidRDefault="00114978" w:rsidP="00114978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114978" w:rsidRPr="00895926" w:rsidRDefault="00114978" w:rsidP="00114978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114978" w:rsidRPr="00895926" w:rsidRDefault="00114978" w:rsidP="00114978">
      <w:pPr>
        <w:jc w:val="both"/>
      </w:pPr>
      <w:r w:rsidRPr="00895926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114978" w:rsidRPr="00895926" w:rsidRDefault="00114978" w:rsidP="00114978">
      <w:pPr>
        <w:jc w:val="both"/>
      </w:pPr>
      <w:r w:rsidRPr="00895926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114978" w:rsidRPr="0034682C" w:rsidRDefault="00114978" w:rsidP="00114978">
      <w:pPr>
        <w:jc w:val="both"/>
      </w:pPr>
      <w:r w:rsidRPr="00393D22">
        <w:t>1.3. Выполнять работы по изготовлению Издели</w:t>
      </w:r>
      <w:r>
        <w:t>я</w:t>
      </w:r>
      <w:r w:rsidRPr="00393D22">
        <w:t xml:space="preserve"> по индивидуальным размерам Получател</w:t>
      </w:r>
      <w:r>
        <w:t>я, выдачу Изделия</w:t>
      </w:r>
      <w:r w:rsidRPr="00393D22">
        <w:t>, обучение пользованию Издели</w:t>
      </w:r>
      <w:r>
        <w:t>ем</w:t>
      </w:r>
      <w:r w:rsidRPr="00393D22">
        <w:t xml:space="preserve"> </w:t>
      </w:r>
      <w:r>
        <w:t>в срок</w:t>
      </w:r>
      <w:r w:rsidRPr="00393D22">
        <w:t xml:space="preserve"> не более </w:t>
      </w:r>
      <w:r>
        <w:t>30 (тридцати)</w:t>
      </w:r>
      <w:r w:rsidRPr="00393D22">
        <w:t xml:space="preserve"> </w:t>
      </w:r>
      <w:r>
        <w:t>рабочих</w:t>
      </w:r>
      <w:r w:rsidRPr="00393D22">
        <w:t xml:space="preserve"> дней со дня обращения Получателя.</w:t>
      </w:r>
    </w:p>
    <w:p w:rsidR="00114978" w:rsidRPr="00895926" w:rsidRDefault="00114978" w:rsidP="00114978">
      <w:pPr>
        <w:jc w:val="both"/>
      </w:pPr>
      <w:r w:rsidRPr="00895926">
        <w:t>1.4. Осуществлять гарантийный ремонт Издели</w:t>
      </w:r>
      <w:r>
        <w:t>я</w:t>
      </w:r>
      <w:r w:rsidRPr="00895926">
        <w:t xml:space="preserve"> за счет собственных средств в пери</w:t>
      </w:r>
      <w:r>
        <w:t xml:space="preserve">од гарантийного срока на Изделие. Гарантийный срок </w:t>
      </w:r>
      <w:r w:rsidRPr="00895926">
        <w:t>н</w:t>
      </w:r>
      <w:r>
        <w:t>а Изделие составляет</w:t>
      </w:r>
      <w:r w:rsidRPr="00895926">
        <w:t xml:space="preserve"> не менее </w:t>
      </w:r>
      <w:r w:rsidRPr="00657FD3">
        <w:t>12</w:t>
      </w:r>
      <w:r>
        <w:t xml:space="preserve"> месяцев с</w:t>
      </w:r>
      <w:r w:rsidRPr="00C41CAC">
        <w:t xml:space="preserve"> </w:t>
      </w:r>
      <w:r>
        <w:t xml:space="preserve">момента получения Изделия Получателем. </w:t>
      </w:r>
      <w:r w:rsidRPr="00895926"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</w:t>
      </w:r>
      <w:r>
        <w:t>Законом РФ</w:t>
      </w:r>
      <w:r w:rsidRPr="00895926">
        <w:t xml:space="preserve"> от 07.02.1992 № 2300-1 «О защите прав потребит</w:t>
      </w:r>
      <w:r>
        <w:t>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 w:rsidRPr="00895926">
        <w:t>.</w:t>
      </w:r>
    </w:p>
    <w:p w:rsidR="00114978" w:rsidRPr="00895926" w:rsidRDefault="00114978" w:rsidP="00114978">
      <w:pPr>
        <w:jc w:val="both"/>
      </w:pPr>
      <w:r w:rsidRPr="00895926"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</w:t>
      </w:r>
      <w:r>
        <w:t>Не позднее дня, следующего за днем заключения контракта, Исполнитель передает Заказчику</w:t>
      </w:r>
      <w:r w:rsidRPr="00895926">
        <w:t xml:space="preserve"> </w:t>
      </w:r>
      <w:r>
        <w:t xml:space="preserve">документы, подтверждающие право Исполнителя использовать помещения пунктов приема. </w:t>
      </w:r>
      <w:r w:rsidRPr="00895926">
        <w:t xml:space="preserve"> Количество пунктов приема - не менее одного. </w:t>
      </w:r>
    </w:p>
    <w:p w:rsidR="00114978" w:rsidRPr="00BB2DDB" w:rsidRDefault="00114978" w:rsidP="00114978">
      <w:pPr>
        <w:autoSpaceDE w:val="0"/>
        <w:jc w:val="both"/>
      </w:pPr>
      <w:r w:rsidRPr="00895926">
        <w:t>Пункт должен обеспечивать прием Получателей не менее 5 (пяти) дней в неделю, не менее 40 часов в неделю, при этом,</w:t>
      </w:r>
      <w:r>
        <w:t xml:space="preserve"> время работы пункта (пунктов) </w:t>
      </w:r>
      <w:r w:rsidRPr="00895926">
        <w:t xml:space="preserve">должно попадать в интервал с 08:00 </w:t>
      </w:r>
      <w:r w:rsidRPr="00895926">
        <w:lastRenderedPageBreak/>
        <w:t xml:space="preserve">до 22:00. </w:t>
      </w:r>
      <w:r>
        <w:t>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</w:t>
      </w:r>
      <w:r w:rsidRPr="00895926">
        <w:t xml:space="preserve"> Адреса и график работы пунктов должны быть указаны в приложении к государственному контракту.</w:t>
      </w:r>
      <w:r>
        <w:t xml:space="preserve"> </w:t>
      </w:r>
      <w:r w:rsidRPr="00895926">
        <w:t>Максимальное время ожидания Получателей в очереди не должно п</w:t>
      </w:r>
      <w:r>
        <w:t>ревышать 15 минут.</w:t>
      </w:r>
    </w:p>
    <w:p w:rsidR="00114978" w:rsidRDefault="00114978" w:rsidP="00114978">
      <w:pPr>
        <w:autoSpaceDE w:val="0"/>
        <w:jc w:val="both"/>
      </w:pPr>
      <w:r>
        <w:t>Давать справки Получателю</w:t>
      </w:r>
      <w:r w:rsidRPr="00895926">
        <w:t xml:space="preserve"> по вопросам, связанным с изготовлением Издели</w:t>
      </w:r>
      <w:r>
        <w:t>я. Для звонков Получателя</w:t>
      </w:r>
      <w:r w:rsidRPr="00895926">
        <w:t xml:space="preserve"> должен быть выделен телефонный номер, указанный в приложении к государственному контракту. Звонки с городских номеров Санкт-Петербурга должны</w:t>
      </w:r>
      <w:r>
        <w:t xml:space="preserve"> быть бесплатными для Получателя</w:t>
      </w:r>
      <w:r w:rsidRPr="00895926">
        <w:t xml:space="preserve"> (не допускается взимание дополнительной оплаты телефонных переговоров Получател</w:t>
      </w:r>
      <w:r>
        <w:t>я</w:t>
      </w:r>
      <w:r w:rsidRPr="00895926">
        <w:t xml:space="preserve"> в виде предоставления для звонков Получател</w:t>
      </w:r>
      <w:r>
        <w:t>я</w:t>
      </w:r>
      <w:r w:rsidRPr="00895926">
        <w:t xml:space="preserve">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114978" w:rsidRDefault="00114978" w:rsidP="00114978">
      <w:pPr>
        <w:jc w:val="both"/>
      </w:pPr>
      <w:r>
        <w:t>Предоставлять Получателю право выбора способа получения Изделия (по месту жительства, по месту нахождения пункта (пунктов) выдачи).</w:t>
      </w:r>
    </w:p>
    <w:p w:rsidR="00114978" w:rsidRDefault="00114978" w:rsidP="00114978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</w:t>
      </w:r>
      <w:r w:rsidRPr="0014478F">
        <w:t>с пометкой о времени звонка, резу</w:t>
      </w:r>
      <w:r>
        <w:t>льтате звонка и выборе инвалидом</w:t>
      </w:r>
      <w:r w:rsidRPr="0014478F">
        <w:t xml:space="preserve"> способа, места и времени доставки Изделия</w:t>
      </w:r>
      <w:r>
        <w:t>.</w:t>
      </w:r>
    </w:p>
    <w:p w:rsidR="00114978" w:rsidRDefault="00114978" w:rsidP="00114978">
      <w:pPr>
        <w:jc w:val="both"/>
      </w:pPr>
      <w:r w:rsidRPr="006B48A0">
        <w:t>Вести аудиозапись теле</w:t>
      </w:r>
      <w:r>
        <w:t>фонных разговоров с Получателем по вопросам получения Изделия</w:t>
      </w:r>
      <w:r w:rsidRPr="006B48A0">
        <w:t>.</w:t>
      </w:r>
    </w:p>
    <w:p w:rsidR="00114978" w:rsidRDefault="00114978" w:rsidP="00114978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114978" w:rsidRPr="00895926" w:rsidRDefault="00114978" w:rsidP="00114978">
      <w:pPr>
        <w:jc w:val="both"/>
      </w:pPr>
      <w:r>
        <w:t xml:space="preserve">2. </w:t>
      </w:r>
      <w:r w:rsidRPr="00895926">
        <w:t xml:space="preserve"> Изгот</w:t>
      </w:r>
      <w:r>
        <w:t>овит</w:t>
      </w:r>
      <w:r w:rsidRPr="00895926">
        <w:t>ь для Получател</w:t>
      </w:r>
      <w:r>
        <w:t>я</w:t>
      </w:r>
      <w:r w:rsidRPr="00895926">
        <w:t xml:space="preserve"> Издели</w:t>
      </w:r>
      <w:r>
        <w:t>е</w:t>
      </w:r>
      <w:r w:rsidRPr="00895926">
        <w:t>, удовлетворяющ</w:t>
      </w:r>
      <w:r>
        <w:t>е</w:t>
      </w:r>
      <w:r w:rsidRPr="00895926">
        <w:t>е следующим требованиям:</w:t>
      </w:r>
    </w:p>
    <w:p w:rsidR="00114978" w:rsidRDefault="00114978" w:rsidP="00114978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114978" w:rsidRDefault="00114978" w:rsidP="00114978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Изделие должно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114978" w:rsidRDefault="00114978" w:rsidP="00114978">
      <w:pPr>
        <w:widowControl w:val="0"/>
        <w:jc w:val="both"/>
      </w:pPr>
      <w:r>
        <w:t>2.3. Изделие должно быть новым. Изделие должно быть свободным от прав третьих лиц.</w:t>
      </w:r>
    </w:p>
    <w:p w:rsidR="00114978" w:rsidRDefault="00114978" w:rsidP="00114978">
      <w:pPr>
        <w:widowControl w:val="0"/>
        <w:jc w:val="both"/>
      </w:pPr>
      <w:r>
        <w:t>2.</w:t>
      </w:r>
      <w:r w:rsidRPr="00106D13">
        <w:t>4</w:t>
      </w:r>
      <w:r>
        <w:t>.</w:t>
      </w:r>
      <w:r w:rsidRPr="0022690F">
        <w:t xml:space="preserve"> </w:t>
      </w:r>
      <w:r>
        <w:rPr>
          <w:lang w:eastAsia="ar-SA"/>
        </w:rPr>
        <w:t>Изделие должно</w:t>
      </w:r>
      <w:r w:rsidRPr="0022690F">
        <w:rPr>
          <w:lang w:eastAsia="ar-SA"/>
        </w:rPr>
        <w:t xml:space="preserve"> отвечать следующим требованиям</w:t>
      </w:r>
      <w:r w:rsidRPr="0022690F">
        <w:rPr>
          <w:rStyle w:val="a5"/>
        </w:rPr>
        <w:footnoteReference w:id="1"/>
      </w:r>
      <w:r>
        <w:rPr>
          <w:lang w:eastAsia="ar-SA"/>
        </w:rPr>
        <w:t>:</w:t>
      </w:r>
      <w:r w:rsidRPr="0022690F">
        <w:rPr>
          <w:rStyle w:val="a5"/>
        </w:rPr>
        <w:t xml:space="preserve"> </w:t>
      </w:r>
    </w:p>
    <w:p w:rsidR="00114978" w:rsidRDefault="00114978" w:rsidP="00114978">
      <w:pPr>
        <w:widowControl w:val="0"/>
        <w:jc w:val="both"/>
      </w:pPr>
    </w:p>
    <w:tbl>
      <w:tblPr>
        <w:tblW w:w="1045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521"/>
        <w:gridCol w:w="2977"/>
        <w:gridCol w:w="1701"/>
        <w:gridCol w:w="1418"/>
        <w:gridCol w:w="1383"/>
        <w:gridCol w:w="900"/>
      </w:tblGrid>
      <w:tr w:rsidR="00114978" w:rsidRPr="006B502E" w:rsidTr="004439DA">
        <w:tc>
          <w:tcPr>
            <w:tcW w:w="558" w:type="dxa"/>
            <w:shd w:val="clear" w:color="auto" w:fill="auto"/>
          </w:tcPr>
          <w:p w:rsidR="00114978" w:rsidRPr="006B502E" w:rsidRDefault="00114978" w:rsidP="004439DA">
            <w:pPr>
              <w:widowControl w:val="0"/>
              <w:suppressAutoHyphens/>
              <w:snapToGrid w:val="0"/>
              <w:jc w:val="center"/>
            </w:pPr>
            <w:r w:rsidRPr="006B502E">
              <w:t>№</w:t>
            </w:r>
          </w:p>
          <w:p w:rsidR="00114978" w:rsidRPr="006B502E" w:rsidRDefault="00114978" w:rsidP="004439DA">
            <w:pPr>
              <w:widowControl w:val="0"/>
              <w:suppressAutoHyphens/>
              <w:snapToGrid w:val="0"/>
              <w:jc w:val="center"/>
            </w:pPr>
            <w:r w:rsidRPr="006B502E">
              <w:t>п/п</w:t>
            </w:r>
          </w:p>
        </w:tc>
        <w:tc>
          <w:tcPr>
            <w:tcW w:w="1521" w:type="dxa"/>
            <w:shd w:val="clear" w:color="auto" w:fill="auto"/>
          </w:tcPr>
          <w:p w:rsidR="00114978" w:rsidRPr="006B502E" w:rsidRDefault="00114978" w:rsidP="004439DA">
            <w:pPr>
              <w:widowControl w:val="0"/>
              <w:suppressAutoHyphens/>
              <w:jc w:val="center"/>
            </w:pPr>
            <w:r w:rsidRPr="006B502E">
              <w:t>Наименование Изделия</w:t>
            </w:r>
          </w:p>
        </w:tc>
        <w:tc>
          <w:tcPr>
            <w:tcW w:w="2977" w:type="dxa"/>
            <w:shd w:val="clear" w:color="auto" w:fill="auto"/>
          </w:tcPr>
          <w:p w:rsidR="00114978" w:rsidRPr="006B502E" w:rsidRDefault="00114978" w:rsidP="004439DA">
            <w:pPr>
              <w:widowControl w:val="0"/>
              <w:suppressAutoHyphens/>
              <w:snapToGrid w:val="0"/>
              <w:jc w:val="center"/>
            </w:pPr>
            <w:r w:rsidRPr="006B502E">
              <w:t>Характеристика Изделия</w:t>
            </w:r>
          </w:p>
        </w:tc>
        <w:tc>
          <w:tcPr>
            <w:tcW w:w="1701" w:type="dxa"/>
            <w:shd w:val="clear" w:color="auto" w:fill="auto"/>
          </w:tcPr>
          <w:p w:rsidR="00114978" w:rsidRPr="006B502E" w:rsidRDefault="00114978" w:rsidP="004439DA">
            <w:pPr>
              <w:widowControl w:val="0"/>
              <w:suppressAutoHyphens/>
              <w:snapToGrid w:val="0"/>
              <w:jc w:val="center"/>
            </w:pPr>
            <w:r w:rsidRPr="006B502E">
              <w:t>Наименование используемого товара</w:t>
            </w:r>
          </w:p>
        </w:tc>
        <w:tc>
          <w:tcPr>
            <w:tcW w:w="1418" w:type="dxa"/>
            <w:shd w:val="clear" w:color="auto" w:fill="auto"/>
          </w:tcPr>
          <w:p w:rsidR="00114978" w:rsidRPr="006B502E" w:rsidRDefault="00114978" w:rsidP="004439DA">
            <w:pPr>
              <w:widowControl w:val="0"/>
              <w:suppressAutoHyphens/>
              <w:snapToGrid w:val="0"/>
              <w:jc w:val="center"/>
            </w:pPr>
            <w:r w:rsidRPr="006B502E">
              <w:t xml:space="preserve">Показатель </w:t>
            </w:r>
            <w:r w:rsidRPr="006B502E">
              <w:rPr>
                <w:bCs/>
              </w:rPr>
              <w:t>характеристики используемого товара</w:t>
            </w:r>
          </w:p>
        </w:tc>
        <w:tc>
          <w:tcPr>
            <w:tcW w:w="1383" w:type="dxa"/>
            <w:shd w:val="clear" w:color="auto" w:fill="auto"/>
          </w:tcPr>
          <w:p w:rsidR="00114978" w:rsidRPr="006B502E" w:rsidRDefault="00114978" w:rsidP="004439DA">
            <w:pPr>
              <w:widowControl w:val="0"/>
              <w:suppressAutoHyphens/>
              <w:snapToGrid w:val="0"/>
              <w:jc w:val="center"/>
            </w:pPr>
            <w:r w:rsidRPr="006B502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0" w:type="dxa"/>
            <w:shd w:val="clear" w:color="auto" w:fill="auto"/>
          </w:tcPr>
          <w:p w:rsidR="00114978" w:rsidRPr="006B502E" w:rsidRDefault="00114978" w:rsidP="004439DA">
            <w:pPr>
              <w:widowControl w:val="0"/>
              <w:suppressAutoHyphens/>
              <w:snapToGrid w:val="0"/>
              <w:jc w:val="center"/>
            </w:pPr>
            <w:r w:rsidRPr="006B502E">
              <w:t>Кол-во</w:t>
            </w:r>
          </w:p>
          <w:p w:rsidR="00114978" w:rsidRPr="006B502E" w:rsidRDefault="00114978" w:rsidP="004439DA">
            <w:pPr>
              <w:widowControl w:val="0"/>
              <w:suppressAutoHyphens/>
              <w:jc w:val="center"/>
            </w:pPr>
            <w:r w:rsidRPr="006B502E">
              <w:t>Изделий (шт.)</w:t>
            </w:r>
          </w:p>
          <w:p w:rsidR="00114978" w:rsidRPr="006B502E" w:rsidRDefault="00114978" w:rsidP="004439DA">
            <w:pPr>
              <w:widowControl w:val="0"/>
              <w:suppressAutoHyphens/>
              <w:jc w:val="center"/>
            </w:pPr>
          </w:p>
        </w:tc>
      </w:tr>
      <w:tr w:rsidR="00114978" w:rsidRPr="00C212F8" w:rsidTr="004439DA">
        <w:tc>
          <w:tcPr>
            <w:tcW w:w="558" w:type="dxa"/>
            <w:vMerge w:val="restart"/>
            <w:shd w:val="clear" w:color="auto" w:fill="auto"/>
          </w:tcPr>
          <w:p w:rsidR="00114978" w:rsidRPr="001F34B0" w:rsidRDefault="00114978" w:rsidP="004439DA">
            <w:pPr>
              <w:widowControl w:val="0"/>
              <w:suppressAutoHyphens/>
              <w:snapToGrid w:val="0"/>
              <w:jc w:val="center"/>
            </w:pPr>
            <w:r w:rsidRPr="001F34B0">
              <w:t>1.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114978" w:rsidRPr="00520EA3" w:rsidRDefault="00114978" w:rsidP="004439DA">
            <w:pPr>
              <w:jc w:val="center"/>
            </w:pPr>
            <w:r w:rsidRPr="00520EA3">
              <w:t>Протез бедра модульный</w:t>
            </w:r>
            <w:r>
              <w:t xml:space="preserve">, в том числе при врожденном </w:t>
            </w:r>
            <w:r>
              <w:lastRenderedPageBreak/>
              <w:t>недоразвитии</w:t>
            </w:r>
            <w:r w:rsidRPr="00520EA3">
              <w:t xml:space="preserve"> </w:t>
            </w:r>
          </w:p>
          <w:p w:rsidR="00114978" w:rsidRPr="00520EA3" w:rsidRDefault="00114978" w:rsidP="004439DA">
            <w:pPr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14978" w:rsidRPr="00520EA3" w:rsidRDefault="00114978" w:rsidP="004439DA">
            <w:r w:rsidRPr="00520EA3">
              <w:lastRenderedPageBreak/>
              <w:t xml:space="preserve">Протез бедра модульный для получателей высокого уровня активности. Формообразующая часть облицовки – мягкая. Пробная приемная гильза </w:t>
            </w:r>
            <w:r w:rsidRPr="00520EA3">
              <w:lastRenderedPageBreak/>
              <w:t xml:space="preserve">по слепку. Постоянная приемная гильза (несущая скелетированная) по слепку. Мягкая вкладная гильза. Регулировочно-соединительные устройства. Коленный модуль с пневмоцилиндром и микропроцессором для контроля фазы переноса и гидроцилиндром с системой вычисления силы реакции опоры обеспечивает восстановление естественного рисунка ходьбы за счет раздельной регуляции сопротивления в стадиях сгибания и разгибания. Имеющаяся настройка силы выброса колена при разгибании позволяет добиться адекватной нагрузки на мышцы-разгибатели пациента и повысить устойчивость протеза при имеющейся атрофии мышечных тканей. Большой объем гидравлической системы позволяет использовать данный коленный модуль при высоком уровне активности пациента (К3-К4 по международной системе </w:t>
            </w:r>
            <w:r w:rsidRPr="00520EA3">
              <w:rPr>
                <w:lang w:val="en-US"/>
              </w:rPr>
              <w:t>Mobis</w:t>
            </w:r>
            <w:r w:rsidRPr="00520EA3">
              <w:t>). Динамическая стабилизация положения стоя с помощью системы вычислении силы реакции опоры (</w:t>
            </w:r>
            <w:r w:rsidRPr="00520EA3">
              <w:rPr>
                <w:lang w:val="en-US"/>
              </w:rPr>
              <w:t>p</w:t>
            </w:r>
            <w:r w:rsidRPr="00520EA3">
              <w:t>-</w:t>
            </w:r>
            <w:r w:rsidRPr="00520EA3">
              <w:rPr>
                <w:lang w:val="en-US"/>
              </w:rPr>
              <w:t>MRS</w:t>
            </w:r>
            <w:r w:rsidRPr="00520EA3">
              <w:t xml:space="preserve">-система для контроля фазы опоры) позволяет осуществлять спуск и подъем по лестницам и перемещение по сильно пересеченной местности. Стопа с высоким уровнем энергосбережения К3 с расщепленным носком и пяткой, с гидравлической щиколоткой, </w:t>
            </w:r>
            <w:r w:rsidRPr="00520EA3">
              <w:lastRenderedPageBreak/>
              <w:t>обеспечивающей 12 градусов плантарной и дорсальной флексии, для безопасной ходьбы по пересеченной местности. Дополнительное РСУ – поворотный адаптер. Крепление – вакуумный клапан. Тип протеза по назначению: постоянный.</w:t>
            </w:r>
          </w:p>
        </w:tc>
        <w:tc>
          <w:tcPr>
            <w:tcW w:w="1701" w:type="dxa"/>
            <w:shd w:val="clear" w:color="auto" w:fill="auto"/>
          </w:tcPr>
          <w:p w:rsidR="00114978" w:rsidRPr="00520EA3" w:rsidRDefault="00114978" w:rsidP="004439DA">
            <w:r w:rsidRPr="00520EA3">
              <w:lastRenderedPageBreak/>
              <w:t>Материал пробной приемной гильзы –листовой термопласт</w:t>
            </w:r>
          </w:p>
        </w:tc>
        <w:tc>
          <w:tcPr>
            <w:tcW w:w="1418" w:type="dxa"/>
            <w:shd w:val="clear" w:color="auto" w:fill="auto"/>
          </w:tcPr>
          <w:p w:rsidR="00114978" w:rsidRPr="00520EA3" w:rsidRDefault="00114978" w:rsidP="004439DA">
            <w:r w:rsidRPr="00520EA3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114978" w:rsidRPr="00C212F8" w:rsidRDefault="00114978" w:rsidP="004439DA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14978" w:rsidRPr="00C212F8" w:rsidRDefault="00114978" w:rsidP="004439DA">
            <w:pPr>
              <w:widowControl w:val="0"/>
              <w:suppressAutoHyphens/>
              <w:snapToGrid w:val="0"/>
              <w:jc w:val="center"/>
            </w:pPr>
            <w:r w:rsidRPr="00C212F8">
              <w:t>1</w:t>
            </w:r>
          </w:p>
        </w:tc>
      </w:tr>
      <w:tr w:rsidR="00114978" w:rsidRPr="00C212F8" w:rsidTr="004439DA">
        <w:tc>
          <w:tcPr>
            <w:tcW w:w="558" w:type="dxa"/>
            <w:vMerge/>
            <w:shd w:val="clear" w:color="auto" w:fill="auto"/>
          </w:tcPr>
          <w:p w:rsidR="00114978" w:rsidRPr="001F34B0" w:rsidRDefault="00114978" w:rsidP="004439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114978" w:rsidRPr="001F34B0" w:rsidRDefault="00114978" w:rsidP="004439DA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14978" w:rsidRPr="001F34B0" w:rsidRDefault="00114978" w:rsidP="004439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14978" w:rsidRPr="001F34B0" w:rsidRDefault="00114978" w:rsidP="004439DA">
            <w:r w:rsidRPr="00520EA3">
              <w:t>Материал постоянной приемной гильзы – слоистый пластик на основе акриловых смол</w:t>
            </w:r>
          </w:p>
        </w:tc>
        <w:tc>
          <w:tcPr>
            <w:tcW w:w="1418" w:type="dxa"/>
            <w:shd w:val="clear" w:color="auto" w:fill="auto"/>
          </w:tcPr>
          <w:p w:rsidR="00114978" w:rsidRPr="001F34B0" w:rsidRDefault="00114978" w:rsidP="004439DA">
            <w:r w:rsidRPr="00520EA3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14978" w:rsidRPr="00C212F8" w:rsidRDefault="00114978" w:rsidP="004439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14978" w:rsidRPr="00C212F8" w:rsidRDefault="00114978" w:rsidP="004439DA">
            <w:pPr>
              <w:widowControl w:val="0"/>
              <w:suppressAutoHyphens/>
              <w:snapToGrid w:val="0"/>
              <w:jc w:val="center"/>
            </w:pPr>
          </w:p>
        </w:tc>
      </w:tr>
      <w:tr w:rsidR="00114978" w:rsidRPr="00C212F8" w:rsidTr="004439DA">
        <w:tc>
          <w:tcPr>
            <w:tcW w:w="558" w:type="dxa"/>
            <w:vMerge/>
            <w:shd w:val="clear" w:color="auto" w:fill="auto"/>
          </w:tcPr>
          <w:p w:rsidR="00114978" w:rsidRPr="001F34B0" w:rsidRDefault="00114978" w:rsidP="004439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114978" w:rsidRPr="001F34B0" w:rsidRDefault="00114978" w:rsidP="004439DA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14978" w:rsidRPr="001F34B0" w:rsidRDefault="00114978" w:rsidP="004439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14978" w:rsidRPr="001F34B0" w:rsidRDefault="00114978" w:rsidP="004439DA">
            <w:r w:rsidRPr="00520EA3">
              <w:t>Материал вкладной гильзы - листовой термопласт сверхмягкий (супрасофт)</w:t>
            </w:r>
          </w:p>
        </w:tc>
        <w:tc>
          <w:tcPr>
            <w:tcW w:w="1418" w:type="dxa"/>
            <w:shd w:val="clear" w:color="auto" w:fill="auto"/>
          </w:tcPr>
          <w:p w:rsidR="00114978" w:rsidRPr="001F34B0" w:rsidRDefault="00114978" w:rsidP="004439DA">
            <w:r w:rsidRPr="00520EA3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114978" w:rsidRPr="00C212F8" w:rsidRDefault="00114978" w:rsidP="004439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14978" w:rsidRPr="00C212F8" w:rsidRDefault="00114978" w:rsidP="004439DA">
            <w:pPr>
              <w:widowControl w:val="0"/>
              <w:suppressAutoHyphens/>
              <w:snapToGrid w:val="0"/>
              <w:jc w:val="center"/>
            </w:pPr>
          </w:p>
        </w:tc>
      </w:tr>
      <w:tr w:rsidR="00114978" w:rsidRPr="00C212F8" w:rsidTr="004439DA">
        <w:tc>
          <w:tcPr>
            <w:tcW w:w="558" w:type="dxa"/>
            <w:vMerge/>
            <w:shd w:val="clear" w:color="auto" w:fill="auto"/>
          </w:tcPr>
          <w:p w:rsidR="00114978" w:rsidRPr="00C212F8" w:rsidRDefault="00114978" w:rsidP="004439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114978" w:rsidRPr="00C212F8" w:rsidRDefault="00114978" w:rsidP="004439DA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14978" w:rsidRPr="00C212F8" w:rsidRDefault="00114978" w:rsidP="004439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14978" w:rsidRPr="001F34B0" w:rsidRDefault="00114978" w:rsidP="004439DA">
            <w:r w:rsidRPr="00520EA3">
              <w:t>Материал формообразующей части облицовки</w:t>
            </w:r>
          </w:p>
        </w:tc>
        <w:tc>
          <w:tcPr>
            <w:tcW w:w="1418" w:type="dxa"/>
            <w:shd w:val="clear" w:color="auto" w:fill="auto"/>
          </w:tcPr>
          <w:p w:rsidR="00114978" w:rsidRPr="001F34B0" w:rsidRDefault="00114978" w:rsidP="004439DA">
            <w:r w:rsidRPr="00520EA3">
              <w:t>Полиуретан</w:t>
            </w:r>
          </w:p>
        </w:tc>
        <w:tc>
          <w:tcPr>
            <w:tcW w:w="1383" w:type="dxa"/>
            <w:vMerge/>
            <w:shd w:val="clear" w:color="auto" w:fill="auto"/>
          </w:tcPr>
          <w:p w:rsidR="00114978" w:rsidRPr="00C212F8" w:rsidRDefault="00114978" w:rsidP="004439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14978" w:rsidRPr="00C212F8" w:rsidRDefault="00114978" w:rsidP="004439DA">
            <w:pPr>
              <w:widowControl w:val="0"/>
              <w:suppressAutoHyphens/>
              <w:snapToGrid w:val="0"/>
              <w:jc w:val="center"/>
            </w:pPr>
          </w:p>
        </w:tc>
      </w:tr>
      <w:tr w:rsidR="00114978" w:rsidRPr="00C212F8" w:rsidTr="004439DA">
        <w:trPr>
          <w:trHeight w:val="1012"/>
        </w:trPr>
        <w:tc>
          <w:tcPr>
            <w:tcW w:w="558" w:type="dxa"/>
            <w:vMerge/>
            <w:shd w:val="clear" w:color="auto" w:fill="auto"/>
          </w:tcPr>
          <w:p w:rsidR="00114978" w:rsidRPr="00C212F8" w:rsidRDefault="00114978" w:rsidP="004439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114978" w:rsidRPr="00C212F8" w:rsidRDefault="00114978" w:rsidP="004439DA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14978" w:rsidRPr="00C212F8" w:rsidRDefault="00114978" w:rsidP="004439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14978" w:rsidRPr="001F34B0" w:rsidRDefault="00114978" w:rsidP="004439DA">
            <w:pPr>
              <w:rPr>
                <w:rFonts w:eastAsia="Arial Unicode MS"/>
              </w:rPr>
            </w:pPr>
            <w:r w:rsidRPr="00520EA3">
              <w:rPr>
                <w:rFonts w:eastAsia="Arial Unicode MS"/>
              </w:rPr>
              <w:t xml:space="preserve">Максимальная нагрузка на </w:t>
            </w:r>
            <w:r w:rsidRPr="00520EA3">
              <w:t>регулировочно-соединительные устройства</w:t>
            </w:r>
          </w:p>
        </w:tc>
        <w:tc>
          <w:tcPr>
            <w:tcW w:w="1418" w:type="dxa"/>
            <w:shd w:val="clear" w:color="auto" w:fill="auto"/>
          </w:tcPr>
          <w:p w:rsidR="00114978" w:rsidRPr="001F34B0" w:rsidRDefault="00114978" w:rsidP="004439DA">
            <w:pPr>
              <w:rPr>
                <w:rFonts w:eastAsia="Arial Unicode MS"/>
              </w:rPr>
            </w:pPr>
            <w:r w:rsidRPr="00520EA3">
              <w:rPr>
                <w:rFonts w:eastAsia="Arial Unicode MS"/>
              </w:rPr>
              <w:t>Не менее 100 кг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114978" w:rsidRPr="00C212F8" w:rsidRDefault="00114978" w:rsidP="004439DA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114978" w:rsidRPr="00C212F8" w:rsidRDefault="00114978" w:rsidP="004439DA">
            <w:pPr>
              <w:widowControl w:val="0"/>
              <w:suppressAutoHyphens/>
              <w:snapToGrid w:val="0"/>
              <w:jc w:val="center"/>
            </w:pPr>
          </w:p>
        </w:tc>
      </w:tr>
      <w:tr w:rsidR="00114978" w:rsidRPr="006B502E" w:rsidTr="004439DA">
        <w:tc>
          <w:tcPr>
            <w:tcW w:w="9558" w:type="dxa"/>
            <w:gridSpan w:val="6"/>
            <w:shd w:val="clear" w:color="auto" w:fill="auto"/>
          </w:tcPr>
          <w:p w:rsidR="00114978" w:rsidRPr="006B502E" w:rsidRDefault="00114978" w:rsidP="004439DA">
            <w:pPr>
              <w:widowControl w:val="0"/>
              <w:suppressAutoHyphens/>
              <w:snapToGrid w:val="0"/>
              <w:jc w:val="right"/>
            </w:pPr>
            <w: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114978" w:rsidRPr="006B502E" w:rsidRDefault="00114978" w:rsidP="004439DA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</w:tbl>
    <w:p w:rsidR="00114978" w:rsidRDefault="00114978" w:rsidP="00114978">
      <w:pPr>
        <w:widowControl w:val="0"/>
        <w:jc w:val="both"/>
      </w:pPr>
    </w:p>
    <w:p w:rsidR="00C61E0C" w:rsidRDefault="00C61E0C">
      <w:bookmarkStart w:id="0" w:name="_GoBack"/>
      <w:bookmarkEnd w:id="0"/>
    </w:p>
    <w:sectPr w:rsidR="00C61E0C" w:rsidSect="00114978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FB" w:rsidRDefault="00DD64FB" w:rsidP="00114978">
      <w:r>
        <w:separator/>
      </w:r>
    </w:p>
  </w:endnote>
  <w:endnote w:type="continuationSeparator" w:id="0">
    <w:p w:rsidR="00DD64FB" w:rsidRDefault="00DD64FB" w:rsidP="0011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FB" w:rsidRDefault="00DD64FB" w:rsidP="00114978">
      <w:r>
        <w:separator/>
      </w:r>
    </w:p>
  </w:footnote>
  <w:footnote w:type="continuationSeparator" w:id="0">
    <w:p w:rsidR="00DD64FB" w:rsidRDefault="00DD64FB" w:rsidP="00114978">
      <w:r>
        <w:continuationSeparator/>
      </w:r>
    </w:p>
  </w:footnote>
  <w:footnote w:id="1">
    <w:p w:rsidR="00114978" w:rsidRPr="004D2FEC" w:rsidRDefault="00114978" w:rsidP="0011497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114978" w:rsidRDefault="00114978" w:rsidP="0011497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AA"/>
    <w:rsid w:val="00114978"/>
    <w:rsid w:val="003539AA"/>
    <w:rsid w:val="00C61E0C"/>
    <w:rsid w:val="00D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D0324-3D02-4940-B46A-7DEBFF85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1497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14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14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2</cp:revision>
  <dcterms:created xsi:type="dcterms:W3CDTF">2018-09-21T16:21:00Z</dcterms:created>
  <dcterms:modified xsi:type="dcterms:W3CDTF">2018-09-21T16:21:00Z</dcterms:modified>
</cp:coreProperties>
</file>