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16" w:rsidRPr="00C61371" w:rsidRDefault="003B7316" w:rsidP="00360516">
      <w:pPr>
        <w:keepNext/>
        <w:rPr>
          <w:rFonts w:cs="Times New Roman"/>
          <w:lang w:val="ru-RU"/>
        </w:rPr>
      </w:pPr>
    </w:p>
    <w:p w:rsidR="003B7316" w:rsidRDefault="003B7316" w:rsidP="003B7316">
      <w:pPr>
        <w:keepNext/>
        <w:jc w:val="center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Техническое задание</w:t>
      </w:r>
    </w:p>
    <w:p w:rsidR="000C603D" w:rsidRPr="00C61371" w:rsidRDefault="000C603D" w:rsidP="003B7316">
      <w:pPr>
        <w:keepNext/>
        <w:jc w:val="center"/>
        <w:rPr>
          <w:rFonts w:cs="Times New Roman"/>
          <w:lang w:val="ru-RU"/>
        </w:rPr>
      </w:pPr>
      <w:bookmarkStart w:id="0" w:name="_GoBack"/>
      <w:bookmarkEnd w:id="0"/>
    </w:p>
    <w:p w:rsidR="003B7316" w:rsidRDefault="000C603D" w:rsidP="003B7316">
      <w:pPr>
        <w:widowControl w:val="0"/>
        <w:autoSpaceDN w:val="0"/>
        <w:jc w:val="center"/>
        <w:textAlignment w:val="baseline"/>
        <w:rPr>
          <w:rFonts w:cs="Times New Roman"/>
          <w:lang w:val="ru-RU"/>
        </w:rPr>
      </w:pPr>
      <w:r w:rsidRPr="000C603D">
        <w:rPr>
          <w:rFonts w:cs="Times New Roman"/>
          <w:lang w:val="ru-RU"/>
        </w:rPr>
        <w:t>Обеспечение застрахованных лиц, пострадавших на производстве изделиями медицинскими: выполнение работ по изготовлению протезов верхних и нижних конечностей</w:t>
      </w:r>
      <w:r>
        <w:rPr>
          <w:rFonts w:cs="Times New Roman"/>
          <w:lang w:val="ru-RU"/>
        </w:rPr>
        <w:t>.</w:t>
      </w:r>
    </w:p>
    <w:p w:rsidR="000C603D" w:rsidRPr="00C61371" w:rsidRDefault="000C603D" w:rsidP="003B7316">
      <w:pPr>
        <w:widowControl w:val="0"/>
        <w:autoSpaceDN w:val="0"/>
        <w:jc w:val="center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</w:p>
    <w:tbl>
      <w:tblPr>
        <w:tblW w:w="10655" w:type="dxa"/>
        <w:tblInd w:w="-8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6527"/>
        <w:gridCol w:w="851"/>
        <w:gridCol w:w="1276"/>
        <w:gridCol w:w="1416"/>
      </w:tblGrid>
      <w:tr w:rsidR="00DF4ED5" w:rsidRPr="00C61371" w:rsidTr="003452AF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ED5" w:rsidRPr="00C61371" w:rsidRDefault="00DF4ED5" w:rsidP="00D448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№п/п</w:t>
            </w:r>
          </w:p>
        </w:tc>
        <w:tc>
          <w:tcPr>
            <w:tcW w:w="6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D5" w:rsidRPr="00C61371" w:rsidRDefault="00DF4ED5" w:rsidP="00D448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Описание характеристик протеза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F4ED5" w:rsidRPr="00C61371" w:rsidRDefault="00DF4ED5" w:rsidP="00D448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Количество, шт.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ED5" w:rsidRPr="00C61371" w:rsidRDefault="00DF4ED5" w:rsidP="00D448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Цена за ед. руб.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ED5" w:rsidRPr="00C61371" w:rsidRDefault="00DF4ED5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 xml:space="preserve">Общая </w:t>
            </w:r>
            <w:r w:rsidR="00E001AE"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стоимость руб.</w:t>
            </w:r>
          </w:p>
        </w:tc>
      </w:tr>
      <w:tr w:rsidR="00F06F54" w:rsidRPr="00D6127F" w:rsidTr="00535EFF">
        <w:trPr>
          <w:trHeight w:val="155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F54" w:rsidRPr="00C61371" w:rsidRDefault="00F06F54" w:rsidP="00F06F54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 w:rsidRPr="00C61371">
              <w:rPr>
                <w:rFonts w:cs="Times New Roman"/>
                <w:color w:val="auto"/>
                <w:kern w:val="3"/>
                <w:lang w:val="ru-RU" w:eastAsia="ru-RU" w:bidi="ar-SA"/>
              </w:rPr>
              <w:t>1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F54" w:rsidRPr="00F06F54" w:rsidRDefault="00F06F54" w:rsidP="00F06F54">
            <w:pPr>
              <w:jc w:val="both"/>
              <w:rPr>
                <w:rFonts w:eastAsia="Arial CYR"/>
                <w:sz w:val="22"/>
                <w:szCs w:val="22"/>
                <w:lang w:val="ru-RU"/>
              </w:rPr>
            </w:pPr>
          </w:p>
          <w:p w:rsidR="00D6127F" w:rsidRDefault="00D6127F" w:rsidP="00D6127F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ru-RU" w:bidi="ar-SA"/>
              </w:rPr>
            </w:pPr>
            <w:r w:rsidRPr="00D6127F">
              <w:rPr>
                <w:sz w:val="22"/>
                <w:szCs w:val="22"/>
                <w:lang w:val="ru-RU"/>
              </w:rPr>
              <w:t>Протез при вычленении кисти косметический; взрослый; кисть- косметическая силиконовая с нейлоновой армирующей сеткой; дополнительное РСУ отсутствует; приспособление отсутствует; оболочка косметическая отсутствует; тип крепления - подгоночное или индивидуальное.</w:t>
            </w:r>
          </w:p>
          <w:p w:rsidR="00F06F54" w:rsidRPr="00F06F54" w:rsidRDefault="00F06F54" w:rsidP="00F15328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06F54" w:rsidRPr="009821EA" w:rsidRDefault="00D6127F" w:rsidP="00F06F54">
            <w:pPr>
              <w:suppressAutoHyphens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F54" w:rsidRPr="003452AF" w:rsidRDefault="00D6127F" w:rsidP="00F06F54">
            <w:pPr>
              <w:suppressAutoHyphens w:val="0"/>
              <w:jc w:val="center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23362,00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F54" w:rsidRPr="00884F60" w:rsidRDefault="00D6127F" w:rsidP="00F06F54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93448,00</w:t>
            </w:r>
          </w:p>
        </w:tc>
      </w:tr>
      <w:tr w:rsidR="00067273" w:rsidRPr="00D6127F" w:rsidTr="00D6127F">
        <w:trPr>
          <w:trHeight w:val="2358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273" w:rsidRPr="00C61371" w:rsidRDefault="00067273" w:rsidP="0006727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 w:rsidRPr="00C61371">
              <w:rPr>
                <w:rFonts w:cs="Times New Roman"/>
                <w:color w:val="auto"/>
                <w:kern w:val="3"/>
                <w:lang w:val="ru-RU" w:eastAsia="ru-RU" w:bidi="ar-SA"/>
              </w:rPr>
              <w:t>2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27F" w:rsidRDefault="00D6127F" w:rsidP="00D6127F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D6127F">
              <w:rPr>
                <w:sz w:val="20"/>
                <w:szCs w:val="20"/>
                <w:lang w:val="ru-RU"/>
              </w:rPr>
              <w:t xml:space="preserve">Протез предплечья функционально-косметический, управление сохранившейся рукой или </w:t>
            </w:r>
            <w:proofErr w:type="spellStart"/>
            <w:r w:rsidRPr="00D6127F">
              <w:rPr>
                <w:sz w:val="20"/>
                <w:szCs w:val="20"/>
                <w:lang w:val="ru-RU"/>
              </w:rPr>
              <w:t>противоупором</w:t>
            </w:r>
            <w:proofErr w:type="spellEnd"/>
            <w:r w:rsidRPr="00D6127F">
              <w:rPr>
                <w:sz w:val="20"/>
                <w:szCs w:val="20"/>
                <w:lang w:val="ru-RU"/>
              </w:rPr>
              <w:t xml:space="preserve">. Приемная гильза индивидуальная, </w:t>
            </w:r>
            <w:r w:rsidR="00316668" w:rsidRPr="00D6127F">
              <w:rPr>
                <w:sz w:val="20"/>
                <w:szCs w:val="20"/>
                <w:lang w:val="ru-RU"/>
              </w:rPr>
              <w:t>изготовленная по</w:t>
            </w:r>
            <w:r w:rsidRPr="00D6127F">
              <w:rPr>
                <w:sz w:val="20"/>
                <w:szCs w:val="20"/>
                <w:lang w:val="ru-RU"/>
              </w:rPr>
              <w:t xml:space="preserve"> слепку с культи инвалида. Материал приемной гильзы: литьевой слоистый пластик на основе акриловых смол или листовой термопласт. Косметическая облицовка мягкая полиуретановая (листовой поролон), </w:t>
            </w:r>
            <w:r w:rsidR="00316668" w:rsidRPr="00D6127F">
              <w:rPr>
                <w:sz w:val="20"/>
                <w:szCs w:val="20"/>
                <w:lang w:val="ru-RU"/>
              </w:rPr>
              <w:t>косметическая оболочка</w:t>
            </w:r>
            <w:r w:rsidRPr="00D612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127F">
              <w:rPr>
                <w:sz w:val="20"/>
                <w:szCs w:val="20"/>
                <w:lang w:val="ru-RU"/>
              </w:rPr>
              <w:t>перлоновая</w:t>
            </w:r>
            <w:proofErr w:type="spellEnd"/>
            <w:r w:rsidRPr="00D6127F">
              <w:rPr>
                <w:sz w:val="20"/>
                <w:szCs w:val="20"/>
                <w:lang w:val="ru-RU"/>
              </w:rPr>
              <w:t>.  Кисть косметическая силиконовая с нейлоновой армирующей сеткой, с адаптером М12х1,</w:t>
            </w:r>
            <w:r w:rsidR="00316668" w:rsidRPr="00D6127F">
              <w:rPr>
                <w:sz w:val="20"/>
                <w:szCs w:val="20"/>
                <w:lang w:val="ru-RU"/>
              </w:rPr>
              <w:t>5, функция</w:t>
            </w:r>
            <w:r w:rsidRPr="00D6127F">
              <w:rPr>
                <w:sz w:val="20"/>
                <w:szCs w:val="20"/>
                <w:lang w:val="ru-RU"/>
              </w:rPr>
              <w:t xml:space="preserve"> ротации реализована в составе модуля </w:t>
            </w:r>
            <w:r w:rsidR="00316668" w:rsidRPr="00D6127F">
              <w:rPr>
                <w:sz w:val="20"/>
                <w:szCs w:val="20"/>
                <w:lang w:val="ru-RU"/>
              </w:rPr>
              <w:t>кисти, ротатор</w:t>
            </w:r>
            <w:r w:rsidRPr="00D6127F">
              <w:rPr>
                <w:sz w:val="20"/>
                <w:szCs w:val="20"/>
                <w:lang w:val="ru-RU"/>
              </w:rPr>
              <w:t xml:space="preserve"> кистевой с адаптером для присоединения кистей </w:t>
            </w:r>
            <w:r w:rsidR="00316668" w:rsidRPr="00D6127F">
              <w:rPr>
                <w:sz w:val="20"/>
                <w:szCs w:val="20"/>
                <w:lang w:val="ru-RU"/>
              </w:rPr>
              <w:t>косметических;</w:t>
            </w:r>
            <w:r w:rsidRPr="00D6127F">
              <w:rPr>
                <w:sz w:val="20"/>
                <w:szCs w:val="20"/>
                <w:lang w:val="ru-RU"/>
              </w:rPr>
              <w:t xml:space="preserve"> крепление -  индивидуальное. </w:t>
            </w:r>
          </w:p>
          <w:p w:rsidR="00067273" w:rsidRPr="00D6127F" w:rsidRDefault="00067273" w:rsidP="00601B16">
            <w:pPr>
              <w:snapToGrid w:val="0"/>
              <w:rPr>
                <w:kern w:val="3"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7273" w:rsidRPr="009821EA" w:rsidRDefault="00D6127F" w:rsidP="0006727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7273" w:rsidRPr="00884F60" w:rsidRDefault="00D6127F" w:rsidP="001A5BB9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44797,6</w:t>
            </w:r>
            <w:r w:rsidR="001A5BB9">
              <w:rPr>
                <w:rFonts w:cs="Times New Roman"/>
                <w:kern w:val="3"/>
                <w:lang w:val="ru-RU" w:eastAsia="ru-RU" w:bidi="ar-SA"/>
              </w:rPr>
              <w:t>7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7273" w:rsidRPr="00884F60" w:rsidRDefault="00D6127F" w:rsidP="001A5BB9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44797,6</w:t>
            </w:r>
            <w:r w:rsidR="001A5BB9">
              <w:rPr>
                <w:rFonts w:cs="Times New Roman"/>
                <w:kern w:val="3"/>
                <w:lang w:val="ru-RU" w:eastAsia="ru-RU" w:bidi="ar-SA"/>
              </w:rPr>
              <w:t>7</w:t>
            </w:r>
          </w:p>
        </w:tc>
      </w:tr>
      <w:tr w:rsidR="00067273" w:rsidRPr="00D6127F" w:rsidTr="00244AC3">
        <w:trPr>
          <w:trHeight w:val="1957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273" w:rsidRPr="00C61371" w:rsidRDefault="00067273" w:rsidP="0006727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3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AC3" w:rsidRDefault="00244AC3" w:rsidP="00244AC3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244AC3">
              <w:rPr>
                <w:sz w:val="20"/>
                <w:szCs w:val="20"/>
                <w:lang w:val="ru-RU"/>
              </w:rPr>
              <w:t xml:space="preserve">Протез предплечья; рабочий, комбинированный; взрослый. Управление сохранившейся рукой или </w:t>
            </w:r>
            <w:proofErr w:type="spellStart"/>
            <w:r w:rsidRPr="00244AC3">
              <w:rPr>
                <w:sz w:val="20"/>
                <w:szCs w:val="20"/>
                <w:lang w:val="ru-RU"/>
              </w:rPr>
              <w:t>противоупором</w:t>
            </w:r>
            <w:proofErr w:type="spellEnd"/>
            <w:r w:rsidRPr="00244AC3">
              <w:rPr>
                <w:sz w:val="20"/>
                <w:szCs w:val="20"/>
                <w:lang w:val="ru-RU"/>
              </w:rPr>
              <w:t xml:space="preserve">. Адаптер для присоединения рабочих насадок с цилиндрическим хвостовиком диаметром 10 мм. Комплект рабочих насадок </w:t>
            </w:r>
            <w:r w:rsidR="00316668" w:rsidRPr="00244AC3">
              <w:rPr>
                <w:sz w:val="20"/>
                <w:szCs w:val="20"/>
                <w:lang w:val="ru-RU"/>
              </w:rPr>
              <w:t>(не</w:t>
            </w:r>
            <w:r w:rsidRPr="00244AC3">
              <w:rPr>
                <w:sz w:val="20"/>
                <w:szCs w:val="20"/>
                <w:lang w:val="ru-RU"/>
              </w:rPr>
              <w:t xml:space="preserve"> более трех). Приемная гильза индивидуальная, изготовленная по слепку с культи инвалида. Материал приемной </w:t>
            </w:r>
            <w:r w:rsidR="00316668" w:rsidRPr="00244AC3">
              <w:rPr>
                <w:sz w:val="20"/>
                <w:szCs w:val="20"/>
                <w:lang w:val="ru-RU"/>
              </w:rPr>
              <w:t>гильзы: литьевой</w:t>
            </w:r>
            <w:r w:rsidRPr="00244AC3">
              <w:rPr>
                <w:sz w:val="20"/>
                <w:szCs w:val="20"/>
                <w:lang w:val="ru-RU"/>
              </w:rPr>
              <w:t xml:space="preserve"> слоистый пластик на основе акриловых смол </w:t>
            </w:r>
            <w:r w:rsidR="00316668" w:rsidRPr="00244AC3">
              <w:rPr>
                <w:sz w:val="20"/>
                <w:szCs w:val="20"/>
                <w:lang w:val="ru-RU"/>
              </w:rPr>
              <w:t>или листовой термопласт,</w:t>
            </w:r>
            <w:r w:rsidRPr="00244AC3">
              <w:rPr>
                <w:sz w:val="20"/>
                <w:szCs w:val="20"/>
                <w:lang w:val="ru-RU"/>
              </w:rPr>
              <w:t xml:space="preserve"> или кожа. Крепление при помощи кожаной манжетки с шинами на плечо или при помощи кожаных полуфабрикатов.</w:t>
            </w:r>
          </w:p>
          <w:p w:rsidR="00067273" w:rsidRPr="00C61371" w:rsidRDefault="00067273" w:rsidP="00244AC3">
            <w:pPr>
              <w:suppressAutoHyphens w:val="0"/>
              <w:jc w:val="both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7273" w:rsidRPr="009821EA" w:rsidRDefault="00D6127F" w:rsidP="0006727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67273" w:rsidRPr="00FD598F" w:rsidRDefault="00473EEB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67413,33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67273" w:rsidRPr="00FD598F" w:rsidRDefault="00473EEB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134826,66</w:t>
            </w:r>
          </w:p>
        </w:tc>
      </w:tr>
      <w:tr w:rsidR="00067273" w:rsidRPr="00473EEB" w:rsidTr="00473EEB">
        <w:trPr>
          <w:trHeight w:val="1197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273" w:rsidRDefault="00067273" w:rsidP="0006727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4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3EEB" w:rsidRDefault="00473EEB" w:rsidP="00473EEB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473EEB">
              <w:rPr>
                <w:sz w:val="20"/>
                <w:szCs w:val="20"/>
                <w:lang w:val="ru-RU"/>
              </w:rPr>
              <w:t xml:space="preserve">Протез предплечья; активный; </w:t>
            </w:r>
            <w:r w:rsidR="00316668" w:rsidRPr="00473EEB">
              <w:rPr>
                <w:sz w:val="20"/>
                <w:szCs w:val="20"/>
                <w:lang w:val="ru-RU"/>
              </w:rPr>
              <w:t>взрослый, механический</w:t>
            </w:r>
            <w:r w:rsidRPr="00473EEB">
              <w:rPr>
                <w:sz w:val="20"/>
                <w:szCs w:val="20"/>
                <w:lang w:val="ru-RU"/>
              </w:rPr>
              <w:t xml:space="preserve"> (тяговый). Кисть с гибкой тягой каркасная с пружинным </w:t>
            </w:r>
            <w:proofErr w:type="spellStart"/>
            <w:r w:rsidRPr="00473EEB">
              <w:rPr>
                <w:sz w:val="20"/>
                <w:szCs w:val="20"/>
                <w:lang w:val="ru-RU"/>
              </w:rPr>
              <w:t>схватом</w:t>
            </w:r>
            <w:proofErr w:type="spellEnd"/>
            <w:r w:rsidRPr="00473EEB">
              <w:rPr>
                <w:sz w:val="20"/>
                <w:szCs w:val="20"/>
                <w:lang w:val="ru-RU"/>
              </w:rPr>
              <w:t xml:space="preserve"> и пассивным узлом </w:t>
            </w:r>
            <w:r w:rsidR="00316668" w:rsidRPr="00473EEB">
              <w:rPr>
                <w:sz w:val="20"/>
                <w:szCs w:val="20"/>
                <w:lang w:val="ru-RU"/>
              </w:rPr>
              <w:t>ротации; функция</w:t>
            </w:r>
            <w:r w:rsidRPr="00473EEB">
              <w:rPr>
                <w:sz w:val="20"/>
                <w:szCs w:val="20"/>
                <w:lang w:val="ru-RU"/>
              </w:rPr>
              <w:t xml:space="preserve"> ротации реализована в составе модуля </w:t>
            </w:r>
            <w:r w:rsidR="00316668" w:rsidRPr="00473EEB">
              <w:rPr>
                <w:sz w:val="20"/>
                <w:szCs w:val="20"/>
                <w:lang w:val="ru-RU"/>
              </w:rPr>
              <w:t>кисти;</w:t>
            </w:r>
            <w:r w:rsidRPr="00473EEB">
              <w:rPr>
                <w:sz w:val="20"/>
                <w:szCs w:val="20"/>
                <w:lang w:val="ru-RU"/>
              </w:rPr>
              <w:t xml:space="preserve"> приспособления отсутствуют; оболочка </w:t>
            </w:r>
            <w:r w:rsidR="00316668" w:rsidRPr="00473EEB">
              <w:rPr>
                <w:sz w:val="20"/>
                <w:szCs w:val="20"/>
                <w:lang w:val="ru-RU"/>
              </w:rPr>
              <w:t>косметическая:</w:t>
            </w:r>
            <w:r w:rsidRPr="00473EEB">
              <w:rPr>
                <w:sz w:val="20"/>
                <w:szCs w:val="20"/>
                <w:lang w:val="ru-RU"/>
              </w:rPr>
              <w:t xml:space="preserve"> ПХВ/пластизоль без покрытия или силиконовая. Косметическая облицовка мягкая полиуретановая (листовой поролон), </w:t>
            </w:r>
            <w:r w:rsidR="00316668" w:rsidRPr="00473EEB">
              <w:rPr>
                <w:sz w:val="20"/>
                <w:szCs w:val="20"/>
                <w:lang w:val="ru-RU"/>
              </w:rPr>
              <w:t>косметическая оболочка</w:t>
            </w:r>
            <w:r w:rsidRPr="00473E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3EEB">
              <w:rPr>
                <w:sz w:val="20"/>
                <w:szCs w:val="20"/>
                <w:lang w:val="ru-RU"/>
              </w:rPr>
              <w:t>перлоновая</w:t>
            </w:r>
            <w:proofErr w:type="spellEnd"/>
            <w:r w:rsidRPr="00473EEB">
              <w:rPr>
                <w:sz w:val="20"/>
                <w:szCs w:val="20"/>
                <w:lang w:val="ru-RU"/>
              </w:rPr>
              <w:t xml:space="preserve">. Гильза индивидуальная одинарная или гильза индивидуальная </w:t>
            </w:r>
            <w:r w:rsidR="00316668" w:rsidRPr="00473EEB">
              <w:rPr>
                <w:sz w:val="20"/>
                <w:szCs w:val="20"/>
                <w:lang w:val="ru-RU"/>
              </w:rPr>
              <w:t>составная, геометрическая</w:t>
            </w:r>
            <w:r w:rsidRPr="00473EEB">
              <w:rPr>
                <w:sz w:val="20"/>
                <w:szCs w:val="20"/>
                <w:lang w:val="ru-RU"/>
              </w:rPr>
              <w:t xml:space="preserve"> копия сохранившейся руки; из литьевого слоистого пластика на основе связующих смол или из листового термопласта; крепление индивидуальное.</w:t>
            </w:r>
          </w:p>
          <w:p w:rsidR="00067273" w:rsidRPr="00647320" w:rsidRDefault="00067273" w:rsidP="00647320">
            <w:pPr>
              <w:suppressAutoHyphens w:val="0"/>
              <w:jc w:val="both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7273" w:rsidRDefault="00473EEB" w:rsidP="0006727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67273" w:rsidRPr="00FD598F" w:rsidRDefault="00473EEB" w:rsidP="001A5BB9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68277,6</w:t>
            </w:r>
            <w:r w:rsidR="001A5BB9">
              <w:rPr>
                <w:rFonts w:cs="Times New Roman"/>
                <w:kern w:val="3"/>
                <w:lang w:val="ru-RU" w:eastAsia="ru-RU" w:bidi="ar-SA"/>
              </w:rPr>
              <w:t>7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67273" w:rsidRPr="00FD598F" w:rsidRDefault="00473EEB" w:rsidP="001A5BB9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68277,6</w:t>
            </w:r>
            <w:r w:rsidR="001A5BB9">
              <w:rPr>
                <w:rFonts w:cs="Times New Roman"/>
                <w:kern w:val="3"/>
                <w:lang w:val="ru-RU" w:eastAsia="ru-RU" w:bidi="ar-SA"/>
              </w:rPr>
              <w:t>7</w:t>
            </w:r>
          </w:p>
        </w:tc>
      </w:tr>
      <w:tr w:rsidR="00067273" w:rsidRPr="00277041" w:rsidTr="00473EEB">
        <w:trPr>
          <w:trHeight w:val="654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273" w:rsidRDefault="00067273" w:rsidP="0006727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5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3EEB" w:rsidRDefault="00473EEB" w:rsidP="00473EEB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473EEB">
              <w:rPr>
                <w:sz w:val="20"/>
                <w:szCs w:val="20"/>
                <w:lang w:val="ru-RU"/>
              </w:rPr>
              <w:t xml:space="preserve">Протез плеча функционально-косметический, косметический, взрослый.  Управление     сохранившейся рукой или </w:t>
            </w:r>
            <w:proofErr w:type="spellStart"/>
            <w:r w:rsidRPr="00473EEB">
              <w:rPr>
                <w:sz w:val="20"/>
                <w:szCs w:val="20"/>
                <w:lang w:val="ru-RU"/>
              </w:rPr>
              <w:t>противоупором</w:t>
            </w:r>
            <w:proofErr w:type="spellEnd"/>
            <w:r w:rsidRPr="00473EEB">
              <w:rPr>
                <w:sz w:val="20"/>
                <w:szCs w:val="20"/>
                <w:lang w:val="ru-RU"/>
              </w:rPr>
              <w:t xml:space="preserve">. Кисть косметическая силиконовая с нейлоновой армирующей сеткой. Узел локоть-предплечье </w:t>
            </w:r>
            <w:proofErr w:type="spellStart"/>
            <w:r w:rsidRPr="00473EEB">
              <w:rPr>
                <w:sz w:val="20"/>
                <w:szCs w:val="20"/>
                <w:lang w:val="ru-RU"/>
              </w:rPr>
              <w:t>эндоскелетного</w:t>
            </w:r>
            <w:proofErr w:type="spellEnd"/>
            <w:r w:rsidRPr="00473EEB">
              <w:rPr>
                <w:sz w:val="20"/>
                <w:szCs w:val="20"/>
                <w:lang w:val="ru-RU"/>
              </w:rPr>
              <w:t xml:space="preserve"> типа пассивный с бесступенчатой фиксацией и пассивной ротацией плеча/</w:t>
            </w:r>
            <w:r w:rsidR="00316668" w:rsidRPr="00473EEB">
              <w:rPr>
                <w:sz w:val="20"/>
                <w:szCs w:val="20"/>
                <w:lang w:val="ru-RU"/>
              </w:rPr>
              <w:t>предплечья, ротатор</w:t>
            </w:r>
            <w:r w:rsidRPr="00473EEB">
              <w:rPr>
                <w:sz w:val="20"/>
                <w:szCs w:val="20"/>
                <w:lang w:val="ru-RU"/>
              </w:rPr>
              <w:t xml:space="preserve"> кистевой с адаптером, для присоединения кистей косметических; функция ротации реализована в составе модуля кисти.  Приемная гильза индивидуальная, изготовленная по слепку с культи инвалида. Материал приемной гильзы: литьевой слоистый пластик на основе акриловых смол или листовой термопласт. </w:t>
            </w:r>
            <w:proofErr w:type="spellStart"/>
            <w:r>
              <w:rPr>
                <w:sz w:val="20"/>
                <w:szCs w:val="20"/>
              </w:rPr>
              <w:t>Крепление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индивидуальное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67273" w:rsidRPr="002A315C" w:rsidRDefault="00067273" w:rsidP="00067273">
            <w:pPr>
              <w:suppressAutoHyphens w:val="0"/>
              <w:jc w:val="both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7273" w:rsidRDefault="00473EEB" w:rsidP="0006727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67273" w:rsidRPr="00FD598F" w:rsidRDefault="00473EEB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110455,00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67273" w:rsidRPr="00FD598F" w:rsidRDefault="00473EEB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110455,00</w:t>
            </w:r>
          </w:p>
        </w:tc>
      </w:tr>
      <w:tr w:rsidR="00067273" w:rsidRPr="000573FF" w:rsidTr="00473EEB">
        <w:trPr>
          <w:trHeight w:val="1197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273" w:rsidRDefault="00067273" w:rsidP="0006727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lastRenderedPageBreak/>
              <w:t>6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3EEB" w:rsidRDefault="00473EEB" w:rsidP="00473EEB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473EEB">
              <w:rPr>
                <w:sz w:val="20"/>
                <w:szCs w:val="20"/>
                <w:lang w:val="ru-RU"/>
              </w:rPr>
              <w:t xml:space="preserve">Протез плеча активный (тяговый); взрослый. Приемная гильза плеча индивидуальная (изготовленная по слепку с культи инвалида), материал приемной гильзы: литьевой слоистый пластик на основе акриловых смол или листовой термопласт (одна пробная гильза). Системная, активная кисть с одной тягой, оболочка косметическая для системных кистей, ротация в кистевом шарнире, оболочка косметическая силиконовая или оболочка косметическая ПВХ. Локтевой узел для протезов, действующий посредством тяг, снабжен расположенным внутри замком без защелки и вращающимся плечевым шарниром с регулируемым трением. Системная кисть может быть заменена тяговым крюком для взрослых. Крепление бандажом. </w:t>
            </w:r>
            <w:proofErr w:type="spellStart"/>
            <w:r>
              <w:rPr>
                <w:sz w:val="20"/>
                <w:szCs w:val="20"/>
              </w:rPr>
              <w:t>Протез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используется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постоянного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ношения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67273" w:rsidRPr="005416FF" w:rsidRDefault="00067273" w:rsidP="00067273">
            <w:pPr>
              <w:suppressAutoHyphens w:val="0"/>
              <w:jc w:val="both"/>
              <w:rPr>
                <w:rFonts w:eastAsia="Arial CYR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67273" w:rsidRDefault="00473EEB" w:rsidP="0006727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67273" w:rsidRPr="00FD598F" w:rsidRDefault="00473EEB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391698,33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67273" w:rsidRPr="00FD598F" w:rsidRDefault="00473EEB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391698,33</w:t>
            </w:r>
          </w:p>
        </w:tc>
      </w:tr>
      <w:tr w:rsidR="00B923D1" w:rsidRPr="000573FF" w:rsidTr="00CD4FB6">
        <w:trPr>
          <w:trHeight w:val="450"/>
        </w:trPr>
        <w:tc>
          <w:tcPr>
            <w:tcW w:w="10655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3D1" w:rsidRPr="00FD598F" w:rsidRDefault="00B923D1" w:rsidP="00B923D1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eastAsia="Arial CYR"/>
                <w:sz w:val="22"/>
                <w:szCs w:val="22"/>
                <w:lang w:val="ru-RU"/>
              </w:rPr>
              <w:t>Протезы нижних конечностей</w:t>
            </w:r>
          </w:p>
        </w:tc>
      </w:tr>
      <w:tr w:rsidR="00473EEB" w:rsidRPr="000573FF" w:rsidTr="00B923D1">
        <w:trPr>
          <w:trHeight w:val="1197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EEB" w:rsidRDefault="00B923D1" w:rsidP="0006727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7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B923D1" w:rsidP="00B923D1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B923D1">
              <w:rPr>
                <w:sz w:val="20"/>
                <w:szCs w:val="20"/>
                <w:lang w:val="ru-RU"/>
              </w:rPr>
              <w:t xml:space="preserve">Протез голени немодульного типа. Формообразующая часть косметической </w:t>
            </w:r>
            <w:r w:rsidR="00316668" w:rsidRPr="00B923D1">
              <w:rPr>
                <w:sz w:val="20"/>
                <w:szCs w:val="20"/>
                <w:lang w:val="ru-RU"/>
              </w:rPr>
              <w:t>облицовки: листовой</w:t>
            </w:r>
            <w:r w:rsidRPr="00B923D1">
              <w:rPr>
                <w:sz w:val="20"/>
                <w:szCs w:val="20"/>
                <w:lang w:val="ru-RU"/>
              </w:rPr>
              <w:t xml:space="preserve"> поролон. Косметическое покрытие: чулки ортопедические, </w:t>
            </w:r>
            <w:proofErr w:type="spellStart"/>
            <w:r w:rsidRPr="00B923D1">
              <w:rPr>
                <w:sz w:val="20"/>
                <w:szCs w:val="20"/>
                <w:lang w:val="ru-RU"/>
              </w:rPr>
              <w:t>перлоновые</w:t>
            </w:r>
            <w:proofErr w:type="spellEnd"/>
            <w:r w:rsidRPr="00B923D1">
              <w:rPr>
                <w:sz w:val="20"/>
                <w:szCs w:val="20"/>
                <w:lang w:val="ru-RU"/>
              </w:rPr>
              <w:t xml:space="preserve">. Приемная гильза индивидуальная изготовленная по </w:t>
            </w:r>
            <w:proofErr w:type="spellStart"/>
            <w:r w:rsidRPr="00B923D1">
              <w:rPr>
                <w:sz w:val="20"/>
                <w:szCs w:val="20"/>
                <w:lang w:val="ru-RU"/>
              </w:rPr>
              <w:t>обчерку</w:t>
            </w:r>
            <w:proofErr w:type="spellEnd"/>
            <w:r w:rsidRPr="00B923D1">
              <w:rPr>
                <w:sz w:val="20"/>
                <w:szCs w:val="20"/>
                <w:lang w:val="ru-RU"/>
              </w:rPr>
              <w:t xml:space="preserve"> и размерам или по индивидуальному слепку с культи инвалида. Материал гильзы: кожа или литьевой слоистый пластик на основе акриловых смол, допускается применение вкладной гильзы из вспененного </w:t>
            </w:r>
            <w:proofErr w:type="spellStart"/>
            <w:r w:rsidRPr="00B923D1">
              <w:rPr>
                <w:sz w:val="20"/>
                <w:szCs w:val="20"/>
                <w:lang w:val="ru-RU"/>
              </w:rPr>
              <w:t>пенополиуретана</w:t>
            </w:r>
            <w:proofErr w:type="spellEnd"/>
            <w:r w:rsidRPr="00B923D1">
              <w:rPr>
                <w:sz w:val="20"/>
                <w:szCs w:val="20"/>
                <w:lang w:val="ru-RU"/>
              </w:rPr>
              <w:t xml:space="preserve"> или без нее. Крепление протеза с использованием гильзы бедра (манжеты с шинами) или кожаных полуфабрикатов (без шин). Регулировочно-соединительные устройства соответствуют весу инвалида. Стопа </w:t>
            </w:r>
            <w:r w:rsidR="00316668" w:rsidRPr="00B923D1">
              <w:rPr>
                <w:sz w:val="20"/>
                <w:szCs w:val="20"/>
                <w:lang w:val="ru-RU"/>
              </w:rPr>
              <w:t>шарнирная, полиуретановая</w:t>
            </w:r>
            <w:r w:rsidRPr="00B923D1">
              <w:rPr>
                <w:sz w:val="20"/>
                <w:szCs w:val="20"/>
                <w:lang w:val="ru-RU"/>
              </w:rPr>
              <w:t xml:space="preserve">, монолитная. </w:t>
            </w:r>
            <w:proofErr w:type="spellStart"/>
            <w:r>
              <w:rPr>
                <w:sz w:val="20"/>
                <w:szCs w:val="20"/>
              </w:rPr>
              <w:t>Протез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комплектуется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чехлами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шерстяными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 w:rsidR="00316668">
              <w:rPr>
                <w:sz w:val="20"/>
                <w:szCs w:val="20"/>
              </w:rPr>
              <w:t>2</w:t>
            </w:r>
            <w:r w:rsidR="0031666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6668">
              <w:rPr>
                <w:sz w:val="20"/>
                <w:szCs w:val="20"/>
              </w:rPr>
              <w:t>чехлами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хлопчатобумажными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протеза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постоянный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73EEB" w:rsidRPr="005416FF" w:rsidRDefault="00473EEB" w:rsidP="00067273">
            <w:pPr>
              <w:suppressAutoHyphens w:val="0"/>
              <w:jc w:val="both"/>
              <w:rPr>
                <w:rFonts w:eastAsia="Arial CYR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73EEB" w:rsidRDefault="00B923D1" w:rsidP="0006727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73EEB" w:rsidRPr="00FD598F" w:rsidRDefault="00B923D1" w:rsidP="001A5BB9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107876,6</w:t>
            </w:r>
            <w:r w:rsidR="001A5BB9">
              <w:rPr>
                <w:rFonts w:cs="Times New Roman"/>
                <w:kern w:val="3"/>
                <w:lang w:val="ru-RU" w:eastAsia="ru-RU" w:bidi="ar-SA"/>
              </w:rPr>
              <w:t>7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73EEB" w:rsidRPr="00FD598F" w:rsidRDefault="00B923D1" w:rsidP="001A5BB9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215753,3</w:t>
            </w:r>
            <w:r w:rsidR="001A5BB9">
              <w:rPr>
                <w:rFonts w:cs="Times New Roman"/>
                <w:kern w:val="3"/>
                <w:lang w:val="ru-RU" w:eastAsia="ru-RU" w:bidi="ar-SA"/>
              </w:rPr>
              <w:t>4</w:t>
            </w:r>
          </w:p>
        </w:tc>
      </w:tr>
      <w:tr w:rsidR="00473EEB" w:rsidRPr="000573FF" w:rsidTr="00B923D1">
        <w:trPr>
          <w:trHeight w:val="2967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EEB" w:rsidRDefault="00B923D1" w:rsidP="0006727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8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B923D1" w:rsidP="00B923D1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B923D1">
              <w:rPr>
                <w:sz w:val="20"/>
                <w:szCs w:val="20"/>
                <w:lang w:val="ru-RU"/>
              </w:rPr>
              <w:t xml:space="preserve">Протез голени модульного типа для пациентов с низкой активностью. Облицовка мягкая, полиуретановая (листовой поролон), покрытие облицовки: чулки </w:t>
            </w:r>
            <w:proofErr w:type="spellStart"/>
            <w:r w:rsidRPr="00B923D1">
              <w:rPr>
                <w:sz w:val="20"/>
                <w:szCs w:val="20"/>
                <w:lang w:val="ru-RU"/>
              </w:rPr>
              <w:t>силоновые</w:t>
            </w:r>
            <w:proofErr w:type="spellEnd"/>
            <w:r w:rsidRPr="00B923D1">
              <w:rPr>
                <w:sz w:val="20"/>
                <w:szCs w:val="20"/>
                <w:lang w:val="ru-RU"/>
              </w:rPr>
              <w:t xml:space="preserve"> ортопедические. Приемная гильза индивидуальная, изготовленная по индивидуальному слепку с культи инвалида; количество приемных (пробных) гильз: 0 или 1. Постоянная гильза из литьевого слоистого пластика на основе акриловых смол. Вкладная гильза из вспененных материалов. Крепление протеза с использованием кожаных полуфабрикатов (без шин) или с использованием наколенника или за счет формы приемной гильзы. Регулировочно-соединительные устройства должны соответствовать весу инвалида. Стопа с голеностопным шарниром подвижным в сагиттальной плоскости, с двух ступенчатой регулируемой пациентом высотой каблука или со сменным пяточным амортизатором. </w:t>
            </w: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протеза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постоянный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73EEB" w:rsidRPr="005416FF" w:rsidRDefault="00473EEB" w:rsidP="00067273">
            <w:pPr>
              <w:suppressAutoHyphens w:val="0"/>
              <w:jc w:val="both"/>
              <w:rPr>
                <w:rFonts w:eastAsia="Arial CYR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73EEB" w:rsidRDefault="00B923D1" w:rsidP="0006727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EEB" w:rsidRPr="00FD598F" w:rsidRDefault="00B923D1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125854,33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EEB" w:rsidRPr="00FD598F" w:rsidRDefault="00B923D1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251708,66</w:t>
            </w:r>
          </w:p>
        </w:tc>
      </w:tr>
      <w:tr w:rsidR="00473EEB" w:rsidRPr="000573FF" w:rsidTr="005416FF">
        <w:trPr>
          <w:trHeight w:val="1197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EEB" w:rsidRDefault="00B923D1" w:rsidP="0006727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9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B923D1" w:rsidP="00B923D1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B923D1">
              <w:rPr>
                <w:sz w:val="20"/>
                <w:szCs w:val="20"/>
                <w:lang w:val="ru-RU"/>
              </w:rPr>
              <w:t xml:space="preserve">Протез голени модульного типа. Облицовка мягкая, полиуретановая (листовой поролон), покрытие облицовки: чулки </w:t>
            </w:r>
            <w:proofErr w:type="spellStart"/>
            <w:r w:rsidRPr="00B923D1">
              <w:rPr>
                <w:sz w:val="20"/>
                <w:szCs w:val="20"/>
                <w:lang w:val="ru-RU"/>
              </w:rPr>
              <w:t>силоновые</w:t>
            </w:r>
            <w:proofErr w:type="spellEnd"/>
            <w:r w:rsidRPr="00B923D1">
              <w:rPr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B923D1">
              <w:rPr>
                <w:sz w:val="20"/>
                <w:szCs w:val="20"/>
                <w:lang w:val="ru-RU"/>
              </w:rPr>
              <w:t>перлоновые</w:t>
            </w:r>
            <w:proofErr w:type="spellEnd"/>
            <w:r w:rsidRPr="00B923D1">
              <w:rPr>
                <w:sz w:val="20"/>
                <w:szCs w:val="20"/>
                <w:lang w:val="ru-RU"/>
              </w:rPr>
              <w:t xml:space="preserve">, ортопедические. Приемная гильза индивидуальная, изготовленная по индивидуальному слепку с культи инвалида; количество приемных (пробных) гильз: 0 или 1. Постоянная гильза из литьевого слоистого пластика на основе акриловых смол. Вкладная гильза из вспененных материалов. Крепление протеза с использованием кожаных полуфабрикатов (без шин) или с использованием наколенника или за счет формы приемной гильзы. Регулировочно-соединительные устройства должны соответствовать весу инвалида. Стопа со средней степенью энергосбережения с пружинными элементами, обеспечивающими физиологичный перекат или стопа анатомической формы с гладкой поверхностью, сформированными пальцами и отставленным большим пальцем. </w:t>
            </w: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протеза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постоянный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73EEB" w:rsidRPr="005416FF" w:rsidRDefault="00473EEB" w:rsidP="00067273">
            <w:pPr>
              <w:suppressAutoHyphens w:val="0"/>
              <w:jc w:val="both"/>
              <w:rPr>
                <w:rFonts w:eastAsia="Arial CYR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73EEB" w:rsidRDefault="00B923D1" w:rsidP="0006727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EEB" w:rsidRPr="00FD598F" w:rsidRDefault="00B923D1" w:rsidP="001A5BB9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151333,6</w:t>
            </w:r>
            <w:r w:rsidR="001A5BB9">
              <w:rPr>
                <w:rFonts w:cs="Times New Roman"/>
                <w:kern w:val="3"/>
                <w:lang w:val="ru-RU" w:eastAsia="ru-RU" w:bidi="ar-SA"/>
              </w:rPr>
              <w:t>7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EEB" w:rsidRPr="00FD598F" w:rsidRDefault="00B923D1" w:rsidP="001A5BB9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756668,3</w:t>
            </w:r>
            <w:r w:rsidR="001A5BB9">
              <w:rPr>
                <w:rFonts w:cs="Times New Roman"/>
                <w:kern w:val="3"/>
                <w:lang w:val="ru-RU" w:eastAsia="ru-RU" w:bidi="ar-SA"/>
              </w:rPr>
              <w:t>5</w:t>
            </w:r>
          </w:p>
        </w:tc>
      </w:tr>
      <w:tr w:rsidR="00473EEB" w:rsidRPr="000573FF" w:rsidTr="005416FF">
        <w:trPr>
          <w:trHeight w:val="1197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EEB" w:rsidRDefault="00B923D1" w:rsidP="0006727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B923D1" w:rsidP="00B923D1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B923D1">
              <w:rPr>
                <w:sz w:val="20"/>
                <w:szCs w:val="20"/>
                <w:lang w:val="ru-RU"/>
              </w:rPr>
              <w:t xml:space="preserve">Протез голени с силиконовым чехлом на короткую и среднюю культю, модульный. Формообразующая часть косметической облицовки: модульная мягкая полиуретановая, листовой поролон или полужёсткая эластичная. Косметическое покрытие облицовки - чулки ортопедические </w:t>
            </w:r>
            <w:proofErr w:type="spellStart"/>
            <w:r w:rsidRPr="00B923D1">
              <w:rPr>
                <w:sz w:val="20"/>
                <w:szCs w:val="20"/>
                <w:lang w:val="ru-RU"/>
              </w:rPr>
              <w:t>перлоновые</w:t>
            </w:r>
            <w:proofErr w:type="spellEnd"/>
            <w:r w:rsidRPr="00B923D1">
              <w:rPr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B923D1">
              <w:rPr>
                <w:sz w:val="20"/>
                <w:szCs w:val="20"/>
                <w:lang w:val="ru-RU"/>
              </w:rPr>
              <w:t>силоновые</w:t>
            </w:r>
            <w:proofErr w:type="spellEnd"/>
            <w:r w:rsidRPr="00B923D1">
              <w:rPr>
                <w:sz w:val="20"/>
                <w:szCs w:val="20"/>
                <w:lang w:val="ru-RU"/>
              </w:rPr>
              <w:t xml:space="preserve">, допускается покрытие защитное плёночное.  Приёмная гильза индивидуальная (одна пробная гильза).  Материал индивидуальной постоянной гильзы: литьевой слоистый пластик на основе акриловых смол, листовой термопластичный пластик.  В качестве вкладного элемента применяются чехлы полимерные гелиевые, крепление с использованием замка. Регулировочно-соединительные устройства должны соответствовать весу инвалида. Стопа с голеностопным шарниром подвижным в сагиттальной плоскости,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стопы. </w:t>
            </w: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протеза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постоянный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73EEB" w:rsidRPr="005416FF" w:rsidRDefault="00473EEB" w:rsidP="00067273">
            <w:pPr>
              <w:suppressAutoHyphens w:val="0"/>
              <w:jc w:val="both"/>
              <w:rPr>
                <w:rFonts w:eastAsia="Arial CYR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73EEB" w:rsidRDefault="00B923D1" w:rsidP="0006727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EEB" w:rsidRPr="00FD598F" w:rsidRDefault="001A5BB9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225007,67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EEB" w:rsidRPr="00FD598F" w:rsidRDefault="001A5BB9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450015,34</w:t>
            </w:r>
          </w:p>
        </w:tc>
      </w:tr>
      <w:tr w:rsidR="00473EEB" w:rsidRPr="000573FF" w:rsidTr="00B923D1">
        <w:trPr>
          <w:trHeight w:val="1197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EEB" w:rsidRDefault="00B923D1" w:rsidP="0006727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11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B923D1" w:rsidP="00B923D1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B923D1">
              <w:rPr>
                <w:sz w:val="20"/>
                <w:szCs w:val="20"/>
                <w:lang w:val="ru-RU"/>
              </w:rPr>
              <w:t xml:space="preserve">Протез голени модульный. Облицовка мягкая полиуретановая. Косметическое покрытие облицовки: чулки ортопедические </w:t>
            </w:r>
            <w:proofErr w:type="spellStart"/>
            <w:r w:rsidRPr="00B923D1">
              <w:rPr>
                <w:sz w:val="20"/>
                <w:szCs w:val="20"/>
                <w:lang w:val="ru-RU"/>
              </w:rPr>
              <w:t>перлоновые</w:t>
            </w:r>
            <w:proofErr w:type="spellEnd"/>
            <w:r w:rsidRPr="00B923D1">
              <w:rPr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B923D1">
              <w:rPr>
                <w:sz w:val="20"/>
                <w:szCs w:val="20"/>
                <w:lang w:val="ru-RU"/>
              </w:rPr>
              <w:t>силоновые</w:t>
            </w:r>
            <w:proofErr w:type="spellEnd"/>
            <w:r w:rsidRPr="00B923D1">
              <w:rPr>
                <w:sz w:val="20"/>
                <w:szCs w:val="20"/>
                <w:lang w:val="ru-RU"/>
              </w:rPr>
              <w:t xml:space="preserve">. Приемная гильза: индивидуальная, изготовленная по индивидуальному слепку с культи инвалида. Одна примерочная гильза из термопласта. Постоянная гильза из литьевого слоистого пластика на основе акриловых смол. В качестве вкладного элемента применяются чехлы полимерные гелиевые. Крепление протеза за счет выпускного вакуумного клапана и полимерного наколенника.  Регулировочно-соединительные устройства должны соответствовать весу инвалида. Стопа со средним уровнем энергосбережения для инвалидов со средним и повышенным уровнем активности. </w:t>
            </w: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протеза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постоянный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73EEB" w:rsidRPr="005416FF" w:rsidRDefault="00473EEB" w:rsidP="00067273">
            <w:pPr>
              <w:suppressAutoHyphens w:val="0"/>
              <w:jc w:val="both"/>
              <w:rPr>
                <w:rFonts w:eastAsia="Arial CYR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73EEB" w:rsidRDefault="00B923D1" w:rsidP="0006727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73EEB" w:rsidRPr="00FD598F" w:rsidRDefault="00B923D1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185761,33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73EEB" w:rsidRPr="00FD598F" w:rsidRDefault="00B923D1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371522,66</w:t>
            </w:r>
          </w:p>
        </w:tc>
      </w:tr>
      <w:tr w:rsidR="00473EEB" w:rsidRPr="000573FF" w:rsidTr="00B923D1">
        <w:trPr>
          <w:trHeight w:val="1197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EEB" w:rsidRDefault="00B923D1" w:rsidP="0006727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12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B923D1" w:rsidP="00B923D1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B923D1">
              <w:rPr>
                <w:sz w:val="20"/>
                <w:szCs w:val="20"/>
                <w:lang w:val="ru-RU"/>
              </w:rPr>
              <w:t xml:space="preserve">Протез голени с силиконовым чехлом на короткую и среднюю культю, модульный. Формообразующая часть косметической облицовки - модульная мягкая полиуретановая, листовой поролон или полужёсткая эластичная. Косметическое покрытие облицовки чулки ортопедические </w:t>
            </w:r>
            <w:proofErr w:type="spellStart"/>
            <w:r w:rsidRPr="00B923D1">
              <w:rPr>
                <w:sz w:val="20"/>
                <w:szCs w:val="20"/>
                <w:lang w:val="ru-RU"/>
              </w:rPr>
              <w:t>перлоновые</w:t>
            </w:r>
            <w:proofErr w:type="spellEnd"/>
            <w:r w:rsidRPr="00B923D1">
              <w:rPr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B923D1">
              <w:rPr>
                <w:sz w:val="20"/>
                <w:szCs w:val="20"/>
                <w:lang w:val="ru-RU"/>
              </w:rPr>
              <w:t>силоновые</w:t>
            </w:r>
            <w:proofErr w:type="spellEnd"/>
            <w:r w:rsidRPr="00B923D1">
              <w:rPr>
                <w:sz w:val="20"/>
                <w:szCs w:val="20"/>
                <w:lang w:val="ru-RU"/>
              </w:rPr>
              <w:t xml:space="preserve">, допускается покрытие защитное плёночное.  Приёмная гильза индивидуальная (одна пробная гильза).  Материал индивидуальной постоянной гильзы: литьевой слоистый пластик на основе акриловых смол, листовой термопластичный пластик.  В качестве вкладного элемента применяется силикон-лайнер с замковым креплением. Регулировочно-соединительные устройства соответствуют весу инвалида. Стопа со средней степенью энергосбережения, с пружинными элементами, обеспечивающими физиологичный перекат и отдачу накопленной энергии, или стопа с высокой степенью энергосбережения из гибких карбоновых пружин и эластичного полиуретана. </w:t>
            </w: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протеза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постоянный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73EEB" w:rsidRPr="005416FF" w:rsidRDefault="00473EEB" w:rsidP="00067273">
            <w:pPr>
              <w:suppressAutoHyphens w:val="0"/>
              <w:jc w:val="both"/>
              <w:rPr>
                <w:rFonts w:eastAsia="Arial CYR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73EEB" w:rsidRDefault="00B923D1" w:rsidP="0006727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73EEB" w:rsidRPr="00FD598F" w:rsidRDefault="001A5BB9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321368,67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73EEB" w:rsidRPr="00FD598F" w:rsidRDefault="001A5BB9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642737,34</w:t>
            </w:r>
          </w:p>
        </w:tc>
      </w:tr>
      <w:tr w:rsidR="00473EEB" w:rsidRPr="000573FF" w:rsidTr="005416FF">
        <w:trPr>
          <w:trHeight w:val="1197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EEB" w:rsidRDefault="00B923D1" w:rsidP="0006727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13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B923D1" w:rsidP="00B923D1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B923D1">
              <w:rPr>
                <w:sz w:val="20"/>
                <w:szCs w:val="20"/>
                <w:lang w:val="ru-RU"/>
              </w:rPr>
              <w:t xml:space="preserve">Протез голени модульного типа. Формообразующая часть косметической облицовки: модульная мягкая полиуретановая, листовой поролон или полужёсткая эластичная. Косметическое покрытие облицовки: чулки ортопедические </w:t>
            </w:r>
            <w:proofErr w:type="spellStart"/>
            <w:r w:rsidRPr="00B923D1">
              <w:rPr>
                <w:sz w:val="20"/>
                <w:szCs w:val="20"/>
                <w:lang w:val="ru-RU"/>
              </w:rPr>
              <w:t>перлоновые</w:t>
            </w:r>
            <w:proofErr w:type="spellEnd"/>
            <w:r w:rsidRPr="00B923D1">
              <w:rPr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B923D1">
              <w:rPr>
                <w:sz w:val="20"/>
                <w:szCs w:val="20"/>
                <w:lang w:val="ru-RU"/>
              </w:rPr>
              <w:t>силоновые</w:t>
            </w:r>
            <w:proofErr w:type="spellEnd"/>
            <w:r w:rsidRPr="00B923D1">
              <w:rPr>
                <w:sz w:val="20"/>
                <w:szCs w:val="20"/>
                <w:lang w:val="ru-RU"/>
              </w:rPr>
              <w:t xml:space="preserve">, допускается покрытие защитное плёночное.  Приёмная гильза индивидуальная (одна пробная гильза).  Материал индивидуальной постоянной гильзы: литьевой слоистый пластик на основе акриловых смол, листовой термопластичный пластик.  Допускается применение вкладной гильзы из вспененных материалов или без неё. Крепление протеза с использованием гильзы (манжеты с шинами) бедра или с использованием кожаных полуфабрикатов (без шин).  Регулировочно-соединительные устройства должны соответствовать весу инвалида. Стопа с голеностопным шарниром, подвижным в сагиттальной плоскости,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стопы. </w:t>
            </w: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протеза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постоянный</w:t>
            </w:r>
            <w:proofErr w:type="spellEnd"/>
          </w:p>
          <w:p w:rsidR="00473EEB" w:rsidRPr="005416FF" w:rsidRDefault="00473EEB" w:rsidP="00067273">
            <w:pPr>
              <w:suppressAutoHyphens w:val="0"/>
              <w:jc w:val="both"/>
              <w:rPr>
                <w:rFonts w:eastAsia="Arial CYR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73EEB" w:rsidRDefault="00B923D1" w:rsidP="0006727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EEB" w:rsidRPr="00FD598F" w:rsidRDefault="00A953AB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148546,00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EEB" w:rsidRPr="00FD598F" w:rsidRDefault="00A953AB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297092,00</w:t>
            </w:r>
          </w:p>
        </w:tc>
      </w:tr>
      <w:tr w:rsidR="00473EEB" w:rsidRPr="000573FF" w:rsidTr="00A953AB">
        <w:trPr>
          <w:trHeight w:val="2213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EEB" w:rsidRDefault="00A953AB" w:rsidP="0006727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53AB" w:rsidRDefault="00A953AB" w:rsidP="00A953AB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953AB">
              <w:rPr>
                <w:sz w:val="20"/>
                <w:szCs w:val="20"/>
                <w:lang w:val="ru-RU"/>
              </w:rPr>
              <w:t xml:space="preserve">Протез голени для купания модульного типа с несущей приемной гильзой из слоистого пластика. Смягчающий вкладной чехол из </w:t>
            </w:r>
            <w:proofErr w:type="spellStart"/>
            <w:r w:rsidRPr="00A953AB">
              <w:rPr>
                <w:sz w:val="20"/>
                <w:szCs w:val="20"/>
                <w:lang w:val="ru-RU"/>
              </w:rPr>
              <w:t>пенополиуретана</w:t>
            </w:r>
            <w:proofErr w:type="spellEnd"/>
            <w:r w:rsidRPr="00A953AB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953AB">
              <w:rPr>
                <w:sz w:val="20"/>
                <w:szCs w:val="20"/>
                <w:lang w:val="ru-RU"/>
              </w:rPr>
              <w:t>Бесшарнирная</w:t>
            </w:r>
            <w:proofErr w:type="spellEnd"/>
            <w:r w:rsidRPr="00A953AB">
              <w:rPr>
                <w:sz w:val="20"/>
                <w:szCs w:val="20"/>
                <w:lang w:val="ru-RU"/>
              </w:rPr>
              <w:t xml:space="preserve"> влагозащищенная стопа с повышенной упругостью в носочной части для инвалидов с низким и средним уровнем двигательной активности; полуфабрикаты рассчитаны на нагрузку до 150 кг, имеют высокую степень </w:t>
            </w:r>
            <w:proofErr w:type="spellStart"/>
            <w:r w:rsidRPr="00A953AB">
              <w:rPr>
                <w:sz w:val="20"/>
                <w:szCs w:val="20"/>
                <w:lang w:val="ru-RU"/>
              </w:rPr>
              <w:t>влагозащищенности</w:t>
            </w:r>
            <w:proofErr w:type="spellEnd"/>
            <w:r w:rsidRPr="00A953AB">
              <w:rPr>
                <w:sz w:val="20"/>
                <w:szCs w:val="20"/>
                <w:lang w:val="ru-RU"/>
              </w:rPr>
              <w:t xml:space="preserve">, крепление за счет формы гильзы и полимерного наколенника. Протез может быть с немодульной косметической облицовкой из слоистого пластика или без косметической облицовки. </w:t>
            </w: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протеза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специальный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73EEB" w:rsidRPr="005416FF" w:rsidRDefault="00473EEB" w:rsidP="00067273">
            <w:pPr>
              <w:suppressAutoHyphens w:val="0"/>
              <w:jc w:val="both"/>
              <w:rPr>
                <w:rFonts w:eastAsia="Arial CYR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73EEB" w:rsidRDefault="00A953AB" w:rsidP="0006727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EEB" w:rsidRPr="00FD598F" w:rsidRDefault="00A953AB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151057,33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EEB" w:rsidRPr="00FD598F" w:rsidRDefault="00A953AB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302114,66</w:t>
            </w:r>
          </w:p>
        </w:tc>
      </w:tr>
      <w:tr w:rsidR="00473EEB" w:rsidRPr="00A953AB" w:rsidTr="00A953AB">
        <w:trPr>
          <w:trHeight w:val="2189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EEB" w:rsidRDefault="00A953AB" w:rsidP="0006727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15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53AB" w:rsidRDefault="00A953AB" w:rsidP="00A953AB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953AB">
              <w:rPr>
                <w:sz w:val="20"/>
                <w:szCs w:val="20"/>
                <w:lang w:val="ru-RU"/>
              </w:rPr>
              <w:t xml:space="preserve">Протез голени модульный для купания с силиконовым чехлом, на короткую и среднюю культю. Влагозащищенная несущая гильза из антисептического материала с молекулами серебра (одна пробная гильза). В качестве вкладного элемента применяется силикон-лайнер с замковым креплением. Стопа влагозащищенная, </w:t>
            </w:r>
            <w:proofErr w:type="spellStart"/>
            <w:r w:rsidRPr="00A953AB">
              <w:rPr>
                <w:sz w:val="20"/>
                <w:szCs w:val="20"/>
                <w:lang w:val="ru-RU"/>
              </w:rPr>
              <w:t>бесшарнирная</w:t>
            </w:r>
            <w:proofErr w:type="spellEnd"/>
            <w:r w:rsidRPr="00A953AB">
              <w:rPr>
                <w:sz w:val="20"/>
                <w:szCs w:val="20"/>
                <w:lang w:val="ru-RU"/>
              </w:rPr>
              <w:t>, обладающая высоким противоскользящим эффектом с повышенной упругостью носочной части; полуфабрикаты и регулировочно-соединительные устройства из влагозащищенного материала на нагрузку до 150 кг; протез без косметической облицовки.</w:t>
            </w:r>
          </w:p>
          <w:p w:rsidR="00473EEB" w:rsidRPr="005416FF" w:rsidRDefault="00473EEB" w:rsidP="00067273">
            <w:pPr>
              <w:suppressAutoHyphens w:val="0"/>
              <w:jc w:val="both"/>
              <w:rPr>
                <w:rFonts w:eastAsia="Arial CYR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73EEB" w:rsidRDefault="00A953AB" w:rsidP="0006727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EEB" w:rsidRPr="00FD598F" w:rsidRDefault="001A5BB9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185724,67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EEB" w:rsidRPr="00FD598F" w:rsidRDefault="001A5BB9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371449,34</w:t>
            </w:r>
          </w:p>
        </w:tc>
      </w:tr>
      <w:tr w:rsidR="00A953AB" w:rsidRPr="00A953AB" w:rsidTr="005416FF">
        <w:trPr>
          <w:trHeight w:val="1197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53AB" w:rsidRDefault="00A953AB" w:rsidP="0006727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16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53AB" w:rsidRDefault="00A953AB" w:rsidP="00A953AB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953AB">
              <w:rPr>
                <w:sz w:val="20"/>
                <w:szCs w:val="20"/>
                <w:lang w:val="ru-RU"/>
              </w:rPr>
              <w:t xml:space="preserve">Протез бедра модульный для пациентов с низкой активностью. Формообразующая часть косметической облицовки: модульная мягкая полиуретановая. Косметическое покрытие облицовки: чулки ортопедические </w:t>
            </w:r>
            <w:proofErr w:type="spellStart"/>
            <w:r w:rsidRPr="00A953AB">
              <w:rPr>
                <w:sz w:val="20"/>
                <w:szCs w:val="20"/>
                <w:lang w:val="ru-RU"/>
              </w:rPr>
              <w:t>перлоновые</w:t>
            </w:r>
            <w:proofErr w:type="spellEnd"/>
            <w:r w:rsidRPr="00A953AB">
              <w:rPr>
                <w:sz w:val="20"/>
                <w:szCs w:val="20"/>
                <w:lang w:val="ru-RU"/>
              </w:rPr>
              <w:t>.  Приёмная гильза индивидуальная (одна пробная гильза). Материал индивидуальной постоянной гильзы: литьевой слоистый пластик на основе акриловых смол.  Допускается применение вкладных гильз из вспененных материалов. Крепление протеза поясное, с использованием кожаных полуфабрикатов. Коленный шарнир полицентрический с «геометрическим замком», с зависимым механическим регулированием фаз сгибания-разгибания или коленный шарнир с тормозным механизмом, одноосный с толкателем и защитным чехлом, обеспечивающим устойчивость в фазе опоры. Стопа с голеностопным шарниром, подвижным в сагиттальной плоскости, с двухступенчатой регулируемой пациентом высотой каблука или со сменным пяточным амортизатором.</w:t>
            </w:r>
          </w:p>
          <w:p w:rsidR="00A953AB" w:rsidRPr="005416FF" w:rsidRDefault="00A953AB" w:rsidP="00067273">
            <w:pPr>
              <w:suppressAutoHyphens w:val="0"/>
              <w:jc w:val="both"/>
              <w:rPr>
                <w:rFonts w:eastAsia="Arial CYR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953AB" w:rsidRDefault="00A953AB" w:rsidP="0006727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3AB" w:rsidRPr="00FD598F" w:rsidRDefault="001A5BB9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178794,67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3AB" w:rsidRPr="00FD598F" w:rsidRDefault="001A5BB9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357589,34</w:t>
            </w:r>
          </w:p>
        </w:tc>
      </w:tr>
      <w:tr w:rsidR="00A953AB" w:rsidRPr="00A953AB" w:rsidTr="00A953AB">
        <w:trPr>
          <w:trHeight w:val="2590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53AB" w:rsidRDefault="00A953AB" w:rsidP="0006727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17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53AB" w:rsidRDefault="00A953AB" w:rsidP="00A953AB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953AB">
              <w:rPr>
                <w:sz w:val="20"/>
                <w:szCs w:val="20"/>
                <w:lang w:val="ru-RU"/>
              </w:rPr>
              <w:t xml:space="preserve">Протез после вычленения бедра в тазобедренном суставе, модульный, косметическая облицовка мягкая полиуретановая (листовой поролон), косметическая оболочка-  чулки </w:t>
            </w:r>
            <w:proofErr w:type="spellStart"/>
            <w:r w:rsidRPr="00A953AB">
              <w:rPr>
                <w:sz w:val="20"/>
                <w:szCs w:val="20"/>
                <w:lang w:val="ru-RU"/>
              </w:rPr>
              <w:t>перлоновые</w:t>
            </w:r>
            <w:proofErr w:type="spellEnd"/>
            <w:r w:rsidRPr="00A953AB">
              <w:rPr>
                <w:sz w:val="20"/>
                <w:szCs w:val="20"/>
                <w:lang w:val="ru-RU"/>
              </w:rPr>
              <w:t xml:space="preserve">, ортопедические, приемная гильза (полу-корсет) индивидуальная, изготовленная по слепку, материал приемной гильзы-  литьевой слоистый пластик на основе акриловых смол, вкладная гильза из вспененного материала, коленный шарнир полицентрический с зависимым механизмом регулирования фазы сгибания и разгибания  или коленный шарнир одноосный с механизмом торможения. Стопа подвижная во всех вертикальных плоскостях или стопа с бесступенчатой регулируемой пациентом высотой каблука. Крепление за счет полу-корсета, тип протез любой по назначению. </w:t>
            </w:r>
          </w:p>
          <w:p w:rsidR="00A953AB" w:rsidRPr="005416FF" w:rsidRDefault="00A953AB" w:rsidP="00067273">
            <w:pPr>
              <w:suppressAutoHyphens w:val="0"/>
              <w:jc w:val="both"/>
              <w:rPr>
                <w:rFonts w:eastAsia="Arial CYR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953AB" w:rsidRDefault="00A953AB" w:rsidP="0006727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3AB" w:rsidRPr="00FD598F" w:rsidRDefault="00A953AB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230243,00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3AB" w:rsidRPr="00FD598F" w:rsidRDefault="00A953AB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230243,00</w:t>
            </w:r>
          </w:p>
        </w:tc>
      </w:tr>
      <w:tr w:rsidR="00A953AB" w:rsidRPr="00A953AB" w:rsidTr="005416FF">
        <w:trPr>
          <w:trHeight w:val="1197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53AB" w:rsidRDefault="00A953AB" w:rsidP="0006727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18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53AB" w:rsidRDefault="00A953AB" w:rsidP="00A953AB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953AB">
              <w:rPr>
                <w:sz w:val="20"/>
                <w:szCs w:val="20"/>
                <w:lang w:val="ru-RU"/>
              </w:rPr>
              <w:t xml:space="preserve">Протез бедра немодульного типа. Косметическая облицовка: мягкая полиуретановая (листовой поролон). Покрытие облицовки: чулки </w:t>
            </w:r>
            <w:proofErr w:type="spellStart"/>
            <w:r w:rsidRPr="00A953AB">
              <w:rPr>
                <w:sz w:val="20"/>
                <w:szCs w:val="20"/>
                <w:lang w:val="ru-RU"/>
              </w:rPr>
              <w:t>силоновые</w:t>
            </w:r>
            <w:proofErr w:type="spellEnd"/>
            <w:r w:rsidRPr="00A953AB">
              <w:rPr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A953AB">
              <w:rPr>
                <w:sz w:val="20"/>
                <w:szCs w:val="20"/>
                <w:lang w:val="ru-RU"/>
              </w:rPr>
              <w:t>перлоновые</w:t>
            </w:r>
            <w:proofErr w:type="spellEnd"/>
            <w:r w:rsidRPr="00A953AB">
              <w:rPr>
                <w:sz w:val="20"/>
                <w:szCs w:val="20"/>
                <w:lang w:val="ru-RU"/>
              </w:rPr>
              <w:t xml:space="preserve">, ортопедические. Приемная гильза индивидуальная, изготовленная по индивидуальному слепку с культи инвалида; количество приемных (пробных): гильз 0 или 1. Постоянная гильза из литьевого слоистого пластика на основе акриловых смол. Крепление протеза поясное и использованием кожаных полуфабрикатов (без шин) или с использованием бандажа. Коленный узел из алюминиевого сплава с автоматической фиксацией в коленном шарнире. Стопа шарнирная, полиуретановая, монолитная. </w:t>
            </w:r>
            <w:r w:rsidR="00316668" w:rsidRPr="00A953AB">
              <w:rPr>
                <w:sz w:val="20"/>
                <w:szCs w:val="20"/>
                <w:lang w:val="ru-RU"/>
              </w:rPr>
              <w:t>Протез комплектуется</w:t>
            </w:r>
            <w:r w:rsidRPr="00A953AB">
              <w:rPr>
                <w:sz w:val="20"/>
                <w:szCs w:val="20"/>
                <w:lang w:val="ru-RU"/>
              </w:rPr>
              <w:t xml:space="preserve"> 2 чехлами </w:t>
            </w:r>
            <w:r w:rsidR="00316668" w:rsidRPr="00A953AB">
              <w:rPr>
                <w:sz w:val="20"/>
                <w:szCs w:val="20"/>
                <w:lang w:val="ru-RU"/>
              </w:rPr>
              <w:t>шерстяными, 2</w:t>
            </w:r>
            <w:r w:rsidRPr="00A953AB">
              <w:rPr>
                <w:sz w:val="20"/>
                <w:szCs w:val="20"/>
                <w:lang w:val="ru-RU"/>
              </w:rPr>
              <w:t xml:space="preserve"> чехлами х/б.  </w:t>
            </w: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протеза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постоянный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  <w:p w:rsidR="00A953AB" w:rsidRPr="005416FF" w:rsidRDefault="00A953AB" w:rsidP="00067273">
            <w:pPr>
              <w:suppressAutoHyphens w:val="0"/>
              <w:jc w:val="both"/>
              <w:rPr>
                <w:rFonts w:eastAsia="Arial CYR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953AB" w:rsidRDefault="00A953AB" w:rsidP="0006727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3AB" w:rsidRPr="00FD598F" w:rsidRDefault="001A5BB9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130474,67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3AB" w:rsidRPr="00FD598F" w:rsidRDefault="001A5BB9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130474,67</w:t>
            </w:r>
          </w:p>
        </w:tc>
      </w:tr>
      <w:tr w:rsidR="00A953AB" w:rsidRPr="00A953AB" w:rsidTr="005416FF">
        <w:trPr>
          <w:trHeight w:val="1197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53AB" w:rsidRDefault="00A953AB" w:rsidP="0006727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lastRenderedPageBreak/>
              <w:t>19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53AB" w:rsidRDefault="00A953AB" w:rsidP="00A953AB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953AB">
              <w:rPr>
                <w:sz w:val="20"/>
                <w:szCs w:val="20"/>
                <w:lang w:val="ru-RU"/>
              </w:rPr>
              <w:t xml:space="preserve">Протез бедра модульный. Формообразующая часть косметической облицовки: модульная, мягкая, полиуретановая. Косметическое покрытие облицовки: чулки ортопедические </w:t>
            </w:r>
            <w:proofErr w:type="spellStart"/>
            <w:r w:rsidRPr="00A953AB">
              <w:rPr>
                <w:sz w:val="20"/>
                <w:szCs w:val="20"/>
                <w:lang w:val="ru-RU"/>
              </w:rPr>
              <w:t>перлоновые</w:t>
            </w:r>
            <w:proofErr w:type="spellEnd"/>
            <w:r w:rsidRPr="00A953AB">
              <w:rPr>
                <w:sz w:val="20"/>
                <w:szCs w:val="20"/>
                <w:lang w:val="ru-RU"/>
              </w:rPr>
              <w:t xml:space="preserve">.  Приёмная гильза индивидуальная (одна пробная гильза). Материал индивидуальной постоянной гильзы: литьевой слоистый пластик на основе акриловых смол.  Допускается применение вкладных гильз из вспененных материалов. Крепление протеза поясное, с использованием кожаных полуфабрикатов. Коленный шарнир полицентрический с «геометрическим замком» с зависимым механическим регулированием фаз сгибания-разгибания или коленный шарнир с тормозным механизмом, одноосный с толкателем и защитным чехлом, обеспечивающим устойчивость в фазе опоры. Стопа со средней степенью энергосбережения, с пружинными элементами, обеспечивающими физиологичный перекат или стопа анатомической формы с гладкой поверхностью, сформированными пальцами и отставленным большим пальцем. </w:t>
            </w: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протеза:постоянный</w:t>
            </w:r>
            <w:proofErr w:type="spellEnd"/>
          </w:p>
          <w:p w:rsidR="00A953AB" w:rsidRPr="005416FF" w:rsidRDefault="00A953AB" w:rsidP="00067273">
            <w:pPr>
              <w:suppressAutoHyphens w:val="0"/>
              <w:jc w:val="both"/>
              <w:rPr>
                <w:rFonts w:eastAsia="Arial CYR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953AB" w:rsidRDefault="00A953AB" w:rsidP="0006727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3AB" w:rsidRPr="00FD598F" w:rsidRDefault="001A5BB9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244981,67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3AB" w:rsidRPr="00FD598F" w:rsidRDefault="001A5BB9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489963,34</w:t>
            </w:r>
          </w:p>
        </w:tc>
      </w:tr>
      <w:tr w:rsidR="00A953AB" w:rsidRPr="00A953AB" w:rsidTr="005416FF">
        <w:trPr>
          <w:trHeight w:val="1197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53AB" w:rsidRDefault="00A953AB" w:rsidP="0006727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20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08D2" w:rsidRDefault="002B08D2" w:rsidP="002B08D2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2B08D2">
              <w:rPr>
                <w:sz w:val="20"/>
                <w:szCs w:val="20"/>
                <w:lang w:val="ru-RU"/>
              </w:rPr>
              <w:t xml:space="preserve">Протез бедра модульный с силикон-лайнером.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2B08D2">
              <w:rPr>
                <w:sz w:val="20"/>
                <w:szCs w:val="20"/>
                <w:lang w:val="ru-RU"/>
              </w:rPr>
              <w:t>перлоновые</w:t>
            </w:r>
            <w:proofErr w:type="spellEnd"/>
            <w:r w:rsidRPr="002B08D2">
              <w:rPr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2B08D2">
              <w:rPr>
                <w:sz w:val="20"/>
                <w:szCs w:val="20"/>
                <w:lang w:val="ru-RU"/>
              </w:rPr>
              <w:t>силоновые</w:t>
            </w:r>
            <w:proofErr w:type="spellEnd"/>
            <w:r w:rsidRPr="002B08D2">
              <w:rPr>
                <w:sz w:val="20"/>
                <w:szCs w:val="20"/>
                <w:lang w:val="ru-RU"/>
              </w:rPr>
              <w:t>, допускается покрытие защитное плёночное.  Приёмная гильза индивидуальная (одна пробная гильза).  Материал индивидуальной постоянной гильзы: литьевой слоистый пластик на основе акриловых смол, с применением силиконового лайнера на бедро, имеющего высокую эластичность в поперечном направлении, с текстильной матрицей, устраняющей продольное растяжение, крепление при помощи замкового устройства для полимерных чехлов. Стопа с голеностопным шарниром подвижным в сагиттальной плоскости,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стопы. Модульный коленный шарнир с тормозным механизмом, одноосный с толкателем и защитным чехлом обеспечивающий устойчивость в фазе опоры или коленный шарнир полицентрический с «геометрическим замком» с зависимым механическим регулированием фаз сгибания-разгибания, обеспечивающий устойчивость в фазе опоры. Регулировочно-соединительные устройства должны соответствовать весу инвалида. Тип протеза: постоянный.</w:t>
            </w:r>
          </w:p>
          <w:p w:rsidR="00A953AB" w:rsidRPr="005416FF" w:rsidRDefault="00A953AB" w:rsidP="00067273">
            <w:pPr>
              <w:suppressAutoHyphens w:val="0"/>
              <w:jc w:val="both"/>
              <w:rPr>
                <w:rFonts w:eastAsia="Arial CYR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953AB" w:rsidRDefault="002B08D2" w:rsidP="0006727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3AB" w:rsidRPr="00FD598F" w:rsidRDefault="002B08D2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330315,00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3AB" w:rsidRPr="00FD598F" w:rsidRDefault="002B08D2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330315,00</w:t>
            </w:r>
          </w:p>
        </w:tc>
      </w:tr>
      <w:tr w:rsidR="00A953AB" w:rsidRPr="00A953AB" w:rsidTr="005416FF">
        <w:trPr>
          <w:trHeight w:val="1197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53AB" w:rsidRDefault="00A953AB" w:rsidP="0006727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21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08D2" w:rsidRDefault="002B08D2" w:rsidP="002B08D2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2B08D2">
              <w:rPr>
                <w:sz w:val="20"/>
                <w:szCs w:val="20"/>
                <w:lang w:val="ru-RU"/>
              </w:rPr>
              <w:t xml:space="preserve">Протез бедра модульный, пневматический к\м.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2B08D2">
              <w:rPr>
                <w:sz w:val="20"/>
                <w:szCs w:val="20"/>
                <w:lang w:val="ru-RU"/>
              </w:rPr>
              <w:t>перлоновые</w:t>
            </w:r>
            <w:proofErr w:type="spellEnd"/>
            <w:r w:rsidRPr="002B08D2">
              <w:rPr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2B08D2">
              <w:rPr>
                <w:sz w:val="20"/>
                <w:szCs w:val="20"/>
                <w:lang w:val="ru-RU"/>
              </w:rPr>
              <w:t>силоновые</w:t>
            </w:r>
            <w:proofErr w:type="spellEnd"/>
            <w:r w:rsidRPr="002B08D2">
              <w:rPr>
                <w:sz w:val="20"/>
                <w:szCs w:val="20"/>
                <w:lang w:val="ru-RU"/>
              </w:rPr>
              <w:t xml:space="preserve">, допускается покрытие защитное плёночное.  Приёмная гильза индивидуальная (одна пробная гильза).  Материал индивидуальной постоянной гильзы: литьевой слоистый пластик на основе акриловых смол, листовой термопластичный пластик. Допускается применение вкладных гильз из вспененных материалов. Крепление поясное или вакуумное с использованием бандажа. Регулировочно-соединительные устройства должны соответствовать весу инвалида.  Стопа со средней степенью энергосбережения, с пружинными элементами, обеспечивающими физиологический перекат и отдачу накопленной энергии.  Коленный шарнир полицентрический с «геометрическим замком» с независимым пневматическим регулированием фаз сгибания-разгибания или коленный шарнир одноосный с механизмом торможения, </w:t>
            </w:r>
            <w:proofErr w:type="spellStart"/>
            <w:r w:rsidRPr="002B08D2">
              <w:rPr>
                <w:sz w:val="20"/>
                <w:szCs w:val="20"/>
                <w:lang w:val="ru-RU"/>
              </w:rPr>
              <w:t>отключающимся</w:t>
            </w:r>
            <w:proofErr w:type="spellEnd"/>
            <w:r w:rsidRPr="002B08D2">
              <w:rPr>
                <w:sz w:val="20"/>
                <w:szCs w:val="20"/>
                <w:lang w:val="ru-RU"/>
              </w:rPr>
              <w:t xml:space="preserve"> при переходе на передний отдел стопы, с независимым пневматическим регулированием фаз сгибания-разгибания. </w:t>
            </w: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протеза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постоянный</w:t>
            </w:r>
            <w:proofErr w:type="spellEnd"/>
          </w:p>
          <w:p w:rsidR="00A953AB" w:rsidRPr="005416FF" w:rsidRDefault="00A953AB" w:rsidP="00067273">
            <w:pPr>
              <w:suppressAutoHyphens w:val="0"/>
              <w:jc w:val="both"/>
              <w:rPr>
                <w:rFonts w:eastAsia="Arial CYR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953AB" w:rsidRDefault="002B08D2" w:rsidP="0006727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3AB" w:rsidRPr="00FD598F" w:rsidRDefault="001A5BB9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352111,67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3AB" w:rsidRPr="00FD598F" w:rsidRDefault="001A5BB9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352111,67</w:t>
            </w:r>
          </w:p>
        </w:tc>
      </w:tr>
      <w:tr w:rsidR="00A953AB" w:rsidRPr="00A953AB" w:rsidTr="005416FF">
        <w:trPr>
          <w:trHeight w:val="1197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53AB" w:rsidRDefault="00A953AB" w:rsidP="0006727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22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08D2" w:rsidRDefault="002B08D2" w:rsidP="002B08D2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2B08D2">
              <w:rPr>
                <w:sz w:val="20"/>
                <w:szCs w:val="20"/>
                <w:lang w:val="ru-RU"/>
              </w:rPr>
              <w:t xml:space="preserve">Протез бедра модульный с силиконовым чехлом на среднюю и короткую культю, пневматический к\м. 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2B08D2">
              <w:rPr>
                <w:sz w:val="20"/>
                <w:szCs w:val="20"/>
                <w:lang w:val="ru-RU"/>
              </w:rPr>
              <w:t>перлоновые</w:t>
            </w:r>
            <w:proofErr w:type="spellEnd"/>
            <w:r w:rsidRPr="002B08D2">
              <w:rPr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2B08D2">
              <w:rPr>
                <w:sz w:val="20"/>
                <w:szCs w:val="20"/>
                <w:lang w:val="ru-RU"/>
              </w:rPr>
              <w:t>силоновые</w:t>
            </w:r>
            <w:proofErr w:type="spellEnd"/>
            <w:r w:rsidRPr="002B08D2">
              <w:rPr>
                <w:sz w:val="20"/>
                <w:szCs w:val="20"/>
                <w:lang w:val="ru-RU"/>
              </w:rPr>
              <w:t xml:space="preserve">, допускается покрытие защитное плёночное.  Приёмная гильза индивидуальная (одна пробная гильза из </w:t>
            </w:r>
            <w:proofErr w:type="spellStart"/>
            <w:r w:rsidRPr="002B08D2">
              <w:rPr>
                <w:sz w:val="20"/>
                <w:szCs w:val="20"/>
                <w:lang w:val="ru-RU"/>
              </w:rPr>
              <w:t>термолина</w:t>
            </w:r>
            <w:proofErr w:type="spellEnd"/>
            <w:r w:rsidRPr="002B08D2">
              <w:rPr>
                <w:sz w:val="20"/>
                <w:szCs w:val="20"/>
                <w:lang w:val="ru-RU"/>
              </w:rPr>
              <w:t xml:space="preserve">).  Материал </w:t>
            </w:r>
            <w:r w:rsidRPr="002B08D2">
              <w:rPr>
                <w:sz w:val="20"/>
                <w:szCs w:val="20"/>
                <w:lang w:val="ru-RU"/>
              </w:rPr>
              <w:lastRenderedPageBreak/>
              <w:t xml:space="preserve">индивидуальной постоянной гильзы: литьевой слоистый пластик на основе акриловых смол, листовой термопластичный пластик, с применением силиконового лайнера на бедро, имеющего высокую эластичность в поперечном направлении, </w:t>
            </w:r>
            <w:r w:rsidR="00316668" w:rsidRPr="002B08D2">
              <w:rPr>
                <w:sz w:val="20"/>
                <w:szCs w:val="20"/>
                <w:lang w:val="ru-RU"/>
              </w:rPr>
              <w:t>с текстильной матрицей,</w:t>
            </w:r>
            <w:r w:rsidRPr="002B08D2">
              <w:rPr>
                <w:sz w:val="20"/>
                <w:szCs w:val="20"/>
                <w:lang w:val="ru-RU"/>
              </w:rPr>
              <w:t xml:space="preserve"> устраняющей продольное растяжение, крепление при помощи замка для полимерных чехлов.  Регулировочно-соединительные устройства должны соответствовать весу инвалида.  Стопа со средней степенью энергосбережения, пружинные элементы которой позволяют получить ровную естественную походку.  Коленный шарнир полицентрический с «геометрическим замком» с независимым пневматическим регулированием фаз сгибания-разгибания или коленный шарнир одноосный с механизмом торможения, </w:t>
            </w:r>
            <w:proofErr w:type="spellStart"/>
            <w:r w:rsidRPr="002B08D2">
              <w:rPr>
                <w:sz w:val="20"/>
                <w:szCs w:val="20"/>
                <w:lang w:val="ru-RU"/>
              </w:rPr>
              <w:t>отключающимся</w:t>
            </w:r>
            <w:proofErr w:type="spellEnd"/>
            <w:r w:rsidRPr="002B08D2">
              <w:rPr>
                <w:sz w:val="20"/>
                <w:szCs w:val="20"/>
                <w:lang w:val="ru-RU"/>
              </w:rPr>
              <w:t xml:space="preserve"> при переходе на передний отдел стопы, с независимым пневматическим </w:t>
            </w:r>
          </w:p>
          <w:p w:rsidR="00A953AB" w:rsidRPr="005416FF" w:rsidRDefault="00A953AB" w:rsidP="00067273">
            <w:pPr>
              <w:suppressAutoHyphens w:val="0"/>
              <w:jc w:val="both"/>
              <w:rPr>
                <w:rFonts w:eastAsia="Arial CYR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953AB" w:rsidRDefault="00244AC3" w:rsidP="0006727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3AB" w:rsidRPr="00FD598F" w:rsidRDefault="002B08D2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481135,00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3AB" w:rsidRPr="00FD598F" w:rsidRDefault="009D63E0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481135,00</w:t>
            </w:r>
          </w:p>
        </w:tc>
      </w:tr>
      <w:tr w:rsidR="00A953AB" w:rsidRPr="00A953AB" w:rsidTr="005416FF">
        <w:trPr>
          <w:trHeight w:val="1197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53AB" w:rsidRDefault="00A953AB" w:rsidP="0006727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lastRenderedPageBreak/>
              <w:t>23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08D2" w:rsidRDefault="002B08D2" w:rsidP="002B08D2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2B08D2">
              <w:rPr>
                <w:sz w:val="20"/>
                <w:szCs w:val="20"/>
                <w:lang w:val="ru-RU"/>
              </w:rPr>
              <w:t xml:space="preserve">Протез бедра модульный для купания. Влагозащищенная несущая гильза из антисептического материала с молекулами серебра (одна пробная гильза из </w:t>
            </w:r>
            <w:proofErr w:type="spellStart"/>
            <w:r w:rsidRPr="002B08D2">
              <w:rPr>
                <w:sz w:val="20"/>
                <w:szCs w:val="20"/>
                <w:lang w:val="ru-RU"/>
              </w:rPr>
              <w:t>термолина</w:t>
            </w:r>
            <w:proofErr w:type="spellEnd"/>
            <w:r w:rsidRPr="002B08D2">
              <w:rPr>
                <w:sz w:val="20"/>
                <w:szCs w:val="20"/>
                <w:lang w:val="ru-RU"/>
              </w:rPr>
              <w:t xml:space="preserve">); с гидравлическим одноосным коленным шарниром, с независимым бесступенчатым регулированием фазы сгибания и разгибания, с механическим замком, с возможностью вертикальной нагрузки до 150 кг. Крепление протеза с использованием бандажа или вакуумное. Стопа влагозащищенная, </w:t>
            </w:r>
            <w:proofErr w:type="spellStart"/>
            <w:r w:rsidRPr="002B08D2">
              <w:rPr>
                <w:sz w:val="20"/>
                <w:szCs w:val="20"/>
                <w:lang w:val="ru-RU"/>
              </w:rPr>
              <w:t>бесшарнирная</w:t>
            </w:r>
            <w:proofErr w:type="spellEnd"/>
            <w:r w:rsidRPr="002B08D2">
              <w:rPr>
                <w:sz w:val="20"/>
                <w:szCs w:val="20"/>
                <w:lang w:val="ru-RU"/>
              </w:rPr>
              <w:t xml:space="preserve">, обладающая высоким противоскользящим эффектом. Полуфабрикаты и регулировочно-соединительные устройства из влагозащищенного материала на нагрузку до 150 кг. </w:t>
            </w:r>
            <w:proofErr w:type="spellStart"/>
            <w:r>
              <w:rPr>
                <w:sz w:val="20"/>
                <w:szCs w:val="20"/>
              </w:rPr>
              <w:t>Протез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косметической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оболочки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протеза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специальный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953AB" w:rsidRPr="005416FF" w:rsidRDefault="00A953AB" w:rsidP="00067273">
            <w:pPr>
              <w:suppressAutoHyphens w:val="0"/>
              <w:jc w:val="both"/>
              <w:rPr>
                <w:rFonts w:eastAsia="Arial CYR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953AB" w:rsidRDefault="002B08D2" w:rsidP="0006727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3AB" w:rsidRPr="00FD598F" w:rsidRDefault="002B08D2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419956,33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3AB" w:rsidRPr="00FD598F" w:rsidRDefault="002B08D2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419956,33</w:t>
            </w:r>
          </w:p>
        </w:tc>
      </w:tr>
      <w:tr w:rsidR="00A953AB" w:rsidRPr="00A953AB" w:rsidTr="005416FF">
        <w:trPr>
          <w:trHeight w:val="1197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53AB" w:rsidRDefault="00A953AB" w:rsidP="0006727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lang w:val="ru-RU" w:eastAsia="ru-RU" w:bidi="ar-SA"/>
              </w:rPr>
              <w:t>24</w:t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08D2" w:rsidRDefault="002B08D2" w:rsidP="002B08D2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2B08D2">
              <w:rPr>
                <w:sz w:val="20"/>
                <w:szCs w:val="20"/>
                <w:lang w:val="ru-RU"/>
              </w:rPr>
              <w:t xml:space="preserve">Протез бедра модульный для купания </w:t>
            </w:r>
            <w:r>
              <w:rPr>
                <w:sz w:val="20"/>
                <w:szCs w:val="20"/>
              </w:rPr>
              <w:t>Aqua</w:t>
            </w:r>
            <w:r w:rsidRPr="002B08D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line</w:t>
            </w:r>
            <w:r w:rsidRPr="002B08D2">
              <w:rPr>
                <w:sz w:val="20"/>
                <w:szCs w:val="20"/>
                <w:lang w:val="ru-RU"/>
              </w:rPr>
              <w:t xml:space="preserve"> с силиконовым чехлом. Приемная гильза индивидуальная (одна пробная гильза из </w:t>
            </w:r>
            <w:proofErr w:type="spellStart"/>
            <w:r w:rsidRPr="002B08D2">
              <w:rPr>
                <w:sz w:val="20"/>
                <w:szCs w:val="20"/>
                <w:lang w:val="ru-RU"/>
              </w:rPr>
              <w:t>термолина</w:t>
            </w:r>
            <w:proofErr w:type="spellEnd"/>
            <w:r w:rsidRPr="002B08D2">
              <w:rPr>
                <w:sz w:val="20"/>
                <w:szCs w:val="20"/>
                <w:lang w:val="ru-RU"/>
              </w:rPr>
              <w:t xml:space="preserve">), материал индивидуальной постоянной гильзы: литьевой слоистый пластик на основе акриловых смол, с применением силиконового лайнера на бедро, имеющего высокую эластичность в поперечном направлении, с текстильной матрицей, устраняющей продольное напряжение, крепление при помощи замка для полимерных чехлов. Регулировочно-соединительные устройства: водостойкие изделия, соответствующие весу инвалида. Стопа водостойкая, имеющая решетчатый профиль, обладающая хорошей </w:t>
            </w:r>
            <w:proofErr w:type="spellStart"/>
            <w:r w:rsidRPr="002B08D2">
              <w:rPr>
                <w:sz w:val="20"/>
                <w:szCs w:val="20"/>
                <w:lang w:val="ru-RU"/>
              </w:rPr>
              <w:t>сцепляемостью</w:t>
            </w:r>
            <w:proofErr w:type="spellEnd"/>
            <w:r w:rsidRPr="002B08D2">
              <w:rPr>
                <w:sz w:val="20"/>
                <w:szCs w:val="20"/>
                <w:lang w:val="ru-RU"/>
              </w:rPr>
              <w:t xml:space="preserve"> с поверхностью. Коленный шарнир водостойкий с миниатюрной </w:t>
            </w:r>
            <w:r w:rsidR="00316668" w:rsidRPr="002B08D2">
              <w:rPr>
                <w:sz w:val="20"/>
                <w:szCs w:val="20"/>
                <w:lang w:val="ru-RU"/>
              </w:rPr>
              <w:t>гидравлической системой и</w:t>
            </w:r>
            <w:r w:rsidRPr="002B08D2">
              <w:rPr>
                <w:sz w:val="20"/>
                <w:szCs w:val="20"/>
                <w:lang w:val="ru-RU"/>
              </w:rPr>
              <w:t xml:space="preserve"> фиксатором для управления фазой переноса, динамическое сопротивление с регулировкой сгибания и </w:t>
            </w:r>
            <w:r w:rsidR="00316668" w:rsidRPr="002B08D2">
              <w:rPr>
                <w:sz w:val="20"/>
                <w:szCs w:val="20"/>
                <w:lang w:val="ru-RU"/>
              </w:rPr>
              <w:t>разгибания,</w:t>
            </w:r>
            <w:r w:rsidRPr="002B08D2">
              <w:rPr>
                <w:sz w:val="20"/>
                <w:szCs w:val="20"/>
                <w:lang w:val="ru-RU"/>
              </w:rPr>
              <w:t xml:space="preserve"> отверстия для пропуска воды. </w:t>
            </w:r>
            <w:proofErr w:type="spellStart"/>
            <w:r>
              <w:rPr>
                <w:sz w:val="20"/>
                <w:szCs w:val="20"/>
              </w:rPr>
              <w:t>Без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косметической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облицовки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протеза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специальный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953AB" w:rsidRPr="005416FF" w:rsidRDefault="00A953AB" w:rsidP="00067273">
            <w:pPr>
              <w:suppressAutoHyphens w:val="0"/>
              <w:jc w:val="both"/>
              <w:rPr>
                <w:rFonts w:eastAsia="Arial CYR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953AB" w:rsidRDefault="002B08D2" w:rsidP="0006727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3AB" w:rsidRPr="00FD598F" w:rsidRDefault="001A5BB9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497352,67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3AB" w:rsidRPr="00FD598F" w:rsidRDefault="001A5BB9" w:rsidP="00067273">
            <w:pPr>
              <w:widowControl w:val="0"/>
              <w:autoSpaceDN w:val="0"/>
              <w:ind w:right="229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>
              <w:rPr>
                <w:rFonts w:cs="Times New Roman"/>
                <w:kern w:val="3"/>
                <w:lang w:val="ru-RU" w:eastAsia="ru-RU" w:bidi="ar-SA"/>
              </w:rPr>
              <w:t>497352,67</w:t>
            </w:r>
          </w:p>
        </w:tc>
      </w:tr>
      <w:tr w:rsidR="00067273" w:rsidRPr="00C61371" w:rsidTr="005416FF">
        <w:trPr>
          <w:trHeight w:val="169"/>
        </w:trPr>
        <w:tc>
          <w:tcPr>
            <w:tcW w:w="7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7273" w:rsidRPr="00C61371" w:rsidRDefault="00067273" w:rsidP="00067273">
            <w:pPr>
              <w:widowControl w:val="0"/>
              <w:suppressLineNumbers/>
              <w:autoSpaceDN w:val="0"/>
              <w:snapToGrid w:val="0"/>
              <w:jc w:val="both"/>
              <w:textAlignment w:val="baseline"/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273" w:rsidRDefault="002B08D2" w:rsidP="009D63E0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  <w:t>4</w:t>
            </w:r>
            <w:r w:rsidR="009D63E0"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273" w:rsidRPr="00C61371" w:rsidRDefault="00067273" w:rsidP="00912DD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3E0" w:rsidRPr="009D63E0" w:rsidRDefault="009D63E0" w:rsidP="009D63E0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lang w:val="ru-RU" w:bidi="ar-SA"/>
              </w:rPr>
            </w:pPr>
            <w:r w:rsidRPr="009D63E0">
              <w:rPr>
                <w:b/>
                <w:bCs/>
              </w:rPr>
              <w:t>7 791 70</w:t>
            </w:r>
            <w:r w:rsidR="001A5BB9">
              <w:rPr>
                <w:b/>
                <w:bCs/>
                <w:lang w:val="ru-RU"/>
              </w:rPr>
              <w:t>6</w:t>
            </w:r>
            <w:r w:rsidR="001A5BB9">
              <w:rPr>
                <w:b/>
                <w:bCs/>
              </w:rPr>
              <w:t>,04</w:t>
            </w:r>
          </w:p>
          <w:p w:rsidR="00067273" w:rsidRDefault="00067273" w:rsidP="00912DD3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</w:pPr>
          </w:p>
        </w:tc>
      </w:tr>
    </w:tbl>
    <w:p w:rsidR="005416FF" w:rsidRDefault="005416FF" w:rsidP="003B7316">
      <w:pPr>
        <w:widowControl w:val="0"/>
        <w:autoSpaceDN w:val="0"/>
        <w:textAlignment w:val="baseline"/>
        <w:rPr>
          <w:rFonts w:cs="Times New Roman"/>
          <w:color w:val="auto"/>
          <w:kern w:val="3"/>
          <w:lang w:val="ru-RU" w:eastAsia="ru-RU" w:bidi="ar-SA"/>
        </w:rPr>
      </w:pPr>
    </w:p>
    <w:p w:rsidR="005416FF" w:rsidRPr="00C61371" w:rsidRDefault="005416FF" w:rsidP="003B7316">
      <w:pPr>
        <w:widowControl w:val="0"/>
        <w:autoSpaceDN w:val="0"/>
        <w:textAlignment w:val="baseline"/>
        <w:rPr>
          <w:rFonts w:cs="Times New Roman"/>
          <w:color w:val="auto"/>
          <w:kern w:val="3"/>
          <w:lang w:val="ru-RU" w:eastAsia="ru-RU" w:bidi="ar-SA"/>
        </w:rPr>
      </w:pPr>
    </w:p>
    <w:p w:rsidR="003B7316" w:rsidRPr="00C61371" w:rsidRDefault="003B7316" w:rsidP="003B7316">
      <w:pPr>
        <w:widowControl w:val="0"/>
        <w:autoSpaceDN w:val="0"/>
        <w:ind w:firstLine="709"/>
        <w:jc w:val="center"/>
        <w:textAlignment w:val="baseline"/>
        <w:rPr>
          <w:rFonts w:cs="Times New Roman"/>
          <w:color w:val="auto"/>
          <w:kern w:val="3"/>
          <w:lang w:val="ru-RU" w:eastAsia="ru-RU" w:bidi="ar-SA"/>
        </w:rPr>
      </w:pPr>
      <w:r w:rsidRPr="00C61371">
        <w:rPr>
          <w:rFonts w:cs="Times New Roman"/>
          <w:b/>
          <w:color w:val="auto"/>
          <w:kern w:val="3"/>
          <w:lang w:val="ru-RU" w:eastAsia="ru-RU" w:bidi="ar-SA"/>
        </w:rPr>
        <w:t>Наименования и требования к качеству работ</w:t>
      </w:r>
    </w:p>
    <w:p w:rsidR="003B7316" w:rsidRPr="00C61371" w:rsidRDefault="00D32A34" w:rsidP="003B73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>
        <w:rPr>
          <w:rFonts w:eastAsia="Arial" w:cs="Times New Roman"/>
          <w:color w:val="auto"/>
          <w:kern w:val="3"/>
          <w:lang w:val="ru-RU" w:eastAsia="zh-CN" w:bidi="ar-SA"/>
        </w:rPr>
        <w:t xml:space="preserve">Работы по изготовлению застрахованным лицам, </w:t>
      </w:r>
      <w:r>
        <w:rPr>
          <w:rFonts w:cs="Times New Roman"/>
          <w:bCs/>
          <w:color w:val="auto"/>
          <w:kern w:val="3"/>
          <w:lang w:val="ru-RU" w:eastAsia="ru-RU" w:bidi="ar-SA"/>
        </w:rPr>
        <w:t xml:space="preserve">пострадавшим </w:t>
      </w:r>
      <w:r w:rsidRPr="00D818F8">
        <w:rPr>
          <w:bCs/>
          <w:lang w:val="ru-RU"/>
        </w:rPr>
        <w:t>вследствие несчастных случаев на производстве и профессиональных заболеваний</w:t>
      </w:r>
      <w:r>
        <w:rPr>
          <w:bCs/>
          <w:lang w:val="ru-RU"/>
        </w:rPr>
        <w:t>,</w:t>
      </w:r>
      <w:r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="003B7316" w:rsidRPr="00C61371">
        <w:rPr>
          <w:rFonts w:eastAsia="Arial" w:cs="Times New Roman"/>
          <w:color w:val="auto"/>
          <w:kern w:val="3"/>
          <w:lang w:val="ru-RU" w:eastAsia="zh-CN" w:bidi="ar-SA"/>
        </w:rPr>
        <w:t>протезов</w:t>
      </w:r>
      <w:r w:rsidR="002F6262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="001A5BB9">
        <w:rPr>
          <w:rFonts w:eastAsia="Arial" w:cs="Times New Roman"/>
          <w:color w:val="auto"/>
          <w:kern w:val="3"/>
          <w:lang w:val="ru-RU" w:eastAsia="zh-CN" w:bidi="ar-SA"/>
        </w:rPr>
        <w:t>в</w:t>
      </w:r>
      <w:r w:rsidR="009821EA">
        <w:rPr>
          <w:rFonts w:eastAsia="Arial" w:cs="Times New Roman"/>
          <w:color w:val="auto"/>
          <w:kern w:val="3"/>
          <w:lang w:val="ru-RU" w:eastAsia="zh-CN" w:bidi="ar-SA"/>
        </w:rPr>
        <w:t>ерхних</w:t>
      </w:r>
      <w:r w:rsidR="001A5BB9">
        <w:rPr>
          <w:rFonts w:eastAsia="Arial" w:cs="Times New Roman"/>
          <w:color w:val="auto"/>
          <w:kern w:val="3"/>
          <w:lang w:val="ru-RU" w:eastAsia="zh-CN" w:bidi="ar-SA"/>
        </w:rPr>
        <w:t xml:space="preserve"> и нижних </w:t>
      </w:r>
      <w:r w:rsidR="00523985" w:rsidRPr="00C61371">
        <w:rPr>
          <w:rFonts w:eastAsia="Arial" w:cs="Times New Roman"/>
          <w:color w:val="auto"/>
          <w:kern w:val="3"/>
          <w:lang w:val="ru-RU" w:eastAsia="zh-CN" w:bidi="ar-SA"/>
        </w:rPr>
        <w:t>конечностей</w:t>
      </w:r>
      <w:r w:rsidR="003B7316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(далее протезов) предусматривает индивидуальное изготовление, обучение пользованию и их выдачу.</w:t>
      </w:r>
    </w:p>
    <w:p w:rsidR="00AE29EC" w:rsidRPr="00C61371" w:rsidRDefault="003B7316" w:rsidP="00AE29EC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Протезы должны быть классифицированы в соответствии с требованиями Национального стандарта Российской Федерации </w:t>
      </w:r>
      <w:r w:rsidR="001A5BB9">
        <w:rPr>
          <w:rFonts w:eastAsia="Arial" w:cs="Times New Roman"/>
          <w:color w:val="auto"/>
          <w:kern w:val="3"/>
          <w:lang w:val="ru-RU" w:eastAsia="zh-CN" w:bidi="ar-SA"/>
        </w:rPr>
        <w:t>ГОСТ Р ИСО 22523-2007</w:t>
      </w:r>
      <w:r w:rsidR="004B76F1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«</w:t>
      </w:r>
      <w:r w:rsidR="004B76F1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Протезы конечностей и </w:t>
      </w:r>
      <w:proofErr w:type="spellStart"/>
      <w:r w:rsidR="004B76F1" w:rsidRPr="00C61371">
        <w:rPr>
          <w:rFonts w:eastAsia="Arial" w:cs="Times New Roman"/>
          <w:color w:val="auto"/>
          <w:kern w:val="3"/>
          <w:lang w:val="ru-RU" w:eastAsia="zh-CN" w:bidi="ar-SA"/>
        </w:rPr>
        <w:t>ортезы</w:t>
      </w:r>
      <w:proofErr w:type="spellEnd"/>
      <w:r w:rsidR="004B76F1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наружные. Требования и методы испытаний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»</w:t>
      </w:r>
      <w:r w:rsidR="007C5601" w:rsidRPr="00C61371">
        <w:rPr>
          <w:rFonts w:eastAsia="Arial" w:cs="Times New Roman"/>
          <w:color w:val="auto"/>
          <w:kern w:val="3"/>
          <w:lang w:val="ru-RU" w:eastAsia="zh-CN" w:bidi="ar-SA"/>
        </w:rPr>
        <w:t>,</w:t>
      </w:r>
      <w:r w:rsidR="00AE29EC" w:rsidRPr="00C61371">
        <w:rPr>
          <w:rFonts w:eastAsia="Andale Sans UI" w:cs="Times New Roman"/>
          <w:kern w:val="3"/>
          <w:lang w:val="ru-RU" w:eastAsia="ja-JP" w:bidi="fa-IR"/>
        </w:rPr>
        <w:t xml:space="preserve"> 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ГОСТ </w:t>
      </w:r>
      <w:r w:rsidR="00AE29EC" w:rsidRPr="00C61371">
        <w:rPr>
          <w:rFonts w:eastAsia="Arial" w:cs="Times New Roman"/>
          <w:color w:val="auto"/>
          <w:kern w:val="3"/>
          <w:lang w:eastAsia="zh-CN" w:bidi="ar-SA"/>
        </w:rPr>
        <w:t>ISO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10993-1-2011 «Изделия медицинские. Оценка биологического действия медицинских изделий. Часть 1. Оценка и исследование. Часть 5. Исследования на </w:t>
      </w:r>
      <w:proofErr w:type="spellStart"/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цитотоксичность</w:t>
      </w:r>
      <w:proofErr w:type="spellEnd"/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: методы </w:t>
      </w:r>
      <w:r w:rsidR="00AE29EC" w:rsidRPr="00C61371">
        <w:rPr>
          <w:rFonts w:eastAsia="Arial" w:cs="Times New Roman"/>
          <w:color w:val="auto"/>
          <w:kern w:val="3"/>
          <w:lang w:eastAsia="zh-CN" w:bidi="ar-SA"/>
        </w:rPr>
        <w:t>in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="00AE29EC" w:rsidRPr="00C61371">
        <w:rPr>
          <w:rFonts w:eastAsia="Arial" w:cs="Times New Roman"/>
          <w:color w:val="auto"/>
          <w:kern w:val="3"/>
          <w:lang w:eastAsia="zh-CN" w:bidi="ar-SA"/>
        </w:rPr>
        <w:t>vitro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. Часть 10. Исследование раздражающего и сенсибилизирующего действия.»</w:t>
      </w:r>
    </w:p>
    <w:p w:rsidR="00AE29EC" w:rsidRPr="00C61371" w:rsidRDefault="004B76F1" w:rsidP="009E3C75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Протезное или ортопедическое устройство должно быть прочным и выдерживать нагрузки, возникающие при его применении лицами с ампутированными конечностями или 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lastRenderedPageBreak/>
        <w:t>с другими физическими недостатками (далее - пользователи), способом, назначенным изготовителем для такого устройства и установлен</w:t>
      </w:r>
      <w:r w:rsidR="00D60CB4">
        <w:rPr>
          <w:rFonts w:eastAsia="Arial" w:cs="Times New Roman"/>
          <w:color w:val="auto"/>
          <w:kern w:val="3"/>
          <w:lang w:val="ru-RU" w:eastAsia="zh-CN" w:bidi="ar-SA"/>
        </w:rPr>
        <w:t>ным в инструкции по применению.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br/>
        <w:t>Параметры</w:t>
      </w:r>
      <w:r w:rsidR="00A70833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proofErr w:type="spellStart"/>
      <w:r w:rsidRPr="00C61371">
        <w:rPr>
          <w:rFonts w:eastAsia="Arial" w:cs="Times New Roman"/>
          <w:color w:val="auto"/>
          <w:kern w:val="3"/>
          <w:lang w:val="ru-RU" w:eastAsia="zh-CN" w:bidi="ar-SA"/>
        </w:rPr>
        <w:t>нагружения</w:t>
      </w:r>
      <w:proofErr w:type="spellEnd"/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</w:t>
      </w:r>
      <w:r w:rsidR="008C27F4" w:rsidRPr="00C61371">
        <w:rPr>
          <w:rFonts w:eastAsia="Arial" w:cs="Times New Roman"/>
          <w:color w:val="auto"/>
          <w:kern w:val="3"/>
          <w:lang w:val="ru-RU" w:eastAsia="zh-CN" w:bidi="ar-SA"/>
        </w:rPr>
        <w:t>награждения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br/>
        <w:t xml:space="preserve">Протезы должны соответствовать Национальным стандартом Российской Федерации ГОСТ Р 51632-2014 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«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Технические средства реабилитации людей с ограничен</w:t>
      </w:r>
      <w:r w:rsidR="00D60CB4">
        <w:rPr>
          <w:rFonts w:eastAsia="Arial" w:cs="Times New Roman"/>
          <w:color w:val="auto"/>
          <w:kern w:val="3"/>
          <w:lang w:val="ru-RU" w:eastAsia="zh-CN" w:bidi="ar-SA"/>
        </w:rPr>
        <w:t>иями жизнедеятельности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.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Общие технические </w:t>
      </w:r>
      <w:r w:rsidR="009E3C75">
        <w:rPr>
          <w:rFonts w:eastAsia="Arial" w:cs="Times New Roman"/>
          <w:color w:val="auto"/>
          <w:kern w:val="3"/>
          <w:lang w:val="ru-RU" w:eastAsia="zh-CN" w:bidi="ar-SA"/>
        </w:rPr>
        <w:t>требования и методы испытаний».</w:t>
      </w:r>
    </w:p>
    <w:p w:rsidR="003B7316" w:rsidRPr="00C61371" w:rsidRDefault="003B7316" w:rsidP="008C27F4">
      <w:pPr>
        <w:autoSpaceDE w:val="0"/>
        <w:autoSpaceDN w:val="0"/>
        <w:ind w:firstLine="708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Протезы должны изготавливаться с учетом анатомических дефектов </w:t>
      </w:r>
      <w:r w:rsidR="008C27F4">
        <w:rPr>
          <w:rFonts w:eastAsia="Arial" w:cs="Times New Roman"/>
          <w:color w:val="auto"/>
          <w:kern w:val="3"/>
          <w:lang w:val="ru-RU" w:eastAsia="zh-CN" w:bidi="ar-SA"/>
        </w:rPr>
        <w:t>верхних</w:t>
      </w:r>
      <w:r w:rsidR="008C27F4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конечностей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3B7316" w:rsidRPr="00C61371" w:rsidRDefault="003B7316" w:rsidP="003605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3B7316" w:rsidRPr="00C61371" w:rsidRDefault="003B7316" w:rsidP="003605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Узлы протезов должны быть стойкими к воздействию физиологических </w:t>
      </w:r>
      <w:r w:rsidR="009821EA" w:rsidRPr="00C61371">
        <w:rPr>
          <w:rFonts w:eastAsia="Arial" w:cs="Times New Roman"/>
          <w:color w:val="auto"/>
          <w:kern w:val="3"/>
          <w:lang w:val="ru-RU" w:eastAsia="zh-CN" w:bidi="ar-SA"/>
        </w:rPr>
        <w:t>жидкостей (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пота, мочи).</w:t>
      </w:r>
    </w:p>
    <w:p w:rsidR="007C507D" w:rsidRPr="00360516" w:rsidRDefault="003B7316" w:rsidP="003605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AE7588" w:rsidRPr="00C61371" w:rsidRDefault="00AE7588" w:rsidP="00360516">
      <w:pPr>
        <w:suppressAutoHyphens w:val="0"/>
        <w:ind w:firstLine="567"/>
        <w:jc w:val="both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  <w:r w:rsidRPr="00C61371"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>Требования к результатам работ.</w:t>
      </w:r>
    </w:p>
    <w:p w:rsidR="00AE7588" w:rsidRPr="00360516" w:rsidRDefault="00AE7588" w:rsidP="00360516">
      <w:pPr>
        <w:suppressAutoHyphens w:val="0"/>
        <w:ind w:firstLine="567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Работы по изготовлению </w:t>
      </w:r>
      <w:r w:rsidR="00316668" w:rsidRPr="00C61371">
        <w:rPr>
          <w:rFonts w:eastAsia="Times New Roman" w:cs="Times New Roman"/>
          <w:color w:val="auto"/>
          <w:kern w:val="0"/>
          <w:lang w:val="ru-RU" w:eastAsia="ar-SA" w:bidi="ar-SA"/>
        </w:rPr>
        <w:t>протезов следует</w:t>
      </w: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 считать эффективно исполненными, если у </w:t>
      </w:r>
      <w:r w:rsidR="00D32A34">
        <w:rPr>
          <w:rFonts w:eastAsia="Times New Roman" w:cs="Times New Roman"/>
          <w:color w:val="auto"/>
          <w:kern w:val="0"/>
          <w:lang w:val="ru-RU" w:eastAsia="ar-SA" w:bidi="ar-SA"/>
        </w:rPr>
        <w:t>пострадавшего на производстве</w:t>
      </w: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1D7D65" w:rsidRPr="00C61371" w:rsidRDefault="008D1A34" w:rsidP="00360516">
      <w:pPr>
        <w:keepNext/>
        <w:widowControl w:val="0"/>
        <w:spacing w:line="100" w:lineRule="atLeast"/>
        <w:ind w:firstLine="567"/>
        <w:jc w:val="both"/>
        <w:textAlignment w:val="baseline"/>
        <w:rPr>
          <w:rFonts w:cs="Times New Roman"/>
          <w:lang w:val="de-DE"/>
        </w:rPr>
      </w:pPr>
      <w:proofErr w:type="spellStart"/>
      <w:r w:rsidRPr="00C61371">
        <w:rPr>
          <w:rFonts w:cs="Times New Roman"/>
          <w:b/>
          <w:bCs/>
          <w:u w:val="single"/>
          <w:lang w:val="de-DE"/>
        </w:rPr>
        <w:t>Требования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 к 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месту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, 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условиям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 и 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срокам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 (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периодам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) </w:t>
      </w:r>
      <w:r w:rsidR="00992135">
        <w:rPr>
          <w:rFonts w:cs="Times New Roman"/>
          <w:b/>
          <w:bCs/>
          <w:u w:val="single"/>
          <w:lang w:val="ru-RU"/>
        </w:rPr>
        <w:t>выполнения работ</w:t>
      </w:r>
      <w:r w:rsidRPr="00C61371">
        <w:rPr>
          <w:rFonts w:cs="Times New Roman"/>
          <w:b/>
          <w:bCs/>
          <w:u w:val="single"/>
          <w:lang w:val="de-DE"/>
        </w:rPr>
        <w:t>:</w:t>
      </w:r>
    </w:p>
    <w:p w:rsidR="008D1A34" w:rsidRPr="00C61371" w:rsidRDefault="008D1A34" w:rsidP="00360516">
      <w:pPr>
        <w:keepNext/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- </w:t>
      </w:r>
      <w:proofErr w:type="spellStart"/>
      <w:r w:rsidRPr="00C61371">
        <w:rPr>
          <w:rFonts w:cs="Times New Roman"/>
          <w:lang w:val="de-DE"/>
        </w:rPr>
        <w:t>отражение</w:t>
      </w:r>
      <w:proofErr w:type="spellEnd"/>
      <w:r w:rsidRPr="00C61371">
        <w:rPr>
          <w:rFonts w:cs="Times New Roman"/>
          <w:lang w:val="de-DE"/>
        </w:rPr>
        <w:t xml:space="preserve"> в </w:t>
      </w:r>
      <w:proofErr w:type="spellStart"/>
      <w:r w:rsidRPr="00C61371">
        <w:rPr>
          <w:rFonts w:cs="Times New Roman"/>
          <w:lang w:val="de-DE"/>
        </w:rPr>
        <w:t>акте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передачи</w:t>
      </w:r>
      <w:proofErr w:type="spellEnd"/>
      <w:r w:rsidRPr="00C61371">
        <w:rPr>
          <w:rFonts w:cs="Times New Roman"/>
          <w:lang w:val="de-DE"/>
        </w:rPr>
        <w:t xml:space="preserve"> </w:t>
      </w:r>
      <w:r w:rsidR="00D92207">
        <w:rPr>
          <w:rFonts w:cs="Times New Roman"/>
          <w:lang w:val="ru-RU"/>
        </w:rPr>
        <w:t>пострадавшим на производстве</w:t>
      </w:r>
      <w:r w:rsidRPr="00C61371">
        <w:rPr>
          <w:rFonts w:cs="Times New Roman"/>
          <w:lang w:val="de-DE"/>
        </w:rPr>
        <w:t xml:space="preserve"> </w:t>
      </w:r>
      <w:r w:rsidRPr="00C61371">
        <w:rPr>
          <w:rFonts w:cs="Times New Roman"/>
          <w:lang w:val="ru-RU"/>
        </w:rPr>
        <w:t>протезно-ортопедических изделий</w:t>
      </w:r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реквизитов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документа</w:t>
      </w:r>
      <w:proofErr w:type="spellEnd"/>
      <w:r w:rsidRPr="00C61371">
        <w:rPr>
          <w:rFonts w:cs="Times New Roman"/>
          <w:lang w:val="de-DE"/>
        </w:rPr>
        <w:t xml:space="preserve">, </w:t>
      </w:r>
      <w:proofErr w:type="spellStart"/>
      <w:r w:rsidRPr="00C61371">
        <w:rPr>
          <w:rFonts w:cs="Times New Roman"/>
          <w:lang w:val="de-DE"/>
        </w:rPr>
        <w:t>удостоверяющего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личность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получателя</w:t>
      </w:r>
      <w:proofErr w:type="spellEnd"/>
      <w:r w:rsidRPr="00C61371">
        <w:rPr>
          <w:rFonts w:cs="Times New Roman"/>
          <w:lang w:val="de-DE"/>
        </w:rPr>
        <w:t>;</w:t>
      </w:r>
    </w:p>
    <w:p w:rsidR="00AE29EC" w:rsidRPr="00360516" w:rsidRDefault="008D1A34" w:rsidP="00360516">
      <w:pPr>
        <w:keepNext/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 - </w:t>
      </w:r>
      <w:proofErr w:type="spellStart"/>
      <w:r w:rsidRPr="00C61371">
        <w:rPr>
          <w:rFonts w:cs="Times New Roman"/>
          <w:lang w:val="de-DE"/>
        </w:rPr>
        <w:t>информирование</w:t>
      </w:r>
      <w:proofErr w:type="spellEnd"/>
      <w:r w:rsidRPr="00C61371">
        <w:rPr>
          <w:rFonts w:cs="Times New Roman"/>
          <w:lang w:val="de-DE"/>
        </w:rPr>
        <w:t xml:space="preserve"> </w:t>
      </w:r>
      <w:r w:rsidR="00D92207">
        <w:rPr>
          <w:rFonts w:cs="Times New Roman"/>
          <w:lang w:val="ru-RU"/>
        </w:rPr>
        <w:t>пострадавших на производстве</w:t>
      </w:r>
      <w:r w:rsidRPr="00C61371">
        <w:rPr>
          <w:rFonts w:cs="Times New Roman"/>
          <w:lang w:val="de-DE"/>
        </w:rPr>
        <w:t xml:space="preserve"> о </w:t>
      </w:r>
      <w:proofErr w:type="spellStart"/>
      <w:r w:rsidRPr="00C61371">
        <w:rPr>
          <w:rFonts w:cs="Times New Roman"/>
          <w:lang w:val="de-DE"/>
        </w:rPr>
        <w:t>дате</w:t>
      </w:r>
      <w:proofErr w:type="spellEnd"/>
      <w:r w:rsidRPr="00C61371">
        <w:rPr>
          <w:rFonts w:cs="Times New Roman"/>
          <w:lang w:val="de-DE"/>
        </w:rPr>
        <w:t xml:space="preserve">, </w:t>
      </w:r>
      <w:proofErr w:type="spellStart"/>
      <w:r w:rsidRPr="00C61371">
        <w:rPr>
          <w:rFonts w:cs="Times New Roman"/>
          <w:lang w:val="de-DE"/>
        </w:rPr>
        <w:t>времени</w:t>
      </w:r>
      <w:proofErr w:type="spellEnd"/>
      <w:r w:rsidRPr="00C61371">
        <w:rPr>
          <w:rFonts w:cs="Times New Roman"/>
          <w:lang w:val="de-DE"/>
        </w:rPr>
        <w:t xml:space="preserve"> и </w:t>
      </w:r>
      <w:proofErr w:type="spellStart"/>
      <w:r w:rsidRPr="00C61371">
        <w:rPr>
          <w:rFonts w:cs="Times New Roman"/>
          <w:lang w:val="de-DE"/>
        </w:rPr>
        <w:t>месте</w:t>
      </w:r>
      <w:proofErr w:type="spellEnd"/>
      <w:r w:rsidRPr="00C61371">
        <w:rPr>
          <w:rFonts w:cs="Times New Roman"/>
          <w:lang w:val="de-DE"/>
        </w:rPr>
        <w:t xml:space="preserve"> </w:t>
      </w:r>
      <w:r w:rsidRPr="00C61371">
        <w:rPr>
          <w:rFonts w:cs="Times New Roman"/>
          <w:lang w:val="ru-RU"/>
        </w:rPr>
        <w:t>изготовления</w:t>
      </w:r>
      <w:r w:rsidRPr="00C61371">
        <w:rPr>
          <w:rFonts w:cs="Times New Roman"/>
          <w:lang w:val="de-DE"/>
        </w:rPr>
        <w:t>.</w:t>
      </w:r>
    </w:p>
    <w:p w:rsidR="00AE7588" w:rsidRPr="00C61371" w:rsidRDefault="002F2591" w:rsidP="00360516">
      <w:pPr>
        <w:jc w:val="both"/>
        <w:rPr>
          <w:rFonts w:cs="Times New Roman"/>
          <w:b/>
          <w:bCs/>
          <w:lang w:val="ru-RU"/>
        </w:rPr>
      </w:pPr>
      <w:r w:rsidRPr="00C61371">
        <w:rPr>
          <w:rFonts w:cs="Times New Roman"/>
          <w:b/>
          <w:bCs/>
          <w:lang w:val="ru-RU"/>
        </w:rPr>
        <w:t xml:space="preserve">        </w:t>
      </w:r>
      <w:r w:rsidR="00AE7588" w:rsidRPr="00C61371">
        <w:rPr>
          <w:rFonts w:cs="Times New Roman"/>
          <w:b/>
          <w:bCs/>
          <w:lang w:val="ru-RU"/>
        </w:rPr>
        <w:t>Порядок формирования цены контракта</w:t>
      </w:r>
    </w:p>
    <w:p w:rsidR="00AE7588" w:rsidRPr="00360516" w:rsidRDefault="00AE7588" w:rsidP="00360516">
      <w:pPr>
        <w:ind w:firstLine="708"/>
        <w:jc w:val="both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В цену Контракта включаются все расходы Исполнителя по исполнению настоящего Контракта, в том числе расходы по выполненным Работам с учетом физиологических данных Получателя, а также расходы на перевозку, страхование, уплату налогов и других обязательных платежей.</w:t>
      </w:r>
    </w:p>
    <w:p w:rsidR="00AE7588" w:rsidRPr="00C61371" w:rsidRDefault="00AE7588" w:rsidP="00360516">
      <w:pPr>
        <w:suppressAutoHyphens w:val="0"/>
        <w:ind w:firstLine="567"/>
        <w:jc w:val="both"/>
        <w:rPr>
          <w:rFonts w:cs="Times New Roman"/>
          <w:kern w:val="0"/>
          <w:lang w:val="ru-RU"/>
        </w:rPr>
      </w:pPr>
      <w:r w:rsidRPr="00C61371">
        <w:rPr>
          <w:rFonts w:cs="Times New Roman"/>
          <w:b/>
          <w:kern w:val="0"/>
          <w:lang w:val="ru-RU"/>
        </w:rPr>
        <w:t>Гарантийный срок</w:t>
      </w:r>
      <w:r w:rsidRPr="00C61371">
        <w:rPr>
          <w:rFonts w:cs="Times New Roman"/>
          <w:kern w:val="0"/>
          <w:lang w:val="ru-RU"/>
        </w:rPr>
        <w:t xml:space="preserve">. </w:t>
      </w:r>
    </w:p>
    <w:p w:rsidR="00D4709A" w:rsidRPr="00360516" w:rsidRDefault="00AE7588" w:rsidP="00360516">
      <w:pPr>
        <w:suppressAutoHyphens w:val="0"/>
        <w:ind w:firstLine="567"/>
        <w:jc w:val="both"/>
        <w:rPr>
          <w:rFonts w:cs="Times New Roman"/>
          <w:kern w:val="0"/>
          <w:lang w:val="ru-RU"/>
        </w:rPr>
      </w:pPr>
      <w:r w:rsidRPr="00C61371">
        <w:rPr>
          <w:rFonts w:cs="Times New Roman"/>
          <w:kern w:val="0"/>
          <w:lang w:val="ru-RU"/>
        </w:rPr>
        <w:t>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</w:t>
      </w:r>
      <w:r w:rsidR="002C7B6B">
        <w:rPr>
          <w:rFonts w:cs="Times New Roman"/>
          <w:kern w:val="0"/>
          <w:lang w:val="ru-RU"/>
        </w:rPr>
        <w:t>. Общие технические требования.</w:t>
      </w:r>
      <w:r w:rsidRPr="00C61371">
        <w:rPr>
          <w:rFonts w:cs="Times New Roman"/>
          <w:kern w:val="0"/>
          <w:lang w:val="ru-RU"/>
        </w:rPr>
        <w:t>», а именно:</w:t>
      </w:r>
      <w:r w:rsidR="00360516">
        <w:rPr>
          <w:rFonts w:cs="Times New Roman"/>
          <w:kern w:val="0"/>
          <w:lang w:val="ru-RU"/>
        </w:rPr>
        <w:t xml:space="preserve"> </w:t>
      </w:r>
      <w:r w:rsidR="00D4709A" w:rsidRPr="00D4709A">
        <w:rPr>
          <w:kern w:val="0"/>
          <w:lang w:val="ru-RU"/>
        </w:rPr>
        <w:t>-</w:t>
      </w:r>
      <w:r w:rsidR="00D4709A">
        <w:rPr>
          <w:kern w:val="0"/>
        </w:rPr>
        <w:t> </w:t>
      </w:r>
      <w:r w:rsidR="00D4709A" w:rsidRPr="00D4709A">
        <w:rPr>
          <w:kern w:val="0"/>
          <w:lang w:val="ru-RU"/>
        </w:rPr>
        <w:t>протезы</w:t>
      </w:r>
      <w:r w:rsidR="002F6262">
        <w:rPr>
          <w:kern w:val="0"/>
          <w:lang w:val="ru-RU"/>
        </w:rPr>
        <w:t xml:space="preserve"> верхних конечностей -7 месяцев, протезы нижних конечностей </w:t>
      </w:r>
      <w:r w:rsidR="0014508A">
        <w:rPr>
          <w:kern w:val="0"/>
          <w:lang w:val="ru-RU"/>
        </w:rPr>
        <w:t>–</w:t>
      </w:r>
      <w:r w:rsidR="002F6262">
        <w:rPr>
          <w:kern w:val="0"/>
          <w:lang w:val="ru-RU"/>
        </w:rPr>
        <w:t xml:space="preserve"> </w:t>
      </w:r>
      <w:r w:rsidR="0014508A">
        <w:rPr>
          <w:kern w:val="0"/>
          <w:lang w:val="ru-RU"/>
        </w:rPr>
        <w:t xml:space="preserve">7 месяцев. </w:t>
      </w:r>
    </w:p>
    <w:p w:rsidR="00AE7588" w:rsidRPr="00C61371" w:rsidRDefault="00AE7588" w:rsidP="00360516">
      <w:pPr>
        <w:suppressAutoHyphens w:val="0"/>
        <w:ind w:firstLine="567"/>
        <w:jc w:val="both"/>
        <w:rPr>
          <w:rFonts w:cs="Times New Roman"/>
          <w:kern w:val="0"/>
          <w:lang w:val="ru-RU"/>
        </w:rPr>
      </w:pPr>
      <w:r w:rsidRPr="00C61371">
        <w:rPr>
          <w:rFonts w:cs="Times New Roman"/>
          <w:kern w:val="0"/>
          <w:lang w:val="ru-RU"/>
        </w:rPr>
        <w:t>В течение этого срока предприятие-изготовитель производит замену или ремонт изделия бесплатно.</w:t>
      </w:r>
    </w:p>
    <w:p w:rsidR="00AE7588" w:rsidRPr="00360516" w:rsidRDefault="00AE7588" w:rsidP="00360516">
      <w:pPr>
        <w:widowControl w:val="0"/>
        <w:jc w:val="both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Данная гарантия действительна после подписания Акта сдачи-приемки работ Получателем.</w:t>
      </w:r>
    </w:p>
    <w:p w:rsidR="00360516" w:rsidRDefault="00570757" w:rsidP="00360516">
      <w:pPr>
        <w:widowControl w:val="0"/>
        <w:spacing w:line="100" w:lineRule="atLeast"/>
        <w:ind w:left="360"/>
        <w:jc w:val="both"/>
        <w:textAlignment w:val="baseline"/>
        <w:rPr>
          <w:b/>
          <w:color w:val="auto"/>
          <w:lang w:val="ru-RU" w:eastAsia="ar-SA" w:bidi="ar-SA"/>
        </w:rPr>
      </w:pPr>
      <w:r w:rsidRPr="00207529">
        <w:rPr>
          <w:b/>
          <w:color w:val="auto"/>
          <w:lang w:val="ru-RU" w:eastAsia="ar-SA" w:bidi="ar-SA"/>
        </w:rPr>
        <w:t xml:space="preserve">Место, условия и </w:t>
      </w:r>
      <w:r w:rsidR="00360516">
        <w:rPr>
          <w:b/>
          <w:color w:val="auto"/>
          <w:lang w:val="ru-RU" w:eastAsia="ar-SA" w:bidi="ar-SA"/>
        </w:rPr>
        <w:t>сроки (периоды) выполнения работ.</w:t>
      </w:r>
    </w:p>
    <w:p w:rsidR="00360516" w:rsidRDefault="00570757" w:rsidP="00360516">
      <w:pPr>
        <w:widowControl w:val="0"/>
        <w:spacing w:line="100" w:lineRule="atLeast"/>
        <w:ind w:left="360"/>
        <w:jc w:val="both"/>
        <w:textAlignment w:val="baseline"/>
        <w:rPr>
          <w:b/>
          <w:color w:val="auto"/>
          <w:lang w:val="ru-RU" w:eastAsia="ar-SA" w:bidi="ar-SA"/>
        </w:rPr>
      </w:pPr>
      <w:r w:rsidRPr="00207529">
        <w:rPr>
          <w:color w:val="auto"/>
          <w:lang w:val="ru-RU" w:eastAsia="ar-SA" w:bidi="ar-SA"/>
        </w:rPr>
        <w:t>Выполнение работ должно быть осуществлено: Р</w:t>
      </w:r>
      <w:r w:rsidR="0014508A">
        <w:rPr>
          <w:color w:val="auto"/>
          <w:lang w:val="ru-RU" w:eastAsia="ar-SA" w:bidi="ar-SA"/>
        </w:rPr>
        <w:t xml:space="preserve">оссийская </w:t>
      </w:r>
      <w:r w:rsidRPr="00207529">
        <w:rPr>
          <w:color w:val="auto"/>
          <w:lang w:val="ru-RU" w:eastAsia="ar-SA" w:bidi="ar-SA"/>
        </w:rPr>
        <w:t>Ф</w:t>
      </w:r>
      <w:r w:rsidR="0014508A">
        <w:rPr>
          <w:color w:val="auto"/>
          <w:lang w:val="ru-RU" w:eastAsia="ar-SA" w:bidi="ar-SA"/>
        </w:rPr>
        <w:t>едерация</w:t>
      </w:r>
      <w:r w:rsidRPr="00207529">
        <w:rPr>
          <w:color w:val="auto"/>
          <w:lang w:val="ru-RU" w:eastAsia="ar-SA" w:bidi="ar-SA"/>
        </w:rPr>
        <w:t>, Дальневосточный федеральный округ, по месту нахождения Исполнителя</w:t>
      </w:r>
      <w:r w:rsidR="00360516">
        <w:rPr>
          <w:color w:val="auto"/>
          <w:lang w:val="ru-RU" w:eastAsia="ar-SA" w:bidi="ar-SA"/>
        </w:rPr>
        <w:t>,</w:t>
      </w:r>
      <w:r w:rsidRPr="00207529">
        <w:rPr>
          <w:color w:val="auto"/>
          <w:lang w:val="ru-RU" w:eastAsia="ar-SA" w:bidi="ar-SA"/>
        </w:rPr>
        <w:t xml:space="preserve"> по заказам</w:t>
      </w:r>
      <w:r w:rsidR="00D92207">
        <w:rPr>
          <w:color w:val="auto"/>
          <w:lang w:val="ru-RU" w:eastAsia="ar-SA" w:bidi="ar-SA"/>
        </w:rPr>
        <w:t xml:space="preserve"> </w:t>
      </w:r>
      <w:r w:rsidR="00D92207">
        <w:rPr>
          <w:color w:val="auto"/>
          <w:lang w:val="ru-RU" w:eastAsia="ar-SA" w:bidi="ar-SA"/>
        </w:rPr>
        <w:lastRenderedPageBreak/>
        <w:t>пострадавших на производстве</w:t>
      </w:r>
      <w:r w:rsidRPr="00207529">
        <w:rPr>
          <w:color w:val="auto"/>
          <w:lang w:val="ru-RU" w:eastAsia="ar-SA" w:bidi="ar-SA"/>
        </w:rPr>
        <w:t xml:space="preserve"> при наличии направлений, выданных</w:t>
      </w:r>
      <w:r w:rsidR="00E74316">
        <w:rPr>
          <w:color w:val="auto"/>
          <w:lang w:val="ru-RU" w:eastAsia="ar-SA" w:bidi="ar-SA"/>
        </w:rPr>
        <w:t xml:space="preserve"> Филиалами</w:t>
      </w:r>
      <w:r w:rsidRPr="00207529">
        <w:rPr>
          <w:color w:val="auto"/>
          <w:lang w:val="ru-RU" w:eastAsia="ar-SA" w:bidi="ar-SA"/>
        </w:rPr>
        <w:t xml:space="preserve"> Заказчик</w:t>
      </w:r>
      <w:r w:rsidR="00E74316">
        <w:rPr>
          <w:color w:val="auto"/>
          <w:lang w:val="ru-RU" w:eastAsia="ar-SA" w:bidi="ar-SA"/>
        </w:rPr>
        <w:t>а</w:t>
      </w:r>
      <w:r w:rsidRPr="00207529">
        <w:rPr>
          <w:color w:val="auto"/>
          <w:lang w:val="ru-RU" w:eastAsia="ar-SA" w:bidi="ar-SA"/>
        </w:rPr>
        <w:t>.</w:t>
      </w:r>
    </w:p>
    <w:p w:rsidR="00360516" w:rsidRDefault="00570757" w:rsidP="00360516">
      <w:pPr>
        <w:widowControl w:val="0"/>
        <w:spacing w:line="100" w:lineRule="atLeast"/>
        <w:ind w:left="360"/>
        <w:jc w:val="both"/>
        <w:textAlignment w:val="baseline"/>
        <w:rPr>
          <w:bCs/>
          <w:color w:val="auto"/>
          <w:lang w:val="ru-RU" w:eastAsia="ar-SA" w:bidi="ar-SA"/>
        </w:rPr>
      </w:pPr>
      <w:r w:rsidRPr="00207529">
        <w:rPr>
          <w:b/>
          <w:color w:val="auto"/>
          <w:lang w:val="ru-RU" w:eastAsia="ar-SA" w:bidi="ar-SA"/>
        </w:rPr>
        <w:t xml:space="preserve">   </w:t>
      </w:r>
      <w:r w:rsidRPr="00570757">
        <w:rPr>
          <w:b/>
          <w:bCs/>
          <w:color w:val="auto"/>
          <w:lang w:val="ru-RU" w:eastAsia="ar-SA" w:bidi="ar-SA"/>
        </w:rPr>
        <w:t>Сроки (периоды) выполнения работ</w:t>
      </w:r>
      <w:r w:rsidRPr="00207529">
        <w:rPr>
          <w:bCs/>
          <w:color w:val="auto"/>
          <w:lang w:val="ru-RU" w:eastAsia="ar-SA" w:bidi="ar-SA"/>
        </w:rPr>
        <w:t>:</w:t>
      </w:r>
    </w:p>
    <w:p w:rsidR="00360516" w:rsidRDefault="00360516" w:rsidP="00360516">
      <w:pPr>
        <w:widowControl w:val="0"/>
        <w:spacing w:line="100" w:lineRule="atLeast"/>
        <w:ind w:left="360"/>
        <w:jc w:val="both"/>
        <w:textAlignment w:val="baseline"/>
        <w:rPr>
          <w:b/>
          <w:color w:val="auto"/>
          <w:lang w:val="ru-RU" w:eastAsia="ar-SA" w:bidi="ar-SA"/>
        </w:rPr>
      </w:pPr>
      <w:r>
        <w:rPr>
          <w:color w:val="auto"/>
          <w:lang w:val="ru-RU" w:eastAsia="ar-SA" w:bidi="ar-SA"/>
        </w:rPr>
        <w:t>С</w:t>
      </w:r>
      <w:r w:rsidR="00570757" w:rsidRPr="00207529">
        <w:rPr>
          <w:color w:val="auto"/>
          <w:lang w:val="ru-RU" w:eastAsia="ar-SA" w:bidi="ar-SA"/>
        </w:rPr>
        <w:t xml:space="preserve"> даты подписания Контракта до </w:t>
      </w:r>
      <w:r w:rsidR="00CC24F2">
        <w:rPr>
          <w:color w:val="auto"/>
          <w:lang w:val="ru-RU" w:eastAsia="ar-SA" w:bidi="ar-SA"/>
        </w:rPr>
        <w:t>05</w:t>
      </w:r>
      <w:r w:rsidR="00570757" w:rsidRPr="00207529">
        <w:rPr>
          <w:color w:val="auto"/>
          <w:lang w:val="ru-RU" w:eastAsia="ar-SA" w:bidi="ar-SA"/>
        </w:rPr>
        <w:t>.</w:t>
      </w:r>
      <w:r w:rsidR="00E74316">
        <w:rPr>
          <w:color w:val="auto"/>
          <w:lang w:val="ru-RU" w:eastAsia="ar-SA" w:bidi="ar-SA"/>
        </w:rPr>
        <w:t>1</w:t>
      </w:r>
      <w:r w:rsidR="00CC24F2">
        <w:rPr>
          <w:color w:val="auto"/>
          <w:lang w:val="ru-RU" w:eastAsia="ar-SA" w:bidi="ar-SA"/>
        </w:rPr>
        <w:t>1</w:t>
      </w:r>
      <w:r w:rsidR="00570757" w:rsidRPr="00207529">
        <w:rPr>
          <w:color w:val="auto"/>
          <w:lang w:val="ru-RU" w:eastAsia="ar-SA" w:bidi="ar-SA"/>
        </w:rPr>
        <w:t>.201</w:t>
      </w:r>
      <w:r w:rsidR="007D7509">
        <w:rPr>
          <w:color w:val="auto"/>
          <w:lang w:val="ru-RU" w:eastAsia="ar-SA" w:bidi="ar-SA"/>
        </w:rPr>
        <w:t>8</w:t>
      </w:r>
      <w:r w:rsidR="00570757" w:rsidRPr="00207529">
        <w:rPr>
          <w:color w:val="auto"/>
          <w:lang w:val="ru-RU" w:eastAsia="ar-SA" w:bidi="ar-SA"/>
        </w:rPr>
        <w:t xml:space="preserve"> года, не более </w:t>
      </w:r>
      <w:r w:rsidR="00912DD3">
        <w:rPr>
          <w:color w:val="auto"/>
          <w:lang w:val="ru-RU" w:eastAsia="ar-SA" w:bidi="ar-SA"/>
        </w:rPr>
        <w:t>60</w:t>
      </w:r>
      <w:r w:rsidR="00570757" w:rsidRPr="00207529">
        <w:rPr>
          <w:color w:val="auto"/>
          <w:lang w:val="ru-RU" w:eastAsia="ar-SA" w:bidi="ar-SA"/>
        </w:rPr>
        <w:t xml:space="preserve"> дней с даты обращения </w:t>
      </w:r>
      <w:r w:rsidR="00E74316">
        <w:rPr>
          <w:color w:val="auto"/>
          <w:lang w:val="ru-RU" w:eastAsia="ar-SA" w:bidi="ar-SA"/>
        </w:rPr>
        <w:t>пострадавшего на производстве</w:t>
      </w:r>
      <w:r w:rsidR="00570757" w:rsidRPr="00207529">
        <w:rPr>
          <w:color w:val="auto"/>
          <w:lang w:val="ru-RU" w:eastAsia="ar-SA" w:bidi="ar-SA"/>
        </w:rPr>
        <w:t xml:space="preserve"> к </w:t>
      </w:r>
      <w:r>
        <w:rPr>
          <w:color w:val="auto"/>
          <w:lang w:val="ru-RU" w:eastAsia="ar-SA" w:bidi="ar-SA"/>
        </w:rPr>
        <w:t xml:space="preserve">Исполнителю с </w:t>
      </w:r>
      <w:r w:rsidR="00570757" w:rsidRPr="00207529">
        <w:rPr>
          <w:color w:val="auto"/>
          <w:lang w:val="ru-RU" w:eastAsia="ar-SA" w:bidi="ar-SA"/>
        </w:rPr>
        <w:t>направлением, выданным</w:t>
      </w:r>
      <w:r>
        <w:rPr>
          <w:color w:val="auto"/>
          <w:lang w:val="ru-RU" w:eastAsia="ar-SA" w:bidi="ar-SA"/>
        </w:rPr>
        <w:t xml:space="preserve"> </w:t>
      </w:r>
      <w:r w:rsidR="00E74316">
        <w:rPr>
          <w:color w:val="auto"/>
          <w:lang w:val="ru-RU" w:eastAsia="ar-SA" w:bidi="ar-SA"/>
        </w:rPr>
        <w:t>Филиалами</w:t>
      </w:r>
      <w:r w:rsidR="00570757" w:rsidRPr="00207529">
        <w:rPr>
          <w:color w:val="auto"/>
          <w:lang w:val="ru-RU" w:eastAsia="ar-SA" w:bidi="ar-SA"/>
        </w:rPr>
        <w:t xml:space="preserve"> Заказчик</w:t>
      </w:r>
      <w:r w:rsidR="00E74316">
        <w:rPr>
          <w:color w:val="auto"/>
          <w:lang w:val="ru-RU" w:eastAsia="ar-SA" w:bidi="ar-SA"/>
        </w:rPr>
        <w:t>а</w:t>
      </w:r>
      <w:r w:rsidR="00570757" w:rsidRPr="00207529">
        <w:rPr>
          <w:color w:val="auto"/>
          <w:lang w:val="ru-RU" w:eastAsia="ar-SA" w:bidi="ar-SA"/>
        </w:rPr>
        <w:t>.</w:t>
      </w:r>
    </w:p>
    <w:p w:rsidR="00570757" w:rsidRDefault="00570757" w:rsidP="00570757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C84D20" w:rsidRDefault="00C84D20" w:rsidP="00570757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C84D20" w:rsidRDefault="00C84D20" w:rsidP="00570757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C84D20" w:rsidRDefault="00C84D20" w:rsidP="00570757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C84D20" w:rsidRDefault="00C84D20" w:rsidP="00570757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C84D20" w:rsidRPr="00207529" w:rsidRDefault="00C84D20" w:rsidP="00570757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3B7316" w:rsidRPr="00C61371" w:rsidRDefault="003B7316" w:rsidP="003B7316">
      <w:pPr>
        <w:pStyle w:val="Standard"/>
        <w:ind w:firstLine="539"/>
        <w:jc w:val="both"/>
        <w:rPr>
          <w:rFonts w:ascii="Times New Roman" w:eastAsia="Times New Roman" w:hAnsi="Times New Roman" w:cs="Times New Roman"/>
          <w:kern w:val="0"/>
          <w:lang w:eastAsia="ar-SA"/>
        </w:rPr>
      </w:pPr>
    </w:p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</w:p>
    <w:p w:rsidR="003B7316" w:rsidRPr="00C61371" w:rsidRDefault="003B7316" w:rsidP="003B7316">
      <w:pPr>
        <w:pStyle w:val="1"/>
        <w:spacing w:before="0" w:after="0"/>
        <w:jc w:val="right"/>
        <w:rPr>
          <w:szCs w:val="24"/>
        </w:rPr>
      </w:pPr>
    </w:p>
    <w:p w:rsidR="00772A70" w:rsidRPr="00C61371" w:rsidRDefault="00772A70">
      <w:pPr>
        <w:rPr>
          <w:rFonts w:cs="Times New Roman"/>
          <w:lang w:val="ru-RU"/>
        </w:rPr>
      </w:pPr>
    </w:p>
    <w:sectPr w:rsidR="00772A70" w:rsidRPr="00C61371" w:rsidSect="00AE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6"/>
    <w:rsid w:val="00015C1E"/>
    <w:rsid w:val="00025CF0"/>
    <w:rsid w:val="00031192"/>
    <w:rsid w:val="00036809"/>
    <w:rsid w:val="000573FF"/>
    <w:rsid w:val="00067273"/>
    <w:rsid w:val="00086D5B"/>
    <w:rsid w:val="000A0975"/>
    <w:rsid w:val="000A2149"/>
    <w:rsid w:val="000C603D"/>
    <w:rsid w:val="000D12FA"/>
    <w:rsid w:val="000D3929"/>
    <w:rsid w:val="000E2526"/>
    <w:rsid w:val="000F60FE"/>
    <w:rsid w:val="0014508A"/>
    <w:rsid w:val="00153441"/>
    <w:rsid w:val="00193C8A"/>
    <w:rsid w:val="00195AC3"/>
    <w:rsid w:val="001A5BB9"/>
    <w:rsid w:val="001B1931"/>
    <w:rsid w:val="001D7D65"/>
    <w:rsid w:val="001E5724"/>
    <w:rsid w:val="001F3E88"/>
    <w:rsid w:val="002101C1"/>
    <w:rsid w:val="00244AC3"/>
    <w:rsid w:val="00256022"/>
    <w:rsid w:val="00277041"/>
    <w:rsid w:val="00277922"/>
    <w:rsid w:val="00282C0C"/>
    <w:rsid w:val="002A315C"/>
    <w:rsid w:val="002A6ED9"/>
    <w:rsid w:val="002B08D2"/>
    <w:rsid w:val="002B705A"/>
    <w:rsid w:val="002C7B6B"/>
    <w:rsid w:val="002F0478"/>
    <w:rsid w:val="002F2591"/>
    <w:rsid w:val="002F6262"/>
    <w:rsid w:val="00316668"/>
    <w:rsid w:val="003452AF"/>
    <w:rsid w:val="00360516"/>
    <w:rsid w:val="003743E9"/>
    <w:rsid w:val="0038593E"/>
    <w:rsid w:val="003A199B"/>
    <w:rsid w:val="003B7316"/>
    <w:rsid w:val="003C06F3"/>
    <w:rsid w:val="003C6EF5"/>
    <w:rsid w:val="00411ACF"/>
    <w:rsid w:val="004376FD"/>
    <w:rsid w:val="004419F6"/>
    <w:rsid w:val="00447EDE"/>
    <w:rsid w:val="00470D11"/>
    <w:rsid w:val="00473EEB"/>
    <w:rsid w:val="004B1945"/>
    <w:rsid w:val="004B76F1"/>
    <w:rsid w:val="00523985"/>
    <w:rsid w:val="00535B41"/>
    <w:rsid w:val="005416FF"/>
    <w:rsid w:val="00570757"/>
    <w:rsid w:val="00601B16"/>
    <w:rsid w:val="00647320"/>
    <w:rsid w:val="006C6D85"/>
    <w:rsid w:val="006D0D9F"/>
    <w:rsid w:val="006F474D"/>
    <w:rsid w:val="007113B2"/>
    <w:rsid w:val="00711932"/>
    <w:rsid w:val="00772A70"/>
    <w:rsid w:val="007B2A21"/>
    <w:rsid w:val="007C507D"/>
    <w:rsid w:val="007C5601"/>
    <w:rsid w:val="007D7509"/>
    <w:rsid w:val="008743DA"/>
    <w:rsid w:val="00884F60"/>
    <w:rsid w:val="008B1504"/>
    <w:rsid w:val="008B204B"/>
    <w:rsid w:val="008C27F4"/>
    <w:rsid w:val="008D1A34"/>
    <w:rsid w:val="008F35D0"/>
    <w:rsid w:val="00912DD3"/>
    <w:rsid w:val="00913D7C"/>
    <w:rsid w:val="009821EA"/>
    <w:rsid w:val="00990C6F"/>
    <w:rsid w:val="00992135"/>
    <w:rsid w:val="009A26B8"/>
    <w:rsid w:val="009A2945"/>
    <w:rsid w:val="009C5F25"/>
    <w:rsid w:val="009D05AC"/>
    <w:rsid w:val="009D63E0"/>
    <w:rsid w:val="009E3C75"/>
    <w:rsid w:val="00A36878"/>
    <w:rsid w:val="00A70833"/>
    <w:rsid w:val="00A84B07"/>
    <w:rsid w:val="00A953AB"/>
    <w:rsid w:val="00AB5C6D"/>
    <w:rsid w:val="00AE0A31"/>
    <w:rsid w:val="00AE29EC"/>
    <w:rsid w:val="00AE7588"/>
    <w:rsid w:val="00AE7614"/>
    <w:rsid w:val="00B00E9F"/>
    <w:rsid w:val="00B1292A"/>
    <w:rsid w:val="00B23545"/>
    <w:rsid w:val="00B923D1"/>
    <w:rsid w:val="00BC0377"/>
    <w:rsid w:val="00BC449C"/>
    <w:rsid w:val="00BC7C7A"/>
    <w:rsid w:val="00C25FCB"/>
    <w:rsid w:val="00C6127B"/>
    <w:rsid w:val="00C61371"/>
    <w:rsid w:val="00C84D20"/>
    <w:rsid w:val="00C90E47"/>
    <w:rsid w:val="00CA685E"/>
    <w:rsid w:val="00CB0E38"/>
    <w:rsid w:val="00CB3B66"/>
    <w:rsid w:val="00CC24F2"/>
    <w:rsid w:val="00CC45FD"/>
    <w:rsid w:val="00CF2163"/>
    <w:rsid w:val="00D00EB3"/>
    <w:rsid w:val="00D2105B"/>
    <w:rsid w:val="00D32A34"/>
    <w:rsid w:val="00D4709A"/>
    <w:rsid w:val="00D60CB4"/>
    <w:rsid w:val="00D6127F"/>
    <w:rsid w:val="00D80DB9"/>
    <w:rsid w:val="00D92207"/>
    <w:rsid w:val="00DA7E89"/>
    <w:rsid w:val="00DC16D9"/>
    <w:rsid w:val="00DD5CCE"/>
    <w:rsid w:val="00DE385B"/>
    <w:rsid w:val="00DF4ED5"/>
    <w:rsid w:val="00E001AE"/>
    <w:rsid w:val="00E14526"/>
    <w:rsid w:val="00E31CE1"/>
    <w:rsid w:val="00E74316"/>
    <w:rsid w:val="00F06F54"/>
    <w:rsid w:val="00F15328"/>
    <w:rsid w:val="00F4268B"/>
    <w:rsid w:val="00F9620E"/>
    <w:rsid w:val="00FD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08807-9D79-4DE5-A630-06514871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paragraph" w:customStyle="1" w:styleId="Textbody">
    <w:name w:val="Text body"/>
    <w:basedOn w:val="Standard"/>
    <w:rsid w:val="003452AF"/>
    <w:pPr>
      <w:spacing w:after="120"/>
    </w:pPr>
    <w:rPr>
      <w:rFonts w:ascii="Times New Roman" w:eastAsia="Andale Sans UI" w:hAnsi="Times New Roman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89CC-7E1C-43F1-8611-7643C253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Сафронова Евгения Валентиновна</cp:lastModifiedBy>
  <cp:revision>2</cp:revision>
  <cp:lastPrinted>2018-10-15T03:51:00Z</cp:lastPrinted>
  <dcterms:created xsi:type="dcterms:W3CDTF">2018-12-18T06:00:00Z</dcterms:created>
  <dcterms:modified xsi:type="dcterms:W3CDTF">2018-12-18T06:00:00Z</dcterms:modified>
</cp:coreProperties>
</file>