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F" w:rsidRPr="00836AEA" w:rsidRDefault="00B9533F" w:rsidP="00B9533F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9533F" w:rsidRDefault="00B9533F" w:rsidP="00B9533F">
      <w:pPr>
        <w:autoSpaceDE w:val="0"/>
        <w:autoSpaceDN w:val="0"/>
        <w:adjustRightInd w:val="0"/>
        <w:jc w:val="both"/>
      </w:pPr>
    </w:p>
    <w:p w:rsidR="00B9533F" w:rsidRDefault="00B9533F" w:rsidP="00B9533F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25.12.2018 включительно.</w:t>
      </w:r>
    </w:p>
    <w:p w:rsidR="00B9533F" w:rsidRDefault="00B9533F" w:rsidP="00B9533F">
      <w:pPr>
        <w:jc w:val="both"/>
        <w:rPr>
          <w:b/>
        </w:rPr>
      </w:pPr>
    </w:p>
    <w:p w:rsidR="00B9533F" w:rsidRDefault="00B9533F" w:rsidP="00B9533F">
      <w:pPr>
        <w:jc w:val="both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Могут быть представлены различные модификации в рамках заявленных характеристик.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54407-2011 «Обувь ортопедическая. Общие технические условия»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-  не менее 40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с накладкой – не менее 50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подошве из кожеподобной резины – не менее 60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подошве из пористой резины, </w:t>
      </w:r>
      <w:proofErr w:type="spellStart"/>
      <w:r>
        <w:rPr>
          <w:lang w:eastAsia="ar-SA"/>
        </w:rPr>
        <w:t>полиэфируретана</w:t>
      </w:r>
      <w:proofErr w:type="spellEnd"/>
      <w:r>
        <w:rPr>
          <w:lang w:eastAsia="ar-SA"/>
        </w:rPr>
        <w:t>, термоэластопласта – не менее 70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детскую обувь – не менее 45 дней.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Гарантийный ремонт ортопедической обуви должен осуществляться за счет Исполнителя в период гарантийного срока эксплуатации.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Возможность замены ортопедической обуви в связи с выполнением работы  ненадлежащего качества  или в связи с неправильным определением размера ортопедической обуви в срок, установленный  законодательством Российской Федерации о защите прав потребителей.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Исполнитель обязан предоставить возможность обучения инвалидов правилам пользования ортопедической обувью.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качеству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должна обеспечивать: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   достаточность опороспособности конечности;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компенсацию укорочения конечности.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техническим характеристикам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lang w:eastAsia="ar-SA"/>
        </w:rPr>
        <w:t>цитотоксичность</w:t>
      </w:r>
      <w:proofErr w:type="spellEnd"/>
      <w:r>
        <w:rPr>
          <w:lang w:eastAsia="ar-SA"/>
        </w:rPr>
        <w:t xml:space="preserve">: методы </w:t>
      </w:r>
      <w:proofErr w:type="spellStart"/>
      <w:r>
        <w:rPr>
          <w:lang w:eastAsia="ar-SA"/>
        </w:rPr>
        <w:t>in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vitro</w:t>
      </w:r>
      <w:proofErr w:type="spellEnd"/>
      <w:r>
        <w:rPr>
          <w:lang w:eastAsia="ar-SA"/>
        </w:rPr>
        <w:t xml:space="preserve">», ГОСТ ISO 10993-10-2011 «Межгосударственный стандарт. Изделия медицинские. Оценка </w:t>
      </w:r>
      <w:r>
        <w:rPr>
          <w:lang w:eastAsia="ar-SA"/>
        </w:rPr>
        <w:lastRenderedPageBreak/>
        <w:t>биологического действия медицинских изделий. Часть 10. Исследования раздражающего и сенсибилизирующего действия».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Ортопедическая обувь должна быть ручного или полумеханического производства.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а) специальные жесткие детали: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союзка жесткая, </w:t>
      </w:r>
      <w:proofErr w:type="spellStart"/>
      <w:r>
        <w:rPr>
          <w:lang w:eastAsia="ar-SA"/>
        </w:rPr>
        <w:t>полусоюзка</w:t>
      </w:r>
      <w:proofErr w:type="spellEnd"/>
      <w:r>
        <w:rPr>
          <w:lang w:eastAsia="ar-SA"/>
        </w:rPr>
        <w:t xml:space="preserve"> жесткая,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односторонний,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двусторонний,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круговой, задний жесткий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б) специальные мягкие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боковой внутренний ремень, дополнительная шнуровка, тяги, </w:t>
      </w:r>
      <w:proofErr w:type="spellStart"/>
      <w:r>
        <w:rPr>
          <w:lang w:eastAsia="ar-SA"/>
        </w:rPr>
        <w:t>притяжной</w:t>
      </w:r>
      <w:proofErr w:type="spellEnd"/>
      <w:r>
        <w:rPr>
          <w:lang w:eastAsia="ar-SA"/>
        </w:rPr>
        <w:t xml:space="preserve"> ремень, шнуровка;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в) специальные металлические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пластина для ортопедической обуви, шины стальные, планшетки корсетные.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г) специальные детали низа: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каблук и подошва особой формы;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д) прочие специальные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искусственные стопы, передний отдел стопы и искусственный носок (после ампутации стопы);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е) стелька (указанный компонент является обязательным).</w:t>
      </w:r>
    </w:p>
    <w:p w:rsidR="00B9533F" w:rsidRDefault="00B9533F" w:rsidP="00B9533F">
      <w:pPr>
        <w:widowControl w:val="0"/>
        <w:rPr>
          <w:lang w:eastAsia="ar-SA"/>
        </w:rPr>
      </w:pPr>
      <w:proofErr w:type="gramStart"/>
      <w:r>
        <w:rPr>
          <w:lang w:eastAsia="ar-SA"/>
        </w:rPr>
        <w:t xml:space="preserve">Для сложной обуви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слои: выкладка сводов (наружного и внутреннего), вкладка внутреннего свода, косок, супинатор, пронатор, пробка, двойной след.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 должны быть изготовлены в виде единого блока, включающего один или несколько вышеуказанных элементов.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При обработке ортопедической обуви должно предусматриваться несколько примерок.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Обувь должна быть устойчива к климатическим воздействиям (колебания температур, атмосферные осадки, вода, пыль), а также к воздействию физиологической жидкости (пота).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9533F" w:rsidRDefault="00B9533F" w:rsidP="00B9533F">
      <w:pPr>
        <w:widowControl w:val="0"/>
        <w:rPr>
          <w:lang w:eastAsia="ar-SA"/>
        </w:rPr>
      </w:pPr>
      <w:proofErr w:type="spellStart"/>
      <w:r>
        <w:rPr>
          <w:lang w:eastAsia="ar-SA"/>
        </w:rPr>
        <w:t>Межстелечный</w:t>
      </w:r>
      <w:proofErr w:type="spellEnd"/>
      <w:r>
        <w:rPr>
          <w:lang w:eastAsia="ar-SA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С.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Срок службы обуви, в течение которого изделия сохраняют свои технические, качественные и функциональные характеристики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сложная без утепленной    подкладки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 сложная на утепленной    подкладке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без утепленной    подкладки -  не менее 1 года;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на утепленной    подкладке -  не менее 1 года;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на протез -  не менее 6 месяцев;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Место выполнения работ –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Республике Ингушетия  и районов Республики Ингушетия.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</w:t>
      </w:r>
      <w:r>
        <w:rPr>
          <w:lang w:eastAsia="ar-SA"/>
        </w:rPr>
        <w:lastRenderedPageBreak/>
        <w:t>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Срок выполнения работ – работы (в отношении каждого конкретного Получателя) должны быть выполнены в срок не более 25 календарных дней с момента обращения Получателя к Исполнителю с направлением, выданным Заказчиком.</w:t>
      </w:r>
    </w:p>
    <w:p w:rsidR="00B9533F" w:rsidRDefault="00B9533F" w:rsidP="00B9533F">
      <w:pPr>
        <w:widowControl w:val="0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на аппарат -  не менее 6 месяцев;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вкладной башмачок - не менее 6 месяцев;</w:t>
      </w:r>
    </w:p>
    <w:p w:rsidR="00B9533F" w:rsidRDefault="00B9533F" w:rsidP="00B9533F">
      <w:pPr>
        <w:widowControl w:val="0"/>
        <w:rPr>
          <w:b/>
        </w:rPr>
      </w:pPr>
      <w:r>
        <w:rPr>
          <w:lang w:eastAsia="ar-SA"/>
        </w:rPr>
        <w:t>- для детей - не менее 3 месяцев.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0"/>
        <w:gridCol w:w="6659"/>
        <w:gridCol w:w="1080"/>
      </w:tblGrid>
      <w:tr w:rsidR="00B9533F" w:rsidTr="00E06A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</w:t>
            </w:r>
            <w:proofErr w:type="gramStart"/>
            <w:r>
              <w:rPr>
                <w:color w:val="000000"/>
                <w:sz w:val="22"/>
                <w:szCs w:val="20"/>
              </w:rPr>
              <w:t>п</w:t>
            </w:r>
            <w:proofErr w:type="gramEnd"/>
            <w:r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Наименование работ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Технические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Объём работ (полупар</w:t>
            </w:r>
            <w:proofErr w:type="gramEnd"/>
          </w:p>
        </w:tc>
      </w:tr>
      <w:tr w:rsidR="00B9533F" w:rsidTr="00E06A8D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Обувь ортопедическая </w:t>
            </w: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полумеханического производства с супинатором для детей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ез утепленной подкладки)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770E93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</w:tr>
      <w:tr w:rsidR="00B9533F" w:rsidTr="00E06A8D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Обувь полумеханического производства с невысокой боковой поддержки для детей (утепленные).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770E93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bookmarkStart w:id="0" w:name="_GoBack"/>
            <w:bookmarkEnd w:id="0"/>
          </w:p>
        </w:tc>
      </w:tr>
      <w:tr w:rsidR="00B9533F" w:rsidTr="00E06A8D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right"/>
              <w:rPr>
                <w:color w:val="000000"/>
                <w:sz w:val="22"/>
                <w:szCs w:val="20"/>
              </w:rPr>
            </w:pPr>
          </w:p>
        </w:tc>
      </w:tr>
    </w:tbl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5111C2" w:rsidRDefault="005111C2"/>
    <w:sectPr w:rsidR="005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7"/>
    <w:rsid w:val="005111C2"/>
    <w:rsid w:val="00770E93"/>
    <w:rsid w:val="00B9533F"/>
    <w:rsid w:val="00D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2018-12-19T13:05:00Z</dcterms:created>
  <dcterms:modified xsi:type="dcterms:W3CDTF">2018-12-19T13:15:00Z</dcterms:modified>
</cp:coreProperties>
</file>