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0" w:rsidRPr="005269A8" w:rsidRDefault="00FD46D0" w:rsidP="00FD46D0">
      <w:pPr>
        <w:keepNext/>
        <w:rPr>
          <w:b/>
          <w:bCs/>
          <w:kern w:val="1"/>
          <w:szCs w:val="28"/>
          <w:lang w:eastAsia="ar-SA"/>
        </w:rPr>
      </w:pPr>
    </w:p>
    <w:p w:rsidR="00FD46D0" w:rsidRPr="005269A8" w:rsidRDefault="00FD46D0" w:rsidP="00FD46D0">
      <w:pPr>
        <w:keepNext/>
        <w:jc w:val="center"/>
        <w:rPr>
          <w:b/>
          <w:bCs/>
          <w:kern w:val="1"/>
          <w:szCs w:val="28"/>
          <w:lang w:eastAsia="ar-SA"/>
        </w:rPr>
      </w:pPr>
      <w:r w:rsidRPr="005269A8">
        <w:rPr>
          <w:b/>
          <w:bCs/>
          <w:kern w:val="1"/>
          <w:szCs w:val="28"/>
          <w:lang w:eastAsia="ar-SA"/>
        </w:rPr>
        <w:t>ТЕХНИЧЕСКОЕ ЗАДАНИЕ</w:t>
      </w:r>
    </w:p>
    <w:p w:rsidR="00FD46D0" w:rsidRPr="005269A8" w:rsidRDefault="00FD46D0" w:rsidP="00FD46D0"/>
    <w:p w:rsidR="00FD46D0" w:rsidRPr="005269A8" w:rsidRDefault="00FD46D0" w:rsidP="00FD46D0">
      <w:pPr>
        <w:keepNext/>
        <w:keepLines/>
        <w:ind w:left="567"/>
        <w:jc w:val="center"/>
        <w:rPr>
          <w:b/>
        </w:rPr>
      </w:pPr>
    </w:p>
    <w:p w:rsidR="00FD46D0" w:rsidRPr="005269A8" w:rsidRDefault="00FD46D0" w:rsidP="00FD46D0">
      <w:pPr>
        <w:keepNext/>
        <w:keepLines/>
        <w:ind w:left="567"/>
        <w:jc w:val="center"/>
        <w:rPr>
          <w:b/>
          <w:lang w:eastAsia="en-US"/>
        </w:rPr>
      </w:pPr>
      <w:r w:rsidRPr="005269A8">
        <w:rPr>
          <w:b/>
        </w:rPr>
        <w:t>Поставка подгузников для взрослых инвалидов в 201</w:t>
      </w:r>
      <w:r w:rsidR="00A47D2A">
        <w:rPr>
          <w:b/>
        </w:rPr>
        <w:t>9</w:t>
      </w:r>
      <w:r w:rsidRPr="005269A8">
        <w:rPr>
          <w:b/>
        </w:rPr>
        <w:t xml:space="preserve"> году </w:t>
      </w:r>
    </w:p>
    <w:p w:rsidR="00FD46D0" w:rsidRPr="005269A8" w:rsidRDefault="00FD46D0" w:rsidP="00FD46D0">
      <w:pPr>
        <w:widowControl w:val="0"/>
        <w:jc w:val="both"/>
      </w:pPr>
    </w:p>
    <w:p w:rsidR="00FD46D0" w:rsidRPr="005269A8" w:rsidRDefault="00FD46D0" w:rsidP="00FD46D0">
      <w:pPr>
        <w:widowControl w:val="0"/>
        <w:jc w:val="both"/>
      </w:pPr>
    </w:p>
    <w:p w:rsidR="00FD46D0" w:rsidRPr="00880E5A" w:rsidRDefault="00FD46D0" w:rsidP="00FD46D0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D46D0" w:rsidRPr="00880E5A" w:rsidRDefault="00FD46D0" w:rsidP="00FD46D0">
      <w:pPr>
        <w:jc w:val="both"/>
      </w:pPr>
    </w:p>
    <w:p w:rsidR="00FD46D0" w:rsidRPr="00880E5A" w:rsidRDefault="00FD46D0" w:rsidP="00FD46D0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 w:rsidR="00B27FAF">
        <w:rPr>
          <w:b/>
        </w:rPr>
        <w:t xml:space="preserve"> </w:t>
      </w:r>
      <w:r w:rsidR="00B27FAF">
        <w:rPr>
          <w:color w:val="000000"/>
        </w:rPr>
        <w:t>аукцион в электронной форме</w:t>
      </w:r>
      <w:r w:rsidRPr="00880E5A">
        <w:rPr>
          <w:bCs/>
        </w:rPr>
        <w:t>.</w:t>
      </w:r>
    </w:p>
    <w:p w:rsidR="00FD46D0" w:rsidRPr="00880E5A" w:rsidRDefault="00FD46D0" w:rsidP="00FD46D0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880E5A">
        <w:rPr>
          <w:bCs/>
        </w:rPr>
        <w:t>поставк</w:t>
      </w:r>
      <w:r>
        <w:rPr>
          <w:bCs/>
        </w:rPr>
        <w:t>а</w:t>
      </w:r>
      <w:r w:rsidRPr="00880E5A">
        <w:rPr>
          <w:bCs/>
        </w:rPr>
        <w:t xml:space="preserve"> подгузников для взрослых для инвалидов в 201</w:t>
      </w:r>
      <w:r w:rsidR="00A47D2A">
        <w:rPr>
          <w:bCs/>
        </w:rPr>
        <w:t>9</w:t>
      </w:r>
      <w:r w:rsidRPr="00880E5A">
        <w:rPr>
          <w:bCs/>
        </w:rPr>
        <w:t xml:space="preserve"> году.</w:t>
      </w:r>
    </w:p>
    <w:p w:rsidR="00FD46D0" w:rsidRPr="00880E5A" w:rsidRDefault="00FD46D0" w:rsidP="00FD46D0">
      <w:pPr>
        <w:jc w:val="both"/>
        <w:rPr>
          <w:bCs/>
        </w:rPr>
      </w:pPr>
      <w:r w:rsidRPr="00880E5A">
        <w:rPr>
          <w:b/>
        </w:rPr>
        <w:t>Количество поставляемого товара (объем выполняемых работ, оказываемых услуг):</w:t>
      </w:r>
      <w:r w:rsidR="00476E4A" w:rsidRPr="00476E4A">
        <w:rPr>
          <w:b/>
          <w:bCs/>
          <w:sz w:val="22"/>
          <w:szCs w:val="22"/>
        </w:rPr>
        <w:t xml:space="preserve"> </w:t>
      </w:r>
      <w:r w:rsidR="00A47D2A" w:rsidRPr="00A47D2A">
        <w:rPr>
          <w:b/>
          <w:bCs/>
          <w:sz w:val="22"/>
          <w:szCs w:val="22"/>
        </w:rPr>
        <w:t>3</w:t>
      </w:r>
      <w:r w:rsidR="00A47D2A">
        <w:rPr>
          <w:b/>
          <w:bCs/>
          <w:sz w:val="22"/>
          <w:szCs w:val="22"/>
        </w:rPr>
        <w:t> </w:t>
      </w:r>
      <w:r w:rsidR="00A47D2A" w:rsidRPr="00A47D2A">
        <w:rPr>
          <w:b/>
          <w:bCs/>
          <w:sz w:val="22"/>
          <w:szCs w:val="22"/>
        </w:rPr>
        <w:t>014</w:t>
      </w:r>
      <w:r w:rsidR="00A47D2A">
        <w:rPr>
          <w:b/>
          <w:bCs/>
          <w:sz w:val="22"/>
          <w:szCs w:val="22"/>
        </w:rPr>
        <w:t> </w:t>
      </w:r>
      <w:r w:rsidR="00A47D2A" w:rsidRPr="00A47D2A">
        <w:rPr>
          <w:b/>
          <w:bCs/>
          <w:sz w:val="22"/>
          <w:szCs w:val="22"/>
        </w:rPr>
        <w:t>106</w:t>
      </w:r>
      <w:r w:rsidR="00A47D2A">
        <w:rPr>
          <w:b/>
          <w:bCs/>
          <w:sz w:val="22"/>
          <w:szCs w:val="22"/>
        </w:rPr>
        <w:t> </w:t>
      </w:r>
      <w:r w:rsidRPr="00880E5A">
        <w:rPr>
          <w:bCs/>
        </w:rPr>
        <w:t>изделий.</w:t>
      </w:r>
    </w:p>
    <w:p w:rsidR="00FD46D0" w:rsidRPr="005269A8" w:rsidRDefault="00FD46D0" w:rsidP="00FD46D0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</w:t>
      </w:r>
      <w:proofErr w:type="gramStart"/>
      <w:r w:rsidRPr="005269A8">
        <w:t>кт вст</w:t>
      </w:r>
      <w:proofErr w:type="gramEnd"/>
      <w:r w:rsidRPr="005269A8">
        <w:t>упает в силу с даты подписания контракта и действует до 25 декабря 201</w:t>
      </w:r>
      <w:r w:rsidR="00A47D2A">
        <w:t>9</w:t>
      </w:r>
      <w:r w:rsidRPr="005269A8">
        <w:t xml:space="preserve"> года.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области;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t>или</w:t>
      </w:r>
    </w:p>
    <w:p w:rsidR="00FD46D0" w:rsidRPr="005269A8" w:rsidRDefault="00FD46D0" w:rsidP="00FD46D0">
      <w:pPr>
        <w:jc w:val="both"/>
      </w:pPr>
      <w:r w:rsidRPr="005269A8">
        <w:t xml:space="preserve">- в пунктах выдачи изделий </w:t>
      </w:r>
    </w:p>
    <w:p w:rsidR="00FD46D0" w:rsidRPr="00313279" w:rsidRDefault="00FD46D0" w:rsidP="00FD46D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FD46D0" w:rsidRPr="00476E4A" w:rsidRDefault="00FD46D0" w:rsidP="00476E4A">
      <w:pPr>
        <w:jc w:val="both"/>
        <w:rPr>
          <w:b/>
          <w:bCs/>
        </w:rPr>
      </w:pPr>
      <w:r w:rsidRPr="00476E4A">
        <w:rPr>
          <w:b/>
          <w:bCs/>
        </w:rPr>
        <w:t>Начальная (максимальная) цена Контракта</w:t>
      </w:r>
      <w:r w:rsidRPr="00476E4A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="00A47D2A" w:rsidRPr="00A47D2A">
        <w:rPr>
          <w:b/>
          <w:bCs/>
        </w:rPr>
        <w:t xml:space="preserve">104 311 816 </w:t>
      </w:r>
      <w:r w:rsidRPr="00476E4A">
        <w:rPr>
          <w:b/>
          <w:bCs/>
        </w:rPr>
        <w:t>(</w:t>
      </w:r>
      <w:r w:rsidR="00A47D2A">
        <w:rPr>
          <w:b/>
          <w:bCs/>
        </w:rPr>
        <w:t>сто четыре миллиона триста одиннадцать тысяч восемьсот шестнадцать</w:t>
      </w:r>
      <w:r w:rsidRPr="00476E4A">
        <w:rPr>
          <w:b/>
          <w:bCs/>
        </w:rPr>
        <w:t>) рубл</w:t>
      </w:r>
      <w:r w:rsidR="00A47D2A">
        <w:rPr>
          <w:b/>
          <w:bCs/>
        </w:rPr>
        <w:t>ей</w:t>
      </w:r>
      <w:r w:rsidRPr="00476E4A">
        <w:rPr>
          <w:b/>
          <w:bCs/>
        </w:rPr>
        <w:t xml:space="preserve"> </w:t>
      </w:r>
      <w:r w:rsidR="00476E4A" w:rsidRPr="00476E4A">
        <w:rPr>
          <w:b/>
          <w:bCs/>
        </w:rPr>
        <w:t>0</w:t>
      </w:r>
      <w:r w:rsidRPr="00476E4A">
        <w:rPr>
          <w:b/>
          <w:bCs/>
        </w:rPr>
        <w:t xml:space="preserve">0 копеек.   </w:t>
      </w:r>
    </w:p>
    <w:p w:rsidR="00FD46D0" w:rsidRPr="005269A8" w:rsidRDefault="00FD46D0" w:rsidP="00803F41">
      <w:pPr>
        <w:pStyle w:val="a8"/>
        <w:ind w:left="720"/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Классификация абсорбирующего белья и подгузников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Подгузники для взрослых должны быть изготовлены в соответствии с требованиями раздела 5 ГОСТ Р 55082-2012 «Изделия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5269A8">
        <w:rPr>
          <w:sz w:val="24"/>
        </w:rPr>
        <w:t>гипоаллергенного</w:t>
      </w:r>
      <w:proofErr w:type="spellEnd"/>
      <w:r w:rsidRPr="005269A8">
        <w:rPr>
          <w:sz w:val="24"/>
        </w:rPr>
        <w:t xml:space="preserve"> нетканого гидрофобного материала с функцией </w:t>
      </w:r>
      <w:proofErr w:type="spellStart"/>
      <w:r w:rsidRPr="005269A8">
        <w:rPr>
          <w:sz w:val="24"/>
        </w:rPr>
        <w:t>паропроницаемости</w:t>
      </w:r>
      <w:proofErr w:type="spellEnd"/>
      <w:r w:rsidRPr="005269A8">
        <w:rPr>
          <w:sz w:val="24"/>
        </w:rPr>
        <w:t xml:space="preserve">/«дышащего». Внутренняя поверхность - </w:t>
      </w:r>
      <w:proofErr w:type="spellStart"/>
      <w:r w:rsidRPr="005269A8">
        <w:rPr>
          <w:sz w:val="24"/>
        </w:rPr>
        <w:t>гипоаллергенный</w:t>
      </w:r>
      <w:proofErr w:type="spellEnd"/>
      <w:r w:rsidRPr="005269A8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5269A8">
        <w:rPr>
          <w:sz w:val="24"/>
        </w:rPr>
        <w:t>суперабсорбирующим</w:t>
      </w:r>
      <w:proofErr w:type="spellEnd"/>
      <w:r w:rsidRPr="005269A8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</w:t>
      </w:r>
      <w:r w:rsidRPr="005269A8">
        <w:rPr>
          <w:sz w:val="24"/>
        </w:rPr>
        <w:lastRenderedPageBreak/>
        <w:t>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FD46D0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  <w:r w:rsidRPr="00FD46D0">
        <w:rPr>
          <w:sz w:val="24"/>
        </w:rPr>
        <w:t xml:space="preserve"> </w:t>
      </w:r>
    </w:p>
    <w:p w:rsidR="00FD46D0" w:rsidRPr="00A75589" w:rsidRDefault="00FD46D0" w:rsidP="00FD46D0">
      <w:pPr>
        <w:pStyle w:val="a8"/>
        <w:ind w:firstLine="567"/>
        <w:jc w:val="both"/>
        <w:rPr>
          <w:sz w:val="24"/>
        </w:rPr>
      </w:pPr>
      <w:r w:rsidRPr="003C4ABF">
        <w:rPr>
          <w:sz w:val="24"/>
        </w:rPr>
        <w:t>Технические характеристики поставляемого</w:t>
      </w:r>
      <w:r w:rsidRPr="00326E34">
        <w:rPr>
          <w:sz w:val="24"/>
        </w:rPr>
        <w:t xml:space="preserve"> товара должны соответствовать или превосходить характеристики, указанные в техническом задании.</w:t>
      </w:r>
    </w:p>
    <w:p w:rsidR="00FD46D0" w:rsidRDefault="00FD46D0" w:rsidP="00FD46D0">
      <w:pPr>
        <w:jc w:val="both"/>
      </w:pPr>
      <w:r w:rsidRPr="008109CA">
        <w:t xml:space="preserve"> </w:t>
      </w:r>
      <w:r w:rsidR="00803F41">
        <w:t xml:space="preserve">  </w:t>
      </w:r>
      <w: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D46D0" w:rsidRDefault="00FD46D0" w:rsidP="00FD46D0">
      <w:pPr>
        <w:jc w:val="both"/>
      </w:pPr>
      <w:r>
        <w:t xml:space="preserve"> </w:t>
      </w:r>
      <w:r w:rsidR="00803F41">
        <w:t xml:space="preserve">   </w:t>
      </w:r>
      <w:r w:rsidRPr="0074609E">
        <w:t xml:space="preserve">Подгузники для взрослых должны соответствовать требованиям стандарта ГОСТ </w:t>
      </w:r>
      <w:proofErr w:type="gramStart"/>
      <w:r w:rsidRPr="0074609E">
        <w:t>Р</w:t>
      </w:r>
      <w:proofErr w:type="gramEnd"/>
      <w:r w:rsidRPr="0074609E">
        <w:t xml:space="preserve"> 55082-2012 «Изделия бумажные медицинского назначения. Подгузники для взрослых. Общие технические условия».</w:t>
      </w:r>
    </w:p>
    <w:p w:rsidR="00FD46D0" w:rsidRPr="008109CA" w:rsidRDefault="00803F41" w:rsidP="00FD46D0">
      <w:pPr>
        <w:jc w:val="both"/>
      </w:pPr>
      <w:r>
        <w:t xml:space="preserve">    </w:t>
      </w:r>
      <w:r w:rsidR="00FD46D0" w:rsidRPr="00F016DD">
        <w:t>Изделия должны быть новыми. Изделия должны быть свободными от прав третьих лиц</w:t>
      </w:r>
      <w:r w:rsidR="00FD46D0" w:rsidRPr="008109CA">
        <w:t>.</w:t>
      </w:r>
    </w:p>
    <w:p w:rsidR="00FD46D0" w:rsidRDefault="00803F41" w:rsidP="00FD46D0">
      <w:pPr>
        <w:jc w:val="both"/>
      </w:pPr>
      <w:r>
        <w:t xml:space="preserve">     </w:t>
      </w:r>
      <w:r w:rsidR="00FD46D0">
        <w:rPr>
          <w:lang w:eastAsia="ar-SA"/>
        </w:rPr>
        <w:t>Изделие должно</w:t>
      </w:r>
      <w:r w:rsidR="00FD46D0" w:rsidRPr="008109CA">
        <w:rPr>
          <w:lang w:eastAsia="ar-SA"/>
        </w:rPr>
        <w:t xml:space="preserve"> отвечать следующим требованиям</w:t>
      </w:r>
      <w:r w:rsidR="00FD46D0" w:rsidRPr="008109CA">
        <w:rPr>
          <w:rStyle w:val="a9"/>
        </w:rPr>
        <w:t xml:space="preserve"> </w:t>
      </w:r>
      <w:r w:rsidR="00FD46D0" w:rsidRPr="008109CA">
        <w:rPr>
          <w:rStyle w:val="a9"/>
        </w:rPr>
        <w:footnoteReference w:id="1"/>
      </w:r>
      <w:r w:rsidR="00FD46D0" w:rsidRPr="008109CA">
        <w:t>:</w:t>
      </w:r>
    </w:p>
    <w:p w:rsidR="00A47D2A" w:rsidRDefault="00A47D2A" w:rsidP="00FD46D0">
      <w:pPr>
        <w:jc w:val="both"/>
      </w:pPr>
    </w:p>
    <w:tbl>
      <w:tblPr>
        <w:tblW w:w="10234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4"/>
      </w:tblGrid>
      <w:tr w:rsidR="0072437A" w:rsidRPr="00A36C46" w:rsidTr="005A0120">
        <w:trPr>
          <w:trHeight w:val="1259"/>
        </w:trPr>
        <w:tc>
          <w:tcPr>
            <w:tcW w:w="10234" w:type="dxa"/>
            <w:tcBorders>
              <w:top w:val="nil"/>
              <w:left w:val="nil"/>
              <w:right w:val="nil"/>
            </w:tcBorders>
          </w:tcPr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0"/>
              <w:gridCol w:w="1611"/>
              <w:gridCol w:w="2285"/>
              <w:gridCol w:w="1701"/>
              <w:gridCol w:w="2552"/>
              <w:gridCol w:w="1134"/>
            </w:tblGrid>
            <w:tr w:rsidR="00A47D2A" w:rsidRPr="00BC1AC1" w:rsidTr="00750AA6">
              <w:tc>
                <w:tcPr>
                  <w:tcW w:w="640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№ п/п</w:t>
                  </w:r>
                </w:p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Наименование Изделия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Наименование характеристики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Показатель характеристики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widowControl w:val="0"/>
                    <w:suppressAutoHyphens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ГОСТ, технический регламент/обоснование использования (в том числе его характеристика)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C1AC1">
                    <w:rPr>
                      <w:sz w:val="16"/>
                      <w:szCs w:val="16"/>
                    </w:rPr>
                    <w:t>Цена за единицу изделия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</w:t>
                  </w:r>
                  <w:r w:rsidRPr="00BC1AC1">
                    <w:rPr>
                      <w:sz w:val="16"/>
                      <w:szCs w:val="16"/>
                      <w:lang w:val="en-US" w:eastAsia="en-US"/>
                    </w:rPr>
                    <w:t>S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33 910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90см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1000 г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A47D2A">
              <w:trPr>
                <w:trHeight w:val="1169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</w:t>
                  </w:r>
                  <w:r w:rsidRPr="00BC1AC1">
                    <w:rPr>
                      <w:sz w:val="16"/>
                      <w:szCs w:val="16"/>
                      <w:lang w:val="en-US" w:eastAsia="en-US"/>
                    </w:rPr>
                    <w:t>S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131 080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90см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1400 г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A47D2A">
              <w:trPr>
                <w:trHeight w:val="1229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«М»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A47D2A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189 000</w:t>
                  </w:r>
                </w:p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120см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1300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«М»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766 800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120см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1800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70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1 134 346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BC1AC1">
                    <w:rPr>
                      <w:sz w:val="16"/>
                      <w:szCs w:val="16"/>
                    </w:rPr>
                    <w:t>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не менее </w:t>
                  </w:r>
                  <w:r>
                    <w:rPr>
                      <w:sz w:val="16"/>
                      <w:szCs w:val="16"/>
                    </w:rPr>
                    <w:t>1450</w:t>
                  </w:r>
                  <w:r w:rsidRPr="00BC1AC1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6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312 390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BC1AC1">
                    <w:rPr>
                      <w:sz w:val="16"/>
                      <w:szCs w:val="16"/>
                    </w:rPr>
                    <w:t>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BC1AC1">
                    <w:rPr>
                      <w:sz w:val="16"/>
                      <w:szCs w:val="16"/>
                    </w:rPr>
                    <w:t>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«XL»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138 240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175см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1450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8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«XL»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влагопоглощающие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308 340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175см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2800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2437A" w:rsidRDefault="0072437A" w:rsidP="008C570D">
            <w:pPr>
              <w:suppressAutoHyphens/>
              <w:ind w:firstLine="709"/>
              <w:jc w:val="center"/>
            </w:pPr>
          </w:p>
          <w:p w:rsidR="00E25DEE" w:rsidRPr="00A36C46" w:rsidRDefault="00E25DEE" w:rsidP="00FD46D0">
            <w:pPr>
              <w:jc w:val="both"/>
            </w:pPr>
          </w:p>
        </w:tc>
      </w:tr>
    </w:tbl>
    <w:p w:rsidR="00FD46D0" w:rsidRDefault="00FD46D0" w:rsidP="00FD46D0">
      <w:pPr>
        <w:ind w:left="1080"/>
        <w:jc w:val="both"/>
      </w:pPr>
    </w:p>
    <w:p w:rsidR="00FD46D0" w:rsidRPr="00FD46D0" w:rsidRDefault="00FD46D0" w:rsidP="00FD46D0">
      <w:pPr>
        <w:pStyle w:val="a8"/>
        <w:ind w:firstLine="567"/>
        <w:jc w:val="both"/>
        <w:rPr>
          <w:sz w:val="24"/>
        </w:rPr>
      </w:pPr>
      <w:r w:rsidRPr="00FD46D0">
        <w:rPr>
          <w:sz w:val="24"/>
        </w:rPr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D46D0" w:rsidRPr="005269A8" w:rsidRDefault="00FD46D0" w:rsidP="00803F41">
      <w:pPr>
        <w:pStyle w:val="a8"/>
        <w:ind w:left="720"/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FD46D0" w:rsidRPr="005269A8" w:rsidRDefault="00FD46D0" w:rsidP="00803F41">
      <w:pPr>
        <w:pStyle w:val="a8"/>
        <w:ind w:left="720"/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FD46D0" w:rsidRPr="005269A8" w:rsidRDefault="00FD46D0" w:rsidP="00803F41">
      <w:pPr>
        <w:pStyle w:val="a8"/>
        <w:ind w:left="720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обозначение ГОСТ Р 55082-2012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- штриховой код (при наличии).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5269A8">
        <w:rPr>
          <w:sz w:val="24"/>
        </w:rPr>
        <w:t>пирогенность</w:t>
      </w:r>
      <w:proofErr w:type="spellEnd"/>
      <w:r w:rsidRPr="005269A8">
        <w:rPr>
          <w:sz w:val="24"/>
        </w:rPr>
        <w:t>», ГОСТ Р 55082-2012 «Изделия бумажные медицинского назначения. Подгузники для взрослых. Общие технические условия».</w:t>
      </w:r>
    </w:p>
    <w:p w:rsidR="00FD46D0" w:rsidRPr="005269A8" w:rsidRDefault="00FD46D0" w:rsidP="00803F41">
      <w:pPr>
        <w:pStyle w:val="a8"/>
        <w:ind w:left="720"/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Для проведения испытаний, случайным образом от партии отбирают не менее 21 единицы изделий,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FD46D0" w:rsidRPr="00FD46D0" w:rsidRDefault="00FD46D0" w:rsidP="00803F41">
      <w:pPr>
        <w:pStyle w:val="a8"/>
        <w:ind w:left="720"/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FD46D0" w:rsidRPr="001103E5" w:rsidRDefault="00FD46D0" w:rsidP="00FD46D0">
      <w:pPr>
        <w:pStyle w:val="a8"/>
        <w:ind w:firstLine="567"/>
        <w:jc w:val="both"/>
        <w:rPr>
          <w:sz w:val="24"/>
        </w:rPr>
      </w:pPr>
      <w:r w:rsidRPr="001103E5"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sectPr w:rsidR="00FD46D0" w:rsidRPr="001103E5" w:rsidSect="00D91A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8C" w:rsidRDefault="006F698C" w:rsidP="00E25DEE">
      <w:r>
        <w:separator/>
      </w:r>
    </w:p>
  </w:endnote>
  <w:endnote w:type="continuationSeparator" w:id="0">
    <w:p w:rsidR="006F698C" w:rsidRDefault="006F698C" w:rsidP="00E2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8C" w:rsidRDefault="006F698C" w:rsidP="00E25DEE">
      <w:r>
        <w:separator/>
      </w:r>
    </w:p>
  </w:footnote>
  <w:footnote w:type="continuationSeparator" w:id="0">
    <w:p w:rsidR="006F698C" w:rsidRDefault="006F698C" w:rsidP="00E25DEE">
      <w:r>
        <w:continuationSeparator/>
      </w:r>
    </w:p>
  </w:footnote>
  <w:footnote w:id="1">
    <w:p w:rsidR="00FD46D0" w:rsidRPr="004D2FEC" w:rsidRDefault="00FD46D0" w:rsidP="00FD46D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D46D0" w:rsidRDefault="00FD46D0" w:rsidP="00FD46D0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9765026"/>
    <w:multiLevelType w:val="hybridMultilevel"/>
    <w:tmpl w:val="521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F0"/>
    <w:rsid w:val="00072D3A"/>
    <w:rsid w:val="00121F7C"/>
    <w:rsid w:val="00126D00"/>
    <w:rsid w:val="001308FC"/>
    <w:rsid w:val="0015092A"/>
    <w:rsid w:val="001647B5"/>
    <w:rsid w:val="001A29C5"/>
    <w:rsid w:val="001D7FA6"/>
    <w:rsid w:val="002170F0"/>
    <w:rsid w:val="002A6C02"/>
    <w:rsid w:val="002E7AC8"/>
    <w:rsid w:val="00326E34"/>
    <w:rsid w:val="003B7F42"/>
    <w:rsid w:val="003C4ABF"/>
    <w:rsid w:val="004159BD"/>
    <w:rsid w:val="00440554"/>
    <w:rsid w:val="00454A67"/>
    <w:rsid w:val="00475DA5"/>
    <w:rsid w:val="00476E4A"/>
    <w:rsid w:val="00483870"/>
    <w:rsid w:val="004842FB"/>
    <w:rsid w:val="004B6254"/>
    <w:rsid w:val="004C0A89"/>
    <w:rsid w:val="004C23CC"/>
    <w:rsid w:val="00511FA8"/>
    <w:rsid w:val="00554882"/>
    <w:rsid w:val="005866B6"/>
    <w:rsid w:val="005A0120"/>
    <w:rsid w:val="005A3EC2"/>
    <w:rsid w:val="005A6900"/>
    <w:rsid w:val="005A7A11"/>
    <w:rsid w:val="005C38B7"/>
    <w:rsid w:val="00653299"/>
    <w:rsid w:val="006B0392"/>
    <w:rsid w:val="006F698C"/>
    <w:rsid w:val="0072437A"/>
    <w:rsid w:val="00724ACB"/>
    <w:rsid w:val="007621FB"/>
    <w:rsid w:val="00774964"/>
    <w:rsid w:val="00776783"/>
    <w:rsid w:val="007B0E71"/>
    <w:rsid w:val="007C6667"/>
    <w:rsid w:val="007D08A2"/>
    <w:rsid w:val="007E359B"/>
    <w:rsid w:val="007E63C4"/>
    <w:rsid w:val="007F709E"/>
    <w:rsid w:val="00803F41"/>
    <w:rsid w:val="0085122E"/>
    <w:rsid w:val="0089031B"/>
    <w:rsid w:val="008C1136"/>
    <w:rsid w:val="008C2FC6"/>
    <w:rsid w:val="008C570D"/>
    <w:rsid w:val="00944333"/>
    <w:rsid w:val="00964F35"/>
    <w:rsid w:val="00976471"/>
    <w:rsid w:val="009C6BC6"/>
    <w:rsid w:val="00A10BB6"/>
    <w:rsid w:val="00A1638A"/>
    <w:rsid w:val="00A24BB5"/>
    <w:rsid w:val="00A36C46"/>
    <w:rsid w:val="00A47D2A"/>
    <w:rsid w:val="00AA3005"/>
    <w:rsid w:val="00AC20A6"/>
    <w:rsid w:val="00AC47DC"/>
    <w:rsid w:val="00B17018"/>
    <w:rsid w:val="00B27FAF"/>
    <w:rsid w:val="00B36AAB"/>
    <w:rsid w:val="00B76DAB"/>
    <w:rsid w:val="00B872FC"/>
    <w:rsid w:val="00C07B8A"/>
    <w:rsid w:val="00C7086C"/>
    <w:rsid w:val="00C721FA"/>
    <w:rsid w:val="00C73D7A"/>
    <w:rsid w:val="00CA2708"/>
    <w:rsid w:val="00CB0676"/>
    <w:rsid w:val="00CF67E0"/>
    <w:rsid w:val="00D27065"/>
    <w:rsid w:val="00D31B51"/>
    <w:rsid w:val="00D462DC"/>
    <w:rsid w:val="00D71956"/>
    <w:rsid w:val="00D81CF2"/>
    <w:rsid w:val="00D91A18"/>
    <w:rsid w:val="00D91A2E"/>
    <w:rsid w:val="00DA1576"/>
    <w:rsid w:val="00E25DEE"/>
    <w:rsid w:val="00E31116"/>
    <w:rsid w:val="00E45648"/>
    <w:rsid w:val="00E94D85"/>
    <w:rsid w:val="00ED0FE0"/>
    <w:rsid w:val="00EF3E6A"/>
    <w:rsid w:val="00F0143E"/>
    <w:rsid w:val="00F5044C"/>
    <w:rsid w:val="00F97B6C"/>
    <w:rsid w:val="00FD1171"/>
    <w:rsid w:val="00FD46D0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F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1F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11FA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"/>
    <w:basedOn w:val="a4"/>
    <w:uiPriority w:val="99"/>
    <w:semiHidden/>
    <w:rsid w:val="00511FA8"/>
    <w:rPr>
      <w:rFonts w:cs="Tahoma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rsid w:val="00511FA8"/>
    <w:pPr>
      <w:ind w:firstLine="1440"/>
      <w:jc w:val="both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11FA8"/>
    <w:pPr>
      <w:ind w:firstLine="720"/>
      <w:jc w:val="both"/>
    </w:pPr>
    <w:rPr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1FA8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511FA8"/>
    <w:pPr>
      <w:widowControl w:val="0"/>
      <w:tabs>
        <w:tab w:val="left" w:pos="706"/>
      </w:tabs>
      <w:suppressAutoHyphens/>
      <w:spacing w:line="200" w:lineRule="atLeast"/>
    </w:pPr>
    <w:rPr>
      <w:rFonts w:ascii="Times New Roman" w:hAnsi="Times New Roman" w:cs="Tahoma"/>
      <w:sz w:val="24"/>
      <w:szCs w:val="24"/>
    </w:rPr>
  </w:style>
  <w:style w:type="character" w:customStyle="1" w:styleId="HTMLPreformattedChar">
    <w:name w:val="HTML Preformatted Char"/>
    <w:uiPriority w:val="99"/>
    <w:locked/>
    <w:rsid w:val="00511FA8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51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/>
    </w:rPr>
  </w:style>
  <w:style w:type="character" w:customStyle="1" w:styleId="HTMLPreformattedChar1">
    <w:name w:val="HTML Preformatted Char1"/>
    <w:uiPriority w:val="99"/>
    <w:semiHidden/>
    <w:locked/>
    <w:rsid w:val="00E31116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511FA8"/>
    <w:rPr>
      <w:rFonts w:ascii="Consolas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7F42"/>
    <w:pPr>
      <w:ind w:left="720"/>
      <w:contextualSpacing/>
    </w:pPr>
  </w:style>
  <w:style w:type="paragraph" w:styleId="a8">
    <w:name w:val="No Spacing"/>
    <w:uiPriority w:val="1"/>
    <w:qFormat/>
    <w:rsid w:val="00E25DEE"/>
    <w:rPr>
      <w:rFonts w:ascii="Times New Roman" w:hAnsi="Times New Roman" w:cs="Times New Roman"/>
      <w:kern w:val="16"/>
      <w:sz w:val="28"/>
      <w:szCs w:val="24"/>
    </w:rPr>
  </w:style>
  <w:style w:type="character" w:styleId="a9">
    <w:name w:val="footnote reference"/>
    <w:semiHidden/>
    <w:rsid w:val="00E25DEE"/>
    <w:rPr>
      <w:vertAlign w:val="superscript"/>
    </w:rPr>
  </w:style>
  <w:style w:type="paragraph" w:customStyle="1" w:styleId="aa">
    <w:name w:val="Содержимое таблицы"/>
    <w:basedOn w:val="a"/>
    <w:rsid w:val="00E25DEE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Евгения Юрьевна</dc:creator>
  <cp:keywords/>
  <dc:description/>
  <cp:lastModifiedBy>Прокопьева Светлана Георгиевна</cp:lastModifiedBy>
  <cp:revision>10</cp:revision>
  <dcterms:created xsi:type="dcterms:W3CDTF">2018-07-23T15:46:00Z</dcterms:created>
  <dcterms:modified xsi:type="dcterms:W3CDTF">2019-02-06T09:24:00Z</dcterms:modified>
</cp:coreProperties>
</file>