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3" w:rsidRDefault="00E73583" w:rsidP="00E73583">
      <w:pPr>
        <w:keepNext/>
        <w:keepLines/>
        <w:jc w:val="center"/>
        <w:rPr>
          <w:b/>
          <w:bCs/>
          <w:iCs/>
        </w:rPr>
      </w:pPr>
      <w:r>
        <w:rPr>
          <w:b/>
          <w:bCs/>
          <w:iCs/>
        </w:rPr>
        <w:t>Описание объекта закупки</w:t>
      </w:r>
    </w:p>
    <w:p w:rsidR="00E73583" w:rsidRDefault="00E73583" w:rsidP="00B765B4">
      <w:pPr>
        <w:ind w:firstLine="709"/>
        <w:jc w:val="both"/>
        <w:rPr>
          <w:b/>
        </w:rPr>
      </w:pPr>
    </w:p>
    <w:p w:rsidR="00B765B4" w:rsidRDefault="00B765B4" w:rsidP="00B765B4">
      <w:pPr>
        <w:ind w:firstLine="709"/>
        <w:jc w:val="both"/>
        <w:rPr>
          <w:bCs/>
          <w:color w:val="000000"/>
        </w:rPr>
      </w:pPr>
      <w:r w:rsidRPr="00F62ED0">
        <w:rPr>
          <w:b/>
        </w:rPr>
        <w:t>1.Наименование объекта закупки</w:t>
      </w:r>
      <w:r w:rsidRPr="00F62ED0">
        <w:t xml:space="preserve"> – </w:t>
      </w:r>
      <w:r w:rsidRPr="00F62ED0">
        <w:rPr>
          <w:bCs/>
          <w:color w:val="000000"/>
        </w:rPr>
        <w:t>поставка в 201</w:t>
      </w:r>
      <w:r w:rsidR="002C0A96">
        <w:rPr>
          <w:bCs/>
          <w:color w:val="000000"/>
        </w:rPr>
        <w:t>9</w:t>
      </w:r>
      <w:r w:rsidRPr="00F62ED0">
        <w:rPr>
          <w:bCs/>
          <w:color w:val="000000"/>
        </w:rPr>
        <w:t xml:space="preserve">году </w:t>
      </w:r>
      <w:r w:rsidRPr="004A321F">
        <w:rPr>
          <w:bCs/>
          <w:color w:val="000000"/>
        </w:rPr>
        <w:t xml:space="preserve">технических средств реабилитации – </w:t>
      </w:r>
      <w:r>
        <w:rPr>
          <w:sz w:val="26"/>
          <w:szCs w:val="26"/>
        </w:rPr>
        <w:t>ходунков, с дополнительной фиксацией (поддержкой) тела, в том числе для больных детским церебральным параличем(ДЦП)</w:t>
      </w:r>
      <w:r w:rsidRPr="004A321F">
        <w:rPr>
          <w:bCs/>
          <w:color w:val="000000"/>
        </w:rPr>
        <w:t>, для обеспечения инвалидов.</w:t>
      </w:r>
    </w:p>
    <w:p w:rsidR="00B765B4" w:rsidRPr="00F62ED0" w:rsidRDefault="00B765B4" w:rsidP="00B765B4">
      <w:pPr>
        <w:ind w:firstLine="709"/>
        <w:jc w:val="both"/>
      </w:pPr>
      <w:r w:rsidRPr="00F62ED0">
        <w:t xml:space="preserve"> Количество – </w:t>
      </w:r>
      <w:r>
        <w:t>70</w:t>
      </w:r>
      <w:r w:rsidRPr="00F62ED0">
        <w:t xml:space="preserve"> шт</w:t>
      </w:r>
      <w:r>
        <w:t>ук</w:t>
      </w:r>
      <w:r w:rsidRPr="00F62ED0">
        <w:t>.</w:t>
      </w:r>
    </w:p>
    <w:p w:rsidR="00B765B4" w:rsidRDefault="00B765B4" w:rsidP="00B765B4">
      <w:pPr>
        <w:ind w:firstLine="709"/>
        <w:jc w:val="both"/>
      </w:pPr>
    </w:p>
    <w:p w:rsidR="00B765B4" w:rsidRDefault="00B765B4" w:rsidP="00B765B4">
      <w:pPr>
        <w:ind w:firstLine="709"/>
        <w:jc w:val="center"/>
        <w:rPr>
          <w:b/>
        </w:rPr>
      </w:pPr>
      <w:r>
        <w:t>2</w:t>
      </w:r>
      <w:r w:rsidRPr="00E873AA">
        <w:rPr>
          <w:b/>
        </w:rPr>
        <w:t>.Технические, функциональные, качественные и эксплуатационные характеристики поставляемого Товара.</w:t>
      </w:r>
    </w:p>
    <w:p w:rsidR="00B765B4" w:rsidRPr="00E873AA" w:rsidRDefault="00B765B4" w:rsidP="00B765B4">
      <w:pPr>
        <w:ind w:firstLine="709"/>
        <w:jc w:val="center"/>
        <w:rPr>
          <w:b/>
        </w:rPr>
      </w:pPr>
    </w:p>
    <w:p w:rsidR="00B765B4" w:rsidRPr="00067E70" w:rsidRDefault="00B765B4" w:rsidP="00B765B4">
      <w:pPr>
        <w:jc w:val="both"/>
        <w:rPr>
          <w:rFonts w:eastAsia="Calibri"/>
          <w:lang w:eastAsia="en-US"/>
        </w:rPr>
      </w:pPr>
      <w:r w:rsidRPr="00067E70">
        <w:rPr>
          <w:rFonts w:eastAsia="Calibri"/>
          <w:lang w:eastAsia="en-US"/>
        </w:rPr>
        <w:t xml:space="preserve">Ходунки предназначены для </w:t>
      </w:r>
      <w:r>
        <w:rPr>
          <w:rFonts w:eastAsia="Calibri"/>
          <w:lang w:eastAsia="en-US"/>
        </w:rPr>
        <w:t>инвалидов</w:t>
      </w:r>
      <w:r w:rsidRPr="00067E70">
        <w:rPr>
          <w:rFonts w:eastAsia="Calibri"/>
          <w:lang w:eastAsia="en-US"/>
        </w:rPr>
        <w:t xml:space="preserve">, страдающих различными формами ДЦП, вялыми и спастическими парезами и параличами различной этиологии. Основной целью использования ходунков является подавление патологической постуральной активности; создание условий для выработки правильной походки с полной или частичной фиксацией пациента; тренировка равновесия при ходьбе и стоянии. </w:t>
      </w:r>
    </w:p>
    <w:p w:rsidR="00B765B4" w:rsidRPr="00067E70" w:rsidRDefault="00B765B4" w:rsidP="00B765B4">
      <w:pPr>
        <w:tabs>
          <w:tab w:val="left" w:pos="709"/>
        </w:tabs>
        <w:jc w:val="both"/>
      </w:pPr>
      <w:r w:rsidRPr="00067E70">
        <w:rPr>
          <w:rFonts w:eastAsia="Calibri"/>
          <w:lang w:eastAsia="en-US"/>
        </w:rPr>
        <w:tab/>
      </w:r>
      <w:r w:rsidRPr="00067E70"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B765B4" w:rsidRPr="00067E70" w:rsidRDefault="00B765B4" w:rsidP="00B765B4">
      <w:pPr>
        <w:tabs>
          <w:tab w:val="left" w:pos="709"/>
        </w:tabs>
        <w:jc w:val="both"/>
      </w:pPr>
      <w:r w:rsidRPr="00067E70">
        <w:tab/>
        <w:t>Качество товара должно подтверждаться декларацией о соответствии по Постановлению Правительства РФ от 01.12.2009г. № 982 (Система сертификации ГОСТ).</w:t>
      </w:r>
    </w:p>
    <w:p w:rsidR="00B765B4" w:rsidRPr="00067E70" w:rsidRDefault="00B765B4" w:rsidP="00B765B4">
      <w:pPr>
        <w:tabs>
          <w:tab w:val="left" w:pos="709"/>
        </w:tabs>
        <w:jc w:val="both"/>
        <w:rPr>
          <w:bCs/>
          <w:kern w:val="36"/>
          <w:lang w:eastAsia="ru-RU"/>
        </w:rPr>
      </w:pPr>
      <w:r w:rsidRPr="00067E70">
        <w:rPr>
          <w:b/>
          <w:bCs/>
          <w:kern w:val="2"/>
        </w:rPr>
        <w:tab/>
      </w:r>
      <w:r w:rsidRPr="00067E70">
        <w:rPr>
          <w:bCs/>
          <w:kern w:val="2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Изделия медицинские. Оценка биологического действия медицинских изделий. Часть 1. Оценка и исследования, ГОСТ ISO 10993-5-2011 Изделия медицинские. Оценка биологического действия медицинских изделий. Часть 5. Исследования на цитотоксичность: методы in vitro,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Р 52770-2016 Изделия медицинские. </w:t>
      </w:r>
    </w:p>
    <w:p w:rsidR="00B765B4" w:rsidRPr="00067E70" w:rsidRDefault="00B765B4" w:rsidP="00B765B4">
      <w:pPr>
        <w:ind w:firstLine="709"/>
        <w:jc w:val="both"/>
      </w:pPr>
      <w:r w:rsidRPr="00067E70">
        <w:t>При использовании изделий по назначению, не должно создаваться угрозы для жизни и здоровья потребителя при его эксплуатации.</w:t>
      </w:r>
    </w:p>
    <w:p w:rsidR="00B765B4" w:rsidRPr="00067E70" w:rsidRDefault="00B765B4" w:rsidP="00B765B4">
      <w:pPr>
        <w:ind w:firstLine="709"/>
        <w:jc w:val="both"/>
      </w:pPr>
      <w:r w:rsidRPr="00067E70">
        <w:t>Упаковка должна обеспечивать защиту от воздействия механических и климатических факторов во время транспортирования и хранения ходунков.</w:t>
      </w:r>
    </w:p>
    <w:p w:rsidR="00B765B4" w:rsidRPr="00067E70" w:rsidRDefault="00B765B4" w:rsidP="00B765B4">
      <w:pPr>
        <w:widowControl w:val="0"/>
        <w:rPr>
          <w:szCs w:val="26"/>
        </w:rPr>
      </w:pPr>
    </w:p>
    <w:p w:rsidR="00B765B4" w:rsidRPr="00067E70" w:rsidRDefault="00B765B4" w:rsidP="00B765B4">
      <w:pPr>
        <w:widowControl w:val="0"/>
        <w:rPr>
          <w:szCs w:val="26"/>
        </w:rPr>
      </w:pPr>
      <w:r w:rsidRPr="00067E70">
        <w:rPr>
          <w:szCs w:val="26"/>
        </w:rPr>
        <w:lastRenderedPageBreak/>
        <w:t xml:space="preserve">Количество всего </w:t>
      </w:r>
      <w:r>
        <w:rPr>
          <w:szCs w:val="26"/>
        </w:rPr>
        <w:t>70</w:t>
      </w:r>
      <w:r w:rsidRPr="00067E70">
        <w:rPr>
          <w:szCs w:val="26"/>
        </w:rPr>
        <w:t xml:space="preserve"> шт.</w:t>
      </w:r>
    </w:p>
    <w:p w:rsidR="00B765B4" w:rsidRPr="00067E70" w:rsidRDefault="00B765B4" w:rsidP="00B765B4">
      <w:pPr>
        <w:keepNext/>
        <w:tabs>
          <w:tab w:val="left" w:pos="708"/>
        </w:tabs>
        <w:autoSpaceDE w:val="0"/>
        <w:jc w:val="both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125"/>
        <w:gridCol w:w="6379"/>
        <w:gridCol w:w="1276"/>
      </w:tblGrid>
      <w:tr w:rsidR="00B765B4" w:rsidRPr="00067E70" w:rsidTr="00FD4CA1">
        <w:trPr>
          <w:trHeight w:val="9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4" w:rsidRPr="00067E70" w:rsidRDefault="00B765B4" w:rsidP="00FD4CA1">
            <w:pPr>
              <w:widowControl w:val="0"/>
              <w:tabs>
                <w:tab w:val="left" w:pos="0"/>
                <w:tab w:val="left" w:pos="3960"/>
              </w:tabs>
              <w:autoSpaceDE w:val="0"/>
              <w:snapToGrid w:val="0"/>
              <w:ind w:left="360" w:hanging="360"/>
              <w:jc w:val="center"/>
              <w:rPr>
                <w:rFonts w:eastAsia="Andale Sans UI" w:cs="Tahoma"/>
                <w:kern w:val="2"/>
                <w:sz w:val="24"/>
                <w:szCs w:val="24"/>
              </w:rPr>
            </w:pPr>
            <w:r w:rsidRPr="00067E70">
              <w:rPr>
                <w:rFonts w:eastAsia="Andale Sans UI" w:cs="Tahoma"/>
                <w:kern w:val="2"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4" w:rsidRPr="00067E70" w:rsidRDefault="00B765B4" w:rsidP="00FD4CA1">
            <w:pPr>
              <w:widowControl w:val="0"/>
              <w:tabs>
                <w:tab w:val="left" w:pos="0"/>
                <w:tab w:val="left" w:pos="3960"/>
              </w:tabs>
              <w:autoSpaceDE w:val="0"/>
              <w:snapToGrid w:val="0"/>
              <w:ind w:left="360" w:hanging="360"/>
              <w:jc w:val="center"/>
              <w:rPr>
                <w:rFonts w:eastAsia="Andale Sans UI" w:cs="Tahoma"/>
                <w:kern w:val="2"/>
                <w:sz w:val="24"/>
                <w:szCs w:val="24"/>
              </w:rPr>
            </w:pPr>
            <w:r w:rsidRPr="00067E70">
              <w:rPr>
                <w:rFonts w:eastAsia="Andale Sans UI" w:cs="Tahoma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4" w:rsidRPr="00067E70" w:rsidRDefault="00B765B4" w:rsidP="00FD4CA1">
            <w:pPr>
              <w:widowControl w:val="0"/>
              <w:tabs>
                <w:tab w:val="left" w:pos="0"/>
                <w:tab w:val="left" w:pos="3960"/>
              </w:tabs>
              <w:autoSpaceDE w:val="0"/>
              <w:snapToGrid w:val="0"/>
              <w:ind w:left="414" w:hanging="357"/>
              <w:jc w:val="center"/>
              <w:rPr>
                <w:rFonts w:eastAsia="Andale Sans UI" w:cs="Tahoma"/>
                <w:kern w:val="2"/>
                <w:sz w:val="24"/>
                <w:szCs w:val="24"/>
              </w:rPr>
            </w:pPr>
            <w:r w:rsidRPr="00067E70">
              <w:rPr>
                <w:rFonts w:eastAsia="Andale Sans UI" w:cs="Tahoma"/>
                <w:kern w:val="2"/>
                <w:sz w:val="24"/>
                <w:szCs w:val="24"/>
              </w:rPr>
              <w:t>Характеристика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4" w:rsidRPr="00067E70" w:rsidRDefault="00B765B4" w:rsidP="00FD4CA1">
            <w:pPr>
              <w:tabs>
                <w:tab w:val="left" w:pos="0"/>
                <w:tab w:val="left" w:pos="3960"/>
              </w:tabs>
              <w:autoSpaceDE w:val="0"/>
              <w:snapToGrid w:val="0"/>
              <w:jc w:val="center"/>
              <w:rPr>
                <w:rFonts w:eastAsia="Andale Sans UI" w:cs="Tahoma"/>
                <w:kern w:val="2"/>
                <w:sz w:val="24"/>
                <w:szCs w:val="24"/>
              </w:rPr>
            </w:pPr>
            <w:r w:rsidRPr="00067E70">
              <w:rPr>
                <w:rFonts w:eastAsia="Andale Sans UI" w:cs="Tahoma"/>
                <w:kern w:val="2"/>
                <w:sz w:val="24"/>
                <w:szCs w:val="24"/>
              </w:rPr>
              <w:t>Количество, шт.</w:t>
            </w:r>
          </w:p>
        </w:tc>
      </w:tr>
      <w:tr w:rsidR="00B765B4" w:rsidRPr="00067E70" w:rsidTr="00FD4CA1">
        <w:trPr>
          <w:trHeight w:val="5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4" w:rsidRPr="00067E70" w:rsidRDefault="00B765B4" w:rsidP="00FD4CA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B4" w:rsidRPr="00067E70" w:rsidRDefault="00B765B4" w:rsidP="00FD4CA1">
            <w:pPr>
              <w:rPr>
                <w:sz w:val="26"/>
                <w:szCs w:val="26"/>
              </w:rPr>
            </w:pPr>
            <w:r w:rsidRPr="00974326">
              <w:rPr>
                <w:b/>
                <w:sz w:val="26"/>
                <w:szCs w:val="26"/>
              </w:rPr>
              <w:t>Ходунки, с дополнительной фиксацией (поддержкой) тела, в том числе для больных детским церебральным параличем(ДЦП)</w:t>
            </w:r>
            <w:r w:rsidRPr="00195C73">
              <w:rPr>
                <w:sz w:val="24"/>
                <w:szCs w:val="24"/>
              </w:rPr>
              <w:t xml:space="preserve"> </w:t>
            </w:r>
            <w:r w:rsidRPr="00067E70">
              <w:rPr>
                <w:rFonts w:eastAsia="Calibri"/>
                <w:b/>
                <w:sz w:val="24"/>
                <w:szCs w:val="24"/>
                <w:lang w:eastAsia="en-US"/>
              </w:rPr>
              <w:t>(рост пользователя от 70 до 100 см, от 100 до 130 см, от 130 до 150 см)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Предназначены для </w:t>
            </w:r>
            <w:r>
              <w:rPr>
                <w:rFonts w:eastAsia="Arial Unicode MS"/>
                <w:sz w:val="22"/>
                <w:szCs w:val="22"/>
              </w:rPr>
              <w:t>инвалидов</w:t>
            </w:r>
            <w:r w:rsidRPr="00067E70">
              <w:rPr>
                <w:rFonts w:eastAsia="Arial Unicode MS"/>
                <w:sz w:val="22"/>
                <w:szCs w:val="22"/>
              </w:rPr>
              <w:t xml:space="preserve">, страдающих ДЦП, вялым и спастическими парезами и параличами различной этиологии, сопровождающимися патологией опорно-двигательного аппарата.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sz w:val="22"/>
                <w:szCs w:val="22"/>
                <w:lang w:eastAsia="ru-RU"/>
              </w:rPr>
              <w:t xml:space="preserve">Способствуют подавлению патологической постуральной активности, создают условия для выработки нормальных постуральных реакций, предупреждение контрактур, устранение нарушений осанки и патологической установки стоп.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sz w:val="22"/>
                <w:szCs w:val="22"/>
                <w:lang w:eastAsia="ru-RU"/>
              </w:rPr>
              <w:t xml:space="preserve">Представляют собой комплекс устройств, обеспечивающих поэтапность реабилитации.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Ходунки на колесах (ходунки-роллаторы) должны быть </w:t>
            </w:r>
            <w:r w:rsidRPr="00067E70">
              <w:rPr>
                <w:sz w:val="22"/>
                <w:szCs w:val="22"/>
                <w:lang w:eastAsia="ru-RU"/>
              </w:rPr>
              <w:t xml:space="preserve">с четырьмя опорами, двумя рукоятками под локоть и широким набором фиксаторов для тренировки стояния, обучения ходьбе.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Ходунки должны поставляться под рост пользователя:</w:t>
            </w:r>
          </w:p>
          <w:p w:rsidR="00B765B4" w:rsidRPr="00D27E40" w:rsidRDefault="00B765B4" w:rsidP="00FD4CA1">
            <w:pPr>
              <w:keepNext/>
              <w:shd w:val="clear" w:color="auto" w:fill="FFFFFF" w:themeFill="background1"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D27E40">
              <w:rPr>
                <w:rFonts w:eastAsia="Arial Unicode MS"/>
                <w:sz w:val="22"/>
                <w:szCs w:val="22"/>
              </w:rPr>
              <w:t>от 70 до 100 см – 5 штук;</w:t>
            </w:r>
          </w:p>
          <w:p w:rsidR="00B765B4" w:rsidRPr="00D27E40" w:rsidRDefault="00B765B4" w:rsidP="00FD4CA1">
            <w:pPr>
              <w:keepNext/>
              <w:shd w:val="clear" w:color="auto" w:fill="FFFFFF" w:themeFill="background1"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D27E40">
              <w:rPr>
                <w:rFonts w:eastAsia="Arial Unicode MS"/>
                <w:sz w:val="22"/>
                <w:szCs w:val="22"/>
              </w:rPr>
              <w:t>от 100 до 130 см – 15 штук;</w:t>
            </w:r>
          </w:p>
          <w:p w:rsidR="00B765B4" w:rsidRPr="00067E70" w:rsidRDefault="00B765B4" w:rsidP="00FD4CA1">
            <w:pPr>
              <w:keepNext/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D27E40">
              <w:rPr>
                <w:rFonts w:eastAsia="Arial Unicode MS"/>
                <w:sz w:val="22"/>
                <w:szCs w:val="22"/>
              </w:rPr>
              <w:t>от 130 до 150 см – 20штук.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sz w:val="22"/>
                <w:szCs w:val="22"/>
                <w:lang w:eastAsia="ru-RU"/>
              </w:rPr>
              <w:t xml:space="preserve">Благодаря различным вариантам сборки ребенка можно зафиксировать в ходунках частично или полностью в зависимости от его способностей.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sz w:val="22"/>
                <w:szCs w:val="22"/>
                <w:lang w:eastAsia="ru-RU"/>
              </w:rPr>
              <w:t>Жесткая фиксация тела в вертикальном положении производится с помощью корсета, 2-х подлокотников и поддерживающего сидения.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sz w:val="22"/>
                <w:szCs w:val="22"/>
                <w:lang w:eastAsia="ru-RU"/>
              </w:rPr>
              <w:t xml:space="preserve">Текстильные детали состоят из водонепроницаемой ткани с внутренним наполнителем.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Наличие </w:t>
            </w:r>
            <w:r w:rsidRPr="00067E70">
              <w:rPr>
                <w:sz w:val="22"/>
                <w:szCs w:val="22"/>
                <w:lang w:eastAsia="ru-RU"/>
              </w:rPr>
              <w:t>мягки</w:t>
            </w:r>
            <w:r>
              <w:rPr>
                <w:sz w:val="22"/>
                <w:szCs w:val="22"/>
                <w:lang w:eastAsia="ru-RU"/>
              </w:rPr>
              <w:t>х</w:t>
            </w:r>
            <w:r w:rsidRPr="00067E70">
              <w:rPr>
                <w:sz w:val="22"/>
                <w:szCs w:val="22"/>
                <w:lang w:eastAsia="ru-RU"/>
              </w:rPr>
              <w:t xml:space="preserve"> опор под локоть, нескользящи</w:t>
            </w:r>
            <w:r>
              <w:rPr>
                <w:sz w:val="22"/>
                <w:szCs w:val="22"/>
                <w:lang w:eastAsia="ru-RU"/>
              </w:rPr>
              <w:t>х</w:t>
            </w:r>
            <w:r w:rsidRPr="00067E70">
              <w:rPr>
                <w:sz w:val="22"/>
                <w:szCs w:val="22"/>
                <w:lang w:eastAsia="ru-RU"/>
              </w:rPr>
              <w:t xml:space="preserve"> рукоят</w:t>
            </w:r>
            <w:r>
              <w:rPr>
                <w:sz w:val="22"/>
                <w:szCs w:val="22"/>
                <w:lang w:eastAsia="ru-RU"/>
              </w:rPr>
              <w:t>о</w:t>
            </w:r>
            <w:r w:rsidRPr="00067E70">
              <w:rPr>
                <w:sz w:val="22"/>
                <w:szCs w:val="22"/>
                <w:lang w:eastAsia="ru-RU"/>
              </w:rPr>
              <w:t>к, текстильн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Pr="00067E70">
              <w:rPr>
                <w:sz w:val="22"/>
                <w:szCs w:val="22"/>
                <w:lang w:eastAsia="ru-RU"/>
              </w:rPr>
              <w:t xml:space="preserve"> сидень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067E70">
              <w:rPr>
                <w:sz w:val="22"/>
                <w:szCs w:val="22"/>
                <w:lang w:eastAsia="ru-RU"/>
              </w:rPr>
              <w:t>, фиксатор</w:t>
            </w:r>
            <w:r>
              <w:rPr>
                <w:sz w:val="22"/>
                <w:szCs w:val="22"/>
                <w:lang w:eastAsia="ru-RU"/>
              </w:rPr>
              <w:t>ов</w:t>
            </w:r>
            <w:r w:rsidRPr="00067E70">
              <w:rPr>
                <w:sz w:val="22"/>
                <w:szCs w:val="22"/>
                <w:lang w:eastAsia="ru-RU"/>
              </w:rPr>
              <w:t xml:space="preserve"> для таза и страховочны</w:t>
            </w:r>
            <w:r>
              <w:rPr>
                <w:sz w:val="22"/>
                <w:szCs w:val="22"/>
                <w:lang w:eastAsia="ru-RU"/>
              </w:rPr>
              <w:t>х</w:t>
            </w:r>
            <w:r w:rsidRPr="00067E70">
              <w:rPr>
                <w:sz w:val="22"/>
                <w:szCs w:val="22"/>
                <w:lang w:eastAsia="ru-RU"/>
              </w:rPr>
              <w:t xml:space="preserve"> ремн</w:t>
            </w:r>
            <w:r>
              <w:rPr>
                <w:sz w:val="22"/>
                <w:szCs w:val="22"/>
                <w:lang w:eastAsia="ru-RU"/>
              </w:rPr>
              <w:t>ей</w:t>
            </w:r>
            <w:r w:rsidRPr="00067E70">
              <w:rPr>
                <w:sz w:val="22"/>
                <w:szCs w:val="22"/>
                <w:lang w:eastAsia="ru-RU"/>
              </w:rPr>
              <w:t xml:space="preserve">. 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sz w:val="22"/>
                <w:szCs w:val="22"/>
                <w:lang w:eastAsia="ru-RU"/>
              </w:rPr>
              <w:t xml:space="preserve">Задние колеса </w:t>
            </w:r>
            <w:r>
              <w:rPr>
                <w:sz w:val="22"/>
                <w:szCs w:val="22"/>
                <w:lang w:eastAsia="ru-RU"/>
              </w:rPr>
              <w:t>должны иметь</w:t>
            </w:r>
            <w:r w:rsidRPr="00067E70">
              <w:rPr>
                <w:sz w:val="22"/>
                <w:szCs w:val="22"/>
                <w:lang w:eastAsia="ru-RU"/>
              </w:rPr>
              <w:t xml:space="preserve"> стояночные тормоза.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sz w:val="22"/>
                <w:szCs w:val="22"/>
                <w:lang w:eastAsia="ru-RU"/>
              </w:rPr>
              <w:t>Регулировка высоты и  длины подлокотников с помощью винтов.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067E70">
              <w:rPr>
                <w:sz w:val="22"/>
                <w:szCs w:val="22"/>
                <w:lang w:eastAsia="ru-RU"/>
              </w:rPr>
              <w:t>Регулировка корсета по ширине.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sz w:val="22"/>
                <w:szCs w:val="22"/>
                <w:lang w:eastAsia="ru-RU"/>
              </w:rPr>
              <w:t xml:space="preserve"> </w:t>
            </w:r>
            <w:r w:rsidRPr="00067E70">
              <w:rPr>
                <w:rFonts w:eastAsia="Arial Unicode MS"/>
                <w:sz w:val="22"/>
                <w:szCs w:val="22"/>
              </w:rPr>
              <w:t>В комплект к ходункам так же должны входить паспорт изделия и гарантийный талон.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B4" w:rsidRPr="00067E70" w:rsidRDefault="00B765B4" w:rsidP="00FD4CA1">
            <w:pPr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  <w:r w:rsidRPr="00067E70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B765B4" w:rsidRPr="00067E70" w:rsidTr="00FD4CA1">
        <w:trPr>
          <w:trHeight w:val="109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4" w:rsidRPr="00067E70" w:rsidRDefault="00B765B4" w:rsidP="00FD4CA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B4" w:rsidRPr="00067E70" w:rsidRDefault="00B765B4" w:rsidP="00FD4CA1">
            <w:pPr>
              <w:rPr>
                <w:sz w:val="26"/>
                <w:szCs w:val="26"/>
              </w:rPr>
            </w:pPr>
            <w:r w:rsidRPr="00974326">
              <w:rPr>
                <w:b/>
                <w:sz w:val="26"/>
                <w:szCs w:val="26"/>
              </w:rPr>
              <w:t>Ходунки, с дополнительной фиксацией (поддержкой) тела, в том числе для больных детским церебральным параличем(ДЦП)</w:t>
            </w:r>
            <w:r w:rsidRPr="00195C73">
              <w:rPr>
                <w:sz w:val="24"/>
                <w:szCs w:val="24"/>
              </w:rPr>
              <w:t xml:space="preserve"> </w:t>
            </w:r>
            <w:r w:rsidRPr="00067E70">
              <w:rPr>
                <w:sz w:val="24"/>
                <w:szCs w:val="24"/>
              </w:rPr>
              <w:t>(рост пользователя от 140 см</w:t>
            </w:r>
            <w:r>
              <w:rPr>
                <w:sz w:val="24"/>
                <w:szCs w:val="24"/>
              </w:rPr>
              <w:t xml:space="preserve"> до 180см</w:t>
            </w:r>
            <w:r w:rsidRPr="00067E70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Предназначены для инвалидов ростом 140-180 см, страдающих ДЦП, вялым и спастическими парезами и параличами различной этиологии, сопровождающимися патологией опорно-двигательного аппарата. Способствуют подавлению патологической постуральной активности, создают условия для выработки нормальных постуральных реакций, предупреждение контрактур, устранение нарушений осанки и патологической установки стоп.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Представляют собой комплекс устройств, обеспечивающих поэтапность реабилитации.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Ходунки должны поставляться под рост пользователя от 140 до 180см.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Ходунки на колесах должны быть с четырьмя опорами, широким набором фиксаторов для тренировки стояния, обучения ходьбе.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Благодаря различным вариантам сборки инвалида можно зафиксировать в ходунках частично или полностью в зависимости от его способностей.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Рама ходунков должна быть алюминиевая с анодированным </w:t>
            </w:r>
            <w:r w:rsidRPr="00067E70">
              <w:rPr>
                <w:rFonts w:eastAsia="Arial Unicode MS"/>
                <w:sz w:val="22"/>
                <w:szCs w:val="22"/>
              </w:rPr>
              <w:lastRenderedPageBreak/>
              <w:t>покрытием.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Текстильные детали должны состоять из водонепроницаемой ткани.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Должны быть нескользящие рукоятки, текстильное сиденье, стабилизатор спины с фиксирующим ремнем безопасности. 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Задние колеса должны иметь стояночные тормоза.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Регулировка высоты подлокотников и корсета с помощью винтов.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Должна быть возможность осуществления регулировки, когда пациент находится в опорах: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• Регулировка рамы по высоте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• Регулировка нагрузки на ноги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• Мягкий фиксатор грудной клетки с регулировкой по высоте, углу крепления и объему.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• Подлокотники с регулировкой по высоте, ротации, углу, расстоянию по отношению к телу и вперед-назад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• Нескользящие рукоятки с регулировкой по высоте и глубине установки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• Мягкие поддерживающие трусики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• Фиксаторы бедер, регулируемые по горизонтали и по вертикали 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• Фиксаторы голеностопов с мягкими ремешками, регулируемые по длине шага и расстоянию между голеностопами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• Четыре литых колеса с индивидуальными тормозами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• Возможность движения как в одном, так и в другом направлении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• Рама складыва</w:t>
            </w:r>
            <w:r w:rsidR="00C84A6B">
              <w:rPr>
                <w:rFonts w:eastAsia="Arial Unicode MS"/>
                <w:sz w:val="22"/>
                <w:szCs w:val="22"/>
              </w:rPr>
              <w:t>е</w:t>
            </w:r>
            <w:r w:rsidRPr="00067E70">
              <w:rPr>
                <w:rFonts w:eastAsia="Arial Unicode MS"/>
                <w:sz w:val="22"/>
                <w:szCs w:val="22"/>
              </w:rPr>
              <w:t>тся без использования инструмента.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 xml:space="preserve"> Все приспособления должны легко крепиться и сниматься, позволяя собирать ходунки, как конструктор, соответственно потребностям конкретного пациента на различных стадиях реабилитации. Все фиксаторы регулируются по нескольким параметрам для максимально точной подгонки ходунков под анатомические особенности пациента.</w:t>
            </w:r>
          </w:p>
          <w:p w:rsidR="00B765B4" w:rsidRPr="00067E70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067E70">
              <w:rPr>
                <w:rFonts w:eastAsia="Arial Unicode MS"/>
                <w:sz w:val="22"/>
                <w:szCs w:val="22"/>
              </w:rPr>
              <w:t>В комплект к ходункам так же должны входить паспорт изделия и гарантийный талон.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B4" w:rsidRPr="00067E70" w:rsidRDefault="00B765B4" w:rsidP="00FD4CA1">
            <w:pPr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10</w:t>
            </w:r>
          </w:p>
        </w:tc>
      </w:tr>
      <w:tr w:rsidR="00B765B4" w:rsidRPr="00067E70" w:rsidTr="00FD4CA1">
        <w:trPr>
          <w:trHeight w:val="109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4" w:rsidRPr="00067E70" w:rsidRDefault="00B765B4" w:rsidP="00FD4CA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4" w:rsidRPr="00195C73" w:rsidRDefault="00B765B4" w:rsidP="00FD4CA1">
            <w:pPr>
              <w:rPr>
                <w:sz w:val="26"/>
                <w:szCs w:val="26"/>
              </w:rPr>
            </w:pPr>
            <w:r w:rsidRPr="00974326">
              <w:rPr>
                <w:b/>
                <w:sz w:val="26"/>
                <w:szCs w:val="26"/>
              </w:rPr>
              <w:t>Ходунки, с дополнительной фиксацией (поддержкой) тела, в том числе для больных детским церебральным параличем(ДЦП)</w:t>
            </w:r>
            <w:r w:rsidRPr="00195C73">
              <w:rPr>
                <w:sz w:val="24"/>
                <w:szCs w:val="24"/>
              </w:rPr>
              <w:t xml:space="preserve"> (рост пользователя от 70 до 90 см</w:t>
            </w:r>
            <w:r>
              <w:rPr>
                <w:sz w:val="24"/>
                <w:szCs w:val="24"/>
              </w:rPr>
              <w:t>, от 90 до  115 см, от 115 до 150 см</w:t>
            </w:r>
            <w:r w:rsidRPr="00195C73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Предназначены для инвалидов, страдающих ДЦП, вялым и спастическими парезами и параличами различной этиологии, сопровождающимися патологией опорно-двигательного аппарата. 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Способствуют подавлению патологической постуральной активности, создают условия для выработки нормальных постуральных реакций, предупреждение контрактур, устранение нарушений осанки и патологической установки стоп. 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Представляют собой комплекс устройств, обеспечивающих поэтапность реабилитации. 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>Должны поставляться под рост пользователя: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>от 70 до 90см – 13</w:t>
            </w:r>
            <w:r w:rsidRPr="00C84A6B">
              <w:rPr>
                <w:rFonts w:eastAsia="Arial Unicode MS"/>
                <w:sz w:val="22"/>
                <w:szCs w:val="22"/>
              </w:rPr>
              <w:t>штук</w:t>
            </w:r>
            <w:r w:rsidRPr="003D71A5">
              <w:rPr>
                <w:rFonts w:eastAsia="Arial Unicode MS"/>
                <w:sz w:val="22"/>
                <w:szCs w:val="22"/>
              </w:rPr>
              <w:t>;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>от 90 до 115 см – 5 штук;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от 115 до 150 см – </w:t>
            </w:r>
            <w:r w:rsidRPr="00C84A6B">
              <w:rPr>
                <w:rFonts w:eastAsia="Arial Unicode MS"/>
                <w:sz w:val="22"/>
                <w:szCs w:val="22"/>
              </w:rPr>
              <w:t>2 штук</w:t>
            </w:r>
            <w:r w:rsidR="00C84A6B" w:rsidRPr="00C84A6B">
              <w:rPr>
                <w:rFonts w:eastAsia="Arial Unicode MS"/>
                <w:sz w:val="22"/>
                <w:szCs w:val="22"/>
              </w:rPr>
              <w:t>и</w:t>
            </w:r>
            <w:r w:rsidRPr="00C84A6B">
              <w:rPr>
                <w:rFonts w:eastAsia="Arial Unicode MS"/>
                <w:sz w:val="22"/>
                <w:szCs w:val="22"/>
              </w:rPr>
              <w:t>.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Детские ходунки с четырьмя опорами, двумя рукоятками под локоть и широким набором фиксаторов для тренировки стояния, обучения ходьбе. 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Благодаря различным вариантам сборки ребенка можно зафиксировать в ходунках частично или полностью в зависимости от его способностей. 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>Жесткая фиксация тела в вертикальном положении производит</w:t>
            </w:r>
            <w:bookmarkStart w:id="0" w:name="_GoBack"/>
            <w:bookmarkEnd w:id="0"/>
            <w:r w:rsidRPr="003D71A5">
              <w:rPr>
                <w:rFonts w:eastAsia="Arial Unicode MS"/>
                <w:sz w:val="22"/>
                <w:szCs w:val="22"/>
              </w:rPr>
              <w:t>ся с помощью корсета, 2-х подлокотников и поддерживающего сидения.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Текстильные детали состоят из водонепроницаемой ткани с внутренним наполнителем. 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Обязательно мягкие опоры под локоть, нескользящие рукоятки, </w:t>
            </w:r>
            <w:r w:rsidRPr="003D71A5">
              <w:rPr>
                <w:rFonts w:eastAsia="Arial Unicode MS"/>
                <w:sz w:val="22"/>
                <w:szCs w:val="22"/>
              </w:rPr>
              <w:lastRenderedPageBreak/>
              <w:t xml:space="preserve">текстильное сиденье, фиксаторы для таза и страховочные ремни.  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 xml:space="preserve">Задние колеса имеют  стояночные тормоза. </w:t>
            </w:r>
          </w:p>
          <w:p w:rsidR="00B765B4" w:rsidRPr="003D71A5" w:rsidRDefault="00B765B4" w:rsidP="00FD4CA1">
            <w:pPr>
              <w:keepNext/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D71A5">
              <w:rPr>
                <w:rFonts w:eastAsia="Arial Unicode MS"/>
                <w:sz w:val="22"/>
                <w:szCs w:val="22"/>
              </w:rPr>
              <w:t>Регулировка высоты и  длины подлокотников с помощью винтов.</w:t>
            </w:r>
          </w:p>
          <w:p w:rsidR="00B765B4" w:rsidRPr="00195C73" w:rsidRDefault="00B765B4" w:rsidP="00FD4CA1">
            <w:pPr>
              <w:keepNext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4" w:rsidRDefault="00B765B4" w:rsidP="00FD4CA1">
            <w:pPr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20</w:t>
            </w:r>
          </w:p>
        </w:tc>
      </w:tr>
    </w:tbl>
    <w:p w:rsidR="009707BF" w:rsidRPr="009707BF" w:rsidRDefault="009707BF" w:rsidP="009707BF">
      <w:pPr>
        <w:ind w:firstLine="851"/>
        <w:jc w:val="both"/>
      </w:pPr>
      <w:r w:rsidRPr="005916F0">
        <w:lastRenderedPageBreak/>
        <w:t xml:space="preserve">Гарантийный срок эксплуатации </w:t>
      </w:r>
      <w:r w:rsidRPr="009707BF">
        <w:t>ходунков, с дополнительной фиксацией (поддержкой) тела, в том числе для больных детским церебральным параличем(ДЦП)  должен быть не менее 12 мес.</w:t>
      </w:r>
    </w:p>
    <w:p w:rsidR="009707BF" w:rsidRPr="005916F0" w:rsidRDefault="009707BF" w:rsidP="009707BF">
      <w:pPr>
        <w:ind w:firstLine="851"/>
        <w:jc w:val="both"/>
      </w:pPr>
      <w:r w:rsidRPr="005916F0">
        <w:t>Поставщик должен обеспечить гарантийное обслуживание Товара в течение гарантийного срока и сервисное обслуживание Товара в течение минимальных сроков пользования, установленных действующими нормативными документами.</w:t>
      </w:r>
    </w:p>
    <w:p w:rsidR="009707BF" w:rsidRPr="005916F0" w:rsidRDefault="009707BF" w:rsidP="009707BF">
      <w:pPr>
        <w:ind w:firstLine="851"/>
        <w:jc w:val="both"/>
      </w:pPr>
      <w:r w:rsidRPr="009707BF">
        <w:t>Ходунки, с дополнительной фиксацией (поддержкой) тела, в том числе для больных детским церебральным параличем(ДЦП)</w:t>
      </w:r>
      <w:r w:rsidRPr="00195C73">
        <w:rPr>
          <w:sz w:val="24"/>
          <w:szCs w:val="24"/>
        </w:rPr>
        <w:t xml:space="preserve"> </w:t>
      </w:r>
      <w:r w:rsidRPr="005916F0">
        <w:t>должны быть новыми, свободными от прав третьих лиц.</w:t>
      </w:r>
    </w:p>
    <w:p w:rsidR="009707BF" w:rsidRPr="005916F0" w:rsidRDefault="009707BF" w:rsidP="009707BF">
      <w:pPr>
        <w:ind w:firstLine="851"/>
        <w:jc w:val="both"/>
      </w:pPr>
      <w:r w:rsidRPr="005916F0">
        <w:t>Обязательно наличие гарантийных талонов, дающих право на бесплатный ремонт изделия во время гарантийного срока.</w:t>
      </w:r>
    </w:p>
    <w:p w:rsidR="009707BF" w:rsidRDefault="009707BF" w:rsidP="009707BF">
      <w:pPr>
        <w:ind w:firstLine="851"/>
        <w:jc w:val="both"/>
      </w:pPr>
      <w:r w:rsidRPr="005916F0">
        <w:t>Обеспечение возмо</w:t>
      </w:r>
      <w:r>
        <w:t>жности ремонта при обеспечении П</w:t>
      </w:r>
      <w:r w:rsidRPr="005916F0">
        <w:t>олучателей техническими средствами реабилитации осуществляется в соответствии с Федеральным законом от 07.02.1992 г. № 2300-1 «О защите прав потребителей».</w:t>
      </w:r>
    </w:p>
    <w:p w:rsidR="00462689" w:rsidRPr="003D71A5" w:rsidRDefault="00462689" w:rsidP="009707BF">
      <w:pPr>
        <w:ind w:firstLine="709"/>
        <w:jc w:val="both"/>
        <w:rPr>
          <w:sz w:val="24"/>
          <w:szCs w:val="24"/>
        </w:rPr>
      </w:pPr>
    </w:p>
    <w:sectPr w:rsidR="00462689" w:rsidRPr="003D7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E1" w:rsidRDefault="003D71A5">
      <w:r>
        <w:separator/>
      </w:r>
    </w:p>
  </w:endnote>
  <w:endnote w:type="continuationSeparator" w:id="0">
    <w:p w:rsidR="005332E1" w:rsidRDefault="003D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6" w:rsidRDefault="00C84A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6" w:rsidRDefault="002C0A9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8E8D4" wp14:editId="3B88ECC6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4445" t="3810" r="6985" b="2540"/>
              <wp:wrapSquare wrapText="largest"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326" w:rsidRDefault="002C0A96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C84A6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" stroked="f">
              <v:fill opacity="0"/>
              <v:textbox inset="0,0,0,0">
                <w:txbxContent>
                  <w:p w:rsidR="00974326" w:rsidRDefault="002C0A96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C84A6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F04704" wp14:editId="32E12B30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326" w:rsidRDefault="00C84A6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D7GZqNmQIAACQ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974326" w:rsidRDefault="00E73583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34295E6" wp14:editId="2C7D5AA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9525" t="635" r="5080" b="444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326" w:rsidRDefault="00C84A6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" stroked="f">
              <v:fill opacity="0"/>
              <v:textbox inset="0,0,0,0">
                <w:txbxContent>
                  <w:p w:rsidR="00974326" w:rsidRDefault="00E73583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6" w:rsidRDefault="00C8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E1" w:rsidRDefault="003D71A5">
      <w:r>
        <w:separator/>
      </w:r>
    </w:p>
  </w:footnote>
  <w:footnote w:type="continuationSeparator" w:id="0">
    <w:p w:rsidR="005332E1" w:rsidRDefault="003D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6" w:rsidRDefault="00C84A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6" w:rsidRDefault="00C84A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6" w:rsidRDefault="00C84A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52"/>
    <w:rsid w:val="002C0A96"/>
    <w:rsid w:val="003911A5"/>
    <w:rsid w:val="003D71A5"/>
    <w:rsid w:val="00462689"/>
    <w:rsid w:val="005332E1"/>
    <w:rsid w:val="005860F6"/>
    <w:rsid w:val="00590952"/>
    <w:rsid w:val="009707BF"/>
    <w:rsid w:val="009B2D48"/>
    <w:rsid w:val="00B765B4"/>
    <w:rsid w:val="00C702E9"/>
    <w:rsid w:val="00C84A6B"/>
    <w:rsid w:val="00E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765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3"/>
    <w:unhideWhenUsed/>
    <w:rsid w:val="00B765B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765B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Нижний колонтитул Знак1"/>
    <w:aliases w:val="Знак Знак, Знак Знак"/>
    <w:basedOn w:val="a0"/>
    <w:link w:val="a5"/>
    <w:locked/>
    <w:rsid w:val="00B765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Знак, Знак"/>
    <w:basedOn w:val="a"/>
    <w:link w:val="10"/>
    <w:unhideWhenUsed/>
    <w:qFormat/>
    <w:rsid w:val="00B76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B765B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page number"/>
    <w:basedOn w:val="a0"/>
    <w:rsid w:val="00B7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765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3"/>
    <w:unhideWhenUsed/>
    <w:rsid w:val="00B765B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765B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Нижний колонтитул Знак1"/>
    <w:aliases w:val="Знак Знак, Знак Знак"/>
    <w:basedOn w:val="a0"/>
    <w:link w:val="a5"/>
    <w:locked/>
    <w:rsid w:val="00B765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Знак, Знак"/>
    <w:basedOn w:val="a"/>
    <w:link w:val="10"/>
    <w:unhideWhenUsed/>
    <w:qFormat/>
    <w:rsid w:val="00B76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B765B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page number"/>
    <w:basedOn w:val="a0"/>
    <w:rsid w:val="00B7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Елена Е.С. Коршунова</cp:lastModifiedBy>
  <cp:revision>10</cp:revision>
  <dcterms:created xsi:type="dcterms:W3CDTF">2018-10-02T07:26:00Z</dcterms:created>
  <dcterms:modified xsi:type="dcterms:W3CDTF">2018-12-07T12:53:00Z</dcterms:modified>
</cp:coreProperties>
</file>