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320D5" w:rsidRDefault="006320D5" w:rsidP="006320D5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Подгузники для взрослых размер "М" - Размерный ряд по обхвату талии / бедер до 120 см., полное влагопоглощение не менее 1800 г., сорбционная способность после центрифугирования 440г., обратная сорбция не более 4,4 г., время впитывания не менее 2,3 см3/</w:t>
      </w:r>
      <w:proofErr w:type="gramStart"/>
      <w:r>
        <w:rPr>
          <w:rFonts w:ascii="Tahoma" w:hAnsi="Tahoma" w:cs="Tahoma"/>
          <w:sz w:val="23"/>
          <w:szCs w:val="23"/>
        </w:rPr>
        <w:t>с</w:t>
      </w:r>
      <w:proofErr w:type="gramEnd"/>
      <w:r>
        <w:rPr>
          <w:rFonts w:ascii="Tahoma" w:hAnsi="Tahoma" w:cs="Tahoma"/>
          <w:sz w:val="23"/>
          <w:szCs w:val="23"/>
        </w:rPr>
        <w:t>.</w:t>
      </w:r>
    </w:p>
    <w:p w:rsidR="006320D5" w:rsidRDefault="006320D5" w:rsidP="006320D5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Подгузники для взрослых размер "S" Размерный ряд по обхвату талии / бедер до 90 см., </w:t>
      </w:r>
      <w:proofErr w:type="gramStart"/>
      <w:r>
        <w:rPr>
          <w:rFonts w:ascii="Tahoma" w:hAnsi="Tahoma" w:cs="Tahoma"/>
          <w:sz w:val="23"/>
          <w:szCs w:val="23"/>
        </w:rPr>
        <w:t>полное влагопоглощение не менее 1400 г., сорбционная способность</w:t>
      </w:r>
      <w:proofErr w:type="gramEnd"/>
      <w:r>
        <w:rPr>
          <w:rFonts w:ascii="Tahoma" w:hAnsi="Tahoma" w:cs="Tahoma"/>
          <w:sz w:val="23"/>
          <w:szCs w:val="23"/>
        </w:rPr>
        <w:t xml:space="preserve"> после центрифугирования 300г., обратная сорбция не более 4,4 г., время впитывания не менее 2,3 см3/</w:t>
      </w:r>
      <w:proofErr w:type="gramStart"/>
      <w:r>
        <w:rPr>
          <w:rFonts w:ascii="Tahoma" w:hAnsi="Tahoma" w:cs="Tahoma"/>
          <w:sz w:val="23"/>
          <w:szCs w:val="23"/>
        </w:rPr>
        <w:t>с</w:t>
      </w:r>
      <w:proofErr w:type="gramEnd"/>
      <w:r>
        <w:rPr>
          <w:rFonts w:ascii="Tahoma" w:hAnsi="Tahoma" w:cs="Tahoma"/>
          <w:sz w:val="23"/>
          <w:szCs w:val="23"/>
        </w:rPr>
        <w:t xml:space="preserve">. </w:t>
      </w:r>
    </w:p>
    <w:p w:rsidR="006320D5" w:rsidRDefault="006320D5" w:rsidP="006320D5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Подгузники для взрослых размер "L" - Размерный ряд по обхвату талии / бедер до 150 см., полное влагопоглощение не менее 2000 г., сорбционная способность после центрифугирования 500г., обратная сорбция не более 4,4 г., время впитывания не менее 2,3 см3/</w:t>
      </w:r>
      <w:proofErr w:type="gramStart"/>
      <w:r>
        <w:rPr>
          <w:rFonts w:ascii="Tahoma" w:hAnsi="Tahoma" w:cs="Tahoma"/>
          <w:sz w:val="23"/>
          <w:szCs w:val="23"/>
        </w:rPr>
        <w:t>с</w:t>
      </w:r>
      <w:proofErr w:type="gramEnd"/>
      <w:r>
        <w:rPr>
          <w:rFonts w:ascii="Tahoma" w:hAnsi="Tahoma" w:cs="Tahoma"/>
          <w:sz w:val="23"/>
          <w:szCs w:val="23"/>
        </w:rPr>
        <w:t xml:space="preserve">. </w:t>
      </w:r>
    </w:p>
    <w:p w:rsidR="0082436E" w:rsidRPr="007C36DD" w:rsidRDefault="006320D5" w:rsidP="00632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3"/>
          <w:szCs w:val="23"/>
        </w:rPr>
        <w:t>Подгузники для взрослых размер "XL" - Размерный ряд по обхвату талии / бедер до 175 см., полное влагопоглощение не менее 2800 г., сорбционная способность после центрифугирования 560г., обратная сорбция не более 4,4 г., время впитывания не менее 2,3 см3/с. Размерный ряд по обхвату талии / бедер до 150 см., полное влагопоглощение не менее 2000 г., сорбционная способность после центрифугирования 500г., обратная сорбция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sz w:val="23"/>
          <w:szCs w:val="23"/>
        </w:rPr>
        <w:t>не более 4,4 г., время впитывания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sz w:val="23"/>
          <w:szCs w:val="23"/>
        </w:rPr>
        <w:t>не менее 2,3 см3/с. Размерный ряд по обхвату талии / бедер до 120 см., полное влагопоглощение не менее 1800 г., сорбционная способность после центрифугирования 440г., обратная сорбция не более 4,4 г., время впитывания не менее 2,3 см3/с. Размерный ряд по обхвату талии / бедер до 90 см., полное влагопоглощение не менее 1400 г., сорбционная способность после центрифугирования 300г., обратная сорбция</w:t>
      </w:r>
      <w:proofErr w:type="gramEnd"/>
      <w:r>
        <w:rPr>
          <w:rFonts w:ascii="Tahoma" w:hAnsi="Tahoma" w:cs="Tahoma"/>
          <w:sz w:val="23"/>
          <w:szCs w:val="23"/>
        </w:rPr>
        <w:t xml:space="preserve"> не более 4,4 г., время впитывания не менее 2,3 см3/с. Подгузники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 Часть 1 Оценка и исследования», - ГОСТ ISO 10993-5-2011 «Изделия медицинские. Оценка биологического действия медицинских изделий Часть 5 Исследования на </w:t>
      </w:r>
      <w:proofErr w:type="spellStart"/>
      <w:r>
        <w:rPr>
          <w:rFonts w:ascii="Tahoma" w:hAnsi="Tahoma" w:cs="Tahoma"/>
          <w:sz w:val="23"/>
          <w:szCs w:val="23"/>
        </w:rPr>
        <w:t>цитотоксичность</w:t>
      </w:r>
      <w:proofErr w:type="spellEnd"/>
      <w:r>
        <w:rPr>
          <w:rFonts w:ascii="Tahoma" w:hAnsi="Tahoma" w:cs="Tahoma"/>
          <w:sz w:val="23"/>
          <w:szCs w:val="23"/>
        </w:rPr>
        <w:t xml:space="preserve">: методы </w:t>
      </w:r>
      <w:proofErr w:type="spellStart"/>
      <w:r>
        <w:rPr>
          <w:rFonts w:ascii="Tahoma" w:hAnsi="Tahoma" w:cs="Tahoma"/>
          <w:sz w:val="23"/>
          <w:szCs w:val="23"/>
        </w:rPr>
        <w:t>invitro</w:t>
      </w:r>
      <w:proofErr w:type="spellEnd"/>
      <w:r>
        <w:rPr>
          <w:rFonts w:ascii="Tahoma" w:hAnsi="Tahoma" w:cs="Tahoma"/>
          <w:sz w:val="23"/>
          <w:szCs w:val="23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52770-2016 Изделия медицинские. Требования безопасности. Методы санитарно-химических и токсикологических испытаний,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55082-2012 «Изделия бумажные медицинского назначения. Подгузники для взрослых. Общие технические условия». Подгузники в количестве, определяемом производителем, должны быть упакованы в пакеты из полимерной пленки или пачки по ГОСТ 33781-2016 «Упаковка потребительская из картона, бумаги и комбинированных материалов. Общие технические условия»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2019-02-04T08:37:00Z</dcterms:created>
  <dcterms:modified xsi:type="dcterms:W3CDTF">2019-02-04T18:26:00Z</dcterms:modified>
</cp:coreProperties>
</file>