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78" w:rsidRDefault="00D64F78" w:rsidP="00D64F78">
      <w:r>
        <w:t>ГУ-УРО ФСС РФ</w:t>
      </w:r>
    </w:p>
    <w:p w:rsidR="00D64F78" w:rsidRDefault="00D64F78" w:rsidP="00D64F78">
      <w:r>
        <w:t>______________С.В. Фролов</w:t>
      </w:r>
    </w:p>
    <w:p w:rsidR="00D64F78" w:rsidRDefault="00D64F78" w:rsidP="00D64F78">
      <w:r>
        <w:t>« ____» _______________ 2019г.</w:t>
      </w:r>
    </w:p>
    <w:p w:rsidR="00D64F78" w:rsidRDefault="00D64F78" w:rsidP="00D64F78">
      <w:r>
        <w:t>ТЕХНИЧЕСКОЕ ЗАДАНИЕ</w:t>
      </w:r>
    </w:p>
    <w:p w:rsidR="00D64F78" w:rsidRDefault="00D64F78" w:rsidP="00D64F78">
      <w:r>
        <w:t xml:space="preserve">к аукциону в электронной форме на оказание услуг </w:t>
      </w:r>
      <w:proofErr w:type="spellStart"/>
      <w:r>
        <w:t>сурдоперевода</w:t>
      </w:r>
      <w:proofErr w:type="spellEnd"/>
      <w:r>
        <w:t xml:space="preserve"> в 2019 году для обеспечения инвалидов</w:t>
      </w:r>
    </w:p>
    <w:p w:rsidR="00D64F78" w:rsidRDefault="00D64F78" w:rsidP="00D64F78"/>
    <w:p w:rsidR="00D64F78" w:rsidRDefault="00D64F78" w:rsidP="00D64F78">
      <w:r>
        <w:t>ИКЗ 191732501972073250100100560017430323</w:t>
      </w:r>
    </w:p>
    <w:p w:rsidR="00D64F78" w:rsidRDefault="00D64F78" w:rsidP="00D64F78">
      <w:r>
        <w:t xml:space="preserve">1. Цель. Определение исполнителя на оказание услуг </w:t>
      </w:r>
      <w:proofErr w:type="spellStart"/>
      <w:r>
        <w:t>сурдоперевода</w:t>
      </w:r>
      <w:proofErr w:type="spellEnd"/>
      <w:r>
        <w:t xml:space="preserve"> для обеспечения инвалидов в 2019 году в целях реализации постановления Правительства Российской Федерации от 25 сентября 2007 г. № 608 «О порядке предоставления инвалидам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64F78" w:rsidRDefault="00D64F78" w:rsidP="00D64F78">
      <w:r>
        <w:t xml:space="preserve">2. Объект закупки.  Услуги </w:t>
      </w:r>
      <w:proofErr w:type="spellStart"/>
      <w:r>
        <w:t>сурдоперевода</w:t>
      </w:r>
      <w:proofErr w:type="spellEnd"/>
      <w:r>
        <w:t>.</w:t>
      </w:r>
    </w:p>
    <w:p w:rsidR="00D64F78" w:rsidRDefault="00D64F78" w:rsidP="00D64F78">
      <w:proofErr w:type="spellStart"/>
      <w:r>
        <w:t>Сурдоперевод</w:t>
      </w:r>
      <w:proofErr w:type="spellEnd"/>
      <w:r>
        <w:t xml:space="preserve"> - это осуществление с помощью жестового языка прямого и обратного перевода разговорной речи. Жестовый язык (язык глухих) - самостоятельный, язык, используемый глухими, или слабослышащими людьми с целью общения и получения информации. Жестовый язык состоит из комбинации жестов, каждый из которых производится руками в сочетании с мимикой, формой или движением рта и губ (артикуляцией). Услуги инвалидам по </w:t>
      </w:r>
      <w:proofErr w:type="spellStart"/>
      <w:r>
        <w:t>сурдопереводу</w:t>
      </w:r>
      <w:proofErr w:type="spellEnd"/>
      <w:r>
        <w:t xml:space="preserve"> должны быть оказаны в соответствии с Федеральным законом от 24.11.1995г. №181-ФЗ «О социальной защите населения в Российской Федерации» в объемах и в порядке, предусмотренных Правилами предоставления услуг по </w:t>
      </w:r>
      <w:proofErr w:type="spellStart"/>
      <w:r>
        <w:t>сурдопереводу</w:t>
      </w:r>
      <w:proofErr w:type="spellEnd"/>
      <w:r>
        <w:t xml:space="preserve"> за счет средств Федерального бюджета, утвержденными постановлением Правительства Российской Федерации от 25.09.2007 г. № 608 «О порядке предоставления инвалидам услуг по </w:t>
      </w:r>
      <w:proofErr w:type="spellStart"/>
      <w:r>
        <w:t>сурдопереводу</w:t>
      </w:r>
      <w:proofErr w:type="spellEnd"/>
      <w:r>
        <w:t xml:space="preserve"> за счет средств Федерального бюджета», индивидуальными программами реабилитации, разработанными и выданными инвалидам Федеральными государственными учреждениями медико-социальной экспертизы.</w:t>
      </w:r>
    </w:p>
    <w:p w:rsidR="00D64F78" w:rsidRDefault="00D64F78" w:rsidP="00D64F78">
      <w:r>
        <w:t>Наименование услуг</w:t>
      </w:r>
      <w:r>
        <w:tab/>
        <w:t>Объем услуг (час)</w:t>
      </w:r>
    </w:p>
    <w:p w:rsidR="00D64F78" w:rsidRDefault="00D64F78" w:rsidP="00D64F78">
      <w:r>
        <w:t xml:space="preserve">оказание услуг </w:t>
      </w:r>
      <w:proofErr w:type="spellStart"/>
      <w:r>
        <w:t>сурдоперевода</w:t>
      </w:r>
      <w:proofErr w:type="spellEnd"/>
      <w:r>
        <w:t xml:space="preserve"> для обеспечения </w:t>
      </w:r>
      <w:proofErr w:type="gramStart"/>
      <w:r>
        <w:t>инвалидов  в</w:t>
      </w:r>
      <w:proofErr w:type="gramEnd"/>
      <w:r>
        <w:t xml:space="preserve"> 2019 году</w:t>
      </w:r>
      <w:r>
        <w:tab/>
        <w:t>4000</w:t>
      </w:r>
    </w:p>
    <w:p w:rsidR="00D64F78" w:rsidRDefault="00D64F78" w:rsidP="00D64F78"/>
    <w:p w:rsidR="00D64F78" w:rsidRDefault="00D64F78" w:rsidP="00D64F78">
      <w:r>
        <w:t>3.</w:t>
      </w:r>
      <w:r>
        <w:tab/>
        <w:t>Требования к условиям, срокам (периодам) и месту оказания услуг:</w:t>
      </w:r>
    </w:p>
    <w:p w:rsidR="00D64F78" w:rsidRDefault="00D64F78" w:rsidP="00D64F78">
      <w:r>
        <w:t xml:space="preserve"> </w:t>
      </w:r>
      <w:r>
        <w:tab/>
        <w:t xml:space="preserve">Условия оказания услуг: Услуги </w:t>
      </w:r>
      <w:proofErr w:type="spellStart"/>
      <w:r>
        <w:t>сурдоперевода</w:t>
      </w:r>
      <w:proofErr w:type="spellEnd"/>
      <w:r>
        <w:t xml:space="preserve"> инвалиду предоставляются не позднее 24-х часов с момента обращения инвалида к Исполнителю (за исключением случаев, когда по желанию инвалида данный срок будет увеличен).</w:t>
      </w:r>
    </w:p>
    <w:p w:rsidR="00D64F78" w:rsidRDefault="00D64F78" w:rsidP="00D64F78">
      <w:r>
        <w:t xml:space="preserve">  </w:t>
      </w:r>
      <w:r>
        <w:tab/>
        <w:t xml:space="preserve">Услуги по </w:t>
      </w:r>
      <w:proofErr w:type="spellStart"/>
      <w:r>
        <w:t>сурдопереводу</w:t>
      </w:r>
      <w:proofErr w:type="spellEnd"/>
      <w:r>
        <w:t xml:space="preserve"> оказываются инвалиду в количестве до 40 часов в 12-месячном периоде, исчисляемом начиная с даты подачи заявления. Неиспользованные часы </w:t>
      </w:r>
      <w:proofErr w:type="spellStart"/>
      <w:r>
        <w:t>сурдоперевода</w:t>
      </w:r>
      <w:proofErr w:type="spellEnd"/>
      <w:r>
        <w:t xml:space="preserve"> денежной выплатой не компенсируются. Отказ инвалида от предоставления услуг </w:t>
      </w:r>
      <w:proofErr w:type="spellStart"/>
      <w:r>
        <w:t>сурдоперевода</w:t>
      </w:r>
      <w:proofErr w:type="spellEnd"/>
      <w:r>
        <w:t>, рекомендованных индивидуальной программой реабилитации, не дает ему права на получение компенсации (п. 3 в ред. Постановления Правительства РФ от 16.03.2013г. № 216).</w:t>
      </w:r>
    </w:p>
    <w:p w:rsidR="00D64F78" w:rsidRDefault="00D64F78" w:rsidP="00D64F78">
      <w:r>
        <w:t xml:space="preserve"> </w:t>
      </w:r>
      <w:r>
        <w:tab/>
        <w:t>Срок оказания услуг: с момента подписания контракта до 01 апреля 2019 года.</w:t>
      </w:r>
    </w:p>
    <w:p w:rsidR="00D64F78" w:rsidRDefault="00D64F78" w:rsidP="00D64F78">
      <w:r>
        <w:lastRenderedPageBreak/>
        <w:t xml:space="preserve"> </w:t>
      </w:r>
      <w:r>
        <w:tab/>
        <w:t>Место оказания услуг: г. Ульяновск, Ульяновская область (с выездом к месту предоставления услуг силами и за счёт средств Исполнителя).</w:t>
      </w:r>
    </w:p>
    <w:p w:rsidR="00D64F78" w:rsidRDefault="00D64F78" w:rsidP="00D64F78">
      <w:r>
        <w:t xml:space="preserve">4. Начальная (максимальная) цена </w:t>
      </w:r>
      <w:proofErr w:type="gramStart"/>
      <w:r>
        <w:t>Контракта  –</w:t>
      </w:r>
      <w:proofErr w:type="gramEnd"/>
      <w:r>
        <w:t xml:space="preserve"> 2 007 280,00 руб.</w:t>
      </w:r>
    </w:p>
    <w:p w:rsidR="00D64F78" w:rsidRDefault="00D64F78" w:rsidP="00D64F78">
      <w:r>
        <w:t xml:space="preserve">         5. Обоснование цены Контракта - Приложение №1 к Техническому заданию.</w:t>
      </w:r>
      <w:r>
        <w:tab/>
      </w:r>
    </w:p>
    <w:p w:rsidR="00D64F78" w:rsidRDefault="00D64F78" w:rsidP="00D64F78">
      <w:r>
        <w:t>6. Условия оплаты и источник финансирования:</w:t>
      </w:r>
    </w:p>
    <w:p w:rsidR="00D64F78" w:rsidRDefault="00D64F78" w:rsidP="00D64F78">
      <w:r>
        <w:t>Финансирование производится за счет средств федерального бюджета Российской Федерации, выделенных Фонду социального страхования Российской Федерации в соответствии с действующим законодательством на 2019 год.</w:t>
      </w:r>
    </w:p>
    <w:p w:rsidR="00D64F78" w:rsidRDefault="00D64F78" w:rsidP="00D64F78">
      <w:r>
        <w:t xml:space="preserve">     Оплата производится Заказчиком по мере оказания услуг, по безналичному расчету в те-</w:t>
      </w:r>
      <w:proofErr w:type="spellStart"/>
      <w:r>
        <w:t>чение</w:t>
      </w:r>
      <w:proofErr w:type="spellEnd"/>
      <w:r>
        <w:t xml:space="preserve"> 15 (пятнадцати) рабочих дней с даты приемки на основании полученных </w:t>
      </w:r>
      <w:proofErr w:type="gramStart"/>
      <w:r>
        <w:t>Заказчиком  надлежащим</w:t>
      </w:r>
      <w:proofErr w:type="gramEnd"/>
      <w:r>
        <w:t xml:space="preserve"> образом оформленных документов: Акт оказанных услуг с приложенным Ре-</w:t>
      </w:r>
      <w:proofErr w:type="spellStart"/>
      <w:r>
        <w:t>естром</w:t>
      </w:r>
      <w:proofErr w:type="spellEnd"/>
      <w:r>
        <w:t xml:space="preserve"> оказанных услуг, Акты сдачи-приемки услуг, отрывные талоны к Направлениям, счет на оплату, счет-фактура (если предусмотрено законодательством).</w:t>
      </w:r>
    </w:p>
    <w:p w:rsidR="00D64F78" w:rsidRDefault="00D64F78" w:rsidP="00D64F78">
      <w:r>
        <w:t xml:space="preserve">  Платеж Исполнителю по настоящему Контракту осуществляется в российских рублях.</w:t>
      </w:r>
    </w:p>
    <w:p w:rsidR="00D64F78" w:rsidRDefault="00D64F78" w:rsidP="00D64F78">
      <w:r>
        <w:t xml:space="preserve">  Авансовый платеж по настоящему Контракту не предусмотрен.</w:t>
      </w:r>
    </w:p>
    <w:p w:rsidR="00D64F78" w:rsidRDefault="00D64F78" w:rsidP="00D64F78">
      <w:r>
        <w:t xml:space="preserve">В цену Контракта включаются все расходы Исполнителя по исполнению Контракта, в том числе затраты на проезд </w:t>
      </w:r>
      <w:proofErr w:type="spellStart"/>
      <w:r>
        <w:t>сурдопереводчика</w:t>
      </w:r>
      <w:proofErr w:type="spellEnd"/>
      <w:r>
        <w:t xml:space="preserve"> к месту оказания услуг, на уплату таможенных пошлин, налогов, сборов и других обязательных платежей, которые Исполнитель должен выплатить в связи с выполнением обязательств по Контракту в соответствии с </w:t>
      </w:r>
      <w:proofErr w:type="spellStart"/>
      <w:proofErr w:type="gramStart"/>
      <w:r>
        <w:t>законода-тельством</w:t>
      </w:r>
      <w:proofErr w:type="spellEnd"/>
      <w:proofErr w:type="gramEnd"/>
      <w:r>
        <w:t xml:space="preserve"> Российской Федерации.</w:t>
      </w:r>
    </w:p>
    <w:p w:rsidR="00D64F78" w:rsidRDefault="00D64F78" w:rsidP="00D64F78">
      <w:r>
        <w:t xml:space="preserve">     Цена настоящего Контракта является твёрдой и не подлежит изменению в течение срока действия настоящего Контракта, за исключением случаев:</w:t>
      </w:r>
    </w:p>
    <w:p w:rsidR="00D64F78" w:rsidRDefault="00D64F78" w:rsidP="00D64F78">
      <w:r>
        <w:t>–</w:t>
      </w:r>
      <w:r>
        <w:tab/>
        <w:t xml:space="preserve">при исполнении контракта Заказчик по согласованию с Исполнителем вправе </w:t>
      </w:r>
      <w:proofErr w:type="spellStart"/>
      <w:proofErr w:type="gramStart"/>
      <w:r>
        <w:t>сни-зить</w:t>
      </w:r>
      <w:proofErr w:type="spellEnd"/>
      <w:proofErr w:type="gramEnd"/>
      <w:r>
        <w:t xml:space="preserve"> цену контракта без изменения предусмотренных контрактом объема услуг, </w:t>
      </w:r>
      <w:proofErr w:type="spellStart"/>
      <w:r>
        <w:t>каче-ства</w:t>
      </w:r>
      <w:proofErr w:type="spellEnd"/>
      <w:r>
        <w:t xml:space="preserve"> оказываемых услуг и иных условий контракта.</w:t>
      </w:r>
    </w:p>
    <w:p w:rsidR="00D64F78" w:rsidRDefault="00D64F78" w:rsidP="00D64F78">
      <w:r>
        <w:t>–</w:t>
      </w:r>
      <w:r>
        <w:tab/>
        <w:t xml:space="preserve">При исполнении контракта Заказчик по согласованию с Исполнителем вправе </w:t>
      </w:r>
      <w:proofErr w:type="spellStart"/>
      <w:proofErr w:type="gramStart"/>
      <w:r>
        <w:t>уве-личить</w:t>
      </w:r>
      <w:proofErr w:type="spellEnd"/>
      <w:proofErr w:type="gramEnd"/>
      <w:r>
        <w:t xml:space="preserve"> предусмотренный контрактом объем услуг не более чем на десять процентов или уменьшить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proofErr w:type="gramStart"/>
      <w:r>
        <w:t>кон-тракта</w:t>
      </w:r>
      <w:proofErr w:type="gramEnd"/>
      <w: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w:t>
      </w:r>
      <w:proofErr w:type="spellStart"/>
      <w:r>
        <w:t>контрак</w:t>
      </w:r>
      <w:proofErr w:type="spellEnd"/>
      <w:r>
        <w:t xml:space="preserve">-та. При уменьшении предусмотренного контрактом объема услуги стороны </w:t>
      </w:r>
      <w:proofErr w:type="spellStart"/>
      <w:proofErr w:type="gramStart"/>
      <w:r>
        <w:t>контрак</w:t>
      </w:r>
      <w:proofErr w:type="spellEnd"/>
      <w:r>
        <w:t>-та</w:t>
      </w:r>
      <w:proofErr w:type="gramEnd"/>
      <w:r>
        <w:t xml:space="preserve"> обязаны уменьшить цену контракта исходя из цены единицы услуги</w:t>
      </w:r>
    </w:p>
    <w:p w:rsidR="00D64F78" w:rsidRDefault="00D64F78" w:rsidP="00D64F78">
      <w:r>
        <w:t>7.  Объем услуг: 4000 часов.</w:t>
      </w:r>
    </w:p>
    <w:p w:rsidR="00D64F78" w:rsidRDefault="00D64F78" w:rsidP="00D64F78">
      <w:r>
        <w:t xml:space="preserve">8. Требования к качеству, </w:t>
      </w:r>
      <w:proofErr w:type="gramStart"/>
      <w:r>
        <w:t>техническим  характеристикам</w:t>
      </w:r>
      <w:proofErr w:type="gramEnd"/>
      <w:r>
        <w:t xml:space="preserve"> предоставления услуг </w:t>
      </w:r>
      <w:proofErr w:type="spellStart"/>
      <w:r>
        <w:t>сурдоперевода</w:t>
      </w:r>
      <w:proofErr w:type="spellEnd"/>
      <w:r>
        <w:t>.</w:t>
      </w:r>
    </w:p>
    <w:p w:rsidR="00D64F78" w:rsidRDefault="00D64F78" w:rsidP="00D64F78">
      <w:r>
        <w:t xml:space="preserve">Услуги </w:t>
      </w:r>
      <w:proofErr w:type="spellStart"/>
      <w:r>
        <w:t>сурдоперевода</w:t>
      </w:r>
      <w:proofErr w:type="spellEnd"/>
      <w:r>
        <w:t xml:space="preserve"> должны предоставляться в объемах и порядке предусмотренных правилами предоставления инвалидам услуг по переводу русского жестового языка (</w:t>
      </w:r>
      <w:proofErr w:type="spellStart"/>
      <w:r>
        <w:t>сурдопереводу</w:t>
      </w:r>
      <w:proofErr w:type="spellEnd"/>
      <w:r>
        <w:t>), утвержденными постановлением Правительства Российской Федерации от 25 сентября 2007 г. № 608 «О порядке предоставления инвалидам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государственным контрактом и индивидуальными программами реабилитации, разработанными и выданными инвалидам федеральными государственными учреждениями медико-социальной экспертизы.</w:t>
      </w:r>
    </w:p>
    <w:p w:rsidR="00D64F78" w:rsidRDefault="00D64F78" w:rsidP="00D64F78">
      <w:r>
        <w:lastRenderedPageBreak/>
        <w:t>Оказание услуг инвалидам по переводу русского жестового языка (</w:t>
      </w:r>
      <w:proofErr w:type="spellStart"/>
      <w:r>
        <w:t>сурдопереводу</w:t>
      </w:r>
      <w:proofErr w:type="spellEnd"/>
      <w:r>
        <w:t>) должно осуществляться:</w:t>
      </w:r>
    </w:p>
    <w:p w:rsidR="00D64F78" w:rsidRDefault="00D64F78" w:rsidP="00D64F78">
      <w:r>
        <w:t>–</w:t>
      </w:r>
      <w:r>
        <w:tab/>
        <w:t>переводчиками русского жестового языка (</w:t>
      </w:r>
      <w:proofErr w:type="spellStart"/>
      <w:r>
        <w:t>сурдопереводчиками</w:t>
      </w:r>
      <w:proofErr w:type="spellEnd"/>
      <w:r>
        <w:t>), имеющими соответствующее образование и квалификацию (Федеральный закон от 24.11.1995 г. № 181-ФЗ «О социальной защите инвалидов в Российской Федерации»).</w:t>
      </w:r>
    </w:p>
    <w:p w:rsidR="00D64F78" w:rsidRDefault="00D64F78" w:rsidP="00D64F78">
      <w:r>
        <w:t>–</w:t>
      </w:r>
      <w:r>
        <w:tab/>
        <w:t xml:space="preserve">- с использованием национального и иностранного языков жестов (их диалектов) в соответствии с методиками прямого и обратного перевода с учетом действующей системы координации переводов, применением знаний их специфики в морфологии, синтаксисе и семантике, с учетом </w:t>
      </w:r>
      <w:proofErr w:type="gramStart"/>
      <w:r>
        <w:t>знаний  общенационального</w:t>
      </w:r>
      <w:proofErr w:type="gramEnd"/>
      <w:r>
        <w:t xml:space="preserve"> и национального языков, используемых на территории проживания инвалида. При этом могут быть задействованы различные методики передачи текста удобные инвалиду (</w:t>
      </w:r>
      <w:proofErr w:type="spellStart"/>
      <w:r>
        <w:t>дактилирование</w:t>
      </w:r>
      <w:proofErr w:type="spellEnd"/>
      <w:r>
        <w:t>, в том числе с применением считывания по губам).</w:t>
      </w:r>
    </w:p>
    <w:p w:rsidR="00D64F78" w:rsidRDefault="00D64F78" w:rsidP="00D64F78">
      <w:r>
        <w:t>–</w:t>
      </w:r>
      <w:r>
        <w:tab/>
        <w:t>- с использованием научной, технической, общественно - политической, экономической, юридической и другой специальной литературы, документации как в устном, так и в письменном видах, в полной или сокращенной формах, должно быть обеспечено точное соответствие переводов лексическому, стилистическому и смысловому содержанию передаваемого текста,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w:t>
      </w:r>
    </w:p>
    <w:p w:rsidR="00D64F78" w:rsidRDefault="00D64F78" w:rsidP="00D64F78">
      <w:r>
        <w:t>Услуги по переводу русского жестового языка (</w:t>
      </w:r>
      <w:proofErr w:type="spellStart"/>
      <w:proofErr w:type="gramStart"/>
      <w:r>
        <w:t>сурдопереводу</w:t>
      </w:r>
      <w:proofErr w:type="spellEnd"/>
      <w:r>
        <w:t>)  должны</w:t>
      </w:r>
      <w:proofErr w:type="gramEnd"/>
      <w:r>
        <w:t xml:space="preserve"> оказываться индивидуально для каждого инвалида.</w:t>
      </w:r>
    </w:p>
    <w:p w:rsidR="00D64F78" w:rsidRDefault="00D64F78" w:rsidP="00D64F78"/>
    <w:p w:rsidR="00D64F78" w:rsidRDefault="00D64F78" w:rsidP="00D64F78">
      <w:r>
        <w:t>9.</w:t>
      </w:r>
      <w:r>
        <w:tab/>
        <w:t>Требования к срокам и (или) объему предоставления гарантии качества Услуг</w:t>
      </w:r>
    </w:p>
    <w:p w:rsidR="00D64F78" w:rsidRDefault="00D64F78" w:rsidP="00D64F78">
      <w:r>
        <w:t xml:space="preserve"> Результаты оказанных услуг, выполненные в соответствии с законодательством Российской Федерации и с условиями Государственного </w:t>
      </w:r>
      <w:proofErr w:type="gramStart"/>
      <w:r>
        <w:t>Контракта,  должны</w:t>
      </w:r>
      <w:proofErr w:type="gramEnd"/>
      <w:r>
        <w:t xml:space="preserve"> быть надлежащего качества.</w:t>
      </w:r>
    </w:p>
    <w:p w:rsidR="00D64F78" w:rsidRDefault="00D64F78" w:rsidP="00D64F78"/>
    <w:p w:rsidR="00D64F78" w:rsidRDefault="00D64F78" w:rsidP="00D64F78">
      <w:r>
        <w:t>10. Обеспечение исполнения Контракта</w:t>
      </w:r>
    </w:p>
    <w:p w:rsidR="00D64F78" w:rsidRDefault="00D64F78" w:rsidP="00D64F78">
      <w:r>
        <w:t>10.1. Исполнитель при заключении настоящего Контракта должен представить Заказчику обеспечение исполнения Контракта в размере 30 (тридцати) процентов от начальной (максимальной) цены Контракта, что составляет 602 184,00 руб. (шестьсот две тысячи сто восемьдесят четыре руб. 00 коп.).</w:t>
      </w:r>
    </w:p>
    <w:p w:rsidR="00D64F78" w:rsidRDefault="00D64F78" w:rsidP="00D64F78">
      <w:r>
        <w:t xml:space="preserve">10.2. Если при проведении аукциона Исполнителем предложена цена Контракта, которая на двадцать пять и более процентов ниже начальной (максимальной) цены Контракта, Исполнитель должен предоставить обеспечение исполнения </w:t>
      </w:r>
      <w:proofErr w:type="gramStart"/>
      <w:r>
        <w:t>Контракта  в</w:t>
      </w:r>
      <w:proofErr w:type="gramEnd"/>
      <w:r>
        <w:t xml:space="preserve">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64F78" w:rsidRDefault="00D64F78" w:rsidP="00D64F78">
      <w:r>
        <w:t xml:space="preserve">10.3. Обеспечение исполнения настоящего Контракта предоставляется Исполнителем в виде безотзывной банковской гарантии, выданной банком или иной кредитной организацией (далее-Гарант) и соответствующей требованиям ст. 45 Федерального закона от 05.04.2013 №44-ФЗ «О контрактной системе в сфере закупок товаров, работ, услуг для обеспечения государственных и муниципальных нужд» или передачи Заказчику в залог денежных средств, в том числе в форме вклада (депозита). Способ обеспечения исполнения Контракта определяется Исполнителем самостоятельно. В случае принятия решения о передаче Заказчику в залог денежных средств, </w:t>
      </w:r>
      <w:r>
        <w:lastRenderedPageBreak/>
        <w:t>денежные средства должны быть перечислены до момента подписания Контракта на следующий счет Заказчика:</w:t>
      </w:r>
    </w:p>
    <w:p w:rsidR="00D64F78" w:rsidRDefault="00D64F78" w:rsidP="00D64F78">
      <w:r>
        <w:t>ИНН 7325019720, КПП 732501001</w:t>
      </w:r>
    </w:p>
    <w:p w:rsidR="00D64F78" w:rsidRDefault="00D64F78" w:rsidP="00D64F78">
      <w:r>
        <w:t>р/с 40302810373087000002 Отделение Ульяновск г. Ульяновск</w:t>
      </w:r>
    </w:p>
    <w:p w:rsidR="00D64F78" w:rsidRDefault="00D64F78" w:rsidP="00D64F78">
      <w:r>
        <w:t>УФК по Ульяновской области</w:t>
      </w:r>
    </w:p>
    <w:p w:rsidR="00D64F78" w:rsidRDefault="00D64F78" w:rsidP="00D64F78">
      <w:r>
        <w:t>(ГУ-Ульяновское РО Фонда социального страхования Российской Федерации,</w:t>
      </w:r>
    </w:p>
    <w:p w:rsidR="00D64F78" w:rsidRDefault="00D64F78" w:rsidP="00D64F78">
      <w:r>
        <w:t>л/с 05684999970), БИК 047308001, ОКТМО 73701000001.</w:t>
      </w:r>
    </w:p>
    <w:p w:rsidR="00D64F78" w:rsidRDefault="00D64F78" w:rsidP="00D64F78">
      <w:r>
        <w:t>Денежные средства возвращаются Исполнителю при условии надлежащего исполнения Исполнителем всех своих обязательств по Контракту в течение 5 (пяти) банковских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письменном требовании.</w:t>
      </w:r>
    </w:p>
    <w:p w:rsidR="00D64F78" w:rsidRDefault="00D64F78" w:rsidP="00D64F78">
      <w:r>
        <w:t>В случае если обеспечение исполнения Контракта предоставляется в виде безотзывной банковской гарантии:</w:t>
      </w:r>
    </w:p>
    <w:p w:rsidR="00D64F78" w:rsidRDefault="00D64F78" w:rsidP="00D64F78">
      <w:r>
        <w:t>Безотзывная банковская гарантия должна соответствовать требованиям ст.45 Федерального закона от 05.04.2013 N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Контракта не менее чем на один месяц.</w:t>
      </w:r>
    </w:p>
    <w:p w:rsidR="00D64F78" w:rsidRDefault="00D64F78" w:rsidP="00D64F78">
      <w:r>
        <w:t>10.4.В случае если по каким-либо причинам обеспечение исполнения Контракта перестанет быть действительным, закончит свое действие, или иным образом перестанет обеспечивать исполнение обязательств по настоящему Контракту, Исполнитель обязан в течении 5 (пяти) рабочих дней предоставить Заказчику иное (новое) надлежащее обеспечение исполнения Контракта на тех же условиях.</w:t>
      </w:r>
    </w:p>
    <w:p w:rsidR="00D64F78" w:rsidRDefault="00D64F78" w:rsidP="00D64F78"/>
    <w:p w:rsidR="00D64F78" w:rsidRDefault="00D64F78" w:rsidP="00D64F78"/>
    <w:p w:rsidR="00D64F78" w:rsidRDefault="00D64F78" w:rsidP="00D64F78"/>
    <w:p w:rsidR="00D64F78" w:rsidRDefault="00D64F78" w:rsidP="00D64F78"/>
    <w:p w:rsidR="00D64F78" w:rsidRDefault="00D64F78" w:rsidP="00D64F78">
      <w:r>
        <w:t>10.5. В случае,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Исполнителем любого из обязательств по Контракту вправе удержать денежные средства (в том числе сумм штрафа, пени, неустоек, предусмотренных Контрактом).</w:t>
      </w:r>
    </w:p>
    <w:p w:rsidR="00D64F78" w:rsidRDefault="00D64F78" w:rsidP="00D64F78">
      <w:r>
        <w:t>10.6. В случае, если обеспечением исполнения Контракта является безотзывная банковская гарантия, Заказчик при неисполнении или ненадлежащем исполнении Исполнителем любого из обязательств по Контракту вправе потребовать у Гаранта уплаты денежной суммы (в том числе сумм штрафа, пени, неустоек, предусмотренных Контрактом).</w:t>
      </w:r>
    </w:p>
    <w:p w:rsidR="00D64F78" w:rsidRDefault="00D64F78" w:rsidP="00D64F78">
      <w:r>
        <w:t>10.7.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4F78" w:rsidRDefault="00D64F78" w:rsidP="00D64F78"/>
    <w:p w:rsidR="00D64F78" w:rsidRDefault="00D64F78" w:rsidP="00D64F78">
      <w:r>
        <w:t>Начальник отдела</w:t>
      </w:r>
    </w:p>
    <w:p w:rsidR="00D64F78" w:rsidRDefault="00D64F78" w:rsidP="00D64F78">
      <w:r>
        <w:lastRenderedPageBreak/>
        <w:t xml:space="preserve">                                    _________________        </w:t>
      </w:r>
      <w:proofErr w:type="spellStart"/>
      <w:r>
        <w:t>А.А.Грязнова</w:t>
      </w:r>
      <w:proofErr w:type="spellEnd"/>
      <w:r>
        <w:t xml:space="preserve">               Дата составления 14.01.2019г.</w:t>
      </w:r>
    </w:p>
    <w:p w:rsidR="00D64F78" w:rsidRDefault="00D64F78" w:rsidP="00D64F78"/>
    <w:p w:rsidR="00D64F78" w:rsidRDefault="00D64F78" w:rsidP="00D64F78">
      <w:r>
        <w:t>Согласовано:</w:t>
      </w:r>
    </w:p>
    <w:p w:rsidR="00D64F78" w:rsidRDefault="00D64F78" w:rsidP="00D64F78">
      <w:r>
        <w:t>Главный бухгалтер                                               _________________          Е.А. Вдовина</w:t>
      </w:r>
    </w:p>
    <w:p w:rsidR="00D64F78" w:rsidRDefault="00D64F78" w:rsidP="00D64F78">
      <w:r>
        <w:t xml:space="preserve">Начальник правового отдела                               _________________         И.И. </w:t>
      </w:r>
      <w:proofErr w:type="spellStart"/>
      <w:r>
        <w:t>Кольник</w:t>
      </w:r>
      <w:proofErr w:type="spellEnd"/>
    </w:p>
    <w:p w:rsidR="00D64F78" w:rsidRDefault="00D64F78" w:rsidP="00D64F78">
      <w:r>
        <w:t>Консультант-руководитель группы</w:t>
      </w:r>
    </w:p>
    <w:p w:rsidR="00D64F78" w:rsidRDefault="00D64F78" w:rsidP="00D64F78">
      <w:r>
        <w:t>организации размещения заказов</w:t>
      </w:r>
    </w:p>
    <w:p w:rsidR="00D64F78" w:rsidRDefault="00D64F78" w:rsidP="00D64F78">
      <w:r>
        <w:t xml:space="preserve">для государственных нужд                                  _________________    С.А. </w:t>
      </w:r>
      <w:proofErr w:type="spellStart"/>
      <w:r>
        <w:t>Великанова</w:t>
      </w:r>
      <w:proofErr w:type="spellEnd"/>
    </w:p>
    <w:p w:rsidR="00D64F78" w:rsidRDefault="00D64F78" w:rsidP="00D64F78">
      <w:r>
        <w:t xml:space="preserve">Начальник планово-экономического отдела     _________________А.А. </w:t>
      </w:r>
      <w:proofErr w:type="spellStart"/>
      <w:r>
        <w:t>Абдульмянова</w:t>
      </w:r>
      <w:proofErr w:type="spellEnd"/>
    </w:p>
    <w:p w:rsidR="008B492D" w:rsidRPr="00D64F78" w:rsidRDefault="008B492D" w:rsidP="00D64F78">
      <w:bookmarkStart w:id="0" w:name="_GoBack"/>
      <w:bookmarkEnd w:id="0"/>
    </w:p>
    <w:sectPr w:rsidR="008B492D" w:rsidRPr="00D64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78"/>
    <w:rsid w:val="008B492D"/>
    <w:rsid w:val="00D6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9ABF-A44C-474C-BAA3-C7BEFCE2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Kostjukov</dc:creator>
  <cp:keywords/>
  <dc:description/>
  <cp:lastModifiedBy>Kostjukov</cp:lastModifiedBy>
  <cp:revision>1</cp:revision>
  <dcterms:created xsi:type="dcterms:W3CDTF">2019-02-12T07:45:00Z</dcterms:created>
  <dcterms:modified xsi:type="dcterms:W3CDTF">2019-02-12T07:46:00Z</dcterms:modified>
</cp:coreProperties>
</file>