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1CD" w:rsidRDefault="009F71CD" w:rsidP="009F71CD">
      <w:pPr>
        <w:pStyle w:val="a3"/>
        <w:rPr>
          <w:bCs/>
          <w:sz w:val="24"/>
          <w:szCs w:val="24"/>
          <w:lang w:eastAsia="en-US"/>
        </w:rPr>
      </w:pPr>
      <w:r w:rsidRPr="00EE31AE">
        <w:rPr>
          <w:bCs/>
          <w:sz w:val="24"/>
          <w:szCs w:val="24"/>
          <w:lang w:eastAsia="en-US"/>
        </w:rPr>
        <w:t>Описание объекта закупки</w:t>
      </w:r>
    </w:p>
    <w:p w:rsidR="00436A5D" w:rsidRDefault="00436A5D" w:rsidP="009F71CD">
      <w:pPr>
        <w:pStyle w:val="a3"/>
        <w:rPr>
          <w:bCs/>
          <w:sz w:val="24"/>
          <w:szCs w:val="24"/>
          <w:lang w:eastAsia="en-US"/>
        </w:rPr>
      </w:pPr>
    </w:p>
    <w:p w:rsidR="00436A5D" w:rsidRPr="00436A5D" w:rsidRDefault="00436A5D" w:rsidP="009F71CD">
      <w:pPr>
        <w:pStyle w:val="a3"/>
        <w:rPr>
          <w:bCs/>
          <w:sz w:val="24"/>
          <w:szCs w:val="24"/>
          <w:lang w:eastAsia="en-US"/>
        </w:rPr>
      </w:pPr>
      <w:bookmarkStart w:id="0" w:name="_GoBack"/>
      <w:r w:rsidRPr="00436A5D">
        <w:rPr>
          <w:bCs/>
          <w:sz w:val="24"/>
          <w:szCs w:val="24"/>
          <w:lang w:eastAsia="en-US"/>
        </w:rPr>
        <w:t>Инструменты и оборудование медицинские. Выполнение работ по обеспечению инвалида Ростовской области в 2019 году протезом нижней конечности.</w:t>
      </w:r>
    </w:p>
    <w:bookmarkEnd w:id="0"/>
    <w:p w:rsidR="00436A5D" w:rsidRPr="00EE31AE" w:rsidRDefault="00436A5D" w:rsidP="009F71CD">
      <w:pPr>
        <w:pStyle w:val="a3"/>
        <w:rPr>
          <w:b w:val="0"/>
          <w:bCs/>
          <w:sz w:val="24"/>
          <w:szCs w:val="24"/>
          <w:lang w:eastAsia="en-US"/>
        </w:rPr>
      </w:pPr>
    </w:p>
    <w:p w:rsidR="009F71CD" w:rsidRPr="003A6712" w:rsidRDefault="009F71CD" w:rsidP="009F71CD">
      <w:pPr>
        <w:jc w:val="center"/>
        <w:rPr>
          <w:b/>
        </w:rPr>
      </w:pPr>
      <w:r w:rsidRPr="003A6712">
        <w:rPr>
          <w:b/>
        </w:rPr>
        <w:t>Требования к качеству, техническим, функциональным характеристикам протез</w:t>
      </w:r>
      <w:r w:rsidR="004D6DCA">
        <w:rPr>
          <w:b/>
        </w:rPr>
        <w:t>а</w:t>
      </w:r>
      <w:r w:rsidRPr="003A6712">
        <w:rPr>
          <w:b/>
        </w:rPr>
        <w:t xml:space="preserve"> нижн</w:t>
      </w:r>
      <w:r w:rsidR="004D6DCA">
        <w:rPr>
          <w:b/>
        </w:rPr>
        <w:t>ей</w:t>
      </w:r>
      <w:r w:rsidRPr="003A6712">
        <w:rPr>
          <w:b/>
        </w:rPr>
        <w:t xml:space="preserve"> конечност</w:t>
      </w:r>
      <w:r w:rsidR="004D6DCA">
        <w:rPr>
          <w:b/>
        </w:rPr>
        <w:t>и</w:t>
      </w:r>
      <w:r w:rsidRPr="003A6712">
        <w:rPr>
          <w:b/>
        </w:rPr>
        <w:t>.</w:t>
      </w:r>
    </w:p>
    <w:p w:rsidR="009F71CD" w:rsidRPr="003A6712" w:rsidRDefault="009F71CD" w:rsidP="009F71CD">
      <w:pPr>
        <w:jc w:val="center"/>
        <w:rPr>
          <w:b/>
        </w:rPr>
      </w:pPr>
      <w:r w:rsidRPr="003A6712">
        <w:rPr>
          <w:b/>
        </w:rPr>
        <w:t>Требования к качеству работ</w:t>
      </w:r>
    </w:p>
    <w:p w:rsidR="009F71CD" w:rsidRPr="003A6712" w:rsidRDefault="009F71CD" w:rsidP="009F71CD">
      <w:pPr>
        <w:ind w:firstLine="708"/>
        <w:jc w:val="both"/>
      </w:pPr>
      <w:r w:rsidRPr="003A6712">
        <w:t>Протез</w:t>
      </w:r>
      <w:r w:rsidR="004D6DCA">
        <w:t xml:space="preserve"> </w:t>
      </w:r>
      <w:r w:rsidRPr="003A6712">
        <w:t xml:space="preserve"> нижн</w:t>
      </w:r>
      <w:r w:rsidR="004D6DCA">
        <w:t>ей</w:t>
      </w:r>
      <w:r w:rsidRPr="003A6712">
        <w:t xml:space="preserve"> конечност</w:t>
      </w:r>
      <w:r w:rsidR="004D6DCA">
        <w:t>и</w:t>
      </w:r>
      <w:r w:rsidRPr="003A6712">
        <w:t xml:space="preserve"> долж</w:t>
      </w:r>
      <w:r w:rsidR="004D6DCA">
        <w:t>ен</w:t>
      </w:r>
      <w:r w:rsidRPr="003A6712">
        <w:t xml:space="preserve"> соответствовать требованиям Национального стандарта Российской Федерации ГОСТ ISO 10993-1-2011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rsidRPr="003A6712">
        <w:t>цитотоксичность</w:t>
      </w:r>
      <w:proofErr w:type="spellEnd"/>
      <w:r w:rsidRPr="003A6712">
        <w:t xml:space="preserve">: методы </w:t>
      </w:r>
      <w:proofErr w:type="spellStart"/>
      <w:r w:rsidRPr="003A6712">
        <w:t>in</w:t>
      </w:r>
      <w:proofErr w:type="spellEnd"/>
      <w:r w:rsidRPr="003A6712">
        <w:t xml:space="preserve"> </w:t>
      </w:r>
      <w:proofErr w:type="spellStart"/>
      <w:r w:rsidRPr="003A6712">
        <w:t>vitro</w:t>
      </w:r>
      <w:proofErr w:type="spellEnd"/>
      <w:r w:rsidRPr="003A6712">
        <w:t xml:space="preserve">»,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w:t>
      </w:r>
      <w:proofErr w:type="gramStart"/>
      <w:r w:rsidRPr="003A6712">
        <w:t>Р</w:t>
      </w:r>
      <w:proofErr w:type="gramEnd"/>
      <w:r w:rsidRPr="003A6712">
        <w:t xml:space="preserve"> 52770-2016 «Изделия медицинские. Требования безопасности. Методы санитарно-химических и токсикологических испытаний», Национального стандарта Российской Федерации ГОСТ </w:t>
      </w:r>
      <w:proofErr w:type="gramStart"/>
      <w:r w:rsidRPr="003A6712">
        <w:t>Р</w:t>
      </w:r>
      <w:proofErr w:type="gramEnd"/>
      <w:r w:rsidRPr="003A6712">
        <w:t xml:space="preserve"> 51632-2014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w:t>
      </w:r>
      <w:proofErr w:type="gramStart"/>
      <w:r w:rsidRPr="003A6712">
        <w:t>Р</w:t>
      </w:r>
      <w:proofErr w:type="gramEnd"/>
      <w:r w:rsidRPr="003A6712">
        <w:t xml:space="preserve"> ИСО 22523-2007 «Протезы конечностей и </w:t>
      </w:r>
      <w:proofErr w:type="spellStart"/>
      <w:r w:rsidRPr="003A6712">
        <w:t>ортезы</w:t>
      </w:r>
      <w:proofErr w:type="spellEnd"/>
      <w:r w:rsidRPr="003A6712">
        <w:t xml:space="preserve"> наружные. Требования и методы испытаний».</w:t>
      </w:r>
    </w:p>
    <w:p w:rsidR="009F71CD" w:rsidRPr="003A6712" w:rsidRDefault="009F71CD" w:rsidP="009F71CD">
      <w:pPr>
        <w:ind w:firstLine="708"/>
        <w:jc w:val="both"/>
      </w:pPr>
      <w:r w:rsidRPr="003A6712">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9F71CD" w:rsidRPr="003A6712" w:rsidRDefault="009F71CD" w:rsidP="009F71CD">
      <w:pPr>
        <w:jc w:val="center"/>
        <w:rPr>
          <w:b/>
        </w:rPr>
      </w:pPr>
      <w:r w:rsidRPr="003A6712">
        <w:rPr>
          <w:b/>
        </w:rPr>
        <w:t>Требования к техническим и функциональным характеристикам работ</w:t>
      </w:r>
    </w:p>
    <w:p w:rsidR="009F71CD" w:rsidRPr="003A6712" w:rsidRDefault="009F71CD" w:rsidP="009F71CD">
      <w:pPr>
        <w:ind w:firstLine="708"/>
        <w:jc w:val="both"/>
      </w:pPr>
      <w:r w:rsidRPr="003A6712">
        <w:t>Выполняемые работы по обеспечению инвалид</w:t>
      </w:r>
      <w:r w:rsidR="004D6DCA">
        <w:t>а</w:t>
      </w:r>
      <w:r w:rsidRPr="003A6712">
        <w:t xml:space="preserve"> протез</w:t>
      </w:r>
      <w:r w:rsidR="004D6DCA">
        <w:t>ом нижней</w:t>
      </w:r>
      <w:r w:rsidRPr="003A6712">
        <w:t xml:space="preserve">  конечност</w:t>
      </w:r>
      <w:r w:rsidR="004D6DCA">
        <w:t>и</w:t>
      </w:r>
      <w:r w:rsidRPr="003A6712">
        <w:t xml:space="preserve">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Косметический протез конечности восполняет </w:t>
      </w:r>
      <w:proofErr w:type="gramStart"/>
      <w:r w:rsidRPr="003A6712">
        <w:t>форму</w:t>
      </w:r>
      <w:proofErr w:type="gramEnd"/>
      <w:r w:rsidRPr="003A6712">
        <w:t xml:space="preserve"> и внешний вид отсутствующей ее части. Постоянный протез  конечности предназначается после завершения использования лечебно-тренировочного протеза. Рабочий протез нижней конечности имеет внешний вид упрощенной конструкции протеза без стопы.</w:t>
      </w:r>
    </w:p>
    <w:p w:rsidR="009F71CD" w:rsidRPr="003A6712" w:rsidRDefault="009F71CD" w:rsidP="009F71CD">
      <w:pPr>
        <w:jc w:val="center"/>
        <w:rPr>
          <w:b/>
        </w:rPr>
      </w:pPr>
      <w:r w:rsidRPr="003A6712">
        <w:rPr>
          <w:b/>
        </w:rPr>
        <w:t>Требования к безопасности работ</w:t>
      </w:r>
    </w:p>
    <w:p w:rsidR="009F71CD" w:rsidRPr="003A6712" w:rsidRDefault="009F71CD" w:rsidP="009F71CD">
      <w:pPr>
        <w:ind w:firstLine="708"/>
        <w:jc w:val="both"/>
      </w:pPr>
      <w:r w:rsidRPr="003A6712">
        <w:t>Проведение работ по обеспечению инвалида протезом нижней конечности должно осуществляться в соответствии с требованиями, установленными законодательством Российской Федерации.</w:t>
      </w:r>
    </w:p>
    <w:p w:rsidR="009F71CD" w:rsidRPr="003A6712" w:rsidRDefault="009F71CD" w:rsidP="009F71CD">
      <w:pPr>
        <w:jc w:val="center"/>
        <w:rPr>
          <w:b/>
        </w:rPr>
      </w:pPr>
      <w:r w:rsidRPr="003A6712">
        <w:rPr>
          <w:b/>
        </w:rPr>
        <w:t>Требования к результатам работ</w:t>
      </w:r>
    </w:p>
    <w:p w:rsidR="009F71CD" w:rsidRPr="003A6712" w:rsidRDefault="009F71CD" w:rsidP="009F71CD">
      <w:pPr>
        <w:ind w:firstLine="708"/>
        <w:jc w:val="both"/>
      </w:pPr>
      <w:r w:rsidRPr="003A6712">
        <w:t>Работы по обеспечению инвалида протез</w:t>
      </w:r>
      <w:r w:rsidR="004D6DCA">
        <w:t xml:space="preserve">ом нижней </w:t>
      </w:r>
      <w:r w:rsidRPr="003A6712">
        <w:t>конечност</w:t>
      </w:r>
      <w:r w:rsidR="004D6DCA">
        <w:t>и</w:t>
      </w:r>
      <w:r w:rsidRPr="003A6712">
        <w:t xml:space="preserve">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инвалида протез</w:t>
      </w:r>
      <w:r w:rsidR="004D6DCA">
        <w:t>ом</w:t>
      </w:r>
      <w:r w:rsidRPr="003A6712">
        <w:t xml:space="preserve"> должны быть выполнены с надлежащим качеством и в установленные сроки.</w:t>
      </w:r>
    </w:p>
    <w:p w:rsidR="009F71CD" w:rsidRPr="003A6712" w:rsidRDefault="009F71CD" w:rsidP="009F71CD">
      <w:pPr>
        <w:jc w:val="center"/>
        <w:rPr>
          <w:b/>
        </w:rPr>
      </w:pPr>
      <w:r w:rsidRPr="003A6712">
        <w:rPr>
          <w:b/>
        </w:rPr>
        <w:lastRenderedPageBreak/>
        <w:t>Требования к срокам и (или) объему предоставления гарантии качества работ</w:t>
      </w:r>
    </w:p>
    <w:p w:rsidR="009F71CD" w:rsidRPr="003A6712" w:rsidRDefault="009F71CD" w:rsidP="009F71CD">
      <w:pPr>
        <w:ind w:firstLine="708"/>
        <w:jc w:val="both"/>
      </w:pPr>
      <w:r w:rsidRPr="003A6712">
        <w:t>Гарантийный срок на протез</w:t>
      </w:r>
      <w:r w:rsidR="004D6DCA">
        <w:t xml:space="preserve"> </w:t>
      </w:r>
      <w:r w:rsidRPr="003A6712">
        <w:t xml:space="preserve"> устанавливается со дня выдачи готового изделия в эксплуатацию в соответствие с РСТ РСФСР 644-80 «Изделия протезно-ортопедические», а именно в течение этого срока предприятие-изготовитель производит замену или ремонт изделия бесплатно.</w:t>
      </w:r>
    </w:p>
    <w:p w:rsidR="009F71CD" w:rsidRPr="003A6712" w:rsidRDefault="009F71CD" w:rsidP="009F71CD">
      <w:pPr>
        <w:ind w:firstLine="708"/>
        <w:jc w:val="both"/>
      </w:pPr>
      <w:r w:rsidRPr="003A6712">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9F71CD" w:rsidRPr="003A6712" w:rsidRDefault="009F71CD" w:rsidP="009F71CD">
      <w:pPr>
        <w:jc w:val="center"/>
        <w:rPr>
          <w:b/>
        </w:rPr>
      </w:pPr>
      <w:r w:rsidRPr="003A6712">
        <w:rPr>
          <w:b/>
        </w:rPr>
        <w:t>Место, условия и сроки (периоды) выполнения работ</w:t>
      </w:r>
    </w:p>
    <w:p w:rsidR="009F71CD" w:rsidRPr="003A6712" w:rsidRDefault="009F71CD" w:rsidP="009F71CD">
      <w:pPr>
        <w:ind w:firstLine="708"/>
        <w:jc w:val="both"/>
      </w:pPr>
      <w:r w:rsidRPr="003A6712">
        <w:t xml:space="preserve">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Место выполнение работ: </w:t>
      </w:r>
      <w:r w:rsidR="00625D19">
        <w:t>Ростовская область</w:t>
      </w:r>
      <w:r w:rsidRPr="003A6712">
        <w:t xml:space="preserve">, в срок не более 60 календарных дней с момента получения Направления на обеспечение Получателя, выданного филиалом Заказчика, но </w:t>
      </w:r>
      <w:r w:rsidRPr="003A6712">
        <w:rPr>
          <w:b/>
        </w:rPr>
        <w:t xml:space="preserve">не позднее </w:t>
      </w:r>
      <w:r w:rsidR="004D6DCA">
        <w:rPr>
          <w:b/>
        </w:rPr>
        <w:t>0</w:t>
      </w:r>
      <w:r w:rsidR="00D74BC5">
        <w:rPr>
          <w:b/>
        </w:rPr>
        <w:t>1</w:t>
      </w:r>
      <w:r w:rsidR="00B84F46">
        <w:rPr>
          <w:b/>
        </w:rPr>
        <w:t>.0</w:t>
      </w:r>
      <w:r w:rsidR="00D74BC5">
        <w:rPr>
          <w:b/>
        </w:rPr>
        <w:t>7</w:t>
      </w:r>
      <w:r w:rsidR="00B84F46">
        <w:rPr>
          <w:b/>
        </w:rPr>
        <w:t>.</w:t>
      </w:r>
      <w:r w:rsidRPr="003A6712">
        <w:rPr>
          <w:b/>
        </w:rPr>
        <w:t>201</w:t>
      </w:r>
      <w:r w:rsidR="00B84F46">
        <w:rPr>
          <w:b/>
        </w:rPr>
        <w:t>9</w:t>
      </w:r>
      <w:r w:rsidRPr="003A6712">
        <w:rPr>
          <w:b/>
        </w:rPr>
        <w:t xml:space="preserve"> года</w:t>
      </w:r>
      <w:r w:rsidRPr="003A671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082"/>
        <w:gridCol w:w="1275"/>
        <w:gridCol w:w="484"/>
        <w:gridCol w:w="1359"/>
        <w:gridCol w:w="816"/>
      </w:tblGrid>
      <w:tr w:rsidR="009F71CD" w:rsidRPr="003A6712" w:rsidTr="004D6DCA">
        <w:trPr>
          <w:trHeight w:val="1070"/>
        </w:trPr>
        <w:tc>
          <w:tcPr>
            <w:tcW w:w="1555" w:type="dxa"/>
            <w:tcBorders>
              <w:top w:val="single" w:sz="4" w:space="0" w:color="auto"/>
              <w:left w:val="single" w:sz="4" w:space="0" w:color="auto"/>
              <w:bottom w:val="single" w:sz="4" w:space="0" w:color="auto"/>
              <w:right w:val="single" w:sz="4" w:space="0" w:color="auto"/>
            </w:tcBorders>
            <w:vAlign w:val="center"/>
          </w:tcPr>
          <w:p w:rsidR="009F71CD" w:rsidRDefault="009F71CD" w:rsidP="00ED1301">
            <w:pPr>
              <w:spacing w:line="276" w:lineRule="auto"/>
              <w:jc w:val="center"/>
              <w:rPr>
                <w:b/>
                <w:sz w:val="20"/>
                <w:szCs w:val="20"/>
                <w:lang w:eastAsia="en-US"/>
              </w:rPr>
            </w:pPr>
            <w:r>
              <w:rPr>
                <w:b/>
                <w:sz w:val="20"/>
                <w:szCs w:val="20"/>
                <w:lang w:eastAsia="en-US"/>
              </w:rPr>
              <w:t>Наименование изделий</w:t>
            </w:r>
          </w:p>
          <w:p w:rsidR="009F71CD" w:rsidRDefault="009F71CD" w:rsidP="00ED1301">
            <w:pPr>
              <w:widowControl w:val="0"/>
              <w:spacing w:line="0" w:lineRule="atLeast"/>
              <w:jc w:val="center"/>
              <w:rPr>
                <w:b/>
                <w:sz w:val="20"/>
                <w:szCs w:val="20"/>
                <w:lang w:eastAsia="en-US"/>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9F71CD" w:rsidRDefault="009F71CD" w:rsidP="00ED1301">
            <w:pPr>
              <w:snapToGrid w:val="0"/>
              <w:spacing w:line="276" w:lineRule="auto"/>
              <w:jc w:val="center"/>
              <w:rPr>
                <w:rFonts w:eastAsia="Lucida Sans Unicode"/>
                <w:b/>
                <w:kern w:val="2"/>
                <w:sz w:val="20"/>
                <w:szCs w:val="20"/>
                <w:lang w:eastAsia="en-US"/>
              </w:rPr>
            </w:pPr>
            <w:r>
              <w:rPr>
                <w:b/>
                <w:sz w:val="20"/>
                <w:szCs w:val="20"/>
                <w:lang w:eastAsia="en-US"/>
              </w:rPr>
              <w:t>Функциональные</w:t>
            </w:r>
          </w:p>
          <w:p w:rsidR="009F71CD" w:rsidRDefault="009F71CD" w:rsidP="00ED1301">
            <w:pPr>
              <w:snapToGrid w:val="0"/>
              <w:spacing w:line="276" w:lineRule="auto"/>
              <w:jc w:val="center"/>
              <w:rPr>
                <w:b/>
                <w:sz w:val="20"/>
                <w:szCs w:val="20"/>
                <w:lang w:eastAsia="en-US"/>
              </w:rPr>
            </w:pPr>
            <w:r>
              <w:rPr>
                <w:b/>
                <w:sz w:val="20"/>
                <w:szCs w:val="20"/>
                <w:lang w:eastAsia="en-US"/>
              </w:rPr>
              <w:t>характеристики</w:t>
            </w:r>
          </w:p>
          <w:p w:rsidR="009F71CD" w:rsidRDefault="009F71CD" w:rsidP="00ED1301">
            <w:pPr>
              <w:widowControl w:val="0"/>
              <w:spacing w:line="0" w:lineRule="atLeast"/>
              <w:jc w:val="center"/>
              <w:rPr>
                <w:b/>
                <w:sz w:val="20"/>
                <w:szCs w:val="20"/>
                <w:lang w:eastAsia="en-US"/>
              </w:rPr>
            </w:pPr>
            <w:r>
              <w:rPr>
                <w:b/>
                <w:sz w:val="20"/>
                <w:szCs w:val="20"/>
                <w:lang w:eastAsia="en-US"/>
              </w:rPr>
              <w:t>изделий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71CD" w:rsidRDefault="009F71CD" w:rsidP="00ED1301">
            <w:pPr>
              <w:widowControl w:val="0"/>
              <w:spacing w:line="0" w:lineRule="atLeast"/>
              <w:jc w:val="center"/>
              <w:rPr>
                <w:b/>
                <w:sz w:val="20"/>
                <w:szCs w:val="20"/>
                <w:lang w:eastAsia="en-US"/>
              </w:rPr>
            </w:pPr>
            <w:r>
              <w:rPr>
                <w:b/>
                <w:sz w:val="20"/>
                <w:szCs w:val="20"/>
                <w:lang w:eastAsia="en-US"/>
              </w:rPr>
              <w:t>Цена  за единицу (руб.)</w:t>
            </w:r>
          </w:p>
        </w:tc>
        <w:tc>
          <w:tcPr>
            <w:tcW w:w="484" w:type="dxa"/>
            <w:tcBorders>
              <w:top w:val="single" w:sz="4" w:space="0" w:color="auto"/>
              <w:left w:val="single" w:sz="4" w:space="0" w:color="auto"/>
              <w:bottom w:val="single" w:sz="4" w:space="0" w:color="auto"/>
              <w:right w:val="single" w:sz="4" w:space="0" w:color="auto"/>
            </w:tcBorders>
            <w:vAlign w:val="center"/>
            <w:hideMark/>
          </w:tcPr>
          <w:p w:rsidR="009F71CD" w:rsidRDefault="009F71CD" w:rsidP="00ED1301">
            <w:pPr>
              <w:widowControl w:val="0"/>
              <w:spacing w:line="0" w:lineRule="atLeast"/>
              <w:jc w:val="center"/>
              <w:rPr>
                <w:b/>
                <w:sz w:val="20"/>
                <w:szCs w:val="20"/>
                <w:lang w:eastAsia="en-US"/>
              </w:rPr>
            </w:pPr>
            <w:r>
              <w:rPr>
                <w:b/>
                <w:sz w:val="20"/>
                <w:szCs w:val="20"/>
                <w:lang w:eastAsia="en-US"/>
              </w:rPr>
              <w:t>Кол-во, (шт.)</w:t>
            </w:r>
          </w:p>
        </w:tc>
        <w:tc>
          <w:tcPr>
            <w:tcW w:w="1359" w:type="dxa"/>
            <w:tcBorders>
              <w:top w:val="single" w:sz="4" w:space="0" w:color="auto"/>
              <w:left w:val="single" w:sz="4" w:space="0" w:color="auto"/>
              <w:bottom w:val="single" w:sz="4" w:space="0" w:color="auto"/>
              <w:right w:val="single" w:sz="4" w:space="0" w:color="auto"/>
            </w:tcBorders>
            <w:vAlign w:val="center"/>
            <w:hideMark/>
          </w:tcPr>
          <w:p w:rsidR="009F71CD" w:rsidRDefault="009F71CD" w:rsidP="00ED1301">
            <w:pPr>
              <w:widowControl w:val="0"/>
              <w:spacing w:line="0" w:lineRule="atLeast"/>
              <w:jc w:val="center"/>
              <w:rPr>
                <w:b/>
                <w:sz w:val="20"/>
                <w:szCs w:val="20"/>
                <w:lang w:eastAsia="en-US"/>
              </w:rPr>
            </w:pPr>
            <w:proofErr w:type="spellStart"/>
            <w:r>
              <w:rPr>
                <w:b/>
                <w:sz w:val="20"/>
                <w:szCs w:val="20"/>
                <w:lang w:eastAsia="en-US"/>
              </w:rPr>
              <w:t>Суммар</w:t>
            </w:r>
            <w:proofErr w:type="spellEnd"/>
          </w:p>
          <w:p w:rsidR="009F71CD" w:rsidRDefault="009F71CD" w:rsidP="00ED1301">
            <w:pPr>
              <w:widowControl w:val="0"/>
              <w:spacing w:line="0" w:lineRule="atLeast"/>
              <w:jc w:val="center"/>
              <w:rPr>
                <w:b/>
                <w:sz w:val="20"/>
                <w:szCs w:val="20"/>
                <w:lang w:eastAsia="en-US"/>
              </w:rPr>
            </w:pPr>
            <w:proofErr w:type="spellStart"/>
            <w:r>
              <w:rPr>
                <w:b/>
                <w:sz w:val="20"/>
                <w:szCs w:val="20"/>
                <w:lang w:eastAsia="en-US"/>
              </w:rPr>
              <w:t>ная</w:t>
            </w:r>
            <w:proofErr w:type="spellEnd"/>
            <w:r>
              <w:rPr>
                <w:b/>
                <w:sz w:val="20"/>
                <w:szCs w:val="20"/>
                <w:lang w:eastAsia="en-US"/>
              </w:rPr>
              <w:t xml:space="preserve"> </w:t>
            </w:r>
            <w:proofErr w:type="spellStart"/>
            <w:r>
              <w:rPr>
                <w:b/>
                <w:sz w:val="20"/>
                <w:szCs w:val="20"/>
                <w:lang w:eastAsia="en-US"/>
              </w:rPr>
              <w:t>стоимои</w:t>
            </w:r>
            <w:proofErr w:type="spellEnd"/>
          </w:p>
          <w:p w:rsidR="009F71CD" w:rsidRDefault="009F71CD" w:rsidP="00ED1301">
            <w:pPr>
              <w:widowControl w:val="0"/>
              <w:spacing w:line="0" w:lineRule="atLeast"/>
              <w:jc w:val="center"/>
              <w:rPr>
                <w:b/>
                <w:sz w:val="20"/>
                <w:szCs w:val="20"/>
                <w:lang w:eastAsia="en-US"/>
              </w:rPr>
            </w:pPr>
            <w:proofErr w:type="spellStart"/>
            <w:r>
              <w:rPr>
                <w:b/>
                <w:sz w:val="20"/>
                <w:szCs w:val="20"/>
                <w:lang w:eastAsia="en-US"/>
              </w:rPr>
              <w:t>сть</w:t>
            </w:r>
            <w:proofErr w:type="spellEnd"/>
            <w:r>
              <w:rPr>
                <w:b/>
                <w:sz w:val="20"/>
                <w:szCs w:val="20"/>
                <w:lang w:eastAsia="en-US"/>
              </w:rPr>
              <w:t>, (руб.)</w:t>
            </w:r>
          </w:p>
        </w:tc>
        <w:tc>
          <w:tcPr>
            <w:tcW w:w="816" w:type="dxa"/>
            <w:tcBorders>
              <w:top w:val="single" w:sz="4" w:space="0" w:color="auto"/>
              <w:left w:val="single" w:sz="4" w:space="0" w:color="auto"/>
              <w:bottom w:val="single" w:sz="4" w:space="0" w:color="auto"/>
              <w:right w:val="single" w:sz="4" w:space="0" w:color="auto"/>
            </w:tcBorders>
            <w:vAlign w:val="center"/>
            <w:hideMark/>
          </w:tcPr>
          <w:p w:rsidR="009F71CD" w:rsidRDefault="009F71CD" w:rsidP="00ED1301">
            <w:pPr>
              <w:widowControl w:val="0"/>
              <w:spacing w:line="0" w:lineRule="atLeast"/>
              <w:jc w:val="center"/>
              <w:rPr>
                <w:b/>
                <w:sz w:val="20"/>
                <w:szCs w:val="20"/>
                <w:lang w:eastAsia="en-US"/>
              </w:rPr>
            </w:pPr>
            <w:r>
              <w:rPr>
                <w:b/>
                <w:sz w:val="20"/>
                <w:szCs w:val="20"/>
                <w:lang w:eastAsia="en-US"/>
              </w:rPr>
              <w:t xml:space="preserve">Срок </w:t>
            </w:r>
            <w:proofErr w:type="spellStart"/>
            <w:r>
              <w:rPr>
                <w:b/>
                <w:sz w:val="20"/>
                <w:szCs w:val="20"/>
                <w:lang w:eastAsia="en-US"/>
              </w:rPr>
              <w:t>гаран</w:t>
            </w:r>
            <w:proofErr w:type="spellEnd"/>
          </w:p>
          <w:p w:rsidR="009F71CD" w:rsidRDefault="009F71CD" w:rsidP="00ED1301">
            <w:pPr>
              <w:widowControl w:val="0"/>
              <w:spacing w:line="0" w:lineRule="atLeast"/>
              <w:jc w:val="center"/>
              <w:rPr>
                <w:b/>
                <w:sz w:val="20"/>
                <w:szCs w:val="20"/>
                <w:lang w:eastAsia="en-US"/>
              </w:rPr>
            </w:pPr>
            <w:proofErr w:type="spellStart"/>
            <w:proofErr w:type="gramStart"/>
            <w:r>
              <w:rPr>
                <w:b/>
                <w:sz w:val="20"/>
                <w:szCs w:val="20"/>
                <w:lang w:eastAsia="en-US"/>
              </w:rPr>
              <w:t>тии</w:t>
            </w:r>
            <w:proofErr w:type="spellEnd"/>
            <w:r>
              <w:rPr>
                <w:b/>
                <w:sz w:val="20"/>
                <w:szCs w:val="20"/>
                <w:lang w:eastAsia="en-US"/>
              </w:rPr>
              <w:t xml:space="preserve"> не менее  (меся</w:t>
            </w:r>
            <w:proofErr w:type="gramEnd"/>
          </w:p>
          <w:p w:rsidR="009F71CD" w:rsidRDefault="009F71CD" w:rsidP="00ED1301">
            <w:pPr>
              <w:widowControl w:val="0"/>
              <w:spacing w:line="0" w:lineRule="atLeast"/>
              <w:jc w:val="center"/>
              <w:rPr>
                <w:b/>
                <w:sz w:val="20"/>
                <w:szCs w:val="20"/>
                <w:lang w:eastAsia="en-US"/>
              </w:rPr>
            </w:pPr>
            <w:proofErr w:type="spellStart"/>
            <w:proofErr w:type="gramStart"/>
            <w:r>
              <w:rPr>
                <w:b/>
                <w:sz w:val="20"/>
                <w:szCs w:val="20"/>
                <w:lang w:eastAsia="en-US"/>
              </w:rPr>
              <w:t>цев</w:t>
            </w:r>
            <w:proofErr w:type="spellEnd"/>
            <w:r>
              <w:rPr>
                <w:b/>
                <w:sz w:val="20"/>
                <w:szCs w:val="20"/>
                <w:lang w:eastAsia="en-US"/>
              </w:rPr>
              <w:t>)</w:t>
            </w:r>
            <w:proofErr w:type="gramEnd"/>
          </w:p>
        </w:tc>
      </w:tr>
      <w:tr w:rsidR="00D74BC5" w:rsidRPr="003A6712" w:rsidTr="00981707">
        <w:trPr>
          <w:trHeight w:val="1070"/>
        </w:trPr>
        <w:tc>
          <w:tcPr>
            <w:tcW w:w="1555" w:type="dxa"/>
            <w:tcBorders>
              <w:top w:val="single" w:sz="4" w:space="0" w:color="auto"/>
              <w:left w:val="single" w:sz="4" w:space="0" w:color="auto"/>
              <w:bottom w:val="single" w:sz="4" w:space="0" w:color="auto"/>
              <w:right w:val="single" w:sz="4" w:space="0" w:color="auto"/>
            </w:tcBorders>
            <w:vAlign w:val="center"/>
          </w:tcPr>
          <w:p w:rsidR="00D74BC5" w:rsidRDefault="00D74BC5" w:rsidP="00ED1301">
            <w:pPr>
              <w:spacing w:line="276" w:lineRule="auto"/>
              <w:jc w:val="center"/>
              <w:rPr>
                <w:b/>
                <w:sz w:val="20"/>
                <w:szCs w:val="20"/>
                <w:lang w:eastAsia="en-US"/>
              </w:rPr>
            </w:pPr>
            <w:r>
              <w:rPr>
                <w:b/>
                <w:sz w:val="20"/>
                <w:szCs w:val="20"/>
                <w:lang w:eastAsia="en-US"/>
              </w:rPr>
              <w:t>Протез бедра модульный с внешним источником энергии</w:t>
            </w:r>
          </w:p>
          <w:p w:rsidR="00D74BC5" w:rsidRDefault="00D74BC5" w:rsidP="00ED1301">
            <w:pPr>
              <w:spacing w:line="276" w:lineRule="auto"/>
              <w:jc w:val="center"/>
              <w:rPr>
                <w:b/>
                <w:sz w:val="20"/>
                <w:szCs w:val="20"/>
                <w:lang w:eastAsia="en-US"/>
              </w:rPr>
            </w:pPr>
          </w:p>
          <w:p w:rsidR="00D74BC5" w:rsidRDefault="00D74BC5" w:rsidP="00ED1301">
            <w:pPr>
              <w:spacing w:line="276" w:lineRule="auto"/>
              <w:jc w:val="center"/>
              <w:rPr>
                <w:b/>
                <w:sz w:val="20"/>
                <w:szCs w:val="20"/>
                <w:lang w:eastAsia="en-US"/>
              </w:rPr>
            </w:pPr>
            <w:r>
              <w:rPr>
                <w:b/>
                <w:sz w:val="20"/>
                <w:szCs w:val="20"/>
                <w:lang w:eastAsia="en-US"/>
              </w:rPr>
              <w:t>Шифр______</w:t>
            </w:r>
          </w:p>
          <w:p w:rsidR="00D74BC5" w:rsidRDefault="00D74BC5" w:rsidP="00ED1301">
            <w:pPr>
              <w:spacing w:line="276" w:lineRule="auto"/>
              <w:jc w:val="center"/>
              <w:rPr>
                <w:b/>
                <w:sz w:val="20"/>
                <w:szCs w:val="20"/>
                <w:lang w:eastAsia="en-US"/>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D74BC5" w:rsidRPr="00590782" w:rsidRDefault="00D74BC5" w:rsidP="00590782">
            <w:pPr>
              <w:jc w:val="both"/>
            </w:pPr>
            <w:r>
              <w:rPr>
                <w:sz w:val="20"/>
                <w:szCs w:val="20"/>
                <w:lang w:eastAsia="en-US"/>
              </w:rPr>
              <w:t xml:space="preserve"> П</w:t>
            </w:r>
            <w:r w:rsidRPr="00590782">
              <w:t>ротез бедра модульный  с внешним источником энергии должен быть  с приемной гильзой индивидуального изготовления по слепку (одна пробная)</w:t>
            </w:r>
          </w:p>
          <w:p w:rsidR="00D74BC5" w:rsidRPr="00D42B30" w:rsidRDefault="00D74BC5" w:rsidP="00590782">
            <w:pPr>
              <w:jc w:val="both"/>
              <w:rPr>
                <w:bCs/>
                <w:szCs w:val="27"/>
              </w:rPr>
            </w:pPr>
            <w:r w:rsidRPr="00590782">
              <w:t xml:space="preserve">Постоянная приемная гильза должна быть </w:t>
            </w:r>
            <w:proofErr w:type="spellStart"/>
            <w:r w:rsidRPr="00590782">
              <w:t>скелетированная</w:t>
            </w:r>
            <w:proofErr w:type="spellEnd"/>
            <w:r w:rsidRPr="00590782">
              <w:t>. Вкладная гильза должна быть  из термопластичного материала. Регулиров</w:t>
            </w:r>
            <w:r>
              <w:t>о</w:t>
            </w:r>
            <w:r w:rsidRPr="00590782">
              <w:t xml:space="preserve">чно-соединительные устройства должны соответствовать весу инвалида. Должно </w:t>
            </w:r>
            <w:proofErr w:type="gramStart"/>
            <w:r w:rsidRPr="00590782">
              <w:t>быть</w:t>
            </w:r>
            <w:proofErr w:type="gramEnd"/>
            <w:r w:rsidRPr="00590782">
              <w:t xml:space="preserve"> наличие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   Коленный шарнир должен быть гидравлический с электронной системой  управления, обеспечивающей  </w:t>
            </w:r>
            <w:proofErr w:type="spellStart"/>
            <w:r w:rsidRPr="00590782">
              <w:t>безопастную</w:t>
            </w:r>
            <w:proofErr w:type="spellEnd"/>
            <w:r w:rsidRPr="00590782">
              <w:t xml:space="preserve"> физиологическую ходьбу на любой поверхности  с функцией автоматической настройки  коленного шарнира под скорость  и условия  ходьбы пациента  с режимом,</w:t>
            </w:r>
            <w:r>
              <w:t xml:space="preserve"> </w:t>
            </w:r>
            <w:r w:rsidRPr="00590782">
              <w:t xml:space="preserve">дающим возможность пациенту заниматься спортивными  упражнениями. Стопа должна быть </w:t>
            </w:r>
            <w:r w:rsidRPr="00590782">
              <w:lastRenderedPageBreak/>
              <w:t xml:space="preserve">карбоновая  </w:t>
            </w:r>
            <w:proofErr w:type="spellStart"/>
            <w:proofErr w:type="gramStart"/>
            <w:r w:rsidRPr="00590782">
              <w:t>энерго</w:t>
            </w:r>
            <w:proofErr w:type="spellEnd"/>
            <w:r w:rsidRPr="00590782">
              <w:t>-сберегающая</w:t>
            </w:r>
            <w:proofErr w:type="gramEnd"/>
            <w:r w:rsidRPr="00590782">
              <w:t xml:space="preserve"> с торсионным устройством.</w:t>
            </w:r>
            <w:r>
              <w:t xml:space="preserve"> </w:t>
            </w:r>
            <w:r w:rsidRPr="00590782">
              <w:t>Косметическая оболочка должна быть модульная. Крепление должно быть  вакуумно-</w:t>
            </w:r>
            <w:proofErr w:type="spellStart"/>
            <w:r w:rsidRPr="00590782">
              <w:t>мембрано</w:t>
            </w:r>
            <w:r>
              <w:t>вое</w:t>
            </w:r>
            <w:proofErr w:type="spellEnd"/>
            <w:r w:rsidRPr="00590782">
              <w:t xml:space="preserve"> с использованием клапана. Косметическое покрытие облицовки должны быть чулки ортопедические</w:t>
            </w:r>
            <w:r>
              <w:t>.</w:t>
            </w:r>
          </w:p>
          <w:p w:rsidR="00D74BC5" w:rsidRDefault="00D74BC5" w:rsidP="00B84F46">
            <w:pPr>
              <w:spacing w:line="276" w:lineRule="auto"/>
              <w:jc w:val="both"/>
              <w:rPr>
                <w:lang w:eastAsia="en-US"/>
              </w:rPr>
            </w:pPr>
            <w:r w:rsidRPr="00590782">
              <w:rPr>
                <w:szCs w:val="20"/>
                <w:lang w:eastAsia="en-US"/>
              </w:rPr>
              <w:t>Срок службы не менее 24 мес</w:t>
            </w:r>
            <w:r>
              <w:rPr>
                <w:sz w:val="20"/>
                <w:szCs w:val="20"/>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BC5" w:rsidRDefault="00D74BC5" w:rsidP="00981707">
            <w:pPr>
              <w:spacing w:line="276" w:lineRule="auto"/>
              <w:jc w:val="center"/>
              <w:rPr>
                <w:b/>
                <w:sz w:val="19"/>
                <w:szCs w:val="19"/>
                <w:lang w:eastAsia="en-US"/>
              </w:rPr>
            </w:pPr>
            <w:r>
              <w:rPr>
                <w:bCs/>
                <w:color w:val="000000"/>
                <w:sz w:val="20"/>
                <w:lang w:eastAsia="en-US"/>
              </w:rPr>
              <w:lastRenderedPageBreak/>
              <w:t xml:space="preserve">2 178 377,72 </w:t>
            </w:r>
          </w:p>
        </w:tc>
        <w:tc>
          <w:tcPr>
            <w:tcW w:w="484" w:type="dxa"/>
            <w:tcBorders>
              <w:top w:val="single" w:sz="4" w:space="0" w:color="auto"/>
              <w:left w:val="single" w:sz="4" w:space="0" w:color="auto"/>
              <w:bottom w:val="single" w:sz="4" w:space="0" w:color="auto"/>
              <w:right w:val="single" w:sz="4" w:space="0" w:color="auto"/>
            </w:tcBorders>
            <w:vAlign w:val="center"/>
            <w:hideMark/>
          </w:tcPr>
          <w:p w:rsidR="00D74BC5" w:rsidRDefault="00D74BC5" w:rsidP="00981707">
            <w:pPr>
              <w:spacing w:line="276" w:lineRule="auto"/>
              <w:jc w:val="center"/>
              <w:rPr>
                <w:sz w:val="20"/>
                <w:szCs w:val="20"/>
                <w:lang w:eastAsia="en-US"/>
              </w:rPr>
            </w:pPr>
            <w:r>
              <w:rPr>
                <w:sz w:val="20"/>
                <w:szCs w:val="20"/>
                <w:lang w:eastAsia="en-US"/>
              </w:rPr>
              <w:t>1</w:t>
            </w:r>
          </w:p>
        </w:tc>
        <w:tc>
          <w:tcPr>
            <w:tcW w:w="1359" w:type="dxa"/>
            <w:tcBorders>
              <w:top w:val="single" w:sz="4" w:space="0" w:color="auto"/>
              <w:left w:val="single" w:sz="4" w:space="0" w:color="auto"/>
              <w:bottom w:val="single" w:sz="4" w:space="0" w:color="auto"/>
              <w:right w:val="single" w:sz="4" w:space="0" w:color="auto"/>
            </w:tcBorders>
            <w:vAlign w:val="center"/>
            <w:hideMark/>
          </w:tcPr>
          <w:p w:rsidR="00D74BC5" w:rsidRDefault="00D74BC5" w:rsidP="00D34F05">
            <w:pPr>
              <w:spacing w:line="276" w:lineRule="auto"/>
              <w:jc w:val="center"/>
              <w:rPr>
                <w:b/>
                <w:sz w:val="19"/>
                <w:szCs w:val="19"/>
                <w:lang w:eastAsia="en-US"/>
              </w:rPr>
            </w:pPr>
            <w:r>
              <w:rPr>
                <w:bCs/>
                <w:color w:val="000000"/>
                <w:sz w:val="20"/>
                <w:lang w:eastAsia="en-US"/>
              </w:rPr>
              <w:t xml:space="preserve">2 178 377,72 </w:t>
            </w:r>
          </w:p>
        </w:tc>
        <w:tc>
          <w:tcPr>
            <w:tcW w:w="816" w:type="dxa"/>
            <w:tcBorders>
              <w:top w:val="single" w:sz="4" w:space="0" w:color="auto"/>
              <w:left w:val="single" w:sz="4" w:space="0" w:color="auto"/>
              <w:bottom w:val="single" w:sz="4" w:space="0" w:color="auto"/>
              <w:right w:val="single" w:sz="4" w:space="0" w:color="auto"/>
            </w:tcBorders>
            <w:vAlign w:val="center"/>
            <w:hideMark/>
          </w:tcPr>
          <w:p w:rsidR="00D74BC5" w:rsidRDefault="00D74BC5" w:rsidP="00981707">
            <w:pPr>
              <w:widowControl w:val="0"/>
              <w:spacing w:line="0" w:lineRule="atLeast"/>
              <w:jc w:val="center"/>
              <w:rPr>
                <w:sz w:val="20"/>
                <w:szCs w:val="20"/>
                <w:lang w:eastAsia="en-US"/>
              </w:rPr>
            </w:pPr>
            <w:r>
              <w:rPr>
                <w:sz w:val="20"/>
                <w:szCs w:val="20"/>
                <w:lang w:eastAsia="en-US"/>
              </w:rPr>
              <w:t>12</w:t>
            </w:r>
          </w:p>
        </w:tc>
      </w:tr>
      <w:tr w:rsidR="00D74BC5" w:rsidRPr="003A6712" w:rsidTr="004D6DCA">
        <w:trPr>
          <w:trHeight w:val="383"/>
        </w:trPr>
        <w:tc>
          <w:tcPr>
            <w:tcW w:w="5637" w:type="dxa"/>
            <w:gridSpan w:val="2"/>
            <w:tcBorders>
              <w:top w:val="single" w:sz="4" w:space="0" w:color="auto"/>
              <w:left w:val="single" w:sz="4" w:space="0" w:color="auto"/>
              <w:bottom w:val="single" w:sz="4" w:space="0" w:color="auto"/>
              <w:right w:val="single" w:sz="4" w:space="0" w:color="auto"/>
            </w:tcBorders>
            <w:vAlign w:val="center"/>
            <w:hideMark/>
          </w:tcPr>
          <w:p w:rsidR="00D74BC5" w:rsidRDefault="00D74BC5" w:rsidP="00ED1301">
            <w:pPr>
              <w:spacing w:line="276" w:lineRule="auto"/>
              <w:jc w:val="center"/>
              <w:rPr>
                <w:b/>
                <w:sz w:val="22"/>
                <w:szCs w:val="22"/>
                <w:lang w:eastAsia="en-US"/>
              </w:rPr>
            </w:pPr>
            <w:r>
              <w:rPr>
                <w:b/>
                <w:sz w:val="22"/>
                <w:szCs w:val="22"/>
                <w:lang w:eastAsia="en-US"/>
              </w:rPr>
              <w:lastRenderedPageBreak/>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D74BC5" w:rsidRDefault="00D74BC5" w:rsidP="00ED1301">
            <w:pPr>
              <w:spacing w:line="276" w:lineRule="auto"/>
              <w:jc w:val="center"/>
              <w:rPr>
                <w:b/>
                <w:sz w:val="22"/>
                <w:szCs w:val="22"/>
                <w:lang w:eastAsia="en-US"/>
              </w:rPr>
            </w:pPr>
          </w:p>
        </w:tc>
        <w:tc>
          <w:tcPr>
            <w:tcW w:w="484" w:type="dxa"/>
            <w:tcBorders>
              <w:top w:val="single" w:sz="4" w:space="0" w:color="auto"/>
              <w:left w:val="single" w:sz="4" w:space="0" w:color="auto"/>
              <w:bottom w:val="single" w:sz="4" w:space="0" w:color="auto"/>
              <w:right w:val="single" w:sz="4" w:space="0" w:color="auto"/>
            </w:tcBorders>
            <w:vAlign w:val="center"/>
            <w:hideMark/>
          </w:tcPr>
          <w:p w:rsidR="00D74BC5" w:rsidRDefault="00D74BC5" w:rsidP="00ED1301">
            <w:pPr>
              <w:spacing w:line="276" w:lineRule="auto"/>
              <w:jc w:val="center"/>
              <w:rPr>
                <w:b/>
                <w:color w:val="000000"/>
                <w:sz w:val="19"/>
                <w:szCs w:val="19"/>
                <w:lang w:eastAsia="en-US"/>
              </w:rPr>
            </w:pPr>
            <w:r>
              <w:rPr>
                <w:b/>
                <w:color w:val="000000"/>
                <w:sz w:val="19"/>
                <w:szCs w:val="19"/>
                <w:lang w:eastAsia="en-US"/>
              </w:rPr>
              <w:t>1</w:t>
            </w:r>
          </w:p>
        </w:tc>
        <w:tc>
          <w:tcPr>
            <w:tcW w:w="1359" w:type="dxa"/>
            <w:tcBorders>
              <w:top w:val="single" w:sz="4" w:space="0" w:color="auto"/>
              <w:left w:val="single" w:sz="4" w:space="0" w:color="auto"/>
              <w:bottom w:val="single" w:sz="4" w:space="0" w:color="auto"/>
              <w:right w:val="single" w:sz="4" w:space="0" w:color="auto"/>
            </w:tcBorders>
            <w:vAlign w:val="center"/>
            <w:hideMark/>
          </w:tcPr>
          <w:p w:rsidR="00D74BC5" w:rsidRPr="00D74BC5" w:rsidRDefault="00D74BC5" w:rsidP="00D34F05">
            <w:pPr>
              <w:spacing w:line="276" w:lineRule="auto"/>
              <w:jc w:val="center"/>
              <w:rPr>
                <w:b/>
                <w:sz w:val="19"/>
                <w:szCs w:val="19"/>
                <w:lang w:eastAsia="en-US"/>
              </w:rPr>
            </w:pPr>
            <w:r w:rsidRPr="00D74BC5">
              <w:rPr>
                <w:b/>
                <w:bCs/>
                <w:color w:val="000000"/>
                <w:sz w:val="20"/>
                <w:lang w:eastAsia="en-US"/>
              </w:rPr>
              <w:t xml:space="preserve">2 178 377,72 </w:t>
            </w:r>
          </w:p>
        </w:tc>
        <w:tc>
          <w:tcPr>
            <w:tcW w:w="816" w:type="dxa"/>
            <w:tcBorders>
              <w:top w:val="single" w:sz="4" w:space="0" w:color="auto"/>
              <w:left w:val="single" w:sz="4" w:space="0" w:color="auto"/>
              <w:bottom w:val="single" w:sz="4" w:space="0" w:color="auto"/>
              <w:right w:val="single" w:sz="4" w:space="0" w:color="auto"/>
            </w:tcBorders>
            <w:vAlign w:val="center"/>
            <w:hideMark/>
          </w:tcPr>
          <w:p w:rsidR="00D74BC5" w:rsidRDefault="00D74BC5" w:rsidP="00ED1301">
            <w:pPr>
              <w:spacing w:line="276" w:lineRule="auto"/>
              <w:jc w:val="center"/>
              <w:rPr>
                <w:b/>
                <w:sz w:val="19"/>
                <w:szCs w:val="19"/>
                <w:lang w:eastAsia="en-US"/>
              </w:rPr>
            </w:pPr>
            <w:r>
              <w:rPr>
                <w:b/>
                <w:sz w:val="19"/>
                <w:szCs w:val="19"/>
                <w:lang w:eastAsia="en-US"/>
              </w:rPr>
              <w:t xml:space="preserve"> </w:t>
            </w:r>
          </w:p>
        </w:tc>
      </w:tr>
    </w:tbl>
    <w:p w:rsidR="009F71CD" w:rsidRPr="007D775A" w:rsidRDefault="009F71CD" w:rsidP="009F71CD"/>
    <w:p w:rsidR="003E6CA4" w:rsidRDefault="003E6CA4" w:rsidP="009F71CD"/>
    <w:sectPr w:rsidR="003E6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78"/>
    <w:rsid w:val="001E7CCA"/>
    <w:rsid w:val="003E6CA4"/>
    <w:rsid w:val="00436A5D"/>
    <w:rsid w:val="004C322F"/>
    <w:rsid w:val="004D6DCA"/>
    <w:rsid w:val="00590782"/>
    <w:rsid w:val="00625D19"/>
    <w:rsid w:val="00981707"/>
    <w:rsid w:val="009F71CD"/>
    <w:rsid w:val="00B84F46"/>
    <w:rsid w:val="00D15C78"/>
    <w:rsid w:val="00D74BC5"/>
    <w:rsid w:val="00DB7AED"/>
    <w:rsid w:val="00E9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1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71CD"/>
    <w:pPr>
      <w:jc w:val="center"/>
    </w:pPr>
    <w:rPr>
      <w:b/>
      <w:sz w:val="26"/>
      <w:szCs w:val="20"/>
    </w:rPr>
  </w:style>
  <w:style w:type="character" w:customStyle="1" w:styleId="a4">
    <w:name w:val="Название Знак"/>
    <w:basedOn w:val="a0"/>
    <w:link w:val="a3"/>
    <w:rsid w:val="009F71CD"/>
    <w:rPr>
      <w:rFonts w:ascii="Times New Roman" w:eastAsia="Times New Roman" w:hAnsi="Times New Roman" w:cs="Times New Roman"/>
      <w:b/>
      <w:sz w:val="26"/>
      <w:szCs w:val="20"/>
      <w:lang w:eastAsia="ru-RU"/>
    </w:rPr>
  </w:style>
  <w:style w:type="paragraph" w:customStyle="1" w:styleId="ConsPlusNormal">
    <w:name w:val="ConsPlusNormal"/>
    <w:next w:val="a"/>
    <w:rsid w:val="004C322F"/>
    <w:pPr>
      <w:widowControl w:val="0"/>
      <w:suppressAutoHyphens/>
      <w:autoSpaceDE w:val="0"/>
      <w:spacing w:after="0" w:line="240" w:lineRule="auto"/>
      <w:ind w:firstLine="720"/>
    </w:pPr>
    <w:rPr>
      <w:rFonts w:ascii="Arial" w:eastAsia="Arial"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1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71CD"/>
    <w:pPr>
      <w:jc w:val="center"/>
    </w:pPr>
    <w:rPr>
      <w:b/>
      <w:sz w:val="26"/>
      <w:szCs w:val="20"/>
    </w:rPr>
  </w:style>
  <w:style w:type="character" w:customStyle="1" w:styleId="a4">
    <w:name w:val="Название Знак"/>
    <w:basedOn w:val="a0"/>
    <w:link w:val="a3"/>
    <w:rsid w:val="009F71CD"/>
    <w:rPr>
      <w:rFonts w:ascii="Times New Roman" w:eastAsia="Times New Roman" w:hAnsi="Times New Roman" w:cs="Times New Roman"/>
      <w:b/>
      <w:sz w:val="26"/>
      <w:szCs w:val="20"/>
      <w:lang w:eastAsia="ru-RU"/>
    </w:rPr>
  </w:style>
  <w:style w:type="paragraph" w:customStyle="1" w:styleId="ConsPlusNormal">
    <w:name w:val="ConsPlusNormal"/>
    <w:next w:val="a"/>
    <w:rsid w:val="004C322F"/>
    <w:pPr>
      <w:widowControl w:val="0"/>
      <w:suppressAutoHyphens/>
      <w:autoSpaceDE w:val="0"/>
      <w:spacing w:after="0" w:line="240" w:lineRule="auto"/>
      <w:ind w:firstLine="720"/>
    </w:pPr>
    <w:rPr>
      <w:rFonts w:ascii="Arial" w:eastAsia="Arial"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Streltsova</dc:creator>
  <cp:lastModifiedBy>lepehin</cp:lastModifiedBy>
  <cp:revision>2</cp:revision>
  <dcterms:created xsi:type="dcterms:W3CDTF">2019-02-19T07:03:00Z</dcterms:created>
  <dcterms:modified xsi:type="dcterms:W3CDTF">2019-02-19T07:03:00Z</dcterms:modified>
</cp:coreProperties>
</file>