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FFE" w:rsidRDefault="00C76F67" w:rsidP="00ED1FFE">
      <w:pPr>
        <w:widowControl w:val="0"/>
        <w:suppressAutoHyphens/>
        <w:jc w:val="center"/>
        <w:rPr>
          <w:b/>
        </w:rPr>
      </w:pPr>
      <w:r>
        <w:rPr>
          <w:bCs/>
          <w:sz w:val="28"/>
          <w:szCs w:val="28"/>
        </w:rPr>
        <w:tab/>
      </w:r>
      <w:r w:rsidR="00ED1FFE" w:rsidRPr="004D4D44">
        <w:rPr>
          <w:b/>
        </w:rPr>
        <w:t xml:space="preserve">ТЕХНИЧЕСКОЕ ЗАДАНИЕ </w:t>
      </w:r>
    </w:p>
    <w:p w:rsidR="00BC4C3C" w:rsidRPr="004D4D44" w:rsidRDefault="00BC4C3C" w:rsidP="00ED1FFE">
      <w:pPr>
        <w:widowControl w:val="0"/>
        <w:suppressAutoHyphens/>
        <w:jc w:val="center"/>
        <w:rPr>
          <w:b/>
        </w:rPr>
      </w:pPr>
    </w:p>
    <w:p w:rsidR="00ED1FFE" w:rsidRPr="00A5055A" w:rsidRDefault="00ED1FFE" w:rsidP="00A5055A">
      <w:pPr>
        <w:widowControl w:val="0"/>
        <w:shd w:val="clear" w:color="auto" w:fill="FFFFFF"/>
        <w:ind w:firstLine="709"/>
        <w:jc w:val="both"/>
        <w:rPr>
          <w:b/>
          <w:bCs/>
          <w:szCs w:val="20"/>
        </w:rPr>
      </w:pPr>
      <w:r w:rsidRPr="00A5055A">
        <w:rPr>
          <w:b/>
          <w:szCs w:val="20"/>
        </w:rPr>
        <w:t>Предмет Контракта:</w:t>
      </w:r>
      <w:r w:rsidRPr="00A5055A">
        <w:rPr>
          <w:szCs w:val="20"/>
        </w:rPr>
        <w:t xml:space="preserve"> выполнение в 201</w:t>
      </w:r>
      <w:r w:rsidR="004C7548">
        <w:rPr>
          <w:szCs w:val="20"/>
        </w:rPr>
        <w:t>9</w:t>
      </w:r>
      <w:r w:rsidRPr="00A5055A">
        <w:rPr>
          <w:szCs w:val="20"/>
        </w:rPr>
        <w:t xml:space="preserve"> году работ по  обеспечению инвалид</w:t>
      </w:r>
      <w:r w:rsidR="00366FFE">
        <w:rPr>
          <w:szCs w:val="20"/>
        </w:rPr>
        <w:t>а</w:t>
      </w:r>
      <w:r w:rsidRPr="00A5055A">
        <w:rPr>
          <w:szCs w:val="20"/>
        </w:rPr>
        <w:t xml:space="preserve"> (за исключением инвалидов вследствие несчастных случаев на производстве и профессиональных заболеваний) </w:t>
      </w:r>
      <w:r w:rsidR="00663A7B">
        <w:rPr>
          <w:szCs w:val="20"/>
        </w:rPr>
        <w:t>ПОИ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–</w:t>
      </w:r>
      <w:r w:rsidRPr="00A5055A">
        <w:rPr>
          <w:szCs w:val="20"/>
        </w:rPr>
        <w:t xml:space="preserve"> </w:t>
      </w:r>
      <w:r w:rsidR="00174604">
        <w:rPr>
          <w:szCs w:val="20"/>
        </w:rPr>
        <w:t>протез</w:t>
      </w:r>
      <w:r w:rsidR="00366FFE">
        <w:rPr>
          <w:szCs w:val="20"/>
        </w:rPr>
        <w:t>о</w:t>
      </w:r>
      <w:r w:rsidR="00174604">
        <w:rPr>
          <w:szCs w:val="20"/>
        </w:rPr>
        <w:t xml:space="preserve">м </w:t>
      </w:r>
      <w:r w:rsidR="00533CA9">
        <w:rPr>
          <w:szCs w:val="20"/>
        </w:rPr>
        <w:t>бедра модульным</w:t>
      </w:r>
      <w:r w:rsidR="00C922A6">
        <w:rPr>
          <w:szCs w:val="20"/>
        </w:rPr>
        <w:t xml:space="preserve"> с внешним источником энергии</w:t>
      </w:r>
      <w:r w:rsidRPr="00A5055A">
        <w:rPr>
          <w:szCs w:val="20"/>
        </w:rPr>
        <w:t>.</w:t>
      </w:r>
    </w:p>
    <w:p w:rsidR="00ED1FFE" w:rsidRPr="00A5055A" w:rsidRDefault="00ED1FFE" w:rsidP="00A5055A">
      <w:pPr>
        <w:widowControl w:val="0"/>
        <w:shd w:val="clear" w:color="auto" w:fill="FFFFFF"/>
        <w:ind w:firstLine="709"/>
        <w:rPr>
          <w:spacing w:val="-2"/>
          <w:szCs w:val="20"/>
        </w:rPr>
      </w:pPr>
      <w:r w:rsidRPr="00A5055A">
        <w:rPr>
          <w:b/>
          <w:bCs/>
          <w:spacing w:val="-2"/>
          <w:szCs w:val="20"/>
        </w:rPr>
        <w:t xml:space="preserve">Объем выполняемых работ: </w:t>
      </w:r>
      <w:r w:rsidR="00610BB3">
        <w:t>1</w:t>
      </w:r>
      <w:r w:rsidR="001209DC">
        <w:t xml:space="preserve"> </w:t>
      </w:r>
      <w:r w:rsidRPr="00A5055A">
        <w:rPr>
          <w:bCs/>
          <w:szCs w:val="20"/>
        </w:rPr>
        <w:t>штук</w:t>
      </w:r>
      <w:r w:rsidR="00610BB3">
        <w:rPr>
          <w:bCs/>
          <w:szCs w:val="20"/>
        </w:rPr>
        <w:t>а</w:t>
      </w:r>
      <w:r w:rsidRPr="00A5055A">
        <w:rPr>
          <w:spacing w:val="-2"/>
          <w:szCs w:val="20"/>
        </w:rPr>
        <w:t>.</w:t>
      </w:r>
    </w:p>
    <w:p w:rsidR="00ED1FFE" w:rsidRPr="00A5055A" w:rsidRDefault="00ED1FFE" w:rsidP="00A5055A">
      <w:pPr>
        <w:ind w:firstLine="709"/>
        <w:rPr>
          <w:szCs w:val="20"/>
        </w:rPr>
      </w:pPr>
      <w:r w:rsidRPr="00A5055A">
        <w:rPr>
          <w:b/>
          <w:szCs w:val="20"/>
        </w:rPr>
        <w:t xml:space="preserve">Срок выполнения работ: </w:t>
      </w:r>
      <w:r w:rsidRPr="00A5055A">
        <w:rPr>
          <w:szCs w:val="20"/>
        </w:rPr>
        <w:t>с м</w:t>
      </w:r>
      <w:r w:rsidR="00ED5649" w:rsidRPr="00A5055A">
        <w:rPr>
          <w:szCs w:val="20"/>
        </w:rPr>
        <w:t xml:space="preserve">омента заключения контракта </w:t>
      </w:r>
      <w:r w:rsidR="00BD3DFB" w:rsidRPr="00721778">
        <w:rPr>
          <w:szCs w:val="20"/>
        </w:rPr>
        <w:t>п</w:t>
      </w:r>
      <w:r w:rsidR="00ED5649" w:rsidRPr="00721778">
        <w:rPr>
          <w:szCs w:val="20"/>
        </w:rPr>
        <w:t xml:space="preserve">о </w:t>
      </w:r>
      <w:r w:rsidR="003F0775" w:rsidRPr="00721778">
        <w:rPr>
          <w:szCs w:val="20"/>
        </w:rPr>
        <w:t>2</w:t>
      </w:r>
      <w:r w:rsidR="00FF5DAC">
        <w:rPr>
          <w:szCs w:val="20"/>
        </w:rPr>
        <w:t>6</w:t>
      </w:r>
      <w:bookmarkStart w:id="0" w:name="_GoBack"/>
      <w:bookmarkEnd w:id="0"/>
      <w:r w:rsidR="003F0775" w:rsidRPr="00721778">
        <w:rPr>
          <w:szCs w:val="20"/>
        </w:rPr>
        <w:t>.06.</w:t>
      </w:r>
      <w:r w:rsidRPr="00721778">
        <w:rPr>
          <w:szCs w:val="20"/>
        </w:rPr>
        <w:t>201</w:t>
      </w:r>
      <w:r w:rsidR="004C7548" w:rsidRPr="00721778">
        <w:rPr>
          <w:szCs w:val="20"/>
        </w:rPr>
        <w:t>9</w:t>
      </w:r>
      <w:r w:rsidRPr="00721778">
        <w:rPr>
          <w:szCs w:val="20"/>
        </w:rPr>
        <w:t xml:space="preserve"> года</w:t>
      </w:r>
      <w:r w:rsidRPr="00A5055A">
        <w:rPr>
          <w:szCs w:val="20"/>
        </w:rPr>
        <w:t>.</w:t>
      </w:r>
    </w:p>
    <w:p w:rsidR="00013FAF" w:rsidRPr="00A5055A" w:rsidRDefault="00ED1FFE" w:rsidP="00A5055A">
      <w:pPr>
        <w:keepNext/>
        <w:ind w:firstLine="709"/>
        <w:jc w:val="both"/>
        <w:rPr>
          <w:szCs w:val="20"/>
        </w:rPr>
      </w:pPr>
      <w:r w:rsidRPr="00A5055A">
        <w:rPr>
          <w:b/>
          <w:bCs/>
          <w:szCs w:val="20"/>
        </w:rPr>
        <w:t>Место выполнения работ:</w:t>
      </w:r>
      <w:r w:rsidRPr="00A5055A">
        <w:rPr>
          <w:szCs w:val="20"/>
        </w:rPr>
        <w:t xml:space="preserve"> </w:t>
      </w:r>
      <w:r w:rsidR="00804581" w:rsidRPr="00A5055A">
        <w:rPr>
          <w:szCs w:val="20"/>
        </w:rPr>
        <w:t>Российская Федерация,</w:t>
      </w:r>
      <w:r w:rsidR="00366FFE">
        <w:rPr>
          <w:szCs w:val="20"/>
        </w:rPr>
        <w:t xml:space="preserve"> </w:t>
      </w:r>
      <w:r w:rsidR="00366FFE" w:rsidRPr="00A5055A">
        <w:rPr>
          <w:szCs w:val="20"/>
        </w:rPr>
        <w:t>примерки, выдач</w:t>
      </w:r>
      <w:r w:rsidR="00366FFE">
        <w:rPr>
          <w:szCs w:val="20"/>
        </w:rPr>
        <w:t>и</w:t>
      </w:r>
      <w:r w:rsidR="00366FFE" w:rsidRPr="00A5055A">
        <w:rPr>
          <w:szCs w:val="20"/>
        </w:rPr>
        <w:t>, а так же ино</w:t>
      </w:r>
      <w:r w:rsidR="00366FFE">
        <w:rPr>
          <w:szCs w:val="20"/>
        </w:rPr>
        <w:t>го</w:t>
      </w:r>
      <w:r w:rsidR="00366FFE" w:rsidRPr="00A5055A">
        <w:rPr>
          <w:szCs w:val="20"/>
        </w:rPr>
        <w:t xml:space="preserve"> взаимодействи</w:t>
      </w:r>
      <w:r w:rsidR="00366FFE">
        <w:rPr>
          <w:szCs w:val="20"/>
        </w:rPr>
        <w:t>я</w:t>
      </w:r>
      <w:r w:rsidR="00366FFE" w:rsidRPr="00A5055A">
        <w:rPr>
          <w:szCs w:val="20"/>
        </w:rPr>
        <w:t xml:space="preserve"> с Получател</w:t>
      </w:r>
      <w:r w:rsidR="00E244BB">
        <w:rPr>
          <w:szCs w:val="20"/>
        </w:rPr>
        <w:t>ем</w:t>
      </w:r>
      <w:r w:rsidR="00804581" w:rsidRPr="00A5055A">
        <w:rPr>
          <w:szCs w:val="20"/>
        </w:rPr>
        <w:t xml:space="preserve"> по</w:t>
      </w:r>
      <w:r w:rsidR="00366FFE">
        <w:rPr>
          <w:szCs w:val="20"/>
        </w:rPr>
        <w:t xml:space="preserve"> месту расположения Подрядчика</w:t>
      </w:r>
      <w:r w:rsidR="00804581" w:rsidRPr="00A5055A">
        <w:rPr>
          <w:szCs w:val="20"/>
        </w:rPr>
        <w:t>.</w:t>
      </w:r>
    </w:p>
    <w:p w:rsidR="00F95836" w:rsidRDefault="000F21D4" w:rsidP="00013FAF">
      <w:pPr>
        <w:ind w:firstLine="709"/>
        <w:jc w:val="center"/>
        <w:rPr>
          <w:b/>
          <w:bCs/>
        </w:rPr>
      </w:pPr>
      <w:r w:rsidRPr="00F74C04">
        <w:rPr>
          <w:b/>
          <w:bCs/>
        </w:rPr>
        <w:t>Требования к качеству</w:t>
      </w:r>
      <w:r w:rsidR="00F95836">
        <w:rPr>
          <w:b/>
          <w:bCs/>
        </w:rPr>
        <w:t>, техническим и функциональным характеристикам</w:t>
      </w:r>
      <w:r w:rsidRPr="00F74C04">
        <w:rPr>
          <w:b/>
          <w:bCs/>
        </w:rPr>
        <w:t xml:space="preserve"> работ</w:t>
      </w:r>
    </w:p>
    <w:p w:rsidR="00170FFE" w:rsidRDefault="00170FFE" w:rsidP="00013FAF">
      <w:pPr>
        <w:ind w:firstLine="709"/>
        <w:jc w:val="center"/>
        <w:rPr>
          <w:b/>
          <w:bCs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5811"/>
        <w:gridCol w:w="1134"/>
      </w:tblGrid>
      <w:tr w:rsidR="009C588B" w:rsidRPr="000F21D4" w:rsidTr="00170FFE">
        <w:trPr>
          <w:trHeight w:val="534"/>
        </w:trPr>
        <w:tc>
          <w:tcPr>
            <w:tcW w:w="24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Наименование изделия</w:t>
            </w:r>
          </w:p>
        </w:tc>
        <w:tc>
          <w:tcPr>
            <w:tcW w:w="5811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Характеристика изделия</w:t>
            </w:r>
          </w:p>
        </w:tc>
        <w:tc>
          <w:tcPr>
            <w:tcW w:w="1134" w:type="dxa"/>
          </w:tcPr>
          <w:p w:rsidR="009C588B" w:rsidRPr="000F21D4" w:rsidRDefault="009C588B" w:rsidP="003350CB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0F21D4">
              <w:rPr>
                <w:rFonts w:eastAsia="Calibri"/>
                <w:lang w:eastAsia="en-US"/>
              </w:rPr>
              <w:t>Кол-во, шт.</w:t>
            </w:r>
          </w:p>
        </w:tc>
      </w:tr>
      <w:tr w:rsidR="00B1593A" w:rsidRPr="000F21D4" w:rsidTr="00170FFE">
        <w:trPr>
          <w:trHeight w:val="387"/>
        </w:trPr>
        <w:tc>
          <w:tcPr>
            <w:tcW w:w="2411" w:type="dxa"/>
          </w:tcPr>
          <w:p w:rsidR="00B1593A" w:rsidRPr="000F21D4" w:rsidRDefault="00B1593A" w:rsidP="003A3600">
            <w:pPr>
              <w:rPr>
                <w:rFonts w:eastAsia="Calibri"/>
              </w:rPr>
            </w:pPr>
            <w:r w:rsidRPr="000F21D4">
              <w:rPr>
                <w:rFonts w:eastAsia="Calibri"/>
              </w:rPr>
              <w:t>8-</w:t>
            </w:r>
            <w:r w:rsidR="003A3600">
              <w:rPr>
                <w:rFonts w:eastAsia="Calibri"/>
              </w:rPr>
              <w:t>07-12</w:t>
            </w:r>
            <w:r w:rsidRPr="000F21D4">
              <w:rPr>
                <w:rFonts w:eastAsia="Calibri"/>
              </w:rPr>
              <w:t xml:space="preserve">. Протез </w:t>
            </w:r>
            <w:r w:rsidR="003A3600">
              <w:rPr>
                <w:rFonts w:eastAsia="Calibri"/>
              </w:rPr>
              <w:t>бедра модульный</w:t>
            </w:r>
            <w:r w:rsidR="006B3753">
              <w:rPr>
                <w:rFonts w:eastAsia="Calibri"/>
              </w:rPr>
              <w:t xml:space="preserve"> с внешним источником энергии</w:t>
            </w:r>
          </w:p>
        </w:tc>
        <w:tc>
          <w:tcPr>
            <w:tcW w:w="5811" w:type="dxa"/>
          </w:tcPr>
          <w:p w:rsidR="00D4165A" w:rsidRDefault="003A3600" w:rsidP="00BC7376">
            <w:r w:rsidRPr="003A3600">
              <w:t>Протез бедра модульный с внешним источником энергии</w:t>
            </w:r>
            <w:r>
              <w:t xml:space="preserve"> д</w:t>
            </w:r>
            <w:r w:rsidRPr="003A3600">
              <w:t>ля инвалид</w:t>
            </w:r>
            <w:r w:rsidR="003768F7">
              <w:t>а</w:t>
            </w:r>
            <w:r w:rsidRPr="003A3600">
              <w:t xml:space="preserve"> с повышенным и высоким уровнем двигательной активности</w:t>
            </w:r>
            <w:r>
              <w:t xml:space="preserve"> должен быть</w:t>
            </w:r>
            <w:r w:rsidR="00D4165A">
              <w:t>:</w:t>
            </w:r>
          </w:p>
          <w:p w:rsidR="00BC7376" w:rsidRDefault="004C7548" w:rsidP="00BC7376">
            <w:r>
              <w:t>- с</w:t>
            </w:r>
            <w:r w:rsidR="003A3600" w:rsidRPr="003A3600">
              <w:t xml:space="preserve"> </w:t>
            </w:r>
            <w:r w:rsidR="00BC7376">
              <w:t xml:space="preserve">несущей </w:t>
            </w:r>
            <w:proofErr w:type="spellStart"/>
            <w:r w:rsidR="004D3E9B">
              <w:t>скелетированной</w:t>
            </w:r>
            <w:proofErr w:type="spellEnd"/>
            <w:r w:rsidR="004D3E9B">
              <w:t xml:space="preserve"> </w:t>
            </w:r>
            <w:r w:rsidR="00BC7376" w:rsidRPr="00170FFE">
              <w:t>приемной гильзой</w:t>
            </w:r>
            <w:r w:rsidR="003A3600" w:rsidRPr="003A3600">
              <w:t xml:space="preserve"> индивидуального изготовления по слепку</w:t>
            </w:r>
            <w:r>
              <w:t>;</w:t>
            </w:r>
          </w:p>
          <w:p w:rsidR="00920CCE" w:rsidRDefault="004C7548" w:rsidP="00BC7376">
            <w:r>
              <w:t xml:space="preserve">- </w:t>
            </w:r>
            <w:r w:rsidR="00920CCE">
              <w:t xml:space="preserve">с </w:t>
            </w:r>
            <w:r>
              <w:t>к</w:t>
            </w:r>
            <w:r w:rsidR="003A3600" w:rsidRPr="004C7548">
              <w:t>оленны</w:t>
            </w:r>
            <w:r w:rsidR="00920CCE">
              <w:t>м</w:t>
            </w:r>
            <w:r w:rsidR="003A3600" w:rsidRPr="004C7548">
              <w:t xml:space="preserve"> </w:t>
            </w:r>
            <w:r w:rsidR="004D3E9B">
              <w:t>шарнир</w:t>
            </w:r>
            <w:r w:rsidR="00920CCE">
              <w:t>ом</w:t>
            </w:r>
            <w:r w:rsidR="00625817">
              <w:t xml:space="preserve"> одноосны</w:t>
            </w:r>
            <w:r w:rsidR="00920CCE">
              <w:t>м</w:t>
            </w:r>
            <w:r w:rsidR="00625817">
              <w:t xml:space="preserve"> гидравлически</w:t>
            </w:r>
            <w:r w:rsidR="00920CCE">
              <w:t>м</w:t>
            </w:r>
            <w:r w:rsidR="003A3600" w:rsidRPr="004C7548">
              <w:t xml:space="preserve"> с</w:t>
            </w:r>
            <w:r w:rsidR="003A3600" w:rsidRPr="003A3600">
              <w:t xml:space="preserve"> </w:t>
            </w:r>
            <w:r w:rsidR="003A3600" w:rsidRPr="00BA32CD">
              <w:t>электронн</w:t>
            </w:r>
            <w:r w:rsidR="004D3E9B">
              <w:t>ой</w:t>
            </w:r>
            <w:r w:rsidR="00625817">
              <w:t xml:space="preserve"> </w:t>
            </w:r>
            <w:r w:rsidR="004D3E9B">
              <w:t>системой</w:t>
            </w:r>
            <w:r w:rsidR="003A3600" w:rsidRPr="00BA32CD">
              <w:t xml:space="preserve"> управления</w:t>
            </w:r>
            <w:r w:rsidR="00D4165A">
              <w:t>,</w:t>
            </w:r>
            <w:r w:rsidR="00625817">
              <w:t xml:space="preserve"> </w:t>
            </w:r>
            <w:r w:rsidR="004D3E9B">
              <w:t>обеспечивающей</w:t>
            </w:r>
            <w:r w:rsidR="00920CCE">
              <w:t xml:space="preserve"> </w:t>
            </w:r>
            <w:r w:rsidR="004D3E9B">
              <w:t xml:space="preserve">безопасную физиологическую </w:t>
            </w:r>
            <w:r w:rsidR="00920CCE">
              <w:t>ходьбу</w:t>
            </w:r>
            <w:r w:rsidR="004D3E9B">
              <w:t xml:space="preserve"> по любой поверхности, с функцией автоматической подстройки коленного шарнира под скорость и условия </w:t>
            </w:r>
            <w:r w:rsidR="00920CCE">
              <w:t>ходьбы</w:t>
            </w:r>
            <w:r w:rsidR="004D3E9B">
              <w:t xml:space="preserve"> пациента, с режимом, дающим возможность пациент</w:t>
            </w:r>
            <w:r w:rsidR="00721778">
              <w:t>у</w:t>
            </w:r>
            <w:r w:rsidR="00920CCE">
              <w:t xml:space="preserve"> заниматься спортивными упражнениями;</w:t>
            </w:r>
          </w:p>
          <w:p w:rsidR="00BC7376" w:rsidRDefault="005A0D1A" w:rsidP="00BC7376">
            <w:r w:rsidRPr="005A0D1A">
              <w:t>- с</w:t>
            </w:r>
            <w:r w:rsidR="00BC7376" w:rsidRPr="005A0D1A">
              <w:t>топа</w:t>
            </w:r>
            <w:r w:rsidR="00BC7376">
              <w:t xml:space="preserve"> </w:t>
            </w:r>
            <w:proofErr w:type="spellStart"/>
            <w:r>
              <w:t>углепластиковая</w:t>
            </w:r>
            <w:proofErr w:type="spellEnd"/>
            <w:r>
              <w:t xml:space="preserve"> </w:t>
            </w:r>
            <w:r w:rsidR="00BA32CD">
              <w:t xml:space="preserve">с </w:t>
            </w:r>
            <w:r w:rsidR="00920CCE">
              <w:t>высоким уровнем энергосбережения, адаптированная как для повседневного использования, так и для занятий спортом;</w:t>
            </w:r>
          </w:p>
          <w:p w:rsidR="00920CCE" w:rsidRDefault="00920CCE" w:rsidP="00BC7376">
            <w:r>
              <w:t>- с повор</w:t>
            </w:r>
            <w:r w:rsidR="00721778">
              <w:t>о</w:t>
            </w:r>
            <w:r>
              <w:t>тным регулировочно-соединительным устройством, обеспечивающим возможность поворота согнутой в колене искусственной голени относительно гильзы;</w:t>
            </w:r>
          </w:p>
          <w:p w:rsidR="0027471F" w:rsidRDefault="005A0D1A" w:rsidP="00BC7376">
            <w:r>
              <w:t>- к</w:t>
            </w:r>
            <w:r w:rsidR="0027471F" w:rsidRPr="005A0D1A">
              <w:t>репление</w:t>
            </w:r>
            <w:r>
              <w:t xml:space="preserve"> </w:t>
            </w:r>
            <w:r w:rsidR="00920CCE">
              <w:t>мышечно-вакуумное</w:t>
            </w:r>
            <w:r>
              <w:t>;</w:t>
            </w:r>
          </w:p>
          <w:p w:rsidR="00B1593A" w:rsidRPr="00D4165A" w:rsidRDefault="005A0D1A" w:rsidP="005A0D1A">
            <w:r w:rsidRPr="005A0D1A">
              <w:t>- п</w:t>
            </w:r>
            <w:r w:rsidR="00BA32CD" w:rsidRPr="005A0D1A">
              <w:t>олуфабрикаты</w:t>
            </w:r>
            <w:r w:rsidR="00BA32CD" w:rsidRPr="003A3600">
              <w:t xml:space="preserve"> </w:t>
            </w:r>
            <w:r>
              <w:t xml:space="preserve">– титан </w:t>
            </w:r>
            <w:r w:rsidR="00920CCE">
              <w:t>н</w:t>
            </w:r>
            <w:r w:rsidR="00BA32CD" w:rsidRPr="003A3600">
              <w:t xml:space="preserve">а нагрузку </w:t>
            </w:r>
            <w:r w:rsidR="000F36F4">
              <w:t>до</w:t>
            </w:r>
            <w:r w:rsidR="00BA32CD" w:rsidRPr="003A3600">
              <w:t xml:space="preserve"> 125 кг. Косметическая облицовка </w:t>
            </w:r>
            <w:r w:rsidR="00BA32CD">
              <w:t xml:space="preserve">должна быть </w:t>
            </w:r>
            <w:r w:rsidR="00BA32CD" w:rsidRPr="003A3600">
              <w:t>м</w:t>
            </w:r>
            <w:r w:rsidR="00BA32CD">
              <w:t>одульная</w:t>
            </w:r>
            <w:r>
              <w:t xml:space="preserve"> </w:t>
            </w:r>
            <w:proofErr w:type="gramStart"/>
            <w:r>
              <w:t>–</w:t>
            </w:r>
            <w:proofErr w:type="spellStart"/>
            <w:r w:rsidR="007C3FA4" w:rsidRPr="007C3FA4">
              <w:t>п</w:t>
            </w:r>
            <w:proofErr w:type="gramEnd"/>
            <w:r w:rsidR="007C3FA4" w:rsidRPr="007C3FA4">
              <w:t>ен</w:t>
            </w:r>
            <w:r w:rsidRPr="007C3FA4">
              <w:t>ополиуретан</w:t>
            </w:r>
            <w:proofErr w:type="spellEnd"/>
            <w:r w:rsidR="00BA32CD">
              <w:t>.</w:t>
            </w:r>
          </w:p>
        </w:tc>
        <w:tc>
          <w:tcPr>
            <w:tcW w:w="1134" w:type="dxa"/>
          </w:tcPr>
          <w:p w:rsidR="00B1593A" w:rsidRPr="000F21D4" w:rsidRDefault="00B1593A" w:rsidP="003350CB">
            <w:pPr>
              <w:spacing w:after="200" w:line="276" w:lineRule="auto"/>
              <w:contextualSpacing/>
              <w:jc w:val="center"/>
              <w:rPr>
                <w:rFonts w:eastAsia="Calibri"/>
                <w:color w:val="252525"/>
                <w:lang w:eastAsia="en-US"/>
              </w:rPr>
            </w:pPr>
            <w:r>
              <w:rPr>
                <w:rFonts w:eastAsia="Calibri"/>
                <w:color w:val="252525"/>
                <w:lang w:eastAsia="en-US"/>
              </w:rPr>
              <w:t>1</w:t>
            </w:r>
          </w:p>
        </w:tc>
      </w:tr>
    </w:tbl>
    <w:p w:rsidR="009C588B" w:rsidRDefault="009C588B" w:rsidP="000F21D4">
      <w:pPr>
        <w:ind w:firstLine="709"/>
        <w:jc w:val="both"/>
        <w:rPr>
          <w:b/>
          <w:bCs/>
        </w:rPr>
      </w:pPr>
    </w:p>
    <w:p w:rsidR="00533CA9" w:rsidRPr="0032722B" w:rsidRDefault="00533CA9" w:rsidP="00533CA9">
      <w:pPr>
        <w:autoSpaceDN w:val="0"/>
        <w:adjustRightInd w:val="0"/>
        <w:ind w:firstLine="540"/>
        <w:jc w:val="both"/>
        <w:rPr>
          <w:szCs w:val="28"/>
          <w:lang w:eastAsia="en-US"/>
        </w:rPr>
      </w:pPr>
      <w:proofErr w:type="gramStart"/>
      <w:r w:rsidRPr="003D2171">
        <w:t>Для выполнения функций по обеспечению инвалид</w:t>
      </w:r>
      <w:r>
        <w:t>а</w:t>
      </w:r>
      <w:r w:rsidRPr="003D2171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3D2171">
        <w:t xml:space="preserve"> в части описания функциональных и технических характеристик, заказчик руководствовался рекомендациями индивидуальных программам реабилитации или </w:t>
      </w:r>
      <w:proofErr w:type="spellStart"/>
      <w:r w:rsidRPr="003D2171">
        <w:t>абилитации</w:t>
      </w:r>
      <w:proofErr w:type="spellEnd"/>
      <w:r w:rsidRPr="003D2171">
        <w:t xml:space="preserve"> инвалида, разработанными </w:t>
      </w:r>
      <w:r w:rsidRPr="003D2171">
        <w:rPr>
          <w:szCs w:val="28"/>
          <w:lang w:eastAsia="en-US"/>
        </w:rPr>
        <w:t xml:space="preserve">федеральными учреждениями медико-социальной экспертизы, с учетом </w:t>
      </w:r>
      <w:r w:rsidRPr="003D2171">
        <w:t>антропометрических и социально бытовых особенностей инвалидов,</w:t>
      </w:r>
      <w:r w:rsidRPr="003D2171">
        <w:rPr>
          <w:szCs w:val="26"/>
        </w:rPr>
        <w:t xml:space="preserve"> </w:t>
      </w:r>
      <w:r w:rsidRPr="003D2171">
        <w:rPr>
          <w:szCs w:val="28"/>
          <w:lang w:eastAsia="en-US"/>
        </w:rPr>
        <w:t>содержащие технические решения, в том числе специальные, используемые для компенсации или устранения стойких ограничений жизнедеятельности инвалида.</w:t>
      </w:r>
      <w:proofErr w:type="gramEnd"/>
    </w:p>
    <w:p w:rsidR="00533CA9" w:rsidRPr="001E2752" w:rsidRDefault="00533CA9" w:rsidP="00533CA9">
      <w:pPr>
        <w:ind w:firstLine="709"/>
        <w:jc w:val="both"/>
      </w:pPr>
      <w:r w:rsidRPr="001E2752">
        <w:t>Выполняемые работы по обеспечению инвалид</w:t>
      </w:r>
      <w:r>
        <w:t>а</w:t>
      </w:r>
      <w:r w:rsidRPr="001E2752">
        <w:t xml:space="preserve">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должны содержать комплекс медицинских, технических и социальных мероприятий проводимых с инвалид</w:t>
      </w:r>
      <w:r>
        <w:t>ом</w:t>
      </w:r>
      <w:r w:rsidRPr="001E2752">
        <w:t>, имеющим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533CA9" w:rsidRPr="001E2752" w:rsidRDefault="00533CA9" w:rsidP="00533CA9">
      <w:pPr>
        <w:ind w:firstLine="709"/>
        <w:jc w:val="both"/>
      </w:pPr>
      <w:r w:rsidRPr="001E2752">
        <w:lastRenderedPageBreak/>
        <w:t>Приемная гильза протеза конечности</w:t>
      </w:r>
      <w:r w:rsidRPr="001E2752">
        <w:rPr>
          <w:b/>
          <w:bCs/>
        </w:rPr>
        <w:t xml:space="preserve"> </w:t>
      </w:r>
      <w:r w:rsidRPr="001E2752">
        <w:t>изготавливается по индивидуальному параметру инвалида и предназначается для размещения в нем культи или пораженной конечности, обеспечивая взаимодействие человека с протезом конечности.</w:t>
      </w:r>
    </w:p>
    <w:p w:rsidR="00533CA9" w:rsidRPr="001E2752" w:rsidRDefault="00533CA9" w:rsidP="00533CA9">
      <w:pPr>
        <w:ind w:firstLine="709"/>
        <w:jc w:val="both"/>
      </w:pPr>
      <w:r w:rsidRPr="001E2752">
        <w:t>Функциональный узел протеза конечности должен выполнять заданную функцию и иметь конструктивно-технологическую завершенность.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rPr>
          <w:rFonts w:eastAsia="Calibri"/>
          <w:bCs/>
          <w:lang w:eastAsia="en-US"/>
        </w:rPr>
        <w:t xml:space="preserve">Согласно ГОСТ </w:t>
      </w:r>
      <w:proofErr w:type="gramStart"/>
      <w:r w:rsidRPr="001E2752">
        <w:rPr>
          <w:rFonts w:eastAsia="Calibri"/>
          <w:bCs/>
          <w:lang w:eastAsia="en-US"/>
        </w:rPr>
        <w:t>Р</w:t>
      </w:r>
      <w:proofErr w:type="gramEnd"/>
      <w:r w:rsidRPr="001E2752">
        <w:rPr>
          <w:rFonts w:eastAsia="Calibri"/>
          <w:bCs/>
          <w:lang w:eastAsia="en-US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протезы должны обладать достаточной прочностью и износостойкостью, чтобы выдержать все без исключения нагрузки, которые следует описать в процессе предусмотренного использования. </w:t>
      </w:r>
      <w:r w:rsidRPr="001E2752">
        <w:t>Протезы, подвергшиеся в процессе эксплуатации резкому изменению температуры внешней среды, должны сохранять работоспособность.</w:t>
      </w:r>
    </w:p>
    <w:p w:rsidR="00533CA9" w:rsidRPr="001E2752" w:rsidRDefault="00533CA9" w:rsidP="00533CA9">
      <w:pPr>
        <w:keepNext/>
        <w:spacing w:line="240" w:lineRule="atLeast"/>
        <w:ind w:firstLine="709"/>
        <w:jc w:val="both"/>
        <w:outlineLvl w:val="0"/>
      </w:pPr>
      <w:r w:rsidRPr="001E2752">
        <w:t xml:space="preserve">В соответствии с ГОСТ </w:t>
      </w:r>
      <w:proofErr w:type="gramStart"/>
      <w:r w:rsidRPr="001E2752">
        <w:t>Р</w:t>
      </w:r>
      <w:proofErr w:type="gramEnd"/>
      <w:r w:rsidRPr="001E2752">
        <w:t xml:space="preserve"> ИСО 22523-2007 «Протезы конечностей и протезы наружные. Требования и методы испытаний» заданные характеристики прочности и долговечности протезного или ортопедического устройства должны быть указаны в технических документах, которые устанавливают их функциональные характеристики и условия применения.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Протез долж</w:t>
      </w:r>
      <w:r>
        <w:t>ен быть пригоден</w:t>
      </w:r>
      <w:r w:rsidRPr="001E2752">
        <w:t xml:space="preserve"> к использованию в условиях окружающей среды, оговоренных (объявленных) изготовителем в качестве условий, пригодных к использованию ТСР по назначению. Если существуют ограничения для использования протез</w:t>
      </w:r>
      <w:r>
        <w:t>а</w:t>
      </w:r>
      <w:r w:rsidRPr="001E2752">
        <w:t>, изготовитель должен в эксплуатационной документации четко описать условия, которые необходимо избегать, и последствия воздействия потенциально опасных для протезов факторов.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lang w:eastAsia="en-US"/>
        </w:rPr>
      </w:pPr>
      <w:r w:rsidRPr="001E2752">
        <w:rPr>
          <w:rFonts w:eastAsia="Calibri"/>
          <w:bCs/>
          <w:lang w:eastAsia="en-US"/>
        </w:rPr>
        <w:t>Согласно ГОСТ ISO 10993-1-2011 «Изделия медицинские. Оценка биологического действия медицинских изделий. Часть 1. Оценка и исследования» выбор и оценка материалов, которые будут контактировать с тканями организма человека, требуют системного подхода, при котором характеристики всех материалов, входящих в конечный продукт, будут учтены при общей оценке качества разработки изделия.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t>При выборе материалов для изготовления изделия, в первую очередь необходимо учитывать их соответствие назначению изделия по их химическим, токсикологическим, физическим, электрическим, морфологическим и механическим свойствам, а также условия, вид, степень, частоту и продолжительность контакта изделия или его частей с организмом человека.</w:t>
      </w:r>
    </w:p>
    <w:p w:rsidR="00533CA9" w:rsidRPr="001E2752" w:rsidRDefault="00533CA9" w:rsidP="00533CA9">
      <w:pPr>
        <w:ind w:firstLine="709"/>
        <w:jc w:val="both"/>
      </w:pPr>
      <w:r>
        <w:t xml:space="preserve">Работы по обеспечению инвалида </w:t>
      </w:r>
      <w:r>
        <w:rPr>
          <w:szCs w:val="20"/>
        </w:rPr>
        <w:t>протезом бедра модульным с внешним источником энергии</w:t>
      </w:r>
      <w:r w:rsidRPr="001E2752"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</w:t>
      </w:r>
      <w:r>
        <w:t>а</w:t>
      </w:r>
      <w:r w:rsidRPr="001E2752">
        <w:t xml:space="preserve"> протез</w:t>
      </w:r>
      <w:r>
        <w:t>ом</w:t>
      </w:r>
      <w:r w:rsidRPr="001E2752">
        <w:t xml:space="preserve"> должны быть выполнены с надлежащим качеством и в установленные сроки.</w:t>
      </w:r>
    </w:p>
    <w:p w:rsidR="00533CA9" w:rsidRPr="001E2752" w:rsidRDefault="00533CA9" w:rsidP="00533CA9">
      <w:pPr>
        <w:ind w:firstLine="709"/>
        <w:jc w:val="both"/>
      </w:pPr>
      <w:r w:rsidRPr="001E2752">
        <w:t xml:space="preserve">Гарантийный срок устанавливается со дня выдачи готового </w:t>
      </w:r>
      <w:proofErr w:type="gramStart"/>
      <w:r w:rsidRPr="001E2752">
        <w:t>изделия</w:t>
      </w:r>
      <w:proofErr w:type="gramEnd"/>
      <w:r w:rsidRPr="001E2752">
        <w:t xml:space="preserve"> и его продолжительность составляет не менее </w:t>
      </w:r>
      <w:r w:rsidR="00676653">
        <w:t xml:space="preserve">2 лет, а на коленный модуль – не менее 4 лет. </w:t>
      </w:r>
    </w:p>
    <w:p w:rsidR="00533CA9" w:rsidRPr="001E2752" w:rsidRDefault="00533CA9" w:rsidP="00533CA9">
      <w:pPr>
        <w:ind w:firstLine="709"/>
        <w:jc w:val="both"/>
        <w:rPr>
          <w:color w:val="000000"/>
        </w:rPr>
      </w:pPr>
      <w:r w:rsidRPr="001E2752">
        <w:rPr>
          <w:color w:val="000000"/>
        </w:rPr>
        <w:t>В течение гарантийного срока все расходы, связанные с текущим обслуживанием, ремонтом и заменой (в случае невозможности ремонта) Изделия, несет Подрядчик.</w:t>
      </w:r>
    </w:p>
    <w:p w:rsidR="00533CA9" w:rsidRPr="001E2752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Срок службы Изделия должен быть не менее срока пользования, установленного </w:t>
      </w:r>
      <w:r w:rsidRPr="00780EE7">
        <w:t>приказ</w:t>
      </w:r>
      <w:r>
        <w:t>ом</w:t>
      </w:r>
      <w:r w:rsidRPr="00780EE7">
        <w:t xml:space="preserve"> Министерства труда и социальной защиты Российской Федерации от 13.02.2018 г. № 85н  «Об утверждении сроков пользования техническими средствами реабилитации, протезами и протезно-ортопедическими изделиями до их замены»</w:t>
      </w:r>
      <w:r w:rsidRPr="001E2752">
        <w:t>.</w:t>
      </w:r>
    </w:p>
    <w:p w:rsidR="003F0775" w:rsidRDefault="00533CA9" w:rsidP="00E1420C">
      <w:pPr>
        <w:widowControl w:val="0"/>
        <w:ind w:firstLine="709"/>
        <w:jc w:val="both"/>
      </w:pPr>
      <w:r w:rsidRPr="001E2752">
        <w:t xml:space="preserve">Срок выполнения работ по изготовлению </w:t>
      </w:r>
      <w:r>
        <w:rPr>
          <w:szCs w:val="20"/>
        </w:rPr>
        <w:t>протеза бедра модульного с внешним источником энергии</w:t>
      </w:r>
      <w:r w:rsidRPr="001E2752">
        <w:t xml:space="preserve"> – </w:t>
      </w:r>
      <w:r>
        <w:t>не более 30</w:t>
      </w:r>
      <w:r w:rsidRPr="001E2752">
        <w:t xml:space="preserve"> календарных дней с момента получения направления Заказчика.</w:t>
      </w:r>
    </w:p>
    <w:p w:rsidR="00E1420C" w:rsidRDefault="00E1420C" w:rsidP="00E1420C">
      <w:pPr>
        <w:widowControl w:val="0"/>
        <w:ind w:firstLine="709"/>
        <w:jc w:val="both"/>
        <w:rPr>
          <w:b/>
        </w:rPr>
      </w:pPr>
    </w:p>
    <w:p w:rsidR="00533CA9" w:rsidRDefault="00533CA9" w:rsidP="00533CA9">
      <w:pPr>
        <w:widowControl w:val="0"/>
        <w:ind w:firstLine="709"/>
        <w:jc w:val="center"/>
        <w:rPr>
          <w:b/>
        </w:rPr>
      </w:pPr>
      <w:r w:rsidRPr="001E2752">
        <w:rPr>
          <w:b/>
        </w:rPr>
        <w:t>Т</w:t>
      </w:r>
      <w:r>
        <w:rPr>
          <w:b/>
        </w:rPr>
        <w:t>ребования к упаковке и отгрузке</w:t>
      </w:r>
    </w:p>
    <w:p w:rsidR="00533CA9" w:rsidRPr="001E2752" w:rsidRDefault="00533CA9" w:rsidP="00533CA9">
      <w:pPr>
        <w:widowControl w:val="0"/>
        <w:ind w:firstLine="709"/>
        <w:jc w:val="both"/>
      </w:pPr>
      <w:r w:rsidRPr="001E2752">
        <w:rPr>
          <w:rFonts w:eastAsia="Calibri"/>
          <w:bCs/>
          <w:lang w:eastAsia="en-US"/>
        </w:rPr>
        <w:t>Упаковка протез</w:t>
      </w:r>
      <w:r>
        <w:rPr>
          <w:rFonts w:eastAsia="Calibri"/>
          <w:bCs/>
          <w:lang w:eastAsia="en-US"/>
        </w:rPr>
        <w:t>а</w:t>
      </w:r>
      <w:r w:rsidRPr="001E2752">
        <w:rPr>
          <w:rFonts w:eastAsia="Calibri"/>
          <w:bCs/>
          <w:lang w:eastAsia="en-US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назначению, а</w:t>
      </w:r>
      <w:r w:rsidRPr="001E2752">
        <w:t xml:space="preserve"> также от воздействия механических и климатических факторов во время транспортирования и хранения ТСР.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lastRenderedPageBreak/>
        <w:t xml:space="preserve">Согласно ГОСТ </w:t>
      </w:r>
      <w:proofErr w:type="gramStart"/>
      <w:r w:rsidRPr="001E2752">
        <w:t>Р</w:t>
      </w:r>
      <w:proofErr w:type="gramEnd"/>
      <w:r w:rsidRPr="001E2752"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 если нет других указаний изготовителя, то ТСР в упаковке для транспортирования и хранения должны в течение не менее 15 недель выдерживать воздействие следующих факторов окружающей среды: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 xml:space="preserve">- температура окружающей среды </w:t>
      </w:r>
      <w:proofErr w:type="gramStart"/>
      <w:r w:rsidRPr="001E2752">
        <w:t>от</w:t>
      </w:r>
      <w:proofErr w:type="gramEnd"/>
      <w:r w:rsidRPr="001E2752">
        <w:t xml:space="preserve"> минус 40 °C до плюс 70 °C;</w:t>
      </w:r>
    </w:p>
    <w:p w:rsidR="00533CA9" w:rsidRPr="001E2752" w:rsidRDefault="00533CA9" w:rsidP="00533CA9">
      <w:pPr>
        <w:autoSpaceDE w:val="0"/>
        <w:autoSpaceDN w:val="0"/>
        <w:adjustRightInd w:val="0"/>
        <w:ind w:firstLine="709"/>
        <w:jc w:val="both"/>
      </w:pPr>
      <w:r w:rsidRPr="001E2752">
        <w:t>- относительная влажность от 10% до 100%, включая конденсацию;</w:t>
      </w:r>
    </w:p>
    <w:p w:rsidR="00533CA9" w:rsidRDefault="00533CA9" w:rsidP="00533CA9">
      <w:pPr>
        <w:tabs>
          <w:tab w:val="left" w:pos="708"/>
        </w:tabs>
        <w:ind w:firstLine="709"/>
        <w:jc w:val="both"/>
      </w:pPr>
      <w:r w:rsidRPr="001E2752">
        <w:t xml:space="preserve">- атмосферное давление от 500 до 1060 </w:t>
      </w:r>
      <w:proofErr w:type="spellStart"/>
      <w:r w:rsidRPr="001E2752">
        <w:t>гПа</w:t>
      </w:r>
      <w:proofErr w:type="spellEnd"/>
      <w:r w:rsidRPr="001E2752">
        <w:t>.</w:t>
      </w:r>
    </w:p>
    <w:p w:rsidR="00293949" w:rsidRDefault="00293949" w:rsidP="00533CA9">
      <w:pPr>
        <w:tabs>
          <w:tab w:val="left" w:pos="708"/>
        </w:tabs>
        <w:ind w:firstLine="709"/>
        <w:jc w:val="both"/>
      </w:pPr>
    </w:p>
    <w:p w:rsidR="00293949" w:rsidRDefault="00293949" w:rsidP="00293949">
      <w:pPr>
        <w:tabs>
          <w:tab w:val="left" w:pos="708"/>
        </w:tabs>
        <w:ind w:firstLine="709"/>
        <w:jc w:val="right"/>
      </w:pPr>
    </w:p>
    <w:sectPr w:rsidR="00293949" w:rsidSect="00170FFE">
      <w:pgSz w:w="11906" w:h="16838"/>
      <w:pgMar w:top="107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3C572B"/>
    <w:multiLevelType w:val="hybridMultilevel"/>
    <w:tmpl w:val="A22E60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3D7F48"/>
    <w:multiLevelType w:val="hybridMultilevel"/>
    <w:tmpl w:val="9578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9D04A3"/>
    <w:multiLevelType w:val="hybridMultilevel"/>
    <w:tmpl w:val="B54A51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86C71CD"/>
    <w:multiLevelType w:val="hybridMultilevel"/>
    <w:tmpl w:val="DE9C98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176429"/>
    <w:multiLevelType w:val="hybridMultilevel"/>
    <w:tmpl w:val="8F6C96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E31276E"/>
    <w:multiLevelType w:val="hybridMultilevel"/>
    <w:tmpl w:val="D9C84F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AE5F63"/>
    <w:multiLevelType w:val="hybridMultilevel"/>
    <w:tmpl w:val="5F9423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652"/>
    <w:rsid w:val="00013FAF"/>
    <w:rsid w:val="00022B7C"/>
    <w:rsid w:val="0004393B"/>
    <w:rsid w:val="0006259F"/>
    <w:rsid w:val="0007455B"/>
    <w:rsid w:val="000771DD"/>
    <w:rsid w:val="000853A0"/>
    <w:rsid w:val="000860A1"/>
    <w:rsid w:val="00087CC8"/>
    <w:rsid w:val="000A0803"/>
    <w:rsid w:val="000B12A0"/>
    <w:rsid w:val="000B3BD2"/>
    <w:rsid w:val="000B5B22"/>
    <w:rsid w:val="000B6AF0"/>
    <w:rsid w:val="000E0499"/>
    <w:rsid w:val="000E19DE"/>
    <w:rsid w:val="000F21D4"/>
    <w:rsid w:val="000F36F4"/>
    <w:rsid w:val="0010455C"/>
    <w:rsid w:val="001209DC"/>
    <w:rsid w:val="00145702"/>
    <w:rsid w:val="00170FFE"/>
    <w:rsid w:val="00174604"/>
    <w:rsid w:val="001B1049"/>
    <w:rsid w:val="001B26C2"/>
    <w:rsid w:val="001B288A"/>
    <w:rsid w:val="001E2752"/>
    <w:rsid w:val="001E3C61"/>
    <w:rsid w:val="001F2003"/>
    <w:rsid w:val="001F4652"/>
    <w:rsid w:val="00207E42"/>
    <w:rsid w:val="00213911"/>
    <w:rsid w:val="00223002"/>
    <w:rsid w:val="0023229F"/>
    <w:rsid w:val="00243336"/>
    <w:rsid w:val="00261A30"/>
    <w:rsid w:val="0027471F"/>
    <w:rsid w:val="00293949"/>
    <w:rsid w:val="002A60A3"/>
    <w:rsid w:val="002B3666"/>
    <w:rsid w:val="002C755A"/>
    <w:rsid w:val="00323986"/>
    <w:rsid w:val="0032722B"/>
    <w:rsid w:val="00360828"/>
    <w:rsid w:val="0036154A"/>
    <w:rsid w:val="00366FFE"/>
    <w:rsid w:val="00371593"/>
    <w:rsid w:val="003768F7"/>
    <w:rsid w:val="00396681"/>
    <w:rsid w:val="003A3600"/>
    <w:rsid w:val="003F0775"/>
    <w:rsid w:val="00401571"/>
    <w:rsid w:val="00421FA4"/>
    <w:rsid w:val="00446F2D"/>
    <w:rsid w:val="00451479"/>
    <w:rsid w:val="00452BE3"/>
    <w:rsid w:val="00463BB5"/>
    <w:rsid w:val="0047078D"/>
    <w:rsid w:val="004B6F7D"/>
    <w:rsid w:val="004C135B"/>
    <w:rsid w:val="004C7548"/>
    <w:rsid w:val="004D36CB"/>
    <w:rsid w:val="004D3E9B"/>
    <w:rsid w:val="004E7457"/>
    <w:rsid w:val="005059C0"/>
    <w:rsid w:val="00525E65"/>
    <w:rsid w:val="00533CA9"/>
    <w:rsid w:val="00576D95"/>
    <w:rsid w:val="00597A13"/>
    <w:rsid w:val="005A0D1A"/>
    <w:rsid w:val="005A1D3E"/>
    <w:rsid w:val="005B7A0E"/>
    <w:rsid w:val="005C231F"/>
    <w:rsid w:val="005C3715"/>
    <w:rsid w:val="005E3DB2"/>
    <w:rsid w:val="0060338C"/>
    <w:rsid w:val="00610BB3"/>
    <w:rsid w:val="006150B9"/>
    <w:rsid w:val="00625817"/>
    <w:rsid w:val="006331D2"/>
    <w:rsid w:val="006331E6"/>
    <w:rsid w:val="00663A7B"/>
    <w:rsid w:val="00676653"/>
    <w:rsid w:val="00692B46"/>
    <w:rsid w:val="006B3753"/>
    <w:rsid w:val="006B3C96"/>
    <w:rsid w:val="006E47BA"/>
    <w:rsid w:val="007035F2"/>
    <w:rsid w:val="007122A6"/>
    <w:rsid w:val="00721778"/>
    <w:rsid w:val="00725DC4"/>
    <w:rsid w:val="00726929"/>
    <w:rsid w:val="007403F0"/>
    <w:rsid w:val="00752CA4"/>
    <w:rsid w:val="00765D8B"/>
    <w:rsid w:val="007667A3"/>
    <w:rsid w:val="00786902"/>
    <w:rsid w:val="007C3FA4"/>
    <w:rsid w:val="007E20BF"/>
    <w:rsid w:val="007E4666"/>
    <w:rsid w:val="00804581"/>
    <w:rsid w:val="008154BD"/>
    <w:rsid w:val="00815E6B"/>
    <w:rsid w:val="00822EA4"/>
    <w:rsid w:val="00830687"/>
    <w:rsid w:val="0083601B"/>
    <w:rsid w:val="00840D06"/>
    <w:rsid w:val="00846A1C"/>
    <w:rsid w:val="00875C9A"/>
    <w:rsid w:val="008D6206"/>
    <w:rsid w:val="008E4CD7"/>
    <w:rsid w:val="008E4D47"/>
    <w:rsid w:val="00905061"/>
    <w:rsid w:val="0091606A"/>
    <w:rsid w:val="00920CCE"/>
    <w:rsid w:val="009355DD"/>
    <w:rsid w:val="00947BE3"/>
    <w:rsid w:val="009573CC"/>
    <w:rsid w:val="00965860"/>
    <w:rsid w:val="009862E1"/>
    <w:rsid w:val="00993EA4"/>
    <w:rsid w:val="009C588B"/>
    <w:rsid w:val="00A049B6"/>
    <w:rsid w:val="00A263FD"/>
    <w:rsid w:val="00A5055A"/>
    <w:rsid w:val="00A91DB7"/>
    <w:rsid w:val="00AE1318"/>
    <w:rsid w:val="00AE26F4"/>
    <w:rsid w:val="00B0551D"/>
    <w:rsid w:val="00B065AE"/>
    <w:rsid w:val="00B13A6A"/>
    <w:rsid w:val="00B1593A"/>
    <w:rsid w:val="00B1597C"/>
    <w:rsid w:val="00B17DA2"/>
    <w:rsid w:val="00B31FE9"/>
    <w:rsid w:val="00B35C31"/>
    <w:rsid w:val="00B45AB8"/>
    <w:rsid w:val="00B4740F"/>
    <w:rsid w:val="00B6797A"/>
    <w:rsid w:val="00B72597"/>
    <w:rsid w:val="00B85F48"/>
    <w:rsid w:val="00BA3196"/>
    <w:rsid w:val="00BA32CD"/>
    <w:rsid w:val="00BC064C"/>
    <w:rsid w:val="00BC4C3C"/>
    <w:rsid w:val="00BC734C"/>
    <w:rsid w:val="00BC7376"/>
    <w:rsid w:val="00BD3DFB"/>
    <w:rsid w:val="00BD40D3"/>
    <w:rsid w:val="00BF12D5"/>
    <w:rsid w:val="00C34C6C"/>
    <w:rsid w:val="00C41255"/>
    <w:rsid w:val="00C412B8"/>
    <w:rsid w:val="00C42A8A"/>
    <w:rsid w:val="00C47719"/>
    <w:rsid w:val="00C6420C"/>
    <w:rsid w:val="00C71678"/>
    <w:rsid w:val="00C71CE2"/>
    <w:rsid w:val="00C76F67"/>
    <w:rsid w:val="00C81D1E"/>
    <w:rsid w:val="00C85FEF"/>
    <w:rsid w:val="00C922A6"/>
    <w:rsid w:val="00CA6223"/>
    <w:rsid w:val="00CC5C4F"/>
    <w:rsid w:val="00CE31B0"/>
    <w:rsid w:val="00D2665D"/>
    <w:rsid w:val="00D4165A"/>
    <w:rsid w:val="00D70DC9"/>
    <w:rsid w:val="00DB36B5"/>
    <w:rsid w:val="00DC6F35"/>
    <w:rsid w:val="00DE4088"/>
    <w:rsid w:val="00E12059"/>
    <w:rsid w:val="00E1420C"/>
    <w:rsid w:val="00E244BB"/>
    <w:rsid w:val="00E323D1"/>
    <w:rsid w:val="00E54C43"/>
    <w:rsid w:val="00E629F3"/>
    <w:rsid w:val="00E85CBE"/>
    <w:rsid w:val="00E86613"/>
    <w:rsid w:val="00ED1FFE"/>
    <w:rsid w:val="00ED5559"/>
    <w:rsid w:val="00ED5649"/>
    <w:rsid w:val="00EF1A59"/>
    <w:rsid w:val="00EF2D2F"/>
    <w:rsid w:val="00F00F26"/>
    <w:rsid w:val="00F20835"/>
    <w:rsid w:val="00F54693"/>
    <w:rsid w:val="00F83395"/>
    <w:rsid w:val="00F9060C"/>
    <w:rsid w:val="00F93250"/>
    <w:rsid w:val="00F9371E"/>
    <w:rsid w:val="00F95836"/>
    <w:rsid w:val="00F96310"/>
    <w:rsid w:val="00FB4921"/>
    <w:rsid w:val="00FB5144"/>
    <w:rsid w:val="00FB7924"/>
    <w:rsid w:val="00FD0CEB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40" w:lineRule="atLeast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ind w:left="127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Cs/>
      <w:sz w:val="28"/>
    </w:rPr>
  </w:style>
  <w:style w:type="paragraph" w:styleId="4">
    <w:name w:val="heading 4"/>
    <w:basedOn w:val="a"/>
    <w:next w:val="a"/>
    <w:qFormat/>
    <w:rsid w:val="0045147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bCs/>
    </w:rPr>
  </w:style>
  <w:style w:type="paragraph" w:styleId="20">
    <w:name w:val="Body Text 2"/>
    <w:basedOn w:val="a"/>
    <w:pPr>
      <w:jc w:val="both"/>
    </w:pPr>
    <w:rPr>
      <w:bCs/>
      <w:sz w:val="22"/>
    </w:rPr>
  </w:style>
  <w:style w:type="table" w:styleId="a4">
    <w:name w:val="Table Grid"/>
    <w:basedOn w:val="a1"/>
    <w:rsid w:val="006331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7E4666"/>
    <w:rPr>
      <w:color w:val="0000FF"/>
      <w:u w:val="single"/>
    </w:rPr>
  </w:style>
  <w:style w:type="paragraph" w:styleId="a6">
    <w:name w:val="Balloon Text"/>
    <w:basedOn w:val="a"/>
    <w:semiHidden/>
    <w:rsid w:val="001E3C61"/>
    <w:rPr>
      <w:rFonts w:ascii="Tahoma" w:hAnsi="Tahoma" w:cs="Tahoma"/>
      <w:sz w:val="16"/>
      <w:szCs w:val="16"/>
    </w:rPr>
  </w:style>
  <w:style w:type="character" w:customStyle="1" w:styleId="FontStyle13">
    <w:name w:val="Font Style13"/>
    <w:rsid w:val="001E3C61"/>
    <w:rPr>
      <w:rFonts w:ascii="Times New Roman" w:hAnsi="Times New Roman" w:cs="Times New Roman"/>
      <w:spacing w:val="-10"/>
      <w:sz w:val="24"/>
      <w:szCs w:val="24"/>
    </w:rPr>
  </w:style>
  <w:style w:type="paragraph" w:customStyle="1" w:styleId="Style2">
    <w:name w:val="Style2"/>
    <w:basedOn w:val="a"/>
    <w:rsid w:val="001E3C61"/>
    <w:pPr>
      <w:widowControl w:val="0"/>
      <w:autoSpaceDE w:val="0"/>
      <w:autoSpaceDN w:val="0"/>
      <w:adjustRightInd w:val="0"/>
      <w:spacing w:line="275" w:lineRule="exact"/>
      <w:jc w:val="both"/>
    </w:pPr>
  </w:style>
  <w:style w:type="paragraph" w:customStyle="1" w:styleId="a7">
    <w:name w:val="Содержимое таблицы"/>
    <w:basedOn w:val="a"/>
    <w:rsid w:val="001E3C61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21">
    <w:name w:val="Основной текст2"/>
    <w:basedOn w:val="a"/>
    <w:rsid w:val="00BC4C3C"/>
    <w:pPr>
      <w:widowControl w:val="0"/>
      <w:shd w:val="clear" w:color="auto" w:fill="FFFFFF"/>
      <w:spacing w:line="274" w:lineRule="exact"/>
    </w:pPr>
    <w:rPr>
      <w:color w:val="000000"/>
      <w:spacing w:val="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822</Words>
  <Characters>6012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Воропаев А.Ю.</cp:lastModifiedBy>
  <cp:revision>7</cp:revision>
  <cp:lastPrinted>2018-08-24T10:00:00Z</cp:lastPrinted>
  <dcterms:created xsi:type="dcterms:W3CDTF">2019-01-22T06:08:00Z</dcterms:created>
  <dcterms:modified xsi:type="dcterms:W3CDTF">2019-01-22T12:01:00Z</dcterms:modified>
</cp:coreProperties>
</file>