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9D" w:rsidRPr="009B612E" w:rsidRDefault="0093089D" w:rsidP="0093089D">
      <w:pPr>
        <w:pStyle w:val="a4"/>
        <w:pageBreakBefore/>
        <w:jc w:val="center"/>
        <w:rPr>
          <w:rFonts w:ascii="Times New Roman" w:hAnsi="Times New Roman" w:cs="Times New Roman"/>
          <w:b/>
          <w:sz w:val="24"/>
        </w:rPr>
      </w:pPr>
      <w:r w:rsidRPr="009B612E">
        <w:rPr>
          <w:rFonts w:ascii="Times New Roman" w:hAnsi="Times New Roman" w:cs="Times New Roman"/>
          <w:b/>
        </w:rPr>
        <w:t>Техническое задание</w:t>
      </w:r>
      <w:r w:rsidRPr="009B612E">
        <w:rPr>
          <w:rFonts w:ascii="Times New Roman" w:hAnsi="Times New Roman" w:cs="Times New Roman"/>
          <w:b/>
          <w:bCs/>
        </w:rPr>
        <w:t xml:space="preserve"> </w:t>
      </w:r>
      <w:r w:rsidRPr="009B612E">
        <w:rPr>
          <w:rFonts w:ascii="Times New Roman CYR" w:eastAsia="Times New Roman CYR" w:hAnsi="Times New Roman CYR" w:cs="Times New Roman CYR"/>
          <w:b/>
          <w:bCs/>
        </w:rPr>
        <w:t xml:space="preserve">по аукциону </w:t>
      </w:r>
    </w:p>
    <w:p w:rsidR="0093089D" w:rsidRDefault="0093089D" w:rsidP="0093089D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7B1A55" w:rsidRDefault="007B1A55" w:rsidP="002A6E99">
      <w:pPr>
        <w:spacing w:line="100" w:lineRule="atLeast"/>
        <w:ind w:firstLine="709"/>
        <w:jc w:val="both"/>
      </w:pPr>
      <w:r>
        <w:t xml:space="preserve"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 в санаторно-курортных организациях, по профилям заболеваний: костно-мышечной системы, органов </w:t>
      </w:r>
      <w:r w:rsidR="00F131C3">
        <w:t>дыхания, нервной</w:t>
      </w:r>
      <w:r>
        <w:t xml:space="preserve"> системы –</w:t>
      </w:r>
      <w:r w:rsidRPr="00AF6FCB">
        <w:t xml:space="preserve"> </w:t>
      </w:r>
      <w:r w:rsidR="00D2139A">
        <w:t xml:space="preserve">3 318 </w:t>
      </w:r>
      <w:proofErr w:type="spellStart"/>
      <w:r w:rsidR="00D2139A">
        <w:t>койко</w:t>
      </w:r>
      <w:proofErr w:type="spellEnd"/>
      <w:r w:rsidR="00D2139A">
        <w:t xml:space="preserve"> - дней</w:t>
      </w:r>
      <w:r>
        <w:t xml:space="preserve">, цена </w:t>
      </w:r>
      <w:r w:rsidR="000F5562">
        <w:t xml:space="preserve">одного </w:t>
      </w:r>
      <w:proofErr w:type="spellStart"/>
      <w:r w:rsidR="000F5562">
        <w:t>койко</w:t>
      </w:r>
      <w:proofErr w:type="spellEnd"/>
      <w:r w:rsidR="0031372E">
        <w:t xml:space="preserve"> -</w:t>
      </w:r>
      <w:r w:rsidR="000F5562">
        <w:t xml:space="preserve"> дня</w:t>
      </w:r>
      <w:r>
        <w:t xml:space="preserve"> не более </w:t>
      </w:r>
      <w:r w:rsidR="000F5562">
        <w:t>2 382,67</w:t>
      </w:r>
      <w:r>
        <w:rPr>
          <w:shd w:val="clear" w:color="auto" w:fill="FFFFFF"/>
        </w:rPr>
        <w:t xml:space="preserve"> </w:t>
      </w:r>
      <w:r>
        <w:t>рублей. Продолжительность санаторно-курортного лечения (заезда) – 21 день.</w:t>
      </w:r>
      <w:r w:rsidRPr="00C21B32">
        <w:t xml:space="preserve"> </w:t>
      </w:r>
      <w:r>
        <w:t>Д</w:t>
      </w:r>
      <w:r w:rsidRPr="007F3550">
        <w:t>ля сопровождающ</w:t>
      </w:r>
      <w:r>
        <w:t>его</w:t>
      </w:r>
      <w:r w:rsidRPr="007F3550">
        <w:t xml:space="preserve"> (без лечения) – </w:t>
      </w:r>
      <w:r w:rsidR="000F5562">
        <w:t xml:space="preserve">21 </w:t>
      </w:r>
      <w:proofErr w:type="spellStart"/>
      <w:r w:rsidR="000F5562">
        <w:t>койко</w:t>
      </w:r>
      <w:proofErr w:type="spellEnd"/>
      <w:r w:rsidR="000F5562">
        <w:t xml:space="preserve"> - день</w:t>
      </w:r>
      <w:r w:rsidRPr="007F3550">
        <w:t xml:space="preserve">, стоимость </w:t>
      </w:r>
      <w:r w:rsidR="000F5562">
        <w:t>койко-дня</w:t>
      </w:r>
      <w:r w:rsidRPr="007F3550">
        <w:t xml:space="preserve"> не более </w:t>
      </w:r>
      <w:r w:rsidR="000F5562">
        <w:t>1 708,67</w:t>
      </w:r>
      <w:r w:rsidRPr="007F3550">
        <w:t xml:space="preserve"> рубл</w:t>
      </w:r>
      <w:r w:rsidR="000F5562">
        <w:t>ей</w:t>
      </w:r>
      <w:r w:rsidRPr="007F3550">
        <w:t xml:space="preserve">. Продолжительность санаторно-курортного лечения (заезда) </w:t>
      </w:r>
      <w:r w:rsidR="006803DB" w:rsidRPr="007F3550">
        <w:t>– 21</w:t>
      </w:r>
      <w:r w:rsidRPr="007F3550">
        <w:t xml:space="preserve"> д</w:t>
      </w:r>
      <w:r>
        <w:t>ень.</w:t>
      </w:r>
    </w:p>
    <w:p w:rsidR="007B1A55" w:rsidRDefault="007B1A55" w:rsidP="007B1A55">
      <w:pPr>
        <w:spacing w:line="100" w:lineRule="atLeast"/>
        <w:jc w:val="both"/>
      </w:pPr>
      <w:r>
        <w:t xml:space="preserve">Начальная (максимальная) цена контракта – </w:t>
      </w:r>
      <w:r w:rsidRPr="00AF6FCB">
        <w:rPr>
          <w:b/>
        </w:rPr>
        <w:t>7</w:t>
      </w:r>
      <w:r>
        <w:rPr>
          <w:b/>
        </w:rPr>
        <w:t> 941</w:t>
      </w:r>
      <w:r w:rsidR="003C3C99">
        <w:rPr>
          <w:b/>
        </w:rPr>
        <w:t> </w:t>
      </w:r>
      <w:r>
        <w:rPr>
          <w:b/>
        </w:rPr>
        <w:t>5</w:t>
      </w:r>
      <w:r w:rsidR="003C3C99">
        <w:rPr>
          <w:b/>
        </w:rPr>
        <w:t>81,13</w:t>
      </w:r>
      <w:bookmarkStart w:id="0" w:name="_GoBack"/>
      <w:bookmarkEnd w:id="0"/>
      <w:r>
        <w:t>рубл</w:t>
      </w:r>
      <w:r w:rsidR="000F5562">
        <w:t>ей</w:t>
      </w:r>
      <w:r>
        <w:t>.</w:t>
      </w:r>
    </w:p>
    <w:p w:rsidR="007B1A55" w:rsidRDefault="007B1A55" w:rsidP="007B1A55">
      <w:pPr>
        <w:spacing w:line="100" w:lineRule="atLeast"/>
        <w:jc w:val="both"/>
      </w:pPr>
      <w:r>
        <w:t xml:space="preserve">Сроки оказания услуг – </w:t>
      </w:r>
      <w:r w:rsidR="00563C41">
        <w:t>с даты заключения контракта по</w:t>
      </w:r>
      <w:r>
        <w:t xml:space="preserve"> декабрь 2019года.</w:t>
      </w:r>
    </w:p>
    <w:p w:rsidR="007B1A55" w:rsidRDefault="007B1A55" w:rsidP="007B1A55">
      <w:pPr>
        <w:spacing w:line="10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Место оказания услуг – Российская Федерация, Мурманская область.</w:t>
      </w:r>
    </w:p>
    <w:p w:rsidR="00C41ABB" w:rsidRDefault="003C3C99"/>
    <w:p w:rsidR="001D4D10" w:rsidRPr="001D4D10" w:rsidRDefault="001D4D10" w:rsidP="001D4D10">
      <w:pPr>
        <w:spacing w:before="170" w:line="100" w:lineRule="atLeast"/>
        <w:jc w:val="both"/>
        <w:rPr>
          <w:b/>
        </w:rPr>
      </w:pPr>
      <w:r>
        <w:rPr>
          <w:b/>
        </w:rPr>
        <w:t>Требования к качественным характеристикам оказываемых услуг:</w:t>
      </w:r>
    </w:p>
    <w:p w:rsidR="001D4D10" w:rsidRDefault="001D4D10" w:rsidP="001D4D10">
      <w:pPr>
        <w:spacing w:before="170" w:line="100" w:lineRule="atLeast"/>
        <w:jc w:val="both"/>
      </w:pPr>
      <w:r>
        <w:t xml:space="preserve">     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1D4D10" w:rsidRDefault="001D4D10" w:rsidP="001D4D10">
      <w:pPr>
        <w:spacing w:before="170" w:line="100" w:lineRule="atLeast"/>
        <w:jc w:val="both"/>
      </w:pPr>
      <w:r>
        <w:t>№</w:t>
      </w:r>
      <w:r>
        <w:rPr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</w:t>
      </w:r>
      <w:r>
        <w:t>й системы и соединительной ткани (дорсопатии, спондилопатии, болезни мягких тканей, остеопатии и хондропатии)»;</w:t>
      </w:r>
    </w:p>
    <w:p w:rsidR="001D4D10" w:rsidRPr="00482BB1" w:rsidRDefault="001D4D10" w:rsidP="001D4D10">
      <w:pPr>
        <w:spacing w:before="170" w:line="100" w:lineRule="atLeast"/>
        <w:jc w:val="both"/>
        <w:rPr>
          <w:shd w:val="clear" w:color="auto" w:fill="FFFFFF"/>
        </w:rPr>
      </w:pPr>
      <w:r w:rsidRPr="00482BB1">
        <w:t>№</w:t>
      </w:r>
      <w:r w:rsidRPr="00482BB1">
        <w:rPr>
          <w:shd w:val="clear" w:color="auto" w:fill="FFFFFF"/>
        </w:rPr>
        <w:t xml:space="preserve"> </w:t>
      </w:r>
      <w:r w:rsidRPr="007E3B99">
        <w:t xml:space="preserve">212 </w:t>
      </w:r>
      <w:r w:rsidRPr="00482BB1">
        <w:rPr>
          <w:shd w:val="clear" w:color="auto" w:fill="FFFFFF"/>
        </w:rPr>
        <w:t>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1D4D10" w:rsidRPr="00482BB1" w:rsidRDefault="001D4D10" w:rsidP="001D4D10">
      <w:pPr>
        <w:spacing w:before="170" w:line="100" w:lineRule="atLeast"/>
        <w:jc w:val="both"/>
      </w:pPr>
      <w:r w:rsidRPr="007E3B99">
        <w:t>№ 214 «Об утверждении</w:t>
      </w:r>
      <w:r w:rsidRPr="00482BB1">
        <w:rPr>
          <w:shd w:val="clear" w:color="auto" w:fill="FFFFFF"/>
        </w:rPr>
        <w:t>  ст</w:t>
      </w:r>
      <w:r w:rsidRPr="00482BB1">
        <w:t>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1D4D10" w:rsidRPr="00482BB1" w:rsidRDefault="001D4D10" w:rsidP="001D4D10">
      <w:pPr>
        <w:shd w:val="clear" w:color="auto" w:fill="FFFFFF"/>
        <w:spacing w:before="170" w:line="100" w:lineRule="atLeast"/>
        <w:jc w:val="both"/>
        <w:rPr>
          <w:shd w:val="clear" w:color="auto" w:fill="FFFFFF"/>
        </w:rPr>
      </w:pPr>
      <w:r w:rsidRPr="00482BB1">
        <w:rPr>
          <w:shd w:val="clear" w:color="auto" w:fill="FFFFFF"/>
        </w:rPr>
        <w:t>№ 217 «Об утверждении стандарта санаторно-курортной помощи больным с воспалительными  болезнями центральной нервной системы»;</w:t>
      </w:r>
    </w:p>
    <w:p w:rsidR="001D4D10" w:rsidRPr="00482BB1" w:rsidRDefault="001D4D10" w:rsidP="001D4D10">
      <w:pPr>
        <w:shd w:val="clear" w:color="auto" w:fill="FFFFFF"/>
        <w:spacing w:before="170" w:line="100" w:lineRule="atLeast"/>
        <w:jc w:val="both"/>
      </w:pPr>
      <w:r w:rsidRPr="007E3B99">
        <w:t>№ 227 «Об утверждении</w:t>
      </w:r>
      <w:r w:rsidRPr="00482BB1">
        <w:rPr>
          <w:shd w:val="clear" w:color="auto" w:fill="FFFFFF"/>
        </w:rPr>
        <w:t>  стандарта санаторно-курортной помощи больным с болезнями костно-мышечной систем</w:t>
      </w:r>
      <w:r w:rsidRPr="00482BB1">
        <w:t>ы и соединительной ткани (артропатии, инфекционные артропатии, воспалительные артропатии, артрозы, другие поражения суставов)»;</w:t>
      </w:r>
    </w:p>
    <w:p w:rsidR="001D4D10" w:rsidRPr="00482BB1" w:rsidRDefault="001D4D10" w:rsidP="001D4D10">
      <w:pPr>
        <w:spacing w:before="170"/>
        <w:jc w:val="both"/>
      </w:pPr>
      <w:r w:rsidRPr="00482BB1">
        <w:t>а также приказами Минздравсоцразвития России  от 23.11.2004 г.:</w:t>
      </w:r>
    </w:p>
    <w:p w:rsidR="001D4D10" w:rsidRPr="00482BB1" w:rsidRDefault="001D4D10" w:rsidP="001D4D10">
      <w:pPr>
        <w:spacing w:before="170"/>
        <w:jc w:val="both"/>
      </w:pPr>
      <w:r w:rsidRPr="00482BB1">
        <w:t>№</w:t>
      </w:r>
      <w:r w:rsidRPr="00482BB1">
        <w:rPr>
          <w:shd w:val="clear" w:color="auto" w:fill="FFFFFF"/>
        </w:rPr>
        <w:t xml:space="preserve"> 273 </w:t>
      </w:r>
      <w:r w:rsidRPr="00482BB1">
        <w:t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</w:t>
      </w:r>
    </w:p>
    <w:p w:rsidR="001D4D10" w:rsidRDefault="001D4D10" w:rsidP="001D4D10">
      <w:pPr>
        <w:spacing w:before="170" w:line="100" w:lineRule="atLeast"/>
        <w:jc w:val="both"/>
        <w:rPr>
          <w:color w:val="000000"/>
        </w:rPr>
      </w:pPr>
      <w:r>
        <w:rPr>
          <w:color w:val="000000"/>
        </w:rPr>
        <w:t>Кроме того, услуги  должны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1D4D10" w:rsidRPr="00783225" w:rsidRDefault="001D4D10" w:rsidP="001D4D10">
      <w:pPr>
        <w:shd w:val="clear" w:color="auto" w:fill="FFFFFF"/>
        <w:spacing w:before="170" w:line="100" w:lineRule="atLeast"/>
        <w:jc w:val="both"/>
        <w:rPr>
          <w:color w:val="000000"/>
        </w:rPr>
      </w:pPr>
    </w:p>
    <w:p w:rsidR="001D4D10" w:rsidRPr="001D4D10" w:rsidRDefault="001D4D10" w:rsidP="001D4D10">
      <w:pPr>
        <w:spacing w:before="170" w:line="100" w:lineRule="atLeast"/>
        <w:jc w:val="both"/>
        <w:rPr>
          <w:b/>
          <w:bCs/>
        </w:rPr>
      </w:pPr>
      <w:r>
        <w:rPr>
          <w:b/>
          <w:bCs/>
        </w:rPr>
        <w:t xml:space="preserve">Требования к техническим характеристикам </w:t>
      </w:r>
      <w:r w:rsidR="000F5562">
        <w:rPr>
          <w:b/>
          <w:bCs/>
        </w:rPr>
        <w:t>услуг:</w:t>
      </w:r>
    </w:p>
    <w:p w:rsidR="001D4D10" w:rsidRDefault="001D4D10" w:rsidP="001D4D10">
      <w:pPr>
        <w:spacing w:before="170" w:line="100" w:lineRule="atLeast"/>
        <w:jc w:val="both"/>
      </w:pPr>
      <w: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</w:t>
      </w:r>
      <w:r>
        <w:lastRenderedPageBreak/>
        <w:t>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1D4D10" w:rsidRDefault="001D4D10" w:rsidP="001D4D10">
      <w:pPr>
        <w:spacing w:before="170"/>
        <w:jc w:val="both"/>
      </w:pPr>
      <w: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(в редакции от 26.04.2006) «О мерах по совершенствованию лечебного питания в лечебно-профилактических учреждениях Российской Федерации».</w:t>
      </w:r>
    </w:p>
    <w:p w:rsidR="001D4D10" w:rsidRDefault="001D4D10" w:rsidP="001D4D10">
      <w:pPr>
        <w:spacing w:before="170"/>
        <w:jc w:val="both"/>
      </w:pPr>
      <w:r>
        <w:t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утвержденным  Минздравом РФ.</w:t>
      </w:r>
    </w:p>
    <w:p w:rsidR="001D4D10" w:rsidRDefault="001D4D10" w:rsidP="001D4D10">
      <w:pPr>
        <w:tabs>
          <w:tab w:val="left" w:pos="0"/>
          <w:tab w:val="left" w:pos="30"/>
          <w:tab w:val="left" w:pos="135"/>
        </w:tabs>
        <w:spacing w:before="170"/>
        <w:jc w:val="both"/>
        <w:rPr>
          <w:shd w:val="clear" w:color="auto" w:fill="FFFFFF"/>
        </w:rPr>
      </w:pPr>
      <w:r>
        <w:t xml:space="preserve">- </w:t>
      </w:r>
      <w:r>
        <w:rPr>
          <w:shd w:val="clear" w:color="auto" w:fill="FFFFFF"/>
        </w:rPr>
        <w:t xml:space="preserve">Организация, оказывающая санаторно-курортные услуги при </w:t>
      </w:r>
      <w:r>
        <w:t>санаторно-курортного лечения</w:t>
      </w:r>
      <w:r>
        <w:rPr>
          <w:shd w:val="clear" w:color="auto" w:fill="FFFFFF"/>
        </w:rPr>
        <w:t xml:space="preserve"> застрахованных лиц, получивших повреждение здоровья вследствие несчастных случаев на производстве или профессиональных заболеваний должна соответствовать  требованиям Свода правил  «Доступность зданий и сооружений для маломобильных групп населения», утвержденного приказом </w:t>
      </w:r>
      <w:proofErr w:type="spellStart"/>
      <w:r>
        <w:rPr>
          <w:shd w:val="clear" w:color="auto" w:fill="FFFFFF"/>
        </w:rPr>
        <w:t>Минрегиона</w:t>
      </w:r>
      <w:proofErr w:type="spellEnd"/>
      <w:r>
        <w:rPr>
          <w:shd w:val="clear" w:color="auto" w:fill="FFFFFF"/>
        </w:rPr>
        <w:t xml:space="preserve"> России от 27.12.2011г. № 605.</w:t>
      </w:r>
    </w:p>
    <w:p w:rsidR="001D4D10" w:rsidRDefault="001D4D10" w:rsidP="001D4D10">
      <w:pPr>
        <w:spacing w:before="170"/>
        <w:ind w:firstLine="720"/>
        <w:jc w:val="both"/>
      </w:pPr>
      <w: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1D4D10" w:rsidRDefault="001D4D10" w:rsidP="001D4D10">
      <w:pPr>
        <w:spacing w:before="170" w:line="100" w:lineRule="atLeast"/>
        <w:jc w:val="both"/>
      </w:pPr>
      <w:r>
        <w:t xml:space="preserve">  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1D4D10" w:rsidRPr="002A6E99" w:rsidRDefault="001D4D10" w:rsidP="001D4D10">
      <w:pPr>
        <w:spacing w:before="170" w:line="100" w:lineRule="atLeast"/>
        <w:jc w:val="both"/>
      </w:pPr>
      <w:r>
        <w:t>- длительность 1 курса (заезда) лечения Застрахованного, а в случае необходимости и Сопровождающего лица - 21 (двадцать один) день</w:t>
      </w:r>
      <w:r w:rsidR="002A6E99">
        <w:t>.</w:t>
      </w:r>
    </w:p>
    <w:p w:rsidR="001D4D10" w:rsidRDefault="001D4D10" w:rsidP="001D4D10">
      <w:pPr>
        <w:spacing w:before="170" w:line="100" w:lineRule="atLeast"/>
        <w:jc w:val="both"/>
      </w:pPr>
      <w: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1D4D10" w:rsidRDefault="001D4D10" w:rsidP="001D4D10">
      <w:pPr>
        <w:spacing w:line="100" w:lineRule="atLeast"/>
        <w:jc w:val="both"/>
      </w:pPr>
      <w:r>
        <w:t>а) оборудованы системами холодного и горячего водоснабжения;</w:t>
      </w:r>
    </w:p>
    <w:p w:rsidR="001D4D10" w:rsidRDefault="001D4D10" w:rsidP="001D4D10">
      <w:pPr>
        <w:spacing w:line="100" w:lineRule="atLeast"/>
        <w:jc w:val="both"/>
      </w:pPr>
      <w:r>
        <w:t>б) оборудованы системами для обеспечения пациентов питьевой водой круглосуточно;</w:t>
      </w:r>
    </w:p>
    <w:p w:rsidR="001D4D10" w:rsidRDefault="001D4D10" w:rsidP="001D4D10">
      <w:pPr>
        <w:spacing w:line="100" w:lineRule="atLeast"/>
        <w:jc w:val="both"/>
      </w:pPr>
      <w:r>
        <w:t>Дополнительно предоставляемые услуги:</w:t>
      </w:r>
    </w:p>
    <w:p w:rsidR="001D4D10" w:rsidRDefault="001D4D10" w:rsidP="001D4D10">
      <w:pPr>
        <w:spacing w:line="100" w:lineRule="atLeast"/>
        <w:jc w:val="both"/>
      </w:pPr>
      <w:r>
        <w:t xml:space="preserve"> - служба приема (круглосуточный прием);</w:t>
      </w:r>
    </w:p>
    <w:p w:rsidR="001D4D10" w:rsidRDefault="001D4D10" w:rsidP="001D4D10">
      <w:pPr>
        <w:numPr>
          <w:ilvl w:val="0"/>
          <w:numId w:val="1"/>
        </w:numPr>
        <w:spacing w:line="100" w:lineRule="atLeast"/>
        <w:jc w:val="both"/>
      </w:pPr>
      <w: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D4D10" w:rsidRDefault="001D4D10" w:rsidP="001D4D10">
      <w:pPr>
        <w:spacing w:line="100" w:lineRule="atLeast"/>
        <w:ind w:left="720"/>
        <w:jc w:val="both"/>
      </w:pPr>
    </w:p>
    <w:p w:rsidR="0093089D" w:rsidRPr="00743573" w:rsidRDefault="0093089D" w:rsidP="0093089D">
      <w:pPr>
        <w:tabs>
          <w:tab w:val="left" w:pos="360"/>
        </w:tabs>
        <w:spacing w:before="170" w:line="0" w:lineRule="atLeast"/>
        <w:ind w:left="720" w:hanging="720"/>
        <w:jc w:val="both"/>
        <w:rPr>
          <w:color w:val="000000"/>
          <w:shd w:val="clear" w:color="auto" w:fill="FFFFFF"/>
        </w:rPr>
      </w:pPr>
      <w:r w:rsidRPr="0093089D">
        <w:rPr>
          <w:b/>
          <w:color w:val="000000"/>
          <w:shd w:val="clear" w:color="auto" w:fill="FFFFFF"/>
        </w:rPr>
        <w:t>Участник размещения заказа должен иметь</w:t>
      </w:r>
      <w:r w:rsidRPr="00743573">
        <w:rPr>
          <w:color w:val="000000"/>
          <w:shd w:val="clear" w:color="auto" w:fill="FFFFFF"/>
        </w:rPr>
        <w:t xml:space="preserve">: </w:t>
      </w:r>
    </w:p>
    <w:p w:rsidR="0093089D" w:rsidRPr="00743573" w:rsidRDefault="0093089D" w:rsidP="0093089D">
      <w:pPr>
        <w:numPr>
          <w:ilvl w:val="0"/>
          <w:numId w:val="1"/>
        </w:numPr>
        <w:tabs>
          <w:tab w:val="clear" w:pos="720"/>
          <w:tab w:val="left" w:pos="360"/>
        </w:tabs>
        <w:spacing w:line="0" w:lineRule="atLeast"/>
        <w:ind w:left="0" w:firstLine="360"/>
        <w:jc w:val="both"/>
        <w:rPr>
          <w:color w:val="000000"/>
          <w:shd w:val="clear" w:color="auto" w:fill="FFFFFF"/>
        </w:rPr>
      </w:pPr>
      <w:r w:rsidRPr="00743573">
        <w:rPr>
          <w:color w:val="000000"/>
          <w:shd w:val="clear" w:color="auto" w:fill="FFFFFF"/>
        </w:rPr>
        <w:t xml:space="preserve"> лицензию на осуществление медицинской деятельности: при осуществлении санаторно-курортной помощи/при оказании медицинской помощи при санаторно-курортном лечении по: неврологии, </w:t>
      </w:r>
      <w:proofErr w:type="spellStart"/>
      <w:r w:rsidRPr="00743573">
        <w:rPr>
          <w:color w:val="000000"/>
          <w:shd w:val="clear" w:color="auto" w:fill="FFFFFF"/>
        </w:rPr>
        <w:t>профпатологии</w:t>
      </w:r>
      <w:proofErr w:type="spellEnd"/>
      <w:r w:rsidRPr="00743573">
        <w:rPr>
          <w:color w:val="000000"/>
          <w:shd w:val="clear" w:color="auto" w:fill="FFFFFF"/>
        </w:rPr>
        <w:t>, травматологии и ортопедии, терапии</w:t>
      </w:r>
      <w:r>
        <w:rPr>
          <w:color w:val="000000"/>
          <w:shd w:val="clear" w:color="auto" w:fill="FFFFFF"/>
        </w:rPr>
        <w:t>, оториноларингологии</w:t>
      </w:r>
      <w:r w:rsidRPr="00743573">
        <w:rPr>
          <w:color w:val="000000"/>
          <w:shd w:val="clear" w:color="auto" w:fill="FFFFFF"/>
        </w:rPr>
        <w:t>.</w:t>
      </w:r>
    </w:p>
    <w:p w:rsidR="0093089D" w:rsidRPr="0093089D" w:rsidRDefault="0093089D" w:rsidP="001D4D10">
      <w:pPr>
        <w:spacing w:line="100" w:lineRule="atLeast"/>
        <w:ind w:left="720"/>
        <w:jc w:val="both"/>
      </w:pPr>
    </w:p>
    <w:p w:rsidR="0093089D" w:rsidRDefault="0093089D" w:rsidP="001D4D10">
      <w:pPr>
        <w:spacing w:line="100" w:lineRule="atLeast"/>
        <w:ind w:left="720"/>
        <w:jc w:val="both"/>
      </w:pPr>
    </w:p>
    <w:p w:rsidR="008A75B8" w:rsidRPr="001A50AE" w:rsidRDefault="008A75B8" w:rsidP="008A75B8">
      <w:pPr>
        <w:tabs>
          <w:tab w:val="left" w:pos="360"/>
        </w:tabs>
        <w:spacing w:line="100" w:lineRule="atLeast"/>
        <w:jc w:val="both"/>
        <w:rPr>
          <w:b/>
          <w:color w:val="000000"/>
          <w:shd w:val="clear" w:color="auto" w:fill="FFFFFF"/>
        </w:rPr>
      </w:pPr>
      <w:r w:rsidRPr="001A50AE">
        <w:rPr>
          <w:b/>
          <w:color w:val="000000"/>
          <w:shd w:val="clear" w:color="auto" w:fill="FFFFFF"/>
        </w:rPr>
        <w:t>Требования к периодам оказания услуг</w:t>
      </w:r>
      <w:r w:rsidRPr="001A50AE">
        <w:rPr>
          <w:b/>
          <w:shd w:val="clear" w:color="auto" w:fill="FFFFFF"/>
        </w:rPr>
        <w:t>:</w:t>
      </w:r>
      <w:r w:rsidRPr="001A50AE">
        <w:rPr>
          <w:b/>
          <w:color w:val="000000"/>
          <w:shd w:val="clear" w:color="auto" w:fill="FFFFFF"/>
        </w:rPr>
        <w:t xml:space="preserve"> </w:t>
      </w:r>
    </w:p>
    <w:p w:rsidR="008A75B8" w:rsidRPr="001A50AE" w:rsidRDefault="008A75B8" w:rsidP="00D807A2">
      <w:pPr>
        <w:pStyle w:val="a3"/>
        <w:spacing w:after="0"/>
        <w:ind w:firstLine="737"/>
      </w:pPr>
      <w:r w:rsidRPr="001A50AE">
        <w:lastRenderedPageBreak/>
        <w:t>Срок оказания услуг с даты заключения Контракта по 10.12.201</w:t>
      </w:r>
      <w:r>
        <w:t>9</w:t>
      </w:r>
      <w:r w:rsidRPr="001A50AE">
        <w:t>г.</w:t>
      </w:r>
    </w:p>
    <w:p w:rsidR="008A75B8" w:rsidRPr="001A50AE" w:rsidRDefault="008A75B8" w:rsidP="00D807A2">
      <w:pPr>
        <w:pStyle w:val="a3"/>
        <w:spacing w:after="0"/>
        <w:ind w:firstLine="737"/>
      </w:pPr>
      <w:r w:rsidRPr="001A50AE">
        <w:t xml:space="preserve">Предварительный график заезда: </w:t>
      </w:r>
      <w:r w:rsidRPr="001A50AE">
        <w:rPr>
          <w:lang w:val="en-US"/>
        </w:rPr>
        <w:t>II</w:t>
      </w:r>
      <w:r w:rsidRPr="001A50AE">
        <w:t xml:space="preserve"> кв. – 5</w:t>
      </w:r>
      <w:r>
        <w:t>8</w:t>
      </w:r>
      <w:r w:rsidRPr="001A50AE">
        <w:t xml:space="preserve"> путёв</w:t>
      </w:r>
      <w:r>
        <w:t xml:space="preserve">ок </w:t>
      </w:r>
      <w:r w:rsidRPr="001A50AE">
        <w:t>для застрахованных</w:t>
      </w:r>
      <w:r>
        <w:t>, 1 путёвка для сопровождающего лица</w:t>
      </w:r>
      <w:r w:rsidRPr="001A50AE">
        <w:t xml:space="preserve">; </w:t>
      </w:r>
    </w:p>
    <w:p w:rsidR="008A75B8" w:rsidRPr="001A50AE" w:rsidRDefault="008A75B8" w:rsidP="00D807A2">
      <w:pPr>
        <w:pStyle w:val="a3"/>
        <w:spacing w:after="0"/>
        <w:ind w:firstLine="737"/>
      </w:pPr>
      <w:r w:rsidRPr="001A50AE">
        <w:rPr>
          <w:lang w:val="en-US"/>
        </w:rPr>
        <w:t>III</w:t>
      </w:r>
      <w:r w:rsidRPr="001A50AE">
        <w:t xml:space="preserve"> кв. – </w:t>
      </w:r>
      <w:r>
        <w:t>3</w:t>
      </w:r>
      <w:r w:rsidRPr="001A50AE">
        <w:t xml:space="preserve">8 путёвок для застрахованных; </w:t>
      </w:r>
      <w:r w:rsidRPr="001A50AE">
        <w:rPr>
          <w:lang w:val="en-US"/>
        </w:rPr>
        <w:t>IV</w:t>
      </w:r>
      <w:r w:rsidRPr="001A50AE">
        <w:t xml:space="preserve"> кв. - </w:t>
      </w:r>
      <w:r>
        <w:t>62</w:t>
      </w:r>
      <w:r w:rsidRPr="001A50AE">
        <w:t xml:space="preserve"> путёвок для застрахованных.</w:t>
      </w:r>
    </w:p>
    <w:p w:rsidR="008A75B8" w:rsidRDefault="008A75B8" w:rsidP="008A75B8">
      <w:pPr>
        <w:pStyle w:val="a3"/>
        <w:spacing w:after="0"/>
        <w:ind w:firstLine="856"/>
        <w:jc w:val="both"/>
      </w:pPr>
      <w:r w:rsidRPr="009F54C7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1D4D10" w:rsidRPr="001D4D10" w:rsidRDefault="001D4D10"/>
    <w:sectPr w:rsidR="001D4D10" w:rsidRPr="001D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B6"/>
    <w:rsid w:val="000659AE"/>
    <w:rsid w:val="000F5562"/>
    <w:rsid w:val="001D4D10"/>
    <w:rsid w:val="002A6E99"/>
    <w:rsid w:val="002D0A21"/>
    <w:rsid w:val="0031372E"/>
    <w:rsid w:val="003C3C99"/>
    <w:rsid w:val="00563C41"/>
    <w:rsid w:val="006803DB"/>
    <w:rsid w:val="006E2E04"/>
    <w:rsid w:val="007B1A55"/>
    <w:rsid w:val="00823B8D"/>
    <w:rsid w:val="008A75B8"/>
    <w:rsid w:val="0093089D"/>
    <w:rsid w:val="00C433B6"/>
    <w:rsid w:val="00CE412E"/>
    <w:rsid w:val="00D2139A"/>
    <w:rsid w:val="00D807A2"/>
    <w:rsid w:val="00F1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F168-2263-4325-AD49-CD81457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5B8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4">
    <w:name w:val="No Spacing"/>
    <w:qFormat/>
    <w:rsid w:val="0093089D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Хортова Наталья Викторовна</dc:creator>
  <cp:keywords/>
  <dc:description/>
  <cp:lastModifiedBy>Хортова Наталья Викторовна</cp:lastModifiedBy>
  <cp:revision>16</cp:revision>
  <dcterms:created xsi:type="dcterms:W3CDTF">2019-02-12T08:02:00Z</dcterms:created>
  <dcterms:modified xsi:type="dcterms:W3CDTF">2019-02-19T12:01:00Z</dcterms:modified>
</cp:coreProperties>
</file>