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B4" w:rsidRDefault="00134AB4" w:rsidP="00134AB4">
      <w:pPr>
        <w:suppressAutoHyphens/>
        <w:jc w:val="center"/>
        <w:rPr>
          <w:b/>
        </w:rPr>
      </w:pPr>
      <w:r>
        <w:rPr>
          <w:b/>
        </w:rPr>
        <w:t>ОПИСАНИЕ ОБЪЕКТА ЗАКУПКИ</w:t>
      </w:r>
    </w:p>
    <w:p w:rsidR="00134AB4" w:rsidRDefault="00134AB4" w:rsidP="00134AB4">
      <w:pPr>
        <w:keepLines/>
        <w:widowControl w:val="0"/>
        <w:suppressAutoHyphens/>
        <w:ind w:firstLine="567"/>
        <w:jc w:val="both"/>
      </w:pPr>
    </w:p>
    <w:p w:rsidR="00134AB4" w:rsidRPr="003E6E36" w:rsidRDefault="00134AB4" w:rsidP="00134AB4">
      <w:pPr>
        <w:keepLines/>
        <w:widowControl w:val="0"/>
        <w:suppressAutoHyphens/>
        <w:ind w:firstLine="567"/>
        <w:jc w:val="center"/>
      </w:pPr>
      <w:r w:rsidRPr="003E6E36">
        <w:t xml:space="preserve">Поставка горюче-смазочных материалов для нужд Государственного </w:t>
      </w:r>
      <w:proofErr w:type="gramStart"/>
      <w:r w:rsidRPr="003E6E36">
        <w:t>учреждения  -</w:t>
      </w:r>
      <w:proofErr w:type="gramEnd"/>
      <w:r w:rsidRPr="003E6E36">
        <w:t xml:space="preserve"> Краснодарского регионального отделения Фонда социального страхования Российской Федерации его филиалов во 2  квартале 2019 года.</w:t>
      </w:r>
    </w:p>
    <w:p w:rsidR="00134AB4" w:rsidRPr="003E6E36" w:rsidRDefault="00134AB4" w:rsidP="00134AB4">
      <w:pPr>
        <w:keepLines/>
        <w:widowControl w:val="0"/>
        <w:suppressAutoHyphens/>
        <w:ind w:firstLine="567"/>
        <w:jc w:val="center"/>
      </w:pPr>
    </w:p>
    <w:p w:rsidR="00134AB4" w:rsidRPr="003E6E36" w:rsidRDefault="00134AB4" w:rsidP="00134AB4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  <w:r w:rsidRPr="003E6E36">
        <w:rPr>
          <w:b/>
          <w:color w:val="000000" w:themeColor="text1"/>
        </w:rPr>
        <w:t>Автомобильный бензин</w:t>
      </w:r>
      <w:r w:rsidRPr="003E6E36">
        <w:rPr>
          <w:color w:val="000000" w:themeColor="text1"/>
        </w:rPr>
        <w:t>, неэтилированный, с октановым числом не менее 95 (по исследовательскому методу) соответствующий требованиям нормативных документов (сертификатам соответствия) ГОСТ Р 51105-97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подтверждаться сертификатом (паспортом) качества, выданным заводом производителем.</w:t>
      </w:r>
    </w:p>
    <w:p w:rsidR="00134AB4" w:rsidRPr="003E6E36" w:rsidRDefault="00134AB4" w:rsidP="00134AB4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</w:p>
    <w:p w:rsidR="00134AB4" w:rsidRPr="003E6E36" w:rsidRDefault="00134AB4" w:rsidP="00134AB4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  <w:r w:rsidRPr="003E6E36">
        <w:rPr>
          <w:b/>
          <w:color w:val="000000" w:themeColor="text1"/>
        </w:rPr>
        <w:t>Дизельное топливо (ДТ)</w:t>
      </w:r>
      <w:r w:rsidRPr="003E6E36">
        <w:rPr>
          <w:color w:val="000000" w:themeColor="text1"/>
        </w:rPr>
        <w:t xml:space="preserve"> соответствующее требованиям нормативных документов (сертификатам соответствия) ГОСТ Р 305-82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подтверждается сертификатом (паспортом) качества, выданным заводом производителем.</w:t>
      </w:r>
    </w:p>
    <w:p w:rsidR="00134AB4" w:rsidRPr="003E6E36" w:rsidRDefault="00134AB4" w:rsidP="00134AB4">
      <w:pPr>
        <w:keepLines/>
        <w:widowControl w:val="0"/>
        <w:suppressAutoHyphens/>
        <w:ind w:firstLine="567"/>
        <w:jc w:val="both"/>
      </w:pPr>
    </w:p>
    <w:p w:rsidR="00134AB4" w:rsidRPr="003E6E36" w:rsidRDefault="00134AB4" w:rsidP="00134AB4">
      <w:pPr>
        <w:keepLines/>
        <w:widowControl w:val="0"/>
        <w:suppressAutoHyphens/>
        <w:jc w:val="both"/>
        <w:rPr>
          <w:color w:val="000000" w:themeColor="text1"/>
        </w:rPr>
      </w:pPr>
      <w:r w:rsidRPr="003E6E36">
        <w:rPr>
          <w:b/>
          <w:color w:val="000000" w:themeColor="text1"/>
        </w:rPr>
        <w:t>Место доставки товара:</w:t>
      </w:r>
      <w:r w:rsidRPr="003E6E36">
        <w:rPr>
          <w:color w:val="000000" w:themeColor="text1"/>
        </w:rPr>
        <w:t xml:space="preserve"> ежедневная заправка автотранспорта регионального отделения и филиалов ГСМ через АЗС Поставщика с использованием пластиковых карт в г. Краснодаре и городах Краснодарского края.</w:t>
      </w:r>
    </w:p>
    <w:tbl>
      <w:tblPr>
        <w:tblStyle w:val="a4"/>
        <w:tblW w:w="150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1643"/>
        <w:gridCol w:w="1482"/>
        <w:gridCol w:w="1476"/>
        <w:gridCol w:w="1921"/>
        <w:gridCol w:w="3343"/>
        <w:gridCol w:w="850"/>
        <w:gridCol w:w="1276"/>
        <w:gridCol w:w="992"/>
        <w:gridCol w:w="1480"/>
      </w:tblGrid>
      <w:tr w:rsidR="003E6E36" w:rsidRPr="003E6E36" w:rsidTr="003E6E36">
        <w:trPr>
          <w:trHeight w:val="19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Код по ОКПД2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КОЗ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КТРУ (при наличии)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Наименование товара, работ, услуг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Цена за единицу измерения,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Стоимость позиции, руб.</w:t>
            </w:r>
          </w:p>
        </w:tc>
      </w:tr>
      <w:tr w:rsidR="003E6E36" w:rsidRPr="003E6E36" w:rsidTr="003E6E36">
        <w:trPr>
          <w:trHeight w:val="19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</w:pPr>
            <w:r w:rsidRPr="003E6E36"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rPr>
                <w:color w:val="000000" w:themeColor="text1"/>
                <w:lang w:eastAsia="en-US"/>
              </w:rPr>
              <w:t>19.20.21.135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rPr>
                <w:color w:val="000000" w:themeColor="text1"/>
              </w:rPr>
              <w:t>01.08.01.03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19.20.21.135-00001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rPr>
                <w:color w:val="000000" w:themeColor="text1"/>
                <w:lang w:eastAsia="en-US"/>
              </w:rPr>
              <w:t>Бензин автомобильный АИ-95 экологического класса не ниже К5 (розничная реализация</w:t>
            </w:r>
            <w:r w:rsidRPr="003E6E36">
              <w:rPr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jc w:val="both"/>
            </w:pPr>
            <w:r w:rsidRPr="003E6E36">
              <w:t xml:space="preserve">Экологический класс не ниже К5, </w:t>
            </w:r>
          </w:p>
          <w:p w:rsidR="00134AB4" w:rsidRPr="003E6E36" w:rsidRDefault="00134AB4">
            <w:pPr>
              <w:keepLines/>
              <w:widowControl w:val="0"/>
              <w:suppressAutoHyphens/>
              <w:jc w:val="both"/>
            </w:pPr>
            <w:r w:rsidRPr="003E6E36">
              <w:t xml:space="preserve">Октановое число бензина автомобильного по исследовательскому методу ≥95,00 </w:t>
            </w:r>
            <w:proofErr w:type="gramStart"/>
            <w:r w:rsidRPr="003E6E36">
              <w:t>- ,</w:t>
            </w:r>
            <w:proofErr w:type="gramEnd"/>
            <w:r w:rsidRPr="003E6E36">
              <w:t xml:space="preserve"> &lt;98,00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23400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50,69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1186146,00</w:t>
            </w:r>
          </w:p>
        </w:tc>
      </w:tr>
      <w:tr w:rsidR="003E6E36" w:rsidRPr="003E6E36" w:rsidTr="003E6E36">
        <w:trPr>
          <w:trHeight w:val="22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</w:pPr>
            <w:r w:rsidRPr="003E6E36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rPr>
                <w:color w:val="000000" w:themeColor="text1"/>
              </w:rPr>
              <w:t>19.20.21.315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hyperlink r:id="rId4" w:anchor="/Koz?id=7261" w:history="1">
              <w:r w:rsidRPr="003E6E36">
                <w:rPr>
                  <w:rStyle w:val="a3"/>
                  <w:color w:val="auto"/>
                </w:rPr>
                <w:t>01.08.01.02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19.20.21.315-00002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Топливо дизельное летнее экологического класса не ниже К5 (розничная</w:t>
            </w:r>
            <w:r w:rsidRPr="003E6E36">
              <w:rPr>
                <w:b/>
              </w:rPr>
              <w:t xml:space="preserve"> </w:t>
            </w:r>
            <w:r w:rsidRPr="003E6E36">
              <w:t>поставка)</w:t>
            </w:r>
          </w:p>
          <w:p w:rsidR="00134AB4" w:rsidRPr="003E6E36" w:rsidRDefault="00134AB4">
            <w:pPr>
              <w:keepLines/>
              <w:widowControl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Жидкое топливо для использования в двигателях внутреннего сгорания с воспламенением от сжатия.</w:t>
            </w:r>
          </w:p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Экологический класс не ниже К5.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48,80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>112240,00</w:t>
            </w:r>
          </w:p>
        </w:tc>
      </w:tr>
      <w:tr w:rsidR="00134AB4" w:rsidRPr="003E6E36" w:rsidTr="003E6E36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</w:pPr>
          </w:p>
        </w:tc>
        <w:tc>
          <w:tcPr>
            <w:tcW w:w="1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</w:pPr>
            <w:r w:rsidRPr="003E6E36">
              <w:t xml:space="preserve">                                                                                           ИТОГО: </w:t>
            </w:r>
            <w:r w:rsidRPr="003E6E36">
              <w:rPr>
                <w:b/>
              </w:rPr>
              <w:t>25 700,00</w:t>
            </w:r>
            <w:r w:rsidRPr="003E6E36">
              <w:t xml:space="preserve"> литров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jc w:val="both"/>
              <w:rPr>
                <w:b/>
              </w:rPr>
            </w:pPr>
            <w:r w:rsidRPr="003E6E36">
              <w:rPr>
                <w:b/>
              </w:rPr>
              <w:t>1298386,00</w:t>
            </w:r>
          </w:p>
        </w:tc>
      </w:tr>
    </w:tbl>
    <w:p w:rsidR="00134AB4" w:rsidRPr="003E6E36" w:rsidRDefault="00134AB4" w:rsidP="00134AB4">
      <w:pPr>
        <w:keepLines/>
        <w:widowControl w:val="0"/>
        <w:jc w:val="both"/>
        <w:rPr>
          <w:color w:val="000000" w:themeColor="text1"/>
          <w:lang w:eastAsia="en-US"/>
        </w:rPr>
      </w:pPr>
    </w:p>
    <w:p w:rsidR="00134AB4" w:rsidRPr="003E6E36" w:rsidRDefault="00134AB4" w:rsidP="00134AB4">
      <w:pPr>
        <w:keepLines/>
        <w:widowControl w:val="0"/>
        <w:jc w:val="both"/>
        <w:rPr>
          <w:b/>
          <w:color w:val="000000" w:themeColor="text1"/>
        </w:rPr>
      </w:pPr>
      <w:r w:rsidRPr="003E6E36">
        <w:rPr>
          <w:b/>
          <w:color w:val="000000" w:themeColor="text1"/>
        </w:rPr>
        <w:t>Спецификация по структурным подразделениям: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2977"/>
        <w:gridCol w:w="1843"/>
        <w:gridCol w:w="2268"/>
        <w:gridCol w:w="3402"/>
      </w:tblGrid>
      <w:tr w:rsidR="00134AB4" w:rsidRPr="003E6E36" w:rsidTr="003E6E36">
        <w:trPr>
          <w:cantSplit/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Место нахождения 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Кол-во автомобилей,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Бензин с октановым числом не менее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 xml:space="preserve">Всего ГСМ </w:t>
            </w:r>
          </w:p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 xml:space="preserve">на </w:t>
            </w:r>
            <w:proofErr w:type="gramStart"/>
            <w:r w:rsidRPr="003E6E36">
              <w:rPr>
                <w:b/>
                <w:color w:val="000000" w:themeColor="text1"/>
                <w:lang w:eastAsia="ru-RU"/>
              </w:rPr>
              <w:t>3  месяца</w:t>
            </w:r>
            <w:proofErr w:type="gramEnd"/>
            <w:r w:rsidRPr="003E6E36">
              <w:rPr>
                <w:b/>
                <w:color w:val="000000" w:themeColor="text1"/>
                <w:lang w:eastAsia="ru-RU"/>
              </w:rPr>
              <w:t xml:space="preserve">, </w:t>
            </w:r>
          </w:p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(</w:t>
            </w:r>
            <w:r w:rsidRPr="003E6E36">
              <w:rPr>
                <w:b/>
              </w:rPr>
              <w:t>с 01.01.2019 по 31.03.2019 г.)</w:t>
            </w:r>
            <w:r w:rsidRPr="003E6E36">
              <w:rPr>
                <w:b/>
                <w:color w:val="000000" w:themeColor="text1"/>
                <w:lang w:eastAsia="ru-RU"/>
              </w:rPr>
              <w:t xml:space="preserve"> л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475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475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500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550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Горячий Ключ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750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Темрюк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650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Славянск-на-Кубани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800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Ейск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1000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Кропоткин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750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Геленджик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500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ст. 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800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Приморско-Ахтарск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950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Тихорецк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850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ст. Динская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550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Анапа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550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Сочи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550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ст. Северская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950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Армавир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950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Туапсе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950</w:t>
            </w: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 №20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Курганинск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4AB4" w:rsidRPr="003E6E36" w:rsidRDefault="00134AB4">
            <w:pPr>
              <w:spacing w:line="276" w:lineRule="auto"/>
              <w:jc w:val="center"/>
            </w:pPr>
            <w:r w:rsidRPr="003E6E36">
              <w:t>1150</w:t>
            </w:r>
          </w:p>
        </w:tc>
      </w:tr>
      <w:tr w:rsidR="00134AB4" w:rsidRPr="003E6E36" w:rsidTr="003E6E36">
        <w:trPr>
          <w:trHeight w:val="260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Всего по филиалам АИ-95: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14700</w:t>
            </w:r>
          </w:p>
        </w:tc>
      </w:tr>
      <w:tr w:rsidR="00134AB4" w:rsidRPr="003E6E36" w:rsidTr="003E6E36">
        <w:trPr>
          <w:trHeight w:val="260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Всего по аппарату: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right"/>
              <w:rPr>
                <w:b/>
                <w:color w:val="000000" w:themeColor="text1"/>
                <w:lang w:eastAsia="ru-RU"/>
              </w:rPr>
            </w:pP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РО ФСС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АИ-95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8700</w:t>
            </w:r>
          </w:p>
        </w:tc>
      </w:tr>
      <w:tr w:rsidR="00134AB4" w:rsidRPr="003E6E36" w:rsidTr="003E6E36">
        <w:trPr>
          <w:trHeight w:val="260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</w:tr>
      <w:tr w:rsidR="00134AB4" w:rsidRPr="003E6E36" w:rsidTr="003E6E3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РО ФСС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2300</w:t>
            </w:r>
          </w:p>
        </w:tc>
      </w:tr>
      <w:tr w:rsidR="00134AB4" w:rsidRPr="003E6E36" w:rsidTr="003E6E36">
        <w:trPr>
          <w:trHeight w:val="25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before="120" w:after="120" w:line="276" w:lineRule="auto"/>
              <w:rPr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ИТОГО по аппарату: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before="120"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before="120"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25700</w:t>
            </w:r>
          </w:p>
        </w:tc>
      </w:tr>
    </w:tbl>
    <w:p w:rsidR="00134AB4" w:rsidRPr="003E6E36" w:rsidRDefault="00134AB4" w:rsidP="00134AB4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</w:p>
    <w:p w:rsidR="00134AB4" w:rsidRPr="003E6E36" w:rsidRDefault="00134AB4" w:rsidP="00134AB4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  <w:r w:rsidRPr="003E6E36">
        <w:rPr>
          <w:b/>
          <w:color w:val="000000" w:themeColor="text1"/>
          <w:lang w:eastAsia="ru-RU"/>
        </w:rPr>
        <w:t>Расчет стоимости ГСМ:</w:t>
      </w: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2001"/>
        <w:gridCol w:w="2000"/>
        <w:gridCol w:w="2001"/>
        <w:gridCol w:w="2402"/>
        <w:gridCol w:w="4001"/>
      </w:tblGrid>
      <w:tr w:rsidR="00134AB4" w:rsidRPr="003E6E36" w:rsidTr="003E6E36">
        <w:trPr>
          <w:trHeight w:val="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bookmarkStart w:id="0" w:name="_GoBack"/>
            <w:bookmarkEnd w:id="0"/>
            <w:r w:rsidRPr="003E6E36">
              <w:rPr>
                <w:color w:val="000000" w:themeColor="text1"/>
                <w:lang w:eastAsia="ru-RU"/>
              </w:rPr>
              <w:t>ГСМ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Филиалы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РО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ИТОГО, 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Цена, руб./л.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Сумма, руб.</w:t>
            </w:r>
          </w:p>
        </w:tc>
      </w:tr>
      <w:tr w:rsidR="00134AB4" w:rsidRPr="003E6E36" w:rsidTr="003E6E36">
        <w:trPr>
          <w:trHeight w:val="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АИ-95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14700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8700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23400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50,69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1186146,00</w:t>
            </w:r>
          </w:p>
        </w:tc>
      </w:tr>
      <w:tr w:rsidR="00134AB4" w:rsidRPr="003E6E36" w:rsidTr="003E6E36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ДТ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2300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2300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3E6E36">
              <w:rPr>
                <w:color w:val="000000" w:themeColor="text1"/>
                <w:lang w:eastAsia="ru-RU"/>
              </w:rPr>
              <w:t>48,80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  <w:color w:val="000000" w:themeColor="text1"/>
                <w:lang w:eastAsia="ru-RU"/>
              </w:rPr>
              <w:t>112240,00</w:t>
            </w:r>
          </w:p>
        </w:tc>
      </w:tr>
      <w:tr w:rsidR="00134AB4" w:rsidRPr="003E6E36" w:rsidTr="003E6E36">
        <w:trPr>
          <w:trHeight w:val="453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rPr>
                <w:color w:val="000000" w:themeColor="text1"/>
                <w:lang w:eastAsia="ru-RU"/>
              </w:rPr>
            </w:pPr>
            <w:proofErr w:type="gramStart"/>
            <w:r w:rsidRPr="003E6E36">
              <w:rPr>
                <w:b/>
                <w:color w:val="000000" w:themeColor="text1"/>
                <w:lang w:eastAsia="ru-RU"/>
              </w:rPr>
              <w:t xml:space="preserve">ВСЕГО:   </w:t>
            </w:r>
            <w:proofErr w:type="gramEnd"/>
            <w:r w:rsidRPr="003E6E36">
              <w:rPr>
                <w:b/>
                <w:color w:val="000000" w:themeColor="text1"/>
                <w:lang w:eastAsia="ru-RU"/>
              </w:rPr>
              <w:t xml:space="preserve">                                                     25700л.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4" w:rsidRPr="003E6E36" w:rsidRDefault="00134AB4">
            <w:pPr>
              <w:keepLines/>
              <w:widowControl w:val="0"/>
              <w:suppressAutoHyphens/>
              <w:spacing w:line="27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3E6E36">
              <w:rPr>
                <w:b/>
              </w:rPr>
              <w:t>1 298 386,00</w:t>
            </w:r>
          </w:p>
        </w:tc>
      </w:tr>
    </w:tbl>
    <w:p w:rsidR="00134AB4" w:rsidRPr="003E6E36" w:rsidRDefault="00134AB4" w:rsidP="00134AB4">
      <w:pPr>
        <w:keepLines/>
        <w:widowControl w:val="0"/>
        <w:suppressAutoHyphens/>
        <w:jc w:val="both"/>
      </w:pPr>
    </w:p>
    <w:p w:rsidR="009B6F0E" w:rsidRPr="003E6E36" w:rsidRDefault="009B6F0E"/>
    <w:sectPr w:rsidR="009B6F0E" w:rsidRPr="003E6E36" w:rsidSect="003E6E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1C"/>
    <w:rsid w:val="00134AB4"/>
    <w:rsid w:val="003E6E36"/>
    <w:rsid w:val="009B6F0E"/>
    <w:rsid w:val="00B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E807-32D1-4C0F-AE88-766069F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AB4"/>
    <w:rPr>
      <w:color w:val="0000FF"/>
      <w:u w:val="single"/>
    </w:rPr>
  </w:style>
  <w:style w:type="table" w:styleId="a4">
    <w:name w:val="Table Grid"/>
    <w:basedOn w:val="a1"/>
    <w:uiPriority w:val="59"/>
    <w:rsid w:val="00134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Company>Krasnodar region office of FSI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3</cp:revision>
  <dcterms:created xsi:type="dcterms:W3CDTF">2019-02-21T07:24:00Z</dcterms:created>
  <dcterms:modified xsi:type="dcterms:W3CDTF">2019-02-21T07:27:00Z</dcterms:modified>
</cp:coreProperties>
</file>