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3A4625" w:rsidRPr="003A4625" w:rsidRDefault="003A4625" w:rsidP="003A4625">
      <w:pPr>
        <w:tabs>
          <w:tab w:val="num" w:pos="360"/>
        </w:tabs>
        <w:spacing w:before="100" w:beforeAutospacing="1" w:after="100" w:afterAutospacing="1"/>
        <w:ind w:firstLine="709"/>
        <w:rPr>
          <w:b/>
          <w:i/>
          <w:color w:val="000000" w:themeColor="text1"/>
        </w:rPr>
      </w:pPr>
      <w:bookmarkStart w:id="0" w:name="_GoBack"/>
      <w:bookmarkEnd w:id="0"/>
      <w:r w:rsidRPr="003A4625">
        <w:rPr>
          <w:b/>
          <w:color w:val="000000" w:themeColor="text1"/>
          <w:sz w:val="25"/>
          <w:szCs w:val="25"/>
        </w:rPr>
        <w:t xml:space="preserve">Наименование и описание объекта электронного аукциона: </w:t>
      </w:r>
      <w:r w:rsidRPr="003A4625">
        <w:rPr>
          <w:b/>
          <w:i/>
          <w:color w:val="000000" w:themeColor="text1"/>
        </w:rPr>
        <w:t>№007.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proofErr w:type="gramStart"/>
            <w:r w:rsidRPr="003A4625">
              <w:rPr>
                <w:color w:val="000000" w:themeColor="text1"/>
              </w:rPr>
              <w:t>п</w:t>
            </w:r>
            <w:proofErr w:type="gramEnd"/>
            <w:r w:rsidRPr="003A4625">
              <w:rPr>
                <w:color w:val="000000" w:themeColor="text1"/>
              </w:rPr>
              <w:t>/п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Наименование товара. Технические, функциональные и качественные характеристики товара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3A4625">
              <w:rPr>
                <w:color w:val="000000" w:themeColor="text1"/>
              </w:rPr>
              <w:t>Р</w:t>
            </w:r>
            <w:proofErr w:type="gramEnd"/>
            <w:r w:rsidRPr="003A4625">
              <w:rPr>
                <w:color w:val="000000" w:themeColor="text1"/>
              </w:rPr>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w:t>
            </w:r>
            <w:proofErr w:type="gramStart"/>
            <w:r w:rsidRPr="003A4625">
              <w:rPr>
                <w:color w:val="000000" w:themeColor="text1"/>
              </w:rPr>
              <w:t>с</w:t>
            </w:r>
            <w:proofErr w:type="gramEnd"/>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rPr>
                <w:color w:val="000000" w:themeColor="text1"/>
                <w:lang w:eastAsia="ar-SA"/>
              </w:rPr>
            </w:pPr>
            <w:r w:rsidRPr="003A4625">
              <w:rPr>
                <w:color w:val="000000" w:themeColor="text1"/>
                <w:lang w:eastAsia="ar-SA"/>
              </w:rPr>
              <w:t xml:space="preserve">Подгузники для взрослых </w:t>
            </w:r>
            <w:r w:rsidRPr="003A4625">
              <w:rPr>
                <w:color w:val="000000" w:themeColor="text1"/>
              </w:rPr>
              <w:t>размер малый (</w:t>
            </w:r>
            <w:r w:rsidRPr="003A4625">
              <w:rPr>
                <w:color w:val="000000" w:themeColor="text1"/>
                <w:lang w:val="en-US"/>
              </w:rPr>
              <w:t>S</w:t>
            </w:r>
            <w:r w:rsidRPr="003A4625">
              <w:rPr>
                <w:color w:val="000000" w:themeColor="text1"/>
              </w:rPr>
              <w:t>), размерный ряд по обхвату талии/бедер, до 90 см</w:t>
            </w:r>
            <w:r w:rsidRPr="003A4625">
              <w:rPr>
                <w:color w:val="000000" w:themeColor="text1"/>
                <w:vertAlign w:val="superscript"/>
              </w:rPr>
              <w:footnoteReference w:id="1"/>
            </w:r>
            <w:r w:rsidRPr="003A4625">
              <w:rPr>
                <w:color w:val="000000" w:themeColor="text1"/>
              </w:rPr>
              <w:t xml:space="preserve">,  с полным влагопоглощением - не менее 1 400 </w:t>
            </w:r>
            <w:proofErr w:type="spellStart"/>
            <w:r w:rsidRPr="003A4625">
              <w:rPr>
                <w:color w:val="000000" w:themeColor="text1"/>
              </w:rPr>
              <w:t>гр</w:t>
            </w:r>
            <w:proofErr w:type="spellEnd"/>
            <w:r w:rsidRPr="003A4625">
              <w:rPr>
                <w:color w:val="000000" w:themeColor="text1"/>
                <w:vertAlign w:val="superscript"/>
              </w:rPr>
              <w:footnoteReference w:id="2"/>
            </w:r>
            <w:r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47 500</w:t>
            </w:r>
          </w:p>
        </w:tc>
      </w:tr>
      <w:tr w:rsidR="003A4625" w:rsidRPr="003A4625" w:rsidTr="003A4625">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lastRenderedPageBreak/>
              <w:t>2</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rPr>
                <w:color w:val="000000" w:themeColor="text1"/>
              </w:rPr>
            </w:pPr>
            <w:r w:rsidRPr="003A4625">
              <w:rPr>
                <w:color w:val="000000" w:themeColor="text1"/>
                <w:lang w:eastAsia="ar-SA"/>
              </w:rPr>
              <w:t xml:space="preserve">Подгузники для взрослых </w:t>
            </w:r>
            <w:r w:rsidRPr="003A4625">
              <w:rPr>
                <w:color w:val="000000" w:themeColor="text1"/>
              </w:rPr>
              <w:t>размер средний (</w:t>
            </w:r>
            <w:r w:rsidRPr="003A4625">
              <w:rPr>
                <w:color w:val="000000" w:themeColor="text1"/>
                <w:lang w:val="en-US"/>
              </w:rPr>
              <w:t>M</w:t>
            </w:r>
            <w:r w:rsidRPr="003A4625">
              <w:rPr>
                <w:color w:val="000000" w:themeColor="text1"/>
              </w:rPr>
              <w:t>), размерный ряд по обхвату талии/бедер, до 120см</w:t>
            </w:r>
            <w:r w:rsidRPr="003A4625">
              <w:rPr>
                <w:color w:val="000000" w:themeColor="text1"/>
                <w:vertAlign w:val="superscript"/>
              </w:rPr>
              <w:t>1</w:t>
            </w:r>
            <w:r w:rsidRPr="003A4625">
              <w:rPr>
                <w:color w:val="000000" w:themeColor="text1"/>
              </w:rPr>
              <w:t>,   с полным влагопоглощением - не менее 1 800 гр</w:t>
            </w:r>
            <w:proofErr w:type="gramStart"/>
            <w:r w:rsidRPr="003A4625">
              <w:rPr>
                <w:color w:val="000000" w:themeColor="text1"/>
                <w:vertAlign w:val="superscript"/>
              </w:rPr>
              <w:t>2</w:t>
            </w:r>
            <w:proofErr w:type="gramEnd"/>
            <w:r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140 000</w:t>
            </w: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rPr>
                <w:color w:val="000000" w:themeColor="text1"/>
                <w:vertAlign w:val="superscript"/>
              </w:rPr>
            </w:pPr>
            <w:r w:rsidRPr="003A4625">
              <w:rPr>
                <w:color w:val="000000" w:themeColor="text1"/>
                <w:lang w:eastAsia="ar-SA"/>
              </w:rPr>
              <w:t xml:space="preserve">Подгузники для взрослых </w:t>
            </w:r>
            <w:r w:rsidRPr="003A4625">
              <w:rPr>
                <w:color w:val="000000" w:themeColor="text1"/>
              </w:rPr>
              <w:t>размер большой (L), размерный ряд по обхвату талии/бедер, до 150 см</w:t>
            </w:r>
            <w:r w:rsidRPr="003A4625">
              <w:rPr>
                <w:color w:val="000000" w:themeColor="text1"/>
                <w:vertAlign w:val="superscript"/>
              </w:rPr>
              <w:t>1</w:t>
            </w:r>
            <w:r w:rsidRPr="003A4625">
              <w:rPr>
                <w:color w:val="000000" w:themeColor="text1"/>
              </w:rPr>
              <w:t>,  с полным влагопоглощение</w:t>
            </w:r>
            <w:proofErr w:type="gramStart"/>
            <w:r w:rsidRPr="003A4625">
              <w:rPr>
                <w:color w:val="000000" w:themeColor="text1"/>
              </w:rPr>
              <w:t>м-</w:t>
            </w:r>
            <w:proofErr w:type="gramEnd"/>
            <w:r w:rsidRPr="003A4625">
              <w:rPr>
                <w:color w:val="000000" w:themeColor="text1"/>
              </w:rPr>
              <w:t xml:space="preserve"> не менее 2 000 гр</w:t>
            </w:r>
            <w:r w:rsidRPr="003A4625">
              <w:rPr>
                <w:color w:val="000000" w:themeColor="text1"/>
                <w:vertAlign w:val="superscript"/>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250 000</w:t>
            </w: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4</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rPr>
                <w:color w:val="000000" w:themeColor="text1"/>
                <w:lang w:eastAsia="ar-SA"/>
              </w:rPr>
            </w:pPr>
            <w:r w:rsidRPr="003A4625">
              <w:rPr>
                <w:color w:val="000000" w:themeColor="text1"/>
                <w:lang w:eastAsia="ar-SA"/>
              </w:rPr>
              <w:t xml:space="preserve">Подгузники для взрослых </w:t>
            </w:r>
            <w:r w:rsidRPr="003A4625">
              <w:rPr>
                <w:color w:val="000000" w:themeColor="text1"/>
              </w:rPr>
              <w:t>размер сверхбольшой (XL), размерный ряд по обхвату талии/бедер, до 175 см</w:t>
            </w:r>
            <w:proofErr w:type="gramStart"/>
            <w:r w:rsidRPr="003A4625">
              <w:rPr>
                <w:color w:val="000000" w:themeColor="text1"/>
                <w:vertAlign w:val="superscript"/>
              </w:rPr>
              <w:t>1</w:t>
            </w:r>
            <w:proofErr w:type="gramEnd"/>
            <w:r w:rsidRPr="003A4625">
              <w:rPr>
                <w:color w:val="000000" w:themeColor="text1"/>
              </w:rPr>
              <w:t>,  с полным влагопоглощением - не менее 2800гр</w:t>
            </w:r>
            <w:r w:rsidRPr="003A4625">
              <w:rPr>
                <w:color w:val="000000" w:themeColor="text1"/>
                <w:vertAlign w:val="superscript"/>
              </w:rPr>
              <w:t>2</w:t>
            </w:r>
            <w:r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45 000</w:t>
            </w:r>
          </w:p>
        </w:tc>
      </w:tr>
      <w:tr w:rsidR="003A4625" w:rsidRPr="003A4625" w:rsidTr="003A4625">
        <w:trPr>
          <w:jc w:val="center"/>
        </w:trPr>
        <w:tc>
          <w:tcPr>
            <w:tcW w:w="9199"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482 500</w:t>
            </w:r>
          </w:p>
        </w:tc>
      </w:tr>
    </w:tbl>
    <w:p w:rsidR="003A4625" w:rsidRPr="003A4625" w:rsidRDefault="003A4625" w:rsidP="003A4625">
      <w:pPr>
        <w:tabs>
          <w:tab w:val="left" w:pos="708"/>
        </w:tabs>
        <w:ind w:firstLine="708"/>
        <w:rPr>
          <w:color w:val="FF0000"/>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xml:space="preserve">- отличительные характеристики подгузника в соответствии с </w:t>
      </w:r>
      <w:proofErr w:type="gramStart"/>
      <w:r w:rsidRPr="003A4625">
        <w:rPr>
          <w:color w:val="000000" w:themeColor="text1"/>
        </w:rPr>
        <w:t>техническим исполнением</w:t>
      </w:r>
      <w:proofErr w:type="gramEnd"/>
      <w:r w:rsidRPr="003A4625">
        <w:rPr>
          <w:color w:val="000000" w:themeColor="text1"/>
        </w:rPr>
        <w:t xml:space="preserve">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lastRenderedPageBreak/>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 xml:space="preserve">Подгузники должны быть новыми (не бывшие в употреблении, в том </w:t>
      </w:r>
      <w:proofErr w:type="gramStart"/>
      <w:r w:rsidRPr="003A4625">
        <w:rPr>
          <w:color w:val="000000" w:themeColor="text1"/>
        </w:rPr>
        <w:t>числе</w:t>
      </w:r>
      <w:proofErr w:type="gramEnd"/>
      <w:r w:rsidRPr="003A4625">
        <w:rPr>
          <w:color w:val="000000" w:themeColor="text1"/>
        </w:rP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proofErr w:type="gramStart"/>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proofErr w:type="gramEnd"/>
      <w:r w:rsidRPr="003A4625">
        <w:rPr>
          <w:color w:val="000000" w:themeColor="text1"/>
        </w:rPr>
        <w:br/>
        <w:t>- срок годности подгузников, установленный изготовителем;</w:t>
      </w:r>
      <w:r w:rsidRPr="003A4625">
        <w:rPr>
          <w:color w:val="000000" w:themeColor="text1"/>
        </w:rPr>
        <w:br/>
        <w:t xml:space="preserve">- результаты проведенных испытаний или подтверждение соответствия подгузников требованиям ГОСТ </w:t>
      </w:r>
      <w:proofErr w:type="gramStart"/>
      <w:r w:rsidRPr="003A4625">
        <w:rPr>
          <w:color w:val="000000" w:themeColor="text1"/>
        </w:rPr>
        <w:t>Р</w:t>
      </w:r>
      <w:proofErr w:type="gramEnd"/>
      <w:r w:rsidRPr="003A4625">
        <w:rPr>
          <w:color w:val="000000" w:themeColor="text1"/>
        </w:rPr>
        <w:t xml:space="preserve">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proofErr w:type="gramStart"/>
      <w:r w:rsidRPr="003A4625">
        <w:rPr>
          <w:color w:val="000000" w:themeColor="text1"/>
        </w:rPr>
        <w:t>Утвержденные</w:t>
      </w:r>
      <w:proofErr w:type="gramEnd"/>
      <w:r w:rsidRPr="003A4625">
        <w:rPr>
          <w:color w:val="000000" w:themeColor="text1"/>
        </w:rPr>
        <w:t xml:space="preserve">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3. О</w:t>
      </w:r>
      <w:r w:rsidRPr="003A4625">
        <w:rPr>
          <w:b/>
          <w:i/>
          <w:iCs/>
          <w:color w:val="000000" w:themeColor="text1"/>
          <w:u w:val="single"/>
        </w:rPr>
        <w:t>писание объекта закупки подготовлено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3A4625">
        <w:rPr>
          <w:color w:val="000000" w:themeColor="text1"/>
        </w:rPr>
        <w:t>Р</w:t>
      </w:r>
      <w:proofErr w:type="gramEnd"/>
      <w:r w:rsidRPr="003A4625">
        <w:rPr>
          <w:color w:val="000000" w:themeColor="text1"/>
        </w:rPr>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3A4625">
        <w:rPr>
          <w:color w:val="000000" w:themeColor="text1"/>
        </w:rPr>
        <w:t>Р</w:t>
      </w:r>
      <w:proofErr w:type="gramEnd"/>
      <w:r w:rsidRPr="003A4625">
        <w:rPr>
          <w:color w:val="000000" w:themeColor="text1"/>
        </w:rPr>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w:t>
      </w:r>
      <w:proofErr w:type="gramStart"/>
      <w:r w:rsidRPr="003A4625">
        <w:rPr>
          <w:color w:val="000000" w:themeColor="text1"/>
        </w:rPr>
        <w:t>ОК</w:t>
      </w:r>
      <w:proofErr w:type="gramEnd"/>
      <w:r w:rsidRPr="003A4625">
        <w:rPr>
          <w:color w:val="000000" w:themeColor="text1"/>
        </w:rPr>
        <w:t xml:space="preserve"> 015-94 (МК 002-97). Общероссийский классификатор единиц измерения».</w:t>
      </w:r>
    </w:p>
    <w:p w:rsidR="003A4625" w:rsidRPr="003A4625" w:rsidRDefault="003A4625" w:rsidP="003A4625">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3A4625" w:rsidRPr="003A4625" w:rsidRDefault="003A4625" w:rsidP="003A4625">
      <w:pPr>
        <w:widowControl w:val="0"/>
        <w:tabs>
          <w:tab w:val="left" w:pos="708"/>
        </w:tabs>
        <w:snapToGrid w:val="0"/>
        <w:ind w:left="567"/>
        <w:rPr>
          <w:b/>
          <w:color w:val="000000" w:themeColor="text1"/>
          <w:sz w:val="25"/>
          <w:szCs w:val="25"/>
        </w:rPr>
      </w:pPr>
    </w:p>
    <w:p w:rsidR="003A4625" w:rsidRPr="003A4625" w:rsidRDefault="003A4625" w:rsidP="003A4625">
      <w:pPr>
        <w:tabs>
          <w:tab w:val="left" w:pos="708"/>
        </w:tabs>
        <w:jc w:val="left"/>
        <w:rPr>
          <w:b/>
          <w:color w:val="000000" w:themeColor="text1"/>
        </w:rPr>
      </w:pPr>
    </w:p>
    <w:p w:rsidR="00844008" w:rsidRPr="003A4625" w:rsidRDefault="00844008" w:rsidP="003A4625">
      <w:pPr>
        <w:tabs>
          <w:tab w:val="left" w:pos="708"/>
        </w:tabs>
        <w:jc w:val="left"/>
        <w:rPr>
          <w:b/>
          <w:color w:val="000000" w:themeColor="text1"/>
        </w:rPr>
      </w:pPr>
    </w:p>
    <w:sectPr w:rsidR="00844008" w:rsidRPr="003A4625" w:rsidSect="0004532D">
      <w:footerReference w:type="default" r:id="rId9"/>
      <w:pgSz w:w="11909" w:h="16834"/>
      <w:pgMar w:top="719"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F" w:rsidRDefault="00923B3F">
      <w:r>
        <w:separator/>
      </w:r>
    </w:p>
  </w:endnote>
  <w:endnote w:type="continuationSeparator" w:id="0">
    <w:p w:rsidR="00923B3F" w:rsidRDefault="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3A4625">
      <w:rPr>
        <w:noProof/>
      </w:rPr>
      <w:t>3</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F" w:rsidRDefault="00923B3F">
      <w:r>
        <w:separator/>
      </w:r>
    </w:p>
  </w:footnote>
  <w:footnote w:type="continuationSeparator" w:id="0">
    <w:p w:rsidR="00923B3F" w:rsidRDefault="00923B3F">
      <w:r>
        <w:continuationSeparator/>
      </w:r>
    </w:p>
  </w:footnote>
  <w:footnote w:id="1">
    <w:p w:rsidR="003A4625" w:rsidRDefault="003A4625" w:rsidP="003A4625">
      <w:pPr>
        <w:pStyle w:val="af"/>
      </w:pPr>
      <w:r>
        <w:rPr>
          <w:rStyle w:val="af1"/>
        </w:rPr>
        <w:footnoteRef/>
      </w:r>
      <w:r>
        <w:t>Допускаются другие варианты размерного ряда в каждой группе подгузников, устанавливаемые изготовителем</w:t>
      </w:r>
    </w:p>
  </w:footnote>
  <w:footnote w:id="2">
    <w:p w:rsidR="003A4625" w:rsidRDefault="003A4625" w:rsidP="003A4625">
      <w:pPr>
        <w:pStyle w:val="af"/>
      </w:pPr>
      <w:r>
        <w:rPr>
          <w:rStyle w:val="af1"/>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C407-B9C3-40C8-864A-E32D0D31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8120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9232</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3</cp:revision>
  <cp:lastPrinted>2017-10-30T10:20:00Z</cp:lastPrinted>
  <dcterms:created xsi:type="dcterms:W3CDTF">2019-01-18T12:02:00Z</dcterms:created>
  <dcterms:modified xsi:type="dcterms:W3CDTF">2019-02-13T11:51:00Z</dcterms:modified>
</cp:coreProperties>
</file>