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9519D2">
        <w:rPr>
          <w:b/>
        </w:rPr>
        <w:t xml:space="preserve"> </w:t>
      </w:r>
      <w:r w:rsidR="00A37CEC">
        <w:rPr>
          <w:b/>
        </w:rPr>
        <w:t xml:space="preserve">  </w:t>
      </w:r>
      <w:r w:rsidRPr="009519D2">
        <w:rPr>
          <w:b/>
        </w:rPr>
        <w:t>Описание объекта закупки.</w:t>
      </w:r>
    </w:p>
    <w:p w:rsidR="00D14528" w:rsidRDefault="00D14528" w:rsidP="000A1DBF">
      <w:pPr>
        <w:suppressAutoHyphens w:val="0"/>
        <w:jc w:val="center"/>
        <w:rPr>
          <w:b/>
        </w:rPr>
      </w:pPr>
    </w:p>
    <w:p w:rsidR="00D14528" w:rsidRDefault="00D14528" w:rsidP="000A1DBF">
      <w:pPr>
        <w:suppressAutoHyphens w:val="0"/>
        <w:jc w:val="center"/>
        <w:rPr>
          <w:b/>
        </w:rPr>
      </w:pPr>
      <w:r w:rsidRPr="00D14528">
        <w:rPr>
          <w:b/>
        </w:rPr>
        <w:t>Принадлежности канцелярские бумажные. Поставка почтовых конвертов для нужд филиалов ГУ-Ростовского РО Фонда социального страхования Российской Федерации.</w:t>
      </w:r>
    </w:p>
    <w:p w:rsidR="00717B6C" w:rsidRPr="00242644" w:rsidRDefault="00717B6C" w:rsidP="00717B6C">
      <w:pPr>
        <w:jc w:val="both"/>
        <w:rPr>
          <w:bCs/>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379"/>
      </w:tblGrid>
      <w:tr w:rsidR="00891792" w:rsidRPr="00891792" w:rsidTr="00F26EA9">
        <w:tc>
          <w:tcPr>
            <w:tcW w:w="3686" w:type="dxa"/>
            <w:shd w:val="clear" w:color="auto" w:fill="auto"/>
          </w:tcPr>
          <w:p w:rsidR="00891792" w:rsidRPr="00891792" w:rsidRDefault="00891792" w:rsidP="00891792">
            <w:r w:rsidRPr="00891792">
              <w:t>Предмет контракта</w:t>
            </w:r>
          </w:p>
        </w:tc>
        <w:tc>
          <w:tcPr>
            <w:tcW w:w="6379" w:type="dxa"/>
            <w:shd w:val="clear" w:color="auto" w:fill="auto"/>
          </w:tcPr>
          <w:p w:rsidR="00891792" w:rsidRPr="00891792" w:rsidRDefault="00891792" w:rsidP="00891792">
            <w:r w:rsidRPr="00891792">
              <w:t>Поставка почтовых конвертов для нужд филиалов ГУ-Ростовского РО Фонда социального страхования Российской Федерации</w:t>
            </w:r>
            <w:r w:rsidR="00E76A5A">
              <w:rPr>
                <w:rStyle w:val="afff"/>
              </w:rPr>
              <w:footnoteReference w:id="1"/>
            </w:r>
          </w:p>
        </w:tc>
      </w:tr>
    </w:tbl>
    <w:p w:rsidR="00891792" w:rsidRPr="00891792" w:rsidRDefault="00891792" w:rsidP="00891792">
      <w:pPr>
        <w:pStyle w:val="1f0"/>
        <w:tabs>
          <w:tab w:val="clear" w:pos="432"/>
        </w:tabs>
        <w:spacing w:after="0"/>
        <w:ind w:left="0" w:firstLine="0"/>
        <w:jc w:val="center"/>
        <w:rPr>
          <w:b w:val="0"/>
          <w:sz w:val="24"/>
        </w:rPr>
      </w:pPr>
    </w:p>
    <w:p w:rsidR="00891792" w:rsidRPr="00891792" w:rsidRDefault="00891792" w:rsidP="00891792">
      <w:pPr>
        <w:numPr>
          <w:ilvl w:val="0"/>
          <w:numId w:val="10"/>
        </w:numPr>
        <w:suppressAutoHyphens w:val="0"/>
        <w:jc w:val="both"/>
        <w:rPr>
          <w:b/>
        </w:rPr>
      </w:pPr>
      <w:r w:rsidRPr="00891792">
        <w:rPr>
          <w:b/>
        </w:rPr>
        <w:t xml:space="preserve">ТРЕБОВАНИЯ К ФУНКЦИОНАЛЬНЫМ, ТЕХНИЧЕСКИМ И КАЧЕСТВЕННЫМ ХАРАКТЕРИСТИКАМ ПОСТАВЛЯЕМЫХ ТОВАРОВ, ЭКСПЛУАТАЦИОННЫЕ ХАРАКТЕРИСТИКИ ПОСТАВЛЯЕМЫХ ТОВАРОВ. </w:t>
      </w:r>
    </w:p>
    <w:p w:rsidR="00891792" w:rsidRPr="00891792" w:rsidRDefault="00891792" w:rsidP="00891792">
      <w:pPr>
        <w:ind w:left="360"/>
        <w:jc w:val="both"/>
        <w:rPr>
          <w:b/>
        </w:rPr>
      </w:pPr>
    </w:p>
    <w:p w:rsidR="00891792" w:rsidRPr="00891792" w:rsidRDefault="00891792" w:rsidP="00891792">
      <w:pPr>
        <w:ind w:left="360"/>
        <w:jc w:val="both"/>
      </w:pPr>
      <w:r w:rsidRPr="00891792">
        <w:t>Требования к функциональным, техническим и качественным характеристикам Товара, эксплуатационные характеристики Товара приведены в Таблице № 1.</w:t>
      </w:r>
    </w:p>
    <w:p w:rsidR="00891792" w:rsidRPr="00891792" w:rsidRDefault="00891792" w:rsidP="00891792">
      <w:pPr>
        <w:ind w:left="360"/>
        <w:jc w:val="right"/>
      </w:pPr>
      <w:r w:rsidRPr="00891792">
        <w:t>Таблица № 1</w:t>
      </w:r>
    </w:p>
    <w:p w:rsidR="00C30604" w:rsidRPr="00891792" w:rsidRDefault="00891792" w:rsidP="00891792">
      <w:pPr>
        <w:ind w:left="360"/>
        <w:jc w:val="both"/>
      </w:pPr>
      <w:r w:rsidRPr="00891792">
        <w:rPr>
          <w:b/>
          <w:color w:val="00000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811"/>
        <w:gridCol w:w="7371"/>
      </w:tblGrid>
      <w:tr w:rsidR="00C30604" w:rsidRPr="00891792" w:rsidTr="00E16015">
        <w:tc>
          <w:tcPr>
            <w:tcW w:w="599" w:type="dxa"/>
            <w:shd w:val="clear" w:color="auto" w:fill="auto"/>
            <w:vAlign w:val="center"/>
          </w:tcPr>
          <w:p w:rsidR="00C30604" w:rsidRPr="00891792" w:rsidRDefault="00C30604" w:rsidP="00E16015">
            <w:pPr>
              <w:jc w:val="center"/>
              <w:rPr>
                <w:b/>
                <w:i/>
              </w:rPr>
            </w:pPr>
            <w:r w:rsidRPr="00891792">
              <w:rPr>
                <w:b/>
                <w:i/>
              </w:rPr>
              <w:t xml:space="preserve">№ </w:t>
            </w:r>
            <w:proofErr w:type="gramStart"/>
            <w:r w:rsidRPr="00891792">
              <w:rPr>
                <w:b/>
                <w:i/>
              </w:rPr>
              <w:t>п</w:t>
            </w:r>
            <w:proofErr w:type="gramEnd"/>
            <w:r w:rsidRPr="00891792">
              <w:rPr>
                <w:b/>
                <w:i/>
              </w:rPr>
              <w:t>/п</w:t>
            </w:r>
          </w:p>
        </w:tc>
        <w:tc>
          <w:tcPr>
            <w:tcW w:w="1811" w:type="dxa"/>
            <w:shd w:val="clear" w:color="auto" w:fill="auto"/>
            <w:vAlign w:val="center"/>
          </w:tcPr>
          <w:p w:rsidR="00C30604" w:rsidRPr="00891792" w:rsidRDefault="00C30604" w:rsidP="00E16015">
            <w:pPr>
              <w:jc w:val="center"/>
              <w:rPr>
                <w:b/>
                <w:i/>
              </w:rPr>
            </w:pPr>
            <w:r w:rsidRPr="00891792">
              <w:rPr>
                <w:b/>
                <w:i/>
              </w:rPr>
              <w:t>Наименование товара</w:t>
            </w:r>
          </w:p>
        </w:tc>
        <w:tc>
          <w:tcPr>
            <w:tcW w:w="7371" w:type="dxa"/>
            <w:shd w:val="clear" w:color="auto" w:fill="auto"/>
            <w:vAlign w:val="center"/>
          </w:tcPr>
          <w:p w:rsidR="00C30604" w:rsidRPr="00891792" w:rsidRDefault="00C30604" w:rsidP="00E16015">
            <w:pPr>
              <w:jc w:val="center"/>
              <w:rPr>
                <w:b/>
                <w:i/>
              </w:rPr>
            </w:pPr>
            <w:r w:rsidRPr="00891792">
              <w:rPr>
                <w:b/>
                <w:i/>
              </w:rPr>
              <w:t>Требования к функциональным, техническим и качественным характеристикам товара, эксплуатационные характеристики товара</w:t>
            </w:r>
          </w:p>
        </w:tc>
      </w:tr>
      <w:tr w:rsidR="00C30604" w:rsidRPr="00891792" w:rsidTr="00E16015">
        <w:tc>
          <w:tcPr>
            <w:tcW w:w="599" w:type="dxa"/>
            <w:shd w:val="clear" w:color="auto" w:fill="auto"/>
          </w:tcPr>
          <w:p w:rsidR="00C30604" w:rsidRPr="00891792" w:rsidRDefault="00C30604" w:rsidP="00E16015">
            <w:pPr>
              <w:jc w:val="both"/>
            </w:pPr>
            <w:r w:rsidRPr="00891792">
              <w:t>1</w:t>
            </w:r>
          </w:p>
        </w:tc>
        <w:tc>
          <w:tcPr>
            <w:tcW w:w="1811" w:type="dxa"/>
            <w:shd w:val="clear" w:color="auto" w:fill="auto"/>
          </w:tcPr>
          <w:p w:rsidR="00C30604" w:rsidRPr="00891792" w:rsidRDefault="00C30604" w:rsidP="00E16015">
            <w:r w:rsidRPr="00891792">
              <w:rPr>
                <w:color w:val="000000"/>
              </w:rPr>
              <w:t>Конверт почтовый с литерой «А», 110х220</w:t>
            </w:r>
          </w:p>
        </w:tc>
        <w:tc>
          <w:tcPr>
            <w:tcW w:w="7371" w:type="dxa"/>
            <w:shd w:val="clear" w:color="auto" w:fill="auto"/>
          </w:tcPr>
          <w:p w:rsidR="00C30604" w:rsidRPr="00891792" w:rsidRDefault="00C30604" w:rsidP="00E16015">
            <w:pPr>
              <w:jc w:val="both"/>
            </w:pPr>
            <w:r w:rsidRPr="00891792">
              <w:t xml:space="preserve">Конверт почтовый маркированный для внутренних почтовых отправлений (для пересылки в пределах Российской Федерации). Конверт изготовлен из белой бумаги, размер 110 мм х 220 мм, без окна. </w:t>
            </w:r>
            <w:r w:rsidRPr="00891792">
              <w:rPr>
                <w:lang w:eastAsia="ru-RU"/>
              </w:rPr>
              <w:t>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C30604" w:rsidRPr="00891792" w:rsidRDefault="00C30604" w:rsidP="00E16015">
            <w:pPr>
              <w:jc w:val="both"/>
            </w:pPr>
            <w:r w:rsidRPr="00891792">
              <w:t xml:space="preserve">На лицевой стороне конверта типографским способом </w:t>
            </w:r>
            <w:proofErr w:type="gramStart"/>
            <w:r w:rsidRPr="00891792">
              <w:t>нанесены</w:t>
            </w:r>
            <w:proofErr w:type="gramEnd"/>
            <w:r w:rsidRPr="00891792">
              <w:t>:</w:t>
            </w:r>
          </w:p>
          <w:p w:rsidR="00C30604" w:rsidRPr="00891792" w:rsidRDefault="00C30604" w:rsidP="00E16015">
            <w:pPr>
              <w:jc w:val="both"/>
            </w:pPr>
            <w:r w:rsidRPr="00891792">
              <w:t>- изображение почтовой марки с литерой «А»;</w:t>
            </w:r>
          </w:p>
          <w:p w:rsidR="00C30604" w:rsidRPr="00891792" w:rsidRDefault="00C30604" w:rsidP="00E16015">
            <w:pPr>
              <w:jc w:val="both"/>
              <w:rPr>
                <w:lang w:eastAsia="ru-RU"/>
              </w:rPr>
            </w:pPr>
            <w:r w:rsidRPr="00891792">
              <w:rPr>
                <w:lang w:eastAsia="ru-RU"/>
              </w:rPr>
              <w:t>-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C30604" w:rsidRPr="00891792" w:rsidRDefault="00C30604" w:rsidP="00E16015">
            <w:pPr>
              <w:jc w:val="both"/>
              <w:rPr>
                <w:lang w:eastAsia="ru-RU"/>
              </w:rPr>
            </w:pPr>
            <w:r w:rsidRPr="00891792">
              <w:rPr>
                <w:lang w:eastAsia="ru-RU"/>
              </w:rPr>
              <w:t>На конверт нанесены следующие выходные сведения:</w:t>
            </w:r>
          </w:p>
          <w:p w:rsidR="00C30604" w:rsidRPr="00891792" w:rsidRDefault="00C30604" w:rsidP="00E16015">
            <w:pPr>
              <w:jc w:val="both"/>
              <w:rPr>
                <w:lang w:eastAsia="ru-RU"/>
              </w:rPr>
            </w:pPr>
            <w:r w:rsidRPr="00891792">
              <w:rPr>
                <w:lang w:eastAsia="ru-RU"/>
              </w:rPr>
              <w:t>- наименование (товарный знак) изготовителя/издателя;</w:t>
            </w:r>
          </w:p>
          <w:p w:rsidR="00C30604" w:rsidRPr="00891792" w:rsidRDefault="00C30604" w:rsidP="00E16015">
            <w:pPr>
              <w:jc w:val="both"/>
              <w:rPr>
                <w:lang w:eastAsia="ru-RU"/>
              </w:rPr>
            </w:pPr>
            <w:r w:rsidRPr="00891792">
              <w:rPr>
                <w:lang w:eastAsia="ru-RU"/>
              </w:rPr>
              <w:t xml:space="preserve">- номер и дата заказа; </w:t>
            </w:r>
          </w:p>
          <w:p w:rsidR="00C30604" w:rsidRPr="00891792" w:rsidRDefault="00C30604" w:rsidP="00E16015">
            <w:pPr>
              <w:jc w:val="both"/>
              <w:rPr>
                <w:lang w:eastAsia="ru-RU"/>
              </w:rPr>
            </w:pPr>
            <w:r w:rsidRPr="00891792">
              <w:rPr>
                <w:lang w:eastAsia="ru-RU"/>
              </w:rPr>
              <w:t>- год выпуска.</w:t>
            </w:r>
          </w:p>
          <w:p w:rsidR="00C30604" w:rsidRPr="00891792" w:rsidRDefault="00C30604" w:rsidP="00E16015">
            <w:pPr>
              <w:jc w:val="both"/>
            </w:pPr>
            <w:r w:rsidRPr="00891792">
              <w:t>Конверт имеет самоклеющийся закрывающий клапан с отрывной полосой.</w:t>
            </w:r>
            <w:r w:rsidRPr="00891792">
              <w:rPr>
                <w:lang w:eastAsia="ru-RU"/>
              </w:rPr>
              <w:t xml:space="preserve"> Клеевой слой на закрывающем клапане не соприкасается с вложением при закрытом конверте.</w:t>
            </w:r>
          </w:p>
          <w:p w:rsidR="00C30604" w:rsidRPr="00891792" w:rsidRDefault="00C30604" w:rsidP="00E16015">
            <w:pPr>
              <w:pStyle w:val="ac"/>
              <w:spacing w:after="0" w:line="240" w:lineRule="auto"/>
              <w:jc w:val="both"/>
              <w:rPr>
                <w:rFonts w:ascii="Times New Roman" w:hAnsi="Times New Roman"/>
                <w:sz w:val="24"/>
                <w:szCs w:val="24"/>
                <w:lang w:eastAsia="ru-RU"/>
              </w:rPr>
            </w:pPr>
            <w:r w:rsidRPr="00891792">
              <w:rPr>
                <w:rFonts w:ascii="Times New Roman" w:hAnsi="Times New Roman"/>
                <w:sz w:val="24"/>
                <w:szCs w:val="24"/>
                <w:lang w:eastAsia="ru-RU"/>
              </w:rPr>
              <w:t xml:space="preserve">Конструкция конверта в закрытом виде исключает доступ хотя бы к части вложения без повреждения конверта. </w:t>
            </w:r>
          </w:p>
          <w:p w:rsidR="00C30604" w:rsidRPr="00891792" w:rsidRDefault="00C30604" w:rsidP="00E16015">
            <w:pPr>
              <w:pStyle w:val="ac"/>
              <w:spacing w:after="0" w:line="240" w:lineRule="auto"/>
              <w:jc w:val="both"/>
              <w:rPr>
                <w:rFonts w:ascii="Times New Roman" w:hAnsi="Times New Roman"/>
                <w:sz w:val="24"/>
                <w:szCs w:val="24"/>
              </w:rPr>
            </w:pPr>
            <w:r w:rsidRPr="00891792">
              <w:rPr>
                <w:rFonts w:ascii="Times New Roman" w:hAnsi="Times New Roman"/>
                <w:sz w:val="24"/>
                <w:szCs w:val="24"/>
              </w:rPr>
              <w:t xml:space="preserve">Товар соответствует требованиям ГОСТ </w:t>
            </w:r>
            <w:proofErr w:type="gramStart"/>
            <w:r w:rsidRPr="00891792">
              <w:rPr>
                <w:rFonts w:ascii="Times New Roman" w:hAnsi="Times New Roman"/>
                <w:sz w:val="24"/>
                <w:szCs w:val="24"/>
              </w:rPr>
              <w:t>Р</w:t>
            </w:r>
            <w:proofErr w:type="gramEnd"/>
            <w:r w:rsidRPr="00891792">
              <w:rPr>
                <w:rFonts w:ascii="Times New Roman" w:hAnsi="Times New Roman"/>
                <w:sz w:val="24"/>
                <w:szCs w:val="24"/>
              </w:rPr>
              <w:t xml:space="preserve"> 51506-99 «Конверты почтовые. Технические требования. Методы контроля».</w:t>
            </w:r>
          </w:p>
        </w:tc>
      </w:tr>
      <w:tr w:rsidR="00C30604" w:rsidRPr="00891792" w:rsidTr="00E16015">
        <w:tc>
          <w:tcPr>
            <w:tcW w:w="599" w:type="dxa"/>
            <w:shd w:val="clear" w:color="auto" w:fill="auto"/>
          </w:tcPr>
          <w:p w:rsidR="00C30604" w:rsidRPr="00891792" w:rsidRDefault="00C30604" w:rsidP="00E16015">
            <w:pPr>
              <w:jc w:val="both"/>
            </w:pPr>
            <w:r w:rsidRPr="00891792">
              <w:t>2</w:t>
            </w:r>
          </w:p>
        </w:tc>
        <w:tc>
          <w:tcPr>
            <w:tcW w:w="1811" w:type="dxa"/>
            <w:shd w:val="clear" w:color="auto" w:fill="auto"/>
          </w:tcPr>
          <w:p w:rsidR="00C30604" w:rsidRPr="00891792" w:rsidRDefault="00C30604" w:rsidP="00E16015">
            <w:r>
              <w:rPr>
                <w:color w:val="000000"/>
              </w:rPr>
              <w:t>Конверт почтовый с литерой «А», 162х229</w:t>
            </w:r>
          </w:p>
        </w:tc>
        <w:tc>
          <w:tcPr>
            <w:tcW w:w="7371" w:type="dxa"/>
            <w:shd w:val="clear" w:color="auto" w:fill="auto"/>
          </w:tcPr>
          <w:p w:rsidR="00C30604" w:rsidRPr="00891792" w:rsidRDefault="00C30604" w:rsidP="00E16015">
            <w:pPr>
              <w:jc w:val="both"/>
            </w:pPr>
            <w:r w:rsidRPr="00891792">
              <w:t>Конверт почтовый маркированный для внутренних почтовых отправлений (для пересылки в пределах Российской Федерации). Конверт изгото</w:t>
            </w:r>
            <w:r>
              <w:t>влен из белой бумаги, размер 162 мм х 229</w:t>
            </w:r>
            <w:r w:rsidRPr="00891792">
              <w:t xml:space="preserve"> мм, без окна. </w:t>
            </w:r>
            <w:r w:rsidRPr="00891792">
              <w:rPr>
                <w:lang w:eastAsia="ru-RU"/>
              </w:rPr>
              <w:t>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C30604" w:rsidRPr="00891792" w:rsidRDefault="00C30604" w:rsidP="00E16015">
            <w:pPr>
              <w:jc w:val="both"/>
            </w:pPr>
            <w:r w:rsidRPr="00891792">
              <w:t xml:space="preserve">На лицевой стороне конверта типографским способом </w:t>
            </w:r>
            <w:proofErr w:type="gramStart"/>
            <w:r w:rsidRPr="00891792">
              <w:t>нанесены</w:t>
            </w:r>
            <w:proofErr w:type="gramEnd"/>
            <w:r w:rsidRPr="00891792">
              <w:t>:</w:t>
            </w:r>
          </w:p>
          <w:p w:rsidR="00C30604" w:rsidRPr="00891792" w:rsidRDefault="00C30604" w:rsidP="00E16015">
            <w:pPr>
              <w:jc w:val="both"/>
            </w:pPr>
            <w:r w:rsidRPr="00891792">
              <w:t>- изображ</w:t>
            </w:r>
            <w:r>
              <w:t>ение почтовой марки с литерой «А</w:t>
            </w:r>
            <w:r w:rsidRPr="00891792">
              <w:t>»;</w:t>
            </w:r>
          </w:p>
          <w:p w:rsidR="00C30604" w:rsidRPr="00891792" w:rsidRDefault="00C30604" w:rsidP="00E16015">
            <w:pPr>
              <w:jc w:val="both"/>
              <w:rPr>
                <w:lang w:eastAsia="ru-RU"/>
              </w:rPr>
            </w:pPr>
            <w:r w:rsidRPr="00891792">
              <w:rPr>
                <w:lang w:eastAsia="ru-RU"/>
              </w:rPr>
              <w:lastRenderedPageBreak/>
              <w:t>-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C30604" w:rsidRPr="00891792" w:rsidRDefault="00C30604" w:rsidP="00E16015">
            <w:pPr>
              <w:jc w:val="both"/>
              <w:rPr>
                <w:lang w:eastAsia="ru-RU"/>
              </w:rPr>
            </w:pPr>
            <w:r w:rsidRPr="00891792">
              <w:rPr>
                <w:lang w:eastAsia="ru-RU"/>
              </w:rPr>
              <w:t>На конверт нанесены следующие выходные сведения:</w:t>
            </w:r>
          </w:p>
          <w:p w:rsidR="00C30604" w:rsidRPr="00891792" w:rsidRDefault="00C30604" w:rsidP="00E16015">
            <w:pPr>
              <w:jc w:val="both"/>
              <w:rPr>
                <w:lang w:eastAsia="ru-RU"/>
              </w:rPr>
            </w:pPr>
            <w:r w:rsidRPr="00891792">
              <w:rPr>
                <w:lang w:eastAsia="ru-RU"/>
              </w:rPr>
              <w:t>- наименование (товарный знак) изготовителя/издателя;</w:t>
            </w:r>
          </w:p>
          <w:p w:rsidR="00C30604" w:rsidRPr="00891792" w:rsidRDefault="00C30604" w:rsidP="00E16015">
            <w:pPr>
              <w:jc w:val="both"/>
              <w:rPr>
                <w:lang w:eastAsia="ru-RU"/>
              </w:rPr>
            </w:pPr>
            <w:r w:rsidRPr="00891792">
              <w:rPr>
                <w:lang w:eastAsia="ru-RU"/>
              </w:rPr>
              <w:t xml:space="preserve">- номер и дата заказа; </w:t>
            </w:r>
          </w:p>
          <w:p w:rsidR="00C30604" w:rsidRPr="00891792" w:rsidRDefault="00C30604" w:rsidP="00E16015">
            <w:pPr>
              <w:jc w:val="both"/>
              <w:rPr>
                <w:lang w:eastAsia="ru-RU"/>
              </w:rPr>
            </w:pPr>
            <w:r w:rsidRPr="00891792">
              <w:rPr>
                <w:lang w:eastAsia="ru-RU"/>
              </w:rPr>
              <w:t>- год выпуска.</w:t>
            </w:r>
          </w:p>
          <w:p w:rsidR="00C30604" w:rsidRPr="00891792" w:rsidRDefault="00C30604" w:rsidP="00E16015">
            <w:pPr>
              <w:jc w:val="both"/>
            </w:pPr>
            <w:r w:rsidRPr="00891792">
              <w:t>Конверт имеет самоклеющийся закрывающий клапан с отрывной полосой.</w:t>
            </w:r>
            <w:r w:rsidRPr="00891792">
              <w:rPr>
                <w:lang w:eastAsia="ru-RU"/>
              </w:rPr>
              <w:t xml:space="preserve"> Клеевой слой на закрывающем клапане не соприкасается с вложением при закрытом конверте.</w:t>
            </w:r>
          </w:p>
          <w:p w:rsidR="00C30604" w:rsidRPr="00891792" w:rsidRDefault="00C30604" w:rsidP="00E16015">
            <w:pPr>
              <w:pStyle w:val="ac"/>
              <w:spacing w:after="0" w:line="240" w:lineRule="auto"/>
              <w:jc w:val="both"/>
              <w:rPr>
                <w:rFonts w:ascii="Times New Roman" w:hAnsi="Times New Roman"/>
                <w:sz w:val="24"/>
                <w:szCs w:val="24"/>
                <w:lang w:eastAsia="ru-RU"/>
              </w:rPr>
            </w:pPr>
            <w:r w:rsidRPr="00891792">
              <w:rPr>
                <w:rFonts w:ascii="Times New Roman" w:hAnsi="Times New Roman"/>
                <w:sz w:val="24"/>
                <w:szCs w:val="24"/>
                <w:lang w:eastAsia="ru-RU"/>
              </w:rPr>
              <w:t xml:space="preserve">Конструкция конверта в закрытом виде исключает доступ хотя бы к части вложения без повреждения конверта. </w:t>
            </w:r>
          </w:p>
          <w:p w:rsidR="00C30604" w:rsidRPr="00891792" w:rsidRDefault="00C30604" w:rsidP="00E16015">
            <w:pPr>
              <w:pStyle w:val="ac"/>
              <w:spacing w:after="0" w:line="240" w:lineRule="auto"/>
              <w:jc w:val="both"/>
              <w:rPr>
                <w:rFonts w:ascii="Times New Roman" w:hAnsi="Times New Roman"/>
                <w:b/>
                <w:sz w:val="24"/>
                <w:szCs w:val="24"/>
              </w:rPr>
            </w:pPr>
            <w:r w:rsidRPr="00891792">
              <w:rPr>
                <w:rFonts w:ascii="Times New Roman" w:hAnsi="Times New Roman"/>
                <w:sz w:val="24"/>
                <w:szCs w:val="24"/>
              </w:rPr>
              <w:t xml:space="preserve">Товар соответствует требованиям ГОСТ </w:t>
            </w:r>
            <w:proofErr w:type="gramStart"/>
            <w:r w:rsidRPr="00891792">
              <w:rPr>
                <w:rFonts w:ascii="Times New Roman" w:hAnsi="Times New Roman"/>
                <w:sz w:val="24"/>
                <w:szCs w:val="24"/>
              </w:rPr>
              <w:t>Р</w:t>
            </w:r>
            <w:proofErr w:type="gramEnd"/>
            <w:r w:rsidRPr="00891792">
              <w:rPr>
                <w:rFonts w:ascii="Times New Roman" w:hAnsi="Times New Roman"/>
                <w:sz w:val="24"/>
                <w:szCs w:val="24"/>
              </w:rPr>
              <w:t xml:space="preserve"> 51506-99 «Конверты почтовые. Технические требования. Методы контроля».</w:t>
            </w:r>
          </w:p>
        </w:tc>
      </w:tr>
      <w:tr w:rsidR="00C30604" w:rsidRPr="00891792" w:rsidTr="00E16015">
        <w:tc>
          <w:tcPr>
            <w:tcW w:w="599" w:type="dxa"/>
            <w:shd w:val="clear" w:color="auto" w:fill="auto"/>
          </w:tcPr>
          <w:p w:rsidR="00C30604" w:rsidRPr="00891792" w:rsidRDefault="00C30604" w:rsidP="00E16015">
            <w:pPr>
              <w:jc w:val="both"/>
            </w:pPr>
            <w:r w:rsidRPr="00891792">
              <w:lastRenderedPageBreak/>
              <w:t>3</w:t>
            </w:r>
          </w:p>
        </w:tc>
        <w:tc>
          <w:tcPr>
            <w:tcW w:w="1811" w:type="dxa"/>
            <w:shd w:val="clear" w:color="auto" w:fill="auto"/>
          </w:tcPr>
          <w:p w:rsidR="00C30604" w:rsidRPr="00891792" w:rsidRDefault="00C30604" w:rsidP="00E16015">
            <w:r w:rsidRPr="00891792">
              <w:rPr>
                <w:color w:val="000000"/>
              </w:rPr>
              <w:t>Кон</w:t>
            </w:r>
            <w:r>
              <w:rPr>
                <w:color w:val="000000"/>
              </w:rPr>
              <w:t>верт почтовый с литерой «Д», 110х220</w:t>
            </w:r>
          </w:p>
        </w:tc>
        <w:tc>
          <w:tcPr>
            <w:tcW w:w="7371" w:type="dxa"/>
            <w:shd w:val="clear" w:color="auto" w:fill="auto"/>
          </w:tcPr>
          <w:p w:rsidR="00C30604" w:rsidRPr="00891792" w:rsidRDefault="00C30604" w:rsidP="00E16015">
            <w:pPr>
              <w:jc w:val="both"/>
            </w:pPr>
            <w:r w:rsidRPr="00891792">
              <w:t>Конверт почтовый маркированный для внутренних почтовых отправлений (для пересылки в пределах Российской Федерации). Конверт изгото</w:t>
            </w:r>
            <w:r>
              <w:t>влен из белой бумаги, размер 110 мм х 220</w:t>
            </w:r>
            <w:r w:rsidRPr="00891792">
              <w:t xml:space="preserve"> мм, без окна. </w:t>
            </w:r>
            <w:r w:rsidRPr="00891792">
              <w:rPr>
                <w:lang w:eastAsia="ru-RU"/>
              </w:rPr>
              <w:t>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C30604" w:rsidRPr="00891792" w:rsidRDefault="00C30604" w:rsidP="00E16015">
            <w:pPr>
              <w:jc w:val="both"/>
            </w:pPr>
            <w:r w:rsidRPr="00891792">
              <w:t xml:space="preserve">На лицевой стороне конверта типографским способом </w:t>
            </w:r>
            <w:proofErr w:type="gramStart"/>
            <w:r w:rsidRPr="00891792">
              <w:t>нанесены</w:t>
            </w:r>
            <w:proofErr w:type="gramEnd"/>
            <w:r w:rsidRPr="00891792">
              <w:t>:</w:t>
            </w:r>
          </w:p>
          <w:p w:rsidR="00C30604" w:rsidRPr="00891792" w:rsidRDefault="00C30604" w:rsidP="00E16015">
            <w:pPr>
              <w:jc w:val="both"/>
            </w:pPr>
            <w:r w:rsidRPr="00891792">
              <w:t>- изображение почтовой марки с литерой «Д»;</w:t>
            </w:r>
          </w:p>
          <w:p w:rsidR="00C30604" w:rsidRPr="00891792" w:rsidRDefault="00C30604" w:rsidP="00E16015">
            <w:pPr>
              <w:jc w:val="both"/>
              <w:rPr>
                <w:lang w:eastAsia="ru-RU"/>
              </w:rPr>
            </w:pPr>
            <w:r w:rsidRPr="00891792">
              <w:rPr>
                <w:lang w:eastAsia="ru-RU"/>
              </w:rPr>
              <w:t>-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C30604" w:rsidRPr="00891792" w:rsidRDefault="00C30604" w:rsidP="00E16015">
            <w:pPr>
              <w:jc w:val="both"/>
              <w:rPr>
                <w:lang w:eastAsia="ru-RU"/>
              </w:rPr>
            </w:pPr>
            <w:r w:rsidRPr="00891792">
              <w:rPr>
                <w:lang w:eastAsia="ru-RU"/>
              </w:rPr>
              <w:t>На конверт нанесены следующие выходные сведения:</w:t>
            </w:r>
          </w:p>
          <w:p w:rsidR="00C30604" w:rsidRPr="00891792" w:rsidRDefault="00C30604" w:rsidP="00E16015">
            <w:pPr>
              <w:jc w:val="both"/>
              <w:rPr>
                <w:lang w:eastAsia="ru-RU"/>
              </w:rPr>
            </w:pPr>
            <w:r w:rsidRPr="00891792">
              <w:rPr>
                <w:lang w:eastAsia="ru-RU"/>
              </w:rPr>
              <w:t>- наименование (товарный знак) изготовителя/издателя;</w:t>
            </w:r>
          </w:p>
          <w:p w:rsidR="00C30604" w:rsidRPr="00891792" w:rsidRDefault="00C30604" w:rsidP="00E16015">
            <w:pPr>
              <w:jc w:val="both"/>
              <w:rPr>
                <w:lang w:eastAsia="ru-RU"/>
              </w:rPr>
            </w:pPr>
            <w:r w:rsidRPr="00891792">
              <w:rPr>
                <w:lang w:eastAsia="ru-RU"/>
              </w:rPr>
              <w:t xml:space="preserve">- номер и дата заказа; </w:t>
            </w:r>
          </w:p>
          <w:p w:rsidR="00C30604" w:rsidRPr="00891792" w:rsidRDefault="00C30604" w:rsidP="00E16015">
            <w:pPr>
              <w:jc w:val="both"/>
              <w:rPr>
                <w:lang w:eastAsia="ru-RU"/>
              </w:rPr>
            </w:pPr>
            <w:r w:rsidRPr="00891792">
              <w:rPr>
                <w:lang w:eastAsia="ru-RU"/>
              </w:rPr>
              <w:t>- год выпуска.</w:t>
            </w:r>
          </w:p>
          <w:p w:rsidR="00C30604" w:rsidRPr="00891792" w:rsidRDefault="00C30604" w:rsidP="00E16015">
            <w:pPr>
              <w:jc w:val="both"/>
            </w:pPr>
            <w:r w:rsidRPr="00891792">
              <w:t>Конверт имеет самоклеющийся закрывающий клапан с отрывной полосой.</w:t>
            </w:r>
            <w:r w:rsidRPr="00891792">
              <w:rPr>
                <w:lang w:eastAsia="ru-RU"/>
              </w:rPr>
              <w:t xml:space="preserve"> Клеевой слой на закрывающем клапане не соприкасается с вложением при закрытом конверте.</w:t>
            </w:r>
          </w:p>
          <w:p w:rsidR="00C30604" w:rsidRPr="00891792" w:rsidRDefault="00C30604" w:rsidP="00E16015">
            <w:pPr>
              <w:pStyle w:val="ac"/>
              <w:spacing w:after="0" w:line="240" w:lineRule="auto"/>
              <w:jc w:val="both"/>
              <w:rPr>
                <w:rFonts w:ascii="Times New Roman" w:hAnsi="Times New Roman"/>
                <w:sz w:val="24"/>
                <w:szCs w:val="24"/>
                <w:lang w:eastAsia="ru-RU"/>
              </w:rPr>
            </w:pPr>
            <w:r w:rsidRPr="00891792">
              <w:rPr>
                <w:rFonts w:ascii="Times New Roman" w:hAnsi="Times New Roman"/>
                <w:sz w:val="24"/>
                <w:szCs w:val="24"/>
                <w:lang w:eastAsia="ru-RU"/>
              </w:rPr>
              <w:t xml:space="preserve">Конструкция конверта в закрытом виде исключает доступ хотя бы к части вложения без повреждения конверта. </w:t>
            </w:r>
          </w:p>
          <w:p w:rsidR="00C30604" w:rsidRPr="00891792" w:rsidRDefault="00C30604" w:rsidP="00E16015">
            <w:pPr>
              <w:pStyle w:val="ac"/>
              <w:spacing w:after="0" w:line="240" w:lineRule="auto"/>
              <w:jc w:val="both"/>
              <w:rPr>
                <w:rFonts w:ascii="Times New Roman" w:hAnsi="Times New Roman"/>
                <w:b/>
                <w:sz w:val="24"/>
                <w:szCs w:val="24"/>
              </w:rPr>
            </w:pPr>
            <w:r w:rsidRPr="00891792">
              <w:rPr>
                <w:rFonts w:ascii="Times New Roman" w:hAnsi="Times New Roman"/>
                <w:sz w:val="24"/>
                <w:szCs w:val="24"/>
              </w:rPr>
              <w:t xml:space="preserve">Товар соответствует требованиям ГОСТ </w:t>
            </w:r>
            <w:proofErr w:type="gramStart"/>
            <w:r w:rsidRPr="00891792">
              <w:rPr>
                <w:rFonts w:ascii="Times New Roman" w:hAnsi="Times New Roman"/>
                <w:sz w:val="24"/>
                <w:szCs w:val="24"/>
              </w:rPr>
              <w:t>Р</w:t>
            </w:r>
            <w:proofErr w:type="gramEnd"/>
            <w:r w:rsidRPr="00891792">
              <w:rPr>
                <w:rFonts w:ascii="Times New Roman" w:hAnsi="Times New Roman"/>
                <w:sz w:val="24"/>
                <w:szCs w:val="24"/>
              </w:rPr>
              <w:t xml:space="preserve"> 51506-99 «Конверты почтовые. Технические требования. Методы контроля».</w:t>
            </w:r>
          </w:p>
        </w:tc>
      </w:tr>
      <w:tr w:rsidR="00C30604" w:rsidRPr="00891792" w:rsidTr="00E16015">
        <w:tc>
          <w:tcPr>
            <w:tcW w:w="599" w:type="dxa"/>
            <w:shd w:val="clear" w:color="auto" w:fill="auto"/>
          </w:tcPr>
          <w:p w:rsidR="00C30604" w:rsidRPr="00891792" w:rsidRDefault="00C30604" w:rsidP="00E16015">
            <w:pPr>
              <w:jc w:val="both"/>
            </w:pPr>
            <w:r>
              <w:t>4</w:t>
            </w:r>
          </w:p>
        </w:tc>
        <w:tc>
          <w:tcPr>
            <w:tcW w:w="1811" w:type="dxa"/>
            <w:shd w:val="clear" w:color="auto" w:fill="auto"/>
          </w:tcPr>
          <w:p w:rsidR="00C30604" w:rsidRPr="00891792" w:rsidRDefault="00C30604" w:rsidP="00E16015">
            <w:pPr>
              <w:rPr>
                <w:color w:val="000000"/>
              </w:rPr>
            </w:pPr>
            <w:r w:rsidRPr="00566114">
              <w:rPr>
                <w:color w:val="000000"/>
              </w:rPr>
              <w:t>Конверт почтовый с литерой «Д», 110х220</w:t>
            </w:r>
            <w:r>
              <w:rPr>
                <w:color w:val="000000"/>
              </w:rPr>
              <w:t xml:space="preserve"> с окном</w:t>
            </w:r>
          </w:p>
        </w:tc>
        <w:tc>
          <w:tcPr>
            <w:tcW w:w="7371" w:type="dxa"/>
            <w:shd w:val="clear" w:color="auto" w:fill="auto"/>
          </w:tcPr>
          <w:p w:rsidR="00C30604" w:rsidRDefault="00C30604" w:rsidP="00E16015">
            <w:pPr>
              <w:jc w:val="both"/>
            </w:pPr>
            <w:r>
              <w:t>Конверт почтовый маркированный для внутренних почтовых отправлений (для пересылки в пределах Российской Федерации). Конверт изготовлен из белой бумаги, размер 110 мм х 220 мм, с окном. 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C30604" w:rsidRDefault="00C30604" w:rsidP="00E16015">
            <w:pPr>
              <w:jc w:val="both"/>
            </w:pPr>
            <w:r>
              <w:t xml:space="preserve">На лицевой стороне конверта типографским способом </w:t>
            </w:r>
            <w:proofErr w:type="gramStart"/>
            <w:r>
              <w:t>нанесены</w:t>
            </w:r>
            <w:proofErr w:type="gramEnd"/>
            <w:r>
              <w:t>:</w:t>
            </w:r>
          </w:p>
          <w:p w:rsidR="00C30604" w:rsidRDefault="00C30604" w:rsidP="00E16015">
            <w:pPr>
              <w:jc w:val="both"/>
            </w:pPr>
            <w:r>
              <w:t>- изображение почтовой марки с литерой «Д»;</w:t>
            </w:r>
          </w:p>
          <w:p w:rsidR="00C30604" w:rsidRDefault="00C30604" w:rsidP="00E16015">
            <w:pPr>
              <w:jc w:val="both"/>
            </w:pPr>
            <w:r>
              <w:t xml:space="preserve">-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w:t>
            </w:r>
            <w:r>
              <w:lastRenderedPageBreak/>
              <w:t>"Индекс места отправления".</w:t>
            </w:r>
          </w:p>
          <w:p w:rsidR="00C30604" w:rsidRDefault="00C30604" w:rsidP="00E16015">
            <w:pPr>
              <w:jc w:val="both"/>
            </w:pPr>
            <w:r>
              <w:t>На конверт нанесены следующие выходные сведения:</w:t>
            </w:r>
          </w:p>
          <w:p w:rsidR="00C30604" w:rsidRDefault="00C30604" w:rsidP="00E16015">
            <w:pPr>
              <w:jc w:val="both"/>
            </w:pPr>
            <w:r>
              <w:t>- наименование (товарный знак) изготовителя/издателя;</w:t>
            </w:r>
          </w:p>
          <w:p w:rsidR="00C30604" w:rsidRDefault="00C30604" w:rsidP="00E16015">
            <w:pPr>
              <w:jc w:val="both"/>
            </w:pPr>
            <w:r>
              <w:t xml:space="preserve">- номер и дата заказа; </w:t>
            </w:r>
          </w:p>
          <w:p w:rsidR="00C30604" w:rsidRDefault="00C30604" w:rsidP="00E16015">
            <w:pPr>
              <w:jc w:val="both"/>
            </w:pPr>
            <w:r>
              <w:t>- год выпуска.</w:t>
            </w:r>
          </w:p>
          <w:p w:rsidR="00C30604" w:rsidRDefault="00C30604" w:rsidP="00E16015">
            <w:pPr>
              <w:jc w:val="both"/>
            </w:pPr>
            <w:r>
              <w:t>Конверт имеет самоклеющийся закрывающий клапан с отрывной полосой. Клеевой слой на закрывающем клапане не соприкасается с вложением при закрытом конверте.</w:t>
            </w:r>
          </w:p>
          <w:p w:rsidR="00C30604" w:rsidRDefault="00C30604" w:rsidP="00E16015">
            <w:pPr>
              <w:jc w:val="both"/>
            </w:pPr>
            <w:r>
              <w:t xml:space="preserve">Конструкция конверта в закрытом виде исключает доступ хотя бы к части вложения без повреждения конверта. </w:t>
            </w:r>
          </w:p>
          <w:p w:rsidR="00C30604" w:rsidRPr="00891792" w:rsidRDefault="00C30604" w:rsidP="00E16015">
            <w:pPr>
              <w:jc w:val="both"/>
            </w:pPr>
            <w:r>
              <w:t xml:space="preserve">Товар соответствует требованиям ГОСТ </w:t>
            </w:r>
            <w:proofErr w:type="gramStart"/>
            <w:r>
              <w:t>Р</w:t>
            </w:r>
            <w:proofErr w:type="gramEnd"/>
            <w:r>
              <w:t xml:space="preserve"> 51506-99 «Конверты почтовые. Технические требования. Методы контроля».</w:t>
            </w:r>
          </w:p>
        </w:tc>
      </w:tr>
      <w:tr w:rsidR="00C30604" w:rsidRPr="00891792" w:rsidTr="00E16015">
        <w:tc>
          <w:tcPr>
            <w:tcW w:w="599" w:type="dxa"/>
            <w:shd w:val="clear" w:color="auto" w:fill="auto"/>
          </w:tcPr>
          <w:p w:rsidR="00C30604" w:rsidRPr="00891792" w:rsidRDefault="00C30604" w:rsidP="00E16015">
            <w:pPr>
              <w:jc w:val="both"/>
            </w:pPr>
            <w:r>
              <w:lastRenderedPageBreak/>
              <w:t>5</w:t>
            </w:r>
          </w:p>
        </w:tc>
        <w:tc>
          <w:tcPr>
            <w:tcW w:w="1811" w:type="dxa"/>
            <w:shd w:val="clear" w:color="auto" w:fill="auto"/>
          </w:tcPr>
          <w:p w:rsidR="00C30604" w:rsidRPr="00891792" w:rsidRDefault="00C30604" w:rsidP="00C30604">
            <w:pPr>
              <w:rPr>
                <w:color w:val="000000"/>
              </w:rPr>
            </w:pPr>
            <w:r w:rsidRPr="00566114">
              <w:rPr>
                <w:color w:val="000000"/>
              </w:rPr>
              <w:t>Кон</w:t>
            </w:r>
            <w:r>
              <w:rPr>
                <w:color w:val="000000"/>
              </w:rPr>
              <w:t xml:space="preserve">верт почтовый с литерой «Д», 162х229 </w:t>
            </w:r>
          </w:p>
        </w:tc>
        <w:tc>
          <w:tcPr>
            <w:tcW w:w="7371" w:type="dxa"/>
            <w:shd w:val="clear" w:color="auto" w:fill="auto"/>
          </w:tcPr>
          <w:p w:rsidR="00C30604" w:rsidRDefault="00C30604" w:rsidP="00E16015">
            <w:pPr>
              <w:jc w:val="both"/>
            </w:pPr>
            <w:r>
              <w:t>Конверт почтовый маркированный для внутренних почтовых отправлений (для пересылки в пределах Российской Федерации). Конверт изготовлен из белой бумаги, размер 162 мм х 229 мм, без окна. 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C30604" w:rsidRDefault="00C30604" w:rsidP="00E16015">
            <w:pPr>
              <w:jc w:val="both"/>
            </w:pPr>
            <w:r>
              <w:t xml:space="preserve">На лицевой стороне конверта типографским способом </w:t>
            </w:r>
            <w:proofErr w:type="gramStart"/>
            <w:r>
              <w:t>нанесены</w:t>
            </w:r>
            <w:proofErr w:type="gramEnd"/>
            <w:r>
              <w:t>:</w:t>
            </w:r>
          </w:p>
          <w:p w:rsidR="00C30604" w:rsidRDefault="00C30604" w:rsidP="00E16015">
            <w:pPr>
              <w:jc w:val="both"/>
            </w:pPr>
            <w:r>
              <w:t>- изображение почтовой марки с литерой «Д»;</w:t>
            </w:r>
          </w:p>
          <w:p w:rsidR="00C30604" w:rsidRDefault="00C30604" w:rsidP="00E16015">
            <w:pPr>
              <w:jc w:val="both"/>
            </w:pPr>
            <w:r>
              <w:t>-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C30604" w:rsidRDefault="00C30604" w:rsidP="00E16015">
            <w:pPr>
              <w:jc w:val="both"/>
            </w:pPr>
            <w:r>
              <w:t>На конверт нанесены следующие выходные сведения:</w:t>
            </w:r>
          </w:p>
          <w:p w:rsidR="00C30604" w:rsidRDefault="00C30604" w:rsidP="00E16015">
            <w:pPr>
              <w:jc w:val="both"/>
            </w:pPr>
            <w:r>
              <w:t>- наименование (товарный знак) изготовителя/издателя;</w:t>
            </w:r>
          </w:p>
          <w:p w:rsidR="00C30604" w:rsidRDefault="00C30604" w:rsidP="00E16015">
            <w:pPr>
              <w:jc w:val="both"/>
            </w:pPr>
            <w:r>
              <w:t xml:space="preserve">- номер и дата заказа; </w:t>
            </w:r>
          </w:p>
          <w:p w:rsidR="00C30604" w:rsidRDefault="00C30604" w:rsidP="00E16015">
            <w:pPr>
              <w:jc w:val="both"/>
            </w:pPr>
            <w:r>
              <w:t>- год выпуска.</w:t>
            </w:r>
          </w:p>
          <w:p w:rsidR="00C30604" w:rsidRDefault="00C30604" w:rsidP="00E16015">
            <w:pPr>
              <w:jc w:val="both"/>
            </w:pPr>
            <w:r>
              <w:t>Конверт имеет самоклеющийся закрывающий клапан с отрывной полосой. Клеевой слой на закрывающем клапане не соприкасается с вложением при закрытом конверте.</w:t>
            </w:r>
          </w:p>
          <w:p w:rsidR="00C30604" w:rsidRDefault="00C30604" w:rsidP="00E16015">
            <w:pPr>
              <w:jc w:val="both"/>
            </w:pPr>
            <w:r>
              <w:t xml:space="preserve">Конструкция конверта в закрытом виде исключает доступ хотя бы к части вложения без повреждения конверта. </w:t>
            </w:r>
          </w:p>
          <w:p w:rsidR="00C30604" w:rsidRPr="00891792" w:rsidRDefault="00C30604" w:rsidP="00E16015">
            <w:pPr>
              <w:jc w:val="both"/>
            </w:pPr>
            <w:r>
              <w:t xml:space="preserve">Товар соответствует требованиям ГОСТ </w:t>
            </w:r>
            <w:proofErr w:type="gramStart"/>
            <w:r>
              <w:t>Р</w:t>
            </w:r>
            <w:proofErr w:type="gramEnd"/>
            <w:r>
              <w:t xml:space="preserve"> 51506-99 «Конверты почтовые. Технические требования. Методы контроля».</w:t>
            </w:r>
          </w:p>
        </w:tc>
      </w:tr>
    </w:tbl>
    <w:p w:rsidR="00891792" w:rsidRPr="00891792" w:rsidRDefault="00891792" w:rsidP="00891792">
      <w:pPr>
        <w:ind w:left="360"/>
        <w:jc w:val="both"/>
      </w:pPr>
    </w:p>
    <w:p w:rsidR="00891792" w:rsidRPr="00891792" w:rsidRDefault="00891792" w:rsidP="00891792">
      <w:pPr>
        <w:numPr>
          <w:ilvl w:val="0"/>
          <w:numId w:val="10"/>
        </w:numPr>
        <w:suppressAutoHyphens w:val="0"/>
        <w:jc w:val="both"/>
      </w:pPr>
      <w:r w:rsidRPr="00891792">
        <w:rPr>
          <w:b/>
        </w:rPr>
        <w:t>ОБЪЕМ ПОСТАВЛЯЕМОГО ТОВАРА. МЕСТО ПОСТАВКИ ТОВАРА (АДРЕСА ГРУЗОПОЛУЧАТЕЛЕЙ).</w:t>
      </w:r>
    </w:p>
    <w:p w:rsidR="00B82F76" w:rsidRDefault="00891792" w:rsidP="000B32F7">
      <w:pPr>
        <w:numPr>
          <w:ilvl w:val="1"/>
          <w:numId w:val="10"/>
        </w:numPr>
        <w:suppressAutoHyphens w:val="0"/>
        <w:jc w:val="both"/>
      </w:pPr>
      <w:r w:rsidRPr="00891792">
        <w:t>Объем поставляемого Товара и место поставки Товара приведены в Таблице № 2.</w:t>
      </w:r>
    </w:p>
    <w:p w:rsidR="00B82F76" w:rsidRDefault="00B82F76" w:rsidP="00891792">
      <w:pPr>
        <w:ind w:left="716"/>
        <w:jc w:val="both"/>
      </w:pPr>
    </w:p>
    <w:p w:rsidR="009C1B88" w:rsidRPr="005D74B4" w:rsidRDefault="009C1B88" w:rsidP="009C1B88">
      <w:pPr>
        <w:ind w:left="716"/>
        <w:jc w:val="right"/>
      </w:pPr>
      <w:r>
        <w:t>Таблица №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681"/>
        <w:gridCol w:w="1296"/>
        <w:gridCol w:w="174"/>
        <w:gridCol w:w="1082"/>
        <w:gridCol w:w="1248"/>
        <w:gridCol w:w="1323"/>
      </w:tblGrid>
      <w:tr w:rsidR="009C1B88" w:rsidRPr="005D74B4" w:rsidTr="00555257">
        <w:trPr>
          <w:trHeight w:val="347"/>
        </w:trPr>
        <w:tc>
          <w:tcPr>
            <w:tcW w:w="3261" w:type="dxa"/>
            <w:vMerge w:val="restart"/>
            <w:shd w:val="clear" w:color="auto" w:fill="auto"/>
            <w:vAlign w:val="center"/>
          </w:tcPr>
          <w:p w:rsidR="009C1B88" w:rsidRPr="005D74B4" w:rsidRDefault="009C1B88" w:rsidP="00555257">
            <w:r w:rsidRPr="005D74B4">
              <w:t>Грузополучатели, адреса грузополучателей</w:t>
            </w:r>
          </w:p>
          <w:p w:rsidR="009C1B88" w:rsidRPr="005D74B4" w:rsidRDefault="009C1B88" w:rsidP="00555257"/>
        </w:tc>
        <w:tc>
          <w:tcPr>
            <w:tcW w:w="6804" w:type="dxa"/>
            <w:gridSpan w:val="6"/>
          </w:tcPr>
          <w:p w:rsidR="009C1B88" w:rsidRPr="005D74B4" w:rsidRDefault="009C1B88" w:rsidP="00555257">
            <w:r w:rsidRPr="005D74B4">
              <w:t>Наименование товара</w:t>
            </w:r>
          </w:p>
        </w:tc>
      </w:tr>
      <w:tr w:rsidR="009C1B88" w:rsidRPr="005D74B4" w:rsidTr="00555257">
        <w:trPr>
          <w:trHeight w:val="345"/>
        </w:trPr>
        <w:tc>
          <w:tcPr>
            <w:tcW w:w="3261" w:type="dxa"/>
            <w:vMerge/>
            <w:shd w:val="clear" w:color="auto" w:fill="auto"/>
          </w:tcPr>
          <w:p w:rsidR="009C1B88" w:rsidRPr="005D74B4" w:rsidRDefault="009C1B88" w:rsidP="00555257"/>
        </w:tc>
        <w:tc>
          <w:tcPr>
            <w:tcW w:w="1681" w:type="dxa"/>
            <w:shd w:val="clear" w:color="auto" w:fill="auto"/>
          </w:tcPr>
          <w:p w:rsidR="009C1B88" w:rsidRPr="005D74B4" w:rsidRDefault="009C1B88" w:rsidP="00555257">
            <w:r w:rsidRPr="005D74B4">
              <w:t>Конверт почтовый с литерой «А», 110х220</w:t>
            </w:r>
          </w:p>
        </w:tc>
        <w:tc>
          <w:tcPr>
            <w:tcW w:w="1296" w:type="dxa"/>
            <w:shd w:val="clear" w:color="auto" w:fill="auto"/>
          </w:tcPr>
          <w:p w:rsidR="009C1B88" w:rsidRPr="005D74B4" w:rsidRDefault="009C1B88" w:rsidP="00555257">
            <w:r w:rsidRPr="005D74B4">
              <w:t>Конверт почтовый с литерой «А», 162х229</w:t>
            </w:r>
          </w:p>
        </w:tc>
        <w:tc>
          <w:tcPr>
            <w:tcW w:w="1256" w:type="dxa"/>
            <w:gridSpan w:val="2"/>
          </w:tcPr>
          <w:p w:rsidR="009C1B88" w:rsidRPr="005D74B4" w:rsidRDefault="009C1B88" w:rsidP="00555257">
            <w:r w:rsidRPr="005D74B4">
              <w:t>Конверт почтовый с литерой «Д», 110х220</w:t>
            </w:r>
          </w:p>
        </w:tc>
        <w:tc>
          <w:tcPr>
            <w:tcW w:w="1248" w:type="dxa"/>
          </w:tcPr>
          <w:p w:rsidR="009C1B88" w:rsidRPr="005D74B4" w:rsidRDefault="009C1B88" w:rsidP="00555257">
            <w:r w:rsidRPr="005D74B4">
              <w:t>Конверт почтовый с литерой «Д», 110х220 с окном</w:t>
            </w:r>
          </w:p>
        </w:tc>
        <w:tc>
          <w:tcPr>
            <w:tcW w:w="1323" w:type="dxa"/>
            <w:shd w:val="clear" w:color="auto" w:fill="auto"/>
          </w:tcPr>
          <w:p w:rsidR="009C1B88" w:rsidRPr="005D74B4" w:rsidRDefault="009C1B88" w:rsidP="00555257">
            <w:r w:rsidRPr="005D74B4">
              <w:t>Конверт почтовый с литерой «Д», 162х229</w:t>
            </w:r>
          </w:p>
        </w:tc>
      </w:tr>
      <w:tr w:rsidR="009C1B88" w:rsidRPr="005D74B4" w:rsidTr="00555257">
        <w:trPr>
          <w:trHeight w:val="70"/>
        </w:trPr>
        <w:tc>
          <w:tcPr>
            <w:tcW w:w="3261" w:type="dxa"/>
            <w:vMerge/>
            <w:shd w:val="clear" w:color="auto" w:fill="auto"/>
          </w:tcPr>
          <w:p w:rsidR="009C1B88" w:rsidRPr="005D74B4" w:rsidRDefault="009C1B88" w:rsidP="00555257"/>
        </w:tc>
        <w:tc>
          <w:tcPr>
            <w:tcW w:w="6804" w:type="dxa"/>
            <w:gridSpan w:val="6"/>
          </w:tcPr>
          <w:p w:rsidR="009C1B88" w:rsidRPr="005D74B4" w:rsidRDefault="009C1B88" w:rsidP="00555257">
            <w:r w:rsidRPr="005D74B4">
              <w:t>Количество Товара (шт.)</w:t>
            </w:r>
          </w:p>
        </w:tc>
      </w:tr>
      <w:tr w:rsidR="009C1B88" w:rsidRPr="005D74B4" w:rsidTr="00555257">
        <w:trPr>
          <w:trHeight w:val="968"/>
        </w:trPr>
        <w:tc>
          <w:tcPr>
            <w:tcW w:w="3261" w:type="dxa"/>
            <w:shd w:val="clear" w:color="auto" w:fill="auto"/>
          </w:tcPr>
          <w:p w:rsidR="009C1B88" w:rsidRPr="005D74B4" w:rsidRDefault="009C1B88" w:rsidP="00555257">
            <w:r w:rsidRPr="005D74B4">
              <w:t>Филиал №3</w:t>
            </w:r>
          </w:p>
          <w:p w:rsidR="009C1B88" w:rsidRPr="005D74B4" w:rsidRDefault="009C1B88" w:rsidP="00555257">
            <w:r w:rsidRPr="005D74B4">
              <w:t xml:space="preserve">г. Ростов-на-Дону, </w:t>
            </w:r>
            <w:proofErr w:type="spellStart"/>
            <w:r w:rsidRPr="005D74B4">
              <w:t>Богатяновский</w:t>
            </w:r>
            <w:proofErr w:type="spellEnd"/>
            <w:r w:rsidRPr="005D74B4">
              <w:t xml:space="preserve"> Спуск, 27, этаж 3</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23000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lastRenderedPageBreak/>
              <w:t xml:space="preserve">Филиал №4  </w:t>
            </w:r>
          </w:p>
          <w:p w:rsidR="009C1B88" w:rsidRPr="005D74B4" w:rsidRDefault="009C1B88" w:rsidP="00555257">
            <w:r w:rsidRPr="005D74B4">
              <w:t xml:space="preserve">г. Ростов-на-Дону, пер. </w:t>
            </w:r>
            <w:proofErr w:type="spellStart"/>
            <w:r w:rsidRPr="005D74B4">
              <w:t>Доломановский</w:t>
            </w:r>
            <w:proofErr w:type="spellEnd"/>
            <w:r w:rsidRPr="005D74B4">
              <w:t>, 55/16, этаж 3</w:t>
            </w:r>
          </w:p>
        </w:tc>
        <w:tc>
          <w:tcPr>
            <w:tcW w:w="1681" w:type="dxa"/>
            <w:shd w:val="clear" w:color="auto" w:fill="auto"/>
          </w:tcPr>
          <w:p w:rsidR="009C1B88" w:rsidRPr="005D74B4" w:rsidRDefault="009C1B88" w:rsidP="00555257">
            <w:r>
              <w:t>8000</w:t>
            </w:r>
          </w:p>
        </w:tc>
        <w:tc>
          <w:tcPr>
            <w:tcW w:w="1470" w:type="dxa"/>
            <w:gridSpan w:val="2"/>
            <w:shd w:val="clear" w:color="auto" w:fill="auto"/>
          </w:tcPr>
          <w:p w:rsidR="009C1B88" w:rsidRPr="005D74B4" w:rsidRDefault="009C1B88" w:rsidP="00555257">
            <w:r>
              <w:t>500</w:t>
            </w:r>
          </w:p>
        </w:tc>
        <w:tc>
          <w:tcPr>
            <w:tcW w:w="1082" w:type="dxa"/>
          </w:tcPr>
          <w:p w:rsidR="009C1B88" w:rsidRPr="005D74B4" w:rsidRDefault="009C1B88" w:rsidP="00555257"/>
        </w:tc>
        <w:tc>
          <w:tcPr>
            <w:tcW w:w="1248" w:type="dxa"/>
          </w:tcPr>
          <w:p w:rsidR="009C1B88" w:rsidRPr="005D74B4" w:rsidRDefault="009C1B88" w:rsidP="00555257">
            <w:r>
              <w:t>13000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№6</w:t>
            </w:r>
          </w:p>
          <w:p w:rsidR="009C1B88" w:rsidRPr="005D74B4" w:rsidRDefault="009C1B88" w:rsidP="00555257">
            <w:r w:rsidRPr="005D74B4">
              <w:t>г. Ростов-на-Дону, ул. Беляева, 22-А, этаж 4</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D27898" w:rsidP="00555257">
            <w:r>
              <w:t>14000</w:t>
            </w:r>
          </w:p>
        </w:tc>
        <w:tc>
          <w:tcPr>
            <w:tcW w:w="1248" w:type="dxa"/>
          </w:tcPr>
          <w:p w:rsidR="009C1B88" w:rsidRPr="005D74B4" w:rsidRDefault="009C1B88" w:rsidP="00555257"/>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№9</w:t>
            </w:r>
          </w:p>
          <w:p w:rsidR="009C1B88" w:rsidRPr="005D74B4" w:rsidRDefault="009C1B88" w:rsidP="00555257">
            <w:r w:rsidRPr="005D74B4">
              <w:t>Ростовская область,</w:t>
            </w:r>
          </w:p>
          <w:p w:rsidR="009C1B88" w:rsidRPr="005D74B4" w:rsidRDefault="009C1B88" w:rsidP="00555257">
            <w:r w:rsidRPr="005D74B4">
              <w:t xml:space="preserve">г. Аксай, ул. </w:t>
            </w:r>
            <w:proofErr w:type="gramStart"/>
            <w:r w:rsidRPr="005D74B4">
              <w:t>Садовая</w:t>
            </w:r>
            <w:proofErr w:type="gramEnd"/>
            <w:r w:rsidRPr="005D74B4">
              <w:t>, 12а, корпус 3, этаж 1</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AE6629" w:rsidP="00555257">
            <w:r>
              <w:t>5900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№10</w:t>
            </w:r>
          </w:p>
          <w:p w:rsidR="009C1B88" w:rsidRPr="005D74B4" w:rsidRDefault="009C1B88" w:rsidP="00555257">
            <w:r w:rsidRPr="005D74B4">
              <w:t>Ростовская область,                  г. Константиновск, ул. Маренова, 20,  2 этаж</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r>
              <w:t>600</w:t>
            </w:r>
          </w:p>
        </w:tc>
        <w:tc>
          <w:tcPr>
            <w:tcW w:w="1248" w:type="dxa"/>
          </w:tcPr>
          <w:p w:rsidR="009C1B88" w:rsidRPr="005D74B4" w:rsidRDefault="009C1B88" w:rsidP="00555257">
            <w:r>
              <w:t>50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№11</w:t>
            </w:r>
          </w:p>
          <w:p w:rsidR="009C1B88" w:rsidRPr="005D74B4" w:rsidRDefault="009C1B88" w:rsidP="00555257">
            <w:r w:rsidRPr="005D74B4">
              <w:t>Ростовская область,                           г. Миллерово, ул. Фрунзе 3, 1 этаж</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r>
              <w:t>700</w:t>
            </w:r>
          </w:p>
        </w:tc>
        <w:tc>
          <w:tcPr>
            <w:tcW w:w="1248" w:type="dxa"/>
          </w:tcPr>
          <w:p w:rsidR="009C1B88" w:rsidRPr="005D74B4" w:rsidRDefault="009C1B88" w:rsidP="00555257">
            <w:r>
              <w:t>1000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№12</w:t>
            </w:r>
          </w:p>
          <w:p w:rsidR="009C1B88" w:rsidRDefault="009C1B88" w:rsidP="00555257">
            <w:r w:rsidRPr="005D74B4">
              <w:t>Ростовская область,                            г. Зерноград, ул. Шукшина, 1, 1 этаж</w:t>
            </w:r>
          </w:p>
          <w:p w:rsidR="0066114F" w:rsidRPr="005D74B4" w:rsidRDefault="0066114F" w:rsidP="00555257"/>
        </w:tc>
        <w:tc>
          <w:tcPr>
            <w:tcW w:w="1681" w:type="dxa"/>
            <w:shd w:val="clear" w:color="auto" w:fill="auto"/>
          </w:tcPr>
          <w:p w:rsidR="009C1B88" w:rsidRPr="005D74B4" w:rsidRDefault="009C1B88" w:rsidP="00555257">
            <w:r>
              <w:t>200</w:t>
            </w:r>
          </w:p>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1000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№13</w:t>
            </w:r>
          </w:p>
          <w:p w:rsidR="009C1B88" w:rsidRPr="005D74B4" w:rsidRDefault="009C1B88" w:rsidP="00555257">
            <w:r w:rsidRPr="005D74B4">
              <w:t>Ростовская область, г. Батайск, ул. Ленина, 170-а, этаж 1</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r>
              <w:t>2250</w:t>
            </w:r>
          </w:p>
        </w:tc>
        <w:tc>
          <w:tcPr>
            <w:tcW w:w="1248" w:type="dxa"/>
          </w:tcPr>
          <w:p w:rsidR="009C1B88" w:rsidRPr="005D74B4" w:rsidRDefault="009C1B88" w:rsidP="00555257">
            <w:r>
              <w:t>900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№14</w:t>
            </w:r>
          </w:p>
          <w:p w:rsidR="009C1B88" w:rsidRPr="005D74B4" w:rsidRDefault="009C1B88" w:rsidP="00555257">
            <w:r w:rsidRPr="005D74B4">
              <w:t>Ростовская область,                           п. Орловский, ул. Пионерская, 72, этаж 1</w:t>
            </w:r>
          </w:p>
        </w:tc>
        <w:tc>
          <w:tcPr>
            <w:tcW w:w="1681" w:type="dxa"/>
            <w:shd w:val="clear" w:color="auto" w:fill="auto"/>
          </w:tcPr>
          <w:p w:rsidR="009C1B88" w:rsidRPr="005D74B4" w:rsidRDefault="009C1B88" w:rsidP="00555257">
            <w:r>
              <w:t>150</w:t>
            </w:r>
          </w:p>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r>
              <w:t>600</w:t>
            </w:r>
          </w:p>
        </w:tc>
        <w:tc>
          <w:tcPr>
            <w:tcW w:w="1248" w:type="dxa"/>
          </w:tcPr>
          <w:p w:rsidR="009C1B88" w:rsidRPr="005D74B4" w:rsidRDefault="009C1B88" w:rsidP="00555257"/>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№15</w:t>
            </w:r>
          </w:p>
          <w:p w:rsidR="009C1B88" w:rsidRPr="005D74B4" w:rsidRDefault="009C1B88" w:rsidP="00555257">
            <w:proofErr w:type="gramStart"/>
            <w:r w:rsidRPr="005D74B4">
              <w:t>Ростовская область,                              р. п. Матвеев-Курган, ул. 1-й Пятилетки, 97, 2 этаж</w:t>
            </w:r>
            <w:proofErr w:type="gramEnd"/>
          </w:p>
        </w:tc>
        <w:tc>
          <w:tcPr>
            <w:tcW w:w="1681" w:type="dxa"/>
            <w:shd w:val="clear" w:color="auto" w:fill="auto"/>
          </w:tcPr>
          <w:p w:rsidR="009C1B88" w:rsidRPr="005D74B4" w:rsidRDefault="009C1B88" w:rsidP="00555257">
            <w:r>
              <w:t>600</w:t>
            </w:r>
          </w:p>
        </w:tc>
        <w:tc>
          <w:tcPr>
            <w:tcW w:w="1470" w:type="dxa"/>
            <w:gridSpan w:val="2"/>
            <w:shd w:val="clear" w:color="auto" w:fill="auto"/>
          </w:tcPr>
          <w:p w:rsidR="009C1B88" w:rsidRPr="005D74B4" w:rsidRDefault="009C1B88" w:rsidP="00555257">
            <w:r>
              <w:t>20</w:t>
            </w:r>
          </w:p>
        </w:tc>
        <w:tc>
          <w:tcPr>
            <w:tcW w:w="1082" w:type="dxa"/>
          </w:tcPr>
          <w:p w:rsidR="009C1B88" w:rsidRPr="005D74B4" w:rsidRDefault="009C1B88" w:rsidP="00555257"/>
        </w:tc>
        <w:tc>
          <w:tcPr>
            <w:tcW w:w="1248" w:type="dxa"/>
          </w:tcPr>
          <w:p w:rsidR="009C1B88" w:rsidRPr="005D74B4" w:rsidRDefault="009C1B88" w:rsidP="00555257">
            <w:r>
              <w:t>50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№16</w:t>
            </w:r>
          </w:p>
          <w:p w:rsidR="009C1B88" w:rsidRPr="005D74B4" w:rsidRDefault="009C1B88" w:rsidP="00555257">
            <w:r w:rsidRPr="005D74B4">
              <w:t>Ростовская область,                         г. Белая Калитва, ул. Энгельса, 25, этаж 1</w:t>
            </w:r>
          </w:p>
        </w:tc>
        <w:tc>
          <w:tcPr>
            <w:tcW w:w="1681" w:type="dxa"/>
            <w:shd w:val="clear" w:color="auto" w:fill="auto"/>
          </w:tcPr>
          <w:p w:rsidR="009C1B88" w:rsidRDefault="009C1B88" w:rsidP="00555257"/>
          <w:p w:rsidR="009C1B88" w:rsidRDefault="009C1B88" w:rsidP="00555257"/>
          <w:p w:rsidR="009C1B88" w:rsidRDefault="009C1B88" w:rsidP="00555257"/>
          <w:p w:rsidR="009C1B88" w:rsidRDefault="009C1B88" w:rsidP="00555257"/>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800</w:t>
            </w:r>
          </w:p>
        </w:tc>
        <w:tc>
          <w:tcPr>
            <w:tcW w:w="1323" w:type="dxa"/>
            <w:shd w:val="clear" w:color="auto" w:fill="auto"/>
          </w:tcPr>
          <w:p w:rsidR="009C1B88" w:rsidRPr="005D74B4" w:rsidRDefault="009C1B88" w:rsidP="00555257">
            <w:r>
              <w:t>60</w:t>
            </w:r>
          </w:p>
        </w:tc>
      </w:tr>
      <w:tr w:rsidR="009C1B88" w:rsidRPr="005D74B4" w:rsidTr="00555257">
        <w:tc>
          <w:tcPr>
            <w:tcW w:w="3261" w:type="dxa"/>
            <w:shd w:val="clear" w:color="auto" w:fill="auto"/>
          </w:tcPr>
          <w:p w:rsidR="009C1B88" w:rsidRPr="005D74B4" w:rsidRDefault="009C1B88" w:rsidP="00555257">
            <w:r w:rsidRPr="005D74B4">
              <w:t>Филиал №17</w:t>
            </w:r>
          </w:p>
          <w:p w:rsidR="009C1B88" w:rsidRPr="005D74B4" w:rsidRDefault="009C1B88" w:rsidP="00555257">
            <w:r w:rsidRPr="005D74B4">
              <w:t>Ростовская область,                             г. Красный Сулин, ул. Ленина, 7а, этаж 1</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200</w:t>
            </w:r>
          </w:p>
        </w:tc>
        <w:tc>
          <w:tcPr>
            <w:tcW w:w="1323" w:type="dxa"/>
            <w:shd w:val="clear" w:color="auto" w:fill="auto"/>
          </w:tcPr>
          <w:p w:rsidR="009C1B88" w:rsidRPr="005D74B4" w:rsidRDefault="009C1B88" w:rsidP="00555257">
            <w:r>
              <w:t>100</w:t>
            </w:r>
          </w:p>
        </w:tc>
      </w:tr>
      <w:tr w:rsidR="009C1B88" w:rsidRPr="005D74B4" w:rsidTr="00555257">
        <w:tc>
          <w:tcPr>
            <w:tcW w:w="3261" w:type="dxa"/>
            <w:shd w:val="clear" w:color="auto" w:fill="auto"/>
          </w:tcPr>
          <w:p w:rsidR="009C1B88" w:rsidRPr="005D74B4" w:rsidRDefault="009C1B88" w:rsidP="00555257">
            <w:r w:rsidRPr="005D74B4">
              <w:t>Филиал №18</w:t>
            </w:r>
          </w:p>
          <w:p w:rsidR="009C1B88" w:rsidRPr="005D74B4" w:rsidRDefault="009C1B88" w:rsidP="00555257">
            <w:r w:rsidRPr="005D74B4">
              <w:t>Ростовская область,                          г. Волгодонск, ул. Пионерская, 111, этаж 2</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r>
              <w:t>1800</w:t>
            </w:r>
          </w:p>
        </w:tc>
        <w:tc>
          <w:tcPr>
            <w:tcW w:w="1248" w:type="dxa"/>
          </w:tcPr>
          <w:p w:rsidR="009C1B88" w:rsidRPr="005D74B4" w:rsidRDefault="009C1B88" w:rsidP="00555257">
            <w:r>
              <w:t>1700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№19</w:t>
            </w:r>
          </w:p>
          <w:p w:rsidR="009C1B88" w:rsidRPr="005D74B4" w:rsidRDefault="009C1B88" w:rsidP="00555257">
            <w:r w:rsidRPr="005D74B4">
              <w:t>Ростовская область,                             г. Таганрог, ул. Инструментальная 52/2, этаж 2</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4300</w:t>
            </w:r>
          </w:p>
        </w:tc>
        <w:tc>
          <w:tcPr>
            <w:tcW w:w="1323" w:type="dxa"/>
            <w:shd w:val="clear" w:color="auto" w:fill="auto"/>
          </w:tcPr>
          <w:p w:rsidR="009C1B88" w:rsidRPr="005D74B4" w:rsidRDefault="009C1B88" w:rsidP="00555257">
            <w:r>
              <w:t>25</w:t>
            </w:r>
          </w:p>
        </w:tc>
      </w:tr>
      <w:tr w:rsidR="009C1B88" w:rsidRPr="005D74B4" w:rsidTr="00555257">
        <w:tc>
          <w:tcPr>
            <w:tcW w:w="3261" w:type="dxa"/>
            <w:shd w:val="clear" w:color="auto" w:fill="auto"/>
          </w:tcPr>
          <w:p w:rsidR="009C1B88" w:rsidRPr="005D74B4" w:rsidRDefault="009C1B88" w:rsidP="00555257">
            <w:r w:rsidRPr="005D74B4">
              <w:t>Филиал №20</w:t>
            </w:r>
          </w:p>
          <w:p w:rsidR="009C1B88" w:rsidRPr="005D74B4" w:rsidRDefault="009C1B88" w:rsidP="00555257">
            <w:r w:rsidRPr="005D74B4">
              <w:lastRenderedPageBreak/>
              <w:t>Ростовская область,                               г. Каменск - Шахтинский, ул. К. Маркса, 42а, этаж 1</w:t>
            </w:r>
          </w:p>
        </w:tc>
        <w:tc>
          <w:tcPr>
            <w:tcW w:w="1681" w:type="dxa"/>
            <w:shd w:val="clear" w:color="auto" w:fill="auto"/>
          </w:tcPr>
          <w:p w:rsidR="009C1B88" w:rsidRPr="005D74B4" w:rsidRDefault="009C1B88" w:rsidP="00555257">
            <w:r>
              <w:lastRenderedPageBreak/>
              <w:t>1100</w:t>
            </w:r>
          </w:p>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100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lastRenderedPageBreak/>
              <w:t>Филиал №21</w:t>
            </w:r>
          </w:p>
          <w:p w:rsidR="009C1B88" w:rsidRPr="005D74B4" w:rsidRDefault="009C1B88" w:rsidP="00555257">
            <w:r w:rsidRPr="005D74B4">
              <w:t>Ростовская область,                 г. Новочеркасск, ул. Александровская,  дом №79/спуск Красный, дом №33, этаж 1</w:t>
            </w:r>
          </w:p>
          <w:p w:rsidR="009C1B88" w:rsidRPr="005D74B4" w:rsidRDefault="009C1B88" w:rsidP="00555257"/>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AE6629" w:rsidP="00555257">
            <w:r>
              <w:t>1779</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pPr>
              <w:rPr>
                <w:bCs/>
              </w:rPr>
            </w:pPr>
            <w:r w:rsidRPr="005D74B4">
              <w:rPr>
                <w:bCs/>
              </w:rPr>
              <w:t>Филиал №22</w:t>
            </w:r>
          </w:p>
          <w:p w:rsidR="009C1B88" w:rsidRPr="005D74B4" w:rsidRDefault="009C1B88" w:rsidP="00555257">
            <w:pPr>
              <w:rPr>
                <w:bCs/>
              </w:rPr>
            </w:pPr>
            <w:r w:rsidRPr="005D74B4">
              <w:rPr>
                <w:bCs/>
              </w:rPr>
              <w:t>Ростовская область,                           г. Азов, ул. Кондаурова, 31б, этаж 2</w:t>
            </w:r>
          </w:p>
        </w:tc>
        <w:tc>
          <w:tcPr>
            <w:tcW w:w="1681" w:type="dxa"/>
            <w:shd w:val="clear" w:color="auto" w:fill="auto"/>
          </w:tcPr>
          <w:p w:rsidR="009C1B88" w:rsidRPr="005D74B4" w:rsidRDefault="009C1B88" w:rsidP="00555257">
            <w:r>
              <w:t>1000</w:t>
            </w:r>
          </w:p>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r>
              <w:t>1350</w:t>
            </w:r>
          </w:p>
        </w:tc>
        <w:tc>
          <w:tcPr>
            <w:tcW w:w="1248" w:type="dxa"/>
          </w:tcPr>
          <w:p w:rsidR="009C1B88" w:rsidRPr="005D74B4" w:rsidRDefault="009C1B88" w:rsidP="00555257"/>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№23</w:t>
            </w:r>
          </w:p>
          <w:p w:rsidR="009C1B88" w:rsidRPr="005D74B4" w:rsidRDefault="009C1B88" w:rsidP="00555257">
            <w:r w:rsidRPr="005D74B4">
              <w:t>Ростовская область, г. Сальск, ул. Димитрова, 1-в,  этаж 2</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100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№24</w:t>
            </w:r>
          </w:p>
          <w:p w:rsidR="009C1B88" w:rsidRPr="005D74B4" w:rsidRDefault="009C1B88" w:rsidP="00555257">
            <w:r w:rsidRPr="005D74B4">
              <w:t>Ростовская область,                            п. Зимовники, ул. Ленина, 99, этаж 1</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450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№25</w:t>
            </w:r>
          </w:p>
          <w:p w:rsidR="009C1B88" w:rsidRPr="005D74B4" w:rsidRDefault="009C1B88" w:rsidP="00555257">
            <w:r w:rsidRPr="005D74B4">
              <w:t xml:space="preserve">Ростовская область, г. Шахты, ул. </w:t>
            </w:r>
            <w:proofErr w:type="spellStart"/>
            <w:r w:rsidRPr="005D74B4">
              <w:t>Ионова</w:t>
            </w:r>
            <w:proofErr w:type="spellEnd"/>
            <w:r w:rsidRPr="005D74B4">
              <w:t>, 112, этаж 1</w:t>
            </w:r>
          </w:p>
        </w:tc>
        <w:tc>
          <w:tcPr>
            <w:tcW w:w="1681" w:type="dxa"/>
            <w:shd w:val="clear" w:color="auto" w:fill="auto"/>
          </w:tcPr>
          <w:p w:rsidR="009C1B88" w:rsidRPr="005D74B4" w:rsidRDefault="009C1B88" w:rsidP="00555257">
            <w:r>
              <w:t>1400</w:t>
            </w:r>
          </w:p>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2000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Филиал №26</w:t>
            </w:r>
          </w:p>
          <w:p w:rsidR="009C1B88" w:rsidRPr="005D74B4" w:rsidRDefault="009C1B88" w:rsidP="00555257">
            <w:r w:rsidRPr="005D74B4">
              <w:t>Ростовская область, г. Гуково, ул. Кооперативная, 4а, этаж 1</w:t>
            </w:r>
          </w:p>
        </w:tc>
        <w:tc>
          <w:tcPr>
            <w:tcW w:w="1681" w:type="dxa"/>
            <w:shd w:val="clear" w:color="auto" w:fill="auto"/>
          </w:tcPr>
          <w:p w:rsidR="009C1B88" w:rsidRPr="005D74B4" w:rsidRDefault="009C1B88" w:rsidP="00555257">
            <w:r>
              <w:t>600</w:t>
            </w:r>
          </w:p>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4000</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9C1B88" w:rsidRDefault="009C1B88" w:rsidP="009C1B88">
            <w:r w:rsidRPr="009C1B88">
              <w:t>Филиал №27</w:t>
            </w:r>
          </w:p>
          <w:p w:rsidR="009C1B88" w:rsidRPr="005D74B4" w:rsidRDefault="009C1B88" w:rsidP="009C1B88">
            <w:r w:rsidRPr="009C1B88">
              <w:t>Ростовская область, г. Морозовск, ул. Ленина, 159, этаж 1</w:t>
            </w:r>
          </w:p>
        </w:tc>
        <w:tc>
          <w:tcPr>
            <w:tcW w:w="1681" w:type="dxa"/>
            <w:shd w:val="clear" w:color="auto" w:fill="auto"/>
          </w:tcPr>
          <w:p w:rsidR="009C1B88" w:rsidRPr="005D74B4" w:rsidRDefault="009C1B88" w:rsidP="00555257"/>
        </w:tc>
        <w:tc>
          <w:tcPr>
            <w:tcW w:w="1470" w:type="dxa"/>
            <w:gridSpan w:val="2"/>
            <w:shd w:val="clear" w:color="auto" w:fill="auto"/>
          </w:tcPr>
          <w:p w:rsidR="009C1B88" w:rsidRPr="005D74B4" w:rsidRDefault="009C1B88" w:rsidP="00555257"/>
        </w:tc>
        <w:tc>
          <w:tcPr>
            <w:tcW w:w="1082" w:type="dxa"/>
          </w:tcPr>
          <w:p w:rsidR="009C1B88" w:rsidRPr="005D74B4" w:rsidRDefault="009C1B88" w:rsidP="00555257"/>
        </w:tc>
        <w:tc>
          <w:tcPr>
            <w:tcW w:w="1248" w:type="dxa"/>
          </w:tcPr>
          <w:p w:rsidR="009C1B88" w:rsidRPr="005D74B4" w:rsidRDefault="009C1B88" w:rsidP="00555257">
            <w:r>
              <w:t>64</w:t>
            </w:r>
          </w:p>
        </w:tc>
        <w:tc>
          <w:tcPr>
            <w:tcW w:w="1323" w:type="dxa"/>
            <w:shd w:val="clear" w:color="auto" w:fill="auto"/>
          </w:tcPr>
          <w:p w:rsidR="009C1B88" w:rsidRPr="005D74B4" w:rsidRDefault="009C1B88" w:rsidP="00555257"/>
        </w:tc>
      </w:tr>
      <w:tr w:rsidR="009C1B88" w:rsidRPr="005D74B4" w:rsidTr="00555257">
        <w:tc>
          <w:tcPr>
            <w:tcW w:w="3261" w:type="dxa"/>
            <w:shd w:val="clear" w:color="auto" w:fill="auto"/>
          </w:tcPr>
          <w:p w:rsidR="009C1B88" w:rsidRPr="005D74B4" w:rsidRDefault="009C1B88" w:rsidP="00555257">
            <w:r w:rsidRPr="005D74B4">
              <w:t>ИТОГО:</w:t>
            </w:r>
          </w:p>
        </w:tc>
        <w:tc>
          <w:tcPr>
            <w:tcW w:w="1681" w:type="dxa"/>
            <w:shd w:val="clear" w:color="auto" w:fill="auto"/>
            <w:vAlign w:val="center"/>
          </w:tcPr>
          <w:p w:rsidR="009C1B88" w:rsidRPr="005D74B4" w:rsidRDefault="009C1B88" w:rsidP="00555257">
            <w:r>
              <w:t>13050</w:t>
            </w:r>
          </w:p>
        </w:tc>
        <w:tc>
          <w:tcPr>
            <w:tcW w:w="1470" w:type="dxa"/>
            <w:gridSpan w:val="2"/>
            <w:shd w:val="clear" w:color="auto" w:fill="auto"/>
            <w:vAlign w:val="center"/>
          </w:tcPr>
          <w:p w:rsidR="009C1B88" w:rsidRPr="005D74B4" w:rsidRDefault="009C1B88" w:rsidP="00555257">
            <w:r>
              <w:t>520</w:t>
            </w:r>
          </w:p>
        </w:tc>
        <w:tc>
          <w:tcPr>
            <w:tcW w:w="1082" w:type="dxa"/>
          </w:tcPr>
          <w:p w:rsidR="009C1B88" w:rsidRPr="005D74B4" w:rsidRDefault="00BA304C" w:rsidP="00555257">
            <w:r>
              <w:t>21</w:t>
            </w:r>
            <w:r w:rsidR="009C1B88">
              <w:t>300</w:t>
            </w:r>
          </w:p>
        </w:tc>
        <w:tc>
          <w:tcPr>
            <w:tcW w:w="1248" w:type="dxa"/>
          </w:tcPr>
          <w:p w:rsidR="009C1B88" w:rsidRPr="005D74B4" w:rsidRDefault="00D00EC0" w:rsidP="00555257">
            <w:r>
              <w:t>60</w:t>
            </w:r>
            <w:r w:rsidR="00332A9C">
              <w:t>393</w:t>
            </w:r>
          </w:p>
        </w:tc>
        <w:tc>
          <w:tcPr>
            <w:tcW w:w="1323" w:type="dxa"/>
            <w:shd w:val="clear" w:color="auto" w:fill="auto"/>
            <w:vAlign w:val="center"/>
          </w:tcPr>
          <w:p w:rsidR="009C1B88" w:rsidRPr="005D74B4" w:rsidRDefault="009C1B88" w:rsidP="00555257">
            <w:r>
              <w:t>185</w:t>
            </w:r>
          </w:p>
        </w:tc>
      </w:tr>
    </w:tbl>
    <w:p w:rsidR="00891792" w:rsidRPr="00891792" w:rsidRDefault="00891792" w:rsidP="00891792">
      <w:pPr>
        <w:ind w:left="716"/>
        <w:jc w:val="right"/>
      </w:pPr>
    </w:p>
    <w:p w:rsidR="00891792" w:rsidRPr="00891792" w:rsidRDefault="00891792" w:rsidP="00891792">
      <w:pPr>
        <w:keepNext/>
        <w:widowControl w:val="0"/>
        <w:numPr>
          <w:ilvl w:val="0"/>
          <w:numId w:val="10"/>
        </w:numPr>
        <w:tabs>
          <w:tab w:val="num" w:pos="360"/>
          <w:tab w:val="left" w:pos="708"/>
        </w:tabs>
        <w:suppressAutoHyphens w:val="0"/>
        <w:autoSpaceDN w:val="0"/>
        <w:rPr>
          <w:b/>
          <w:iCs/>
        </w:rPr>
      </w:pPr>
      <w:r w:rsidRPr="00891792">
        <w:rPr>
          <w:b/>
          <w:iCs/>
        </w:rPr>
        <w:t>ТРЕБОВАНИЯ К КАЧЕСТВУ ТОВАРА</w:t>
      </w:r>
    </w:p>
    <w:p w:rsidR="00891792" w:rsidRPr="00891792" w:rsidRDefault="00891792" w:rsidP="000D1CEA">
      <w:pPr>
        <w:keepNext/>
        <w:widowControl w:val="0"/>
        <w:numPr>
          <w:ilvl w:val="1"/>
          <w:numId w:val="10"/>
        </w:numPr>
        <w:tabs>
          <w:tab w:val="left" w:pos="708"/>
        </w:tabs>
        <w:suppressAutoHyphens w:val="0"/>
        <w:autoSpaceDN w:val="0"/>
        <w:ind w:left="0" w:firstLine="709"/>
        <w:jc w:val="both"/>
      </w:pPr>
      <w:r w:rsidRPr="00891792">
        <w:t>Поставляемый Товар соответствует по качеству и безопасности требованиями ГОСТ и другой нормативно-технической документации. Поставщик гарантирует, что Товар изготовлен организацией, уполномоченной Федеральным органом исполнительной власти в области связи.</w:t>
      </w:r>
    </w:p>
    <w:p w:rsidR="00891792" w:rsidRPr="00891792" w:rsidRDefault="00891792" w:rsidP="00891792">
      <w:pPr>
        <w:keepNext/>
        <w:widowControl w:val="0"/>
        <w:tabs>
          <w:tab w:val="left" w:pos="708"/>
        </w:tabs>
        <w:autoSpaceDN w:val="0"/>
        <w:ind w:left="792"/>
        <w:jc w:val="both"/>
        <w:rPr>
          <w:b/>
          <w:iCs/>
        </w:rPr>
      </w:pPr>
    </w:p>
    <w:p w:rsidR="00891792" w:rsidRPr="00891792" w:rsidRDefault="00891792" w:rsidP="00891792">
      <w:pPr>
        <w:numPr>
          <w:ilvl w:val="0"/>
          <w:numId w:val="10"/>
        </w:numPr>
        <w:suppressAutoHyphens w:val="0"/>
        <w:rPr>
          <w:b/>
        </w:rPr>
      </w:pPr>
      <w:r w:rsidRPr="00891792">
        <w:rPr>
          <w:b/>
        </w:rPr>
        <w:t xml:space="preserve">ТРЕБОВАНИЯ К УПАКОВКЕ, МАРКИРОВКЕ </w:t>
      </w:r>
    </w:p>
    <w:p w:rsidR="00A90140" w:rsidRPr="007A68EF" w:rsidRDefault="000D1CEA" w:rsidP="000D1CEA">
      <w:pPr>
        <w:ind w:left="360"/>
        <w:jc w:val="both"/>
      </w:pPr>
      <w:r>
        <w:t xml:space="preserve">      </w:t>
      </w:r>
      <w:r w:rsidR="00A90140">
        <w:t>4.1.</w:t>
      </w:r>
      <w:r w:rsidR="00A90140" w:rsidRPr="007A68EF">
        <w:tab/>
        <w:t>Осуществить поставку Товара в оригинальной заводской упаковке, обеспечивающей защиту Товара от воздействия внешних факторов (в т. ч. климатических и механических) при транспортировке, хранении и погрузочно-разгрузочных работах, а также содержащей информацию о наименовании изделия, наименовании фирмы-изготовителя, адресе изготовителя, дате выпуска.</w:t>
      </w:r>
    </w:p>
    <w:p w:rsidR="00891792" w:rsidRPr="00891792" w:rsidRDefault="00891792" w:rsidP="002C4E7D">
      <w:pPr>
        <w:numPr>
          <w:ilvl w:val="0"/>
          <w:numId w:val="10"/>
        </w:numPr>
        <w:suppressAutoHyphens w:val="0"/>
        <w:jc w:val="both"/>
        <w:rPr>
          <w:b/>
        </w:rPr>
      </w:pPr>
      <w:r w:rsidRPr="00891792">
        <w:rPr>
          <w:b/>
        </w:rPr>
        <w:t>ТРЕБОВАНИЯ К ДОСТАВКЕ ТОВАРА</w:t>
      </w:r>
    </w:p>
    <w:p w:rsidR="00A90140" w:rsidRPr="007A68EF" w:rsidRDefault="00FC0DBA" w:rsidP="00FC0DBA">
      <w:pPr>
        <w:ind w:left="360"/>
        <w:jc w:val="both"/>
      </w:pPr>
      <w:r>
        <w:t xml:space="preserve">5.1.   </w:t>
      </w:r>
      <w:r>
        <w:tab/>
      </w:r>
      <w:r w:rsidR="00A90140" w:rsidRPr="007A68EF">
        <w:t xml:space="preserve">За свой счет в </w:t>
      </w:r>
      <w:r w:rsidR="001E06B1">
        <w:t xml:space="preserve">рабочее время </w:t>
      </w:r>
      <w:r w:rsidR="00A90140" w:rsidRPr="007A68EF">
        <w:t>Получателей произвести доставку, разгрузку, подъем Товара</w:t>
      </w:r>
      <w:r w:rsidR="001E06B1">
        <w:t xml:space="preserve"> на этаж по адресам </w:t>
      </w:r>
      <w:r w:rsidR="00A90140" w:rsidRPr="007A68EF">
        <w:t>Получателей, указан</w:t>
      </w:r>
      <w:r w:rsidR="001E06B1">
        <w:t xml:space="preserve">ных в </w:t>
      </w:r>
      <w:r w:rsidR="00C065FE">
        <w:t>(</w:t>
      </w:r>
      <w:r w:rsidR="001E06B1">
        <w:t>Таблице № 2</w:t>
      </w:r>
      <w:r w:rsidR="00C065FE">
        <w:t>)</w:t>
      </w:r>
      <w:r w:rsidR="001E06B1">
        <w:t xml:space="preserve">. Поставка товара </w:t>
      </w:r>
      <w:r w:rsidR="00A90140" w:rsidRPr="007A68EF">
        <w:t>Получателям осуществляется Поставщиком  с 9-00 до 16-00 (время московское) в рабочие дни (понедельник, вторник, среда, четверг, пятница кроме выходных и официально объявленных праздничными дней).</w:t>
      </w:r>
    </w:p>
    <w:p w:rsidR="00A90140" w:rsidRPr="007A68EF" w:rsidRDefault="00FC0DBA" w:rsidP="00FC0DBA">
      <w:pPr>
        <w:ind w:left="360"/>
        <w:jc w:val="both"/>
      </w:pPr>
      <w:r>
        <w:lastRenderedPageBreak/>
        <w:t xml:space="preserve">5.2.   </w:t>
      </w:r>
      <w:r>
        <w:tab/>
      </w:r>
      <w:r w:rsidR="00A90140" w:rsidRPr="007A68EF">
        <w:t>В м</w:t>
      </w:r>
      <w:r w:rsidR="001E06B1">
        <w:t xml:space="preserve">омент отгрузки Товара </w:t>
      </w:r>
      <w:r w:rsidR="00A90140" w:rsidRPr="007A68EF">
        <w:t>Полу</w:t>
      </w:r>
      <w:r w:rsidR="001E06B1">
        <w:t xml:space="preserve">чателям </w:t>
      </w:r>
      <w:proofErr w:type="gramStart"/>
      <w:r w:rsidR="001E06B1">
        <w:t>предоставить</w:t>
      </w:r>
      <w:r w:rsidR="00A90140" w:rsidRPr="007A68EF">
        <w:t xml:space="preserve"> каждому Получателю следующие документы</w:t>
      </w:r>
      <w:proofErr w:type="gramEnd"/>
      <w:r w:rsidR="00A90140" w:rsidRPr="007A68EF">
        <w:t>:</w:t>
      </w:r>
    </w:p>
    <w:p w:rsidR="00A90140" w:rsidRPr="007A68EF" w:rsidRDefault="00C24458" w:rsidP="00FC0DBA">
      <w:pPr>
        <w:ind w:left="360"/>
      </w:pPr>
      <w:r>
        <w:t>5.3.</w:t>
      </w:r>
      <w:r w:rsidR="00C065FE">
        <w:t xml:space="preserve"> </w:t>
      </w:r>
      <w:r w:rsidR="00950968">
        <w:t xml:space="preserve"> </w:t>
      </w:r>
      <w:r w:rsidR="00A90140" w:rsidRPr="007A68EF">
        <w:t xml:space="preserve"> </w:t>
      </w:r>
      <w:r w:rsidR="00FC0DBA">
        <w:t xml:space="preserve">      </w:t>
      </w:r>
      <w:r w:rsidR="00FC0DBA">
        <w:tab/>
      </w:r>
      <w:r w:rsidR="00950968">
        <w:t>-</w:t>
      </w:r>
      <w:r w:rsidR="00C065FE">
        <w:t xml:space="preserve"> </w:t>
      </w:r>
      <w:r w:rsidR="00A90140" w:rsidRPr="007A68EF">
        <w:t>товарную накладную в 3 (трех) экземплярах, по одному для Заказчика, Поставщика и Получателя; в 2 (двух) экземплярах для Заказчика и Поставщика;</w:t>
      </w:r>
    </w:p>
    <w:p w:rsidR="00A90140" w:rsidRPr="007A68EF" w:rsidRDefault="00C24458" w:rsidP="00FC0DBA">
      <w:pPr>
        <w:ind w:left="360"/>
        <w:jc w:val="both"/>
      </w:pPr>
      <w:r>
        <w:t>5.4.</w:t>
      </w:r>
      <w:r w:rsidR="00FC0DBA">
        <w:tab/>
      </w:r>
      <w:r w:rsidR="00950968">
        <w:t>-</w:t>
      </w:r>
      <w:r w:rsidR="00FC0DBA">
        <w:t xml:space="preserve"> </w:t>
      </w:r>
      <w:r w:rsidR="00A90140" w:rsidRPr="007A68EF">
        <w:t>копию сертификата/декларации соответствия на Товар, подлежащий сертификации/декларированию;</w:t>
      </w:r>
    </w:p>
    <w:p w:rsidR="00A90140" w:rsidRDefault="00C24458" w:rsidP="00FC0DBA">
      <w:pPr>
        <w:ind w:left="360"/>
        <w:jc w:val="both"/>
      </w:pPr>
      <w:r>
        <w:t>5.5.</w:t>
      </w:r>
      <w:r w:rsidR="00950968">
        <w:t xml:space="preserve">   </w:t>
      </w:r>
      <w:r w:rsidR="00FC0DBA">
        <w:tab/>
      </w:r>
      <w:r w:rsidR="00950968">
        <w:t>-</w:t>
      </w:r>
      <w:r w:rsidR="001E06B1">
        <w:t xml:space="preserve"> Акт о приемке Товара </w:t>
      </w:r>
      <w:r w:rsidR="00A90140" w:rsidRPr="007A68EF">
        <w:t>Получателем, подписываемый Поставщиком и Получателем в 3 (трех) экземплярах, по одному для Заказчика, Поставщика и Получателя; в 2 (двух) экземплярах для Заказчика и Поставщика.</w:t>
      </w:r>
    </w:p>
    <w:p w:rsidR="001E06B1" w:rsidRDefault="00C24458" w:rsidP="00FC0DBA">
      <w:pPr>
        <w:ind w:left="360"/>
      </w:pPr>
      <w:r>
        <w:t>5.6.</w:t>
      </w:r>
      <w:r w:rsidR="001E06B1">
        <w:t xml:space="preserve">   </w:t>
      </w:r>
      <w:r w:rsidR="00FC0DBA">
        <w:t xml:space="preserve">  </w:t>
      </w:r>
      <w:r w:rsidR="00FC0DBA">
        <w:tab/>
      </w:r>
      <w:r w:rsidR="001E06B1">
        <w:t>При обнаружении в ходе приемки недостачи и/или некомплектности Товара, либо несоответствия То</w:t>
      </w:r>
      <w:r w:rsidR="00C065FE">
        <w:t>вара с техническими характеристиками (Таблица №1)</w:t>
      </w:r>
      <w:r w:rsidR="001E06B1">
        <w:t xml:space="preserve"> Получатели отказываются от приемки Товара, и Товар считается не поставленным.</w:t>
      </w:r>
    </w:p>
    <w:p w:rsidR="001E06B1" w:rsidRDefault="00C24458" w:rsidP="002C4E7D">
      <w:pPr>
        <w:ind w:left="360"/>
        <w:jc w:val="both"/>
      </w:pPr>
      <w:r>
        <w:t>5.7.</w:t>
      </w:r>
      <w:r w:rsidR="001E06B1">
        <w:t xml:space="preserve">  </w:t>
      </w:r>
      <w:r>
        <w:t xml:space="preserve">  </w:t>
      </w:r>
      <w:r w:rsidR="00FC0DBA">
        <w:tab/>
      </w:r>
      <w:r w:rsidR="001E06B1">
        <w:t>Заказчик проводит экспертизу поставленного Товара в части его соответствия условиям Контракта.</w:t>
      </w:r>
    </w:p>
    <w:p w:rsidR="001E06B1" w:rsidRDefault="00C24458" w:rsidP="002C4E7D">
      <w:pPr>
        <w:ind w:left="360"/>
        <w:jc w:val="both"/>
      </w:pPr>
      <w:r>
        <w:t>5.8.</w:t>
      </w:r>
      <w:r w:rsidR="001E06B1">
        <w:t xml:space="preserve">   </w:t>
      </w:r>
      <w:r w:rsidR="00FC0DBA">
        <w:tab/>
      </w:r>
      <w:r w:rsidR="001E06B1">
        <w:t>Получатели в течение 1 (одного) рабочего дня подписывают товарную накладную и Акт о приемке Товара Получателем и возвращают 2 (два) экземпляра указанных документов Поставщику либо в письменной форме направляют Поставщику мотивированный отказ от подписания товарной накладной с указанием причин отказа и недостатков Товара.</w:t>
      </w:r>
    </w:p>
    <w:p w:rsidR="001E06B1" w:rsidRDefault="00C24458" w:rsidP="002C4E7D">
      <w:pPr>
        <w:ind w:left="360"/>
        <w:jc w:val="both"/>
      </w:pPr>
      <w:r>
        <w:t>5.9.</w:t>
      </w:r>
      <w:r w:rsidR="00FC0DBA">
        <w:t xml:space="preserve">    </w:t>
      </w:r>
      <w:r w:rsidR="00FC0DBA">
        <w:tab/>
      </w:r>
      <w:r w:rsidR="001E06B1">
        <w:t>В течение 3 (трех) рабочих дней со дня подписания последнего Акта о приемке Товара Получателем Поставщик представляет Заказчику Итоговый акт о приемке Товара в 2 (двух) экземплярах с приложением Актов о приемке Товара Получателем, товарных накладных, счета, счета-фактуры (в случае, если система налогообложения Поставщика предусматривает уплату НДС).</w:t>
      </w:r>
    </w:p>
    <w:p w:rsidR="001E06B1" w:rsidRDefault="00C24458" w:rsidP="002C4E7D">
      <w:pPr>
        <w:ind w:left="360"/>
        <w:jc w:val="both"/>
      </w:pPr>
      <w:r>
        <w:t>5.10.</w:t>
      </w:r>
      <w:r w:rsidR="00FC0DBA">
        <w:t xml:space="preserve">  </w:t>
      </w:r>
      <w:r w:rsidR="00FC0DBA">
        <w:tab/>
      </w:r>
      <w:r w:rsidR="001E06B1">
        <w:t>В течение 3 (трех) рабочих дней от даты получения Итогового акта о приемке Товара Заказчик подписывает его либо направляет Поставщику в письменной форме мотивированный отказ с перечнем недостатков, способов и сроков их устранения.</w:t>
      </w:r>
    </w:p>
    <w:p w:rsidR="001E06B1" w:rsidRDefault="00C24458" w:rsidP="002C4E7D">
      <w:pPr>
        <w:ind w:left="360"/>
        <w:jc w:val="both"/>
      </w:pPr>
      <w:r>
        <w:t>5.11.</w:t>
      </w:r>
      <w:r w:rsidR="00FC0DBA">
        <w:t xml:space="preserve">  </w:t>
      </w:r>
      <w:r w:rsidR="00FC0DBA">
        <w:tab/>
      </w:r>
      <w:r w:rsidR="001E06B1">
        <w:t>Датой поставки считается дата подписания Получателем товарной накладной и Акта о приемке Товара Получателем.</w:t>
      </w:r>
    </w:p>
    <w:p w:rsidR="001E06B1" w:rsidRDefault="00C24458" w:rsidP="002C4E7D">
      <w:pPr>
        <w:ind w:left="360"/>
        <w:jc w:val="both"/>
      </w:pPr>
      <w:r>
        <w:t>5.12.</w:t>
      </w:r>
      <w:r w:rsidR="00FC0DBA">
        <w:t xml:space="preserve">  </w:t>
      </w:r>
      <w:r w:rsidR="00FC0DBA">
        <w:tab/>
      </w:r>
      <w:r w:rsidR="001E06B1">
        <w:t>Товар переходит в собственность Получателей после получения Товара Получателями и подписания товарной накладной и Акта о приемке Товара.</w:t>
      </w:r>
    </w:p>
    <w:p w:rsidR="001E06B1" w:rsidRDefault="00C24458" w:rsidP="002C4E7D">
      <w:pPr>
        <w:ind w:left="360"/>
        <w:jc w:val="both"/>
      </w:pPr>
      <w:r>
        <w:t xml:space="preserve">5.13. </w:t>
      </w:r>
      <w:r w:rsidR="00FC0DBA">
        <w:tab/>
      </w:r>
      <w:r w:rsidR="001E06B1">
        <w:t>Обязательства по Контракту считаются исполненными после подписания Акта о приемке поставленного товара по Государственному  Контракту и подписания актов сверки расчетов Поставщиком и Заказчиком.</w:t>
      </w:r>
    </w:p>
    <w:p w:rsidR="001E06B1" w:rsidRPr="007A68EF" w:rsidRDefault="001E06B1" w:rsidP="002C4E7D">
      <w:pPr>
        <w:ind w:left="792"/>
        <w:jc w:val="both"/>
      </w:pPr>
    </w:p>
    <w:p w:rsidR="00891792" w:rsidRPr="00891792" w:rsidRDefault="00891792" w:rsidP="002C4E7D">
      <w:pPr>
        <w:numPr>
          <w:ilvl w:val="0"/>
          <w:numId w:val="10"/>
        </w:numPr>
        <w:suppressAutoHyphens w:val="0"/>
        <w:jc w:val="both"/>
        <w:rPr>
          <w:b/>
        </w:rPr>
      </w:pPr>
      <w:r w:rsidRPr="00891792">
        <w:rPr>
          <w:b/>
        </w:rPr>
        <w:t>СРОК ПОСТАВКИ</w:t>
      </w:r>
    </w:p>
    <w:p w:rsidR="000C0773" w:rsidRPr="000C0773" w:rsidRDefault="003B1FC2" w:rsidP="002C4E7D">
      <w:pPr>
        <w:numPr>
          <w:ilvl w:val="1"/>
          <w:numId w:val="10"/>
        </w:numPr>
        <w:suppressAutoHyphens w:val="0"/>
        <w:ind w:hanging="7"/>
        <w:jc w:val="both"/>
      </w:pPr>
      <w:r>
        <w:t>Произвести поставку в течение 30 (тридцати</w:t>
      </w:r>
      <w:r w:rsidR="000C0773" w:rsidRPr="000C0773">
        <w:t>) рабочих  дней с момента заключения Контракта.</w:t>
      </w:r>
    </w:p>
    <w:p w:rsidR="00891792" w:rsidRDefault="00891792" w:rsidP="002C4E7D">
      <w:pPr>
        <w:ind w:left="792"/>
        <w:jc w:val="both"/>
        <w:rPr>
          <w:b/>
        </w:rPr>
      </w:pPr>
    </w:p>
    <w:p w:rsidR="002C4E7D" w:rsidRDefault="002C4E7D" w:rsidP="002C4E7D">
      <w:pPr>
        <w:ind w:left="792"/>
        <w:jc w:val="both"/>
        <w:rPr>
          <w:b/>
        </w:rPr>
      </w:pPr>
    </w:p>
    <w:p w:rsidR="002C4E7D" w:rsidRDefault="002C4E7D" w:rsidP="002C4E7D">
      <w:pPr>
        <w:ind w:left="792"/>
        <w:jc w:val="both"/>
        <w:rPr>
          <w:b/>
        </w:rPr>
      </w:pPr>
    </w:p>
    <w:p w:rsidR="00891792" w:rsidRPr="00891792" w:rsidRDefault="00891792" w:rsidP="002C4E7D">
      <w:pPr>
        <w:numPr>
          <w:ilvl w:val="0"/>
          <w:numId w:val="10"/>
        </w:numPr>
        <w:suppressAutoHyphens w:val="0"/>
        <w:jc w:val="both"/>
        <w:rPr>
          <w:b/>
        </w:rPr>
      </w:pPr>
      <w:r w:rsidRPr="00891792">
        <w:rPr>
          <w:b/>
        </w:rPr>
        <w:t>НАЧАЛЬНАЯ (МАКСИМАЛЬНАЯ) ЦЕНА КОНТРАКТА И ПОРЯДОК РАСЧЕТОВ</w:t>
      </w:r>
    </w:p>
    <w:p w:rsidR="00891792" w:rsidRPr="00891792" w:rsidRDefault="00891792" w:rsidP="002C4E7D">
      <w:pPr>
        <w:keepNext/>
        <w:widowControl w:val="0"/>
        <w:numPr>
          <w:ilvl w:val="1"/>
          <w:numId w:val="10"/>
        </w:numPr>
        <w:suppressAutoHyphens w:val="0"/>
        <w:autoSpaceDN w:val="0"/>
        <w:ind w:left="0" w:firstLine="709"/>
        <w:jc w:val="both"/>
      </w:pPr>
      <w:r w:rsidRPr="00891792">
        <w:t>Начальная (максимальная) цена контракта на поставку почтовых конвертов для нужд фили</w:t>
      </w:r>
      <w:r w:rsidR="00ED45A7">
        <w:t>ало</w:t>
      </w:r>
      <w:r w:rsidR="00984E6C">
        <w:t>в Заказчика составляет 4 911 985 (Четыре миллиона девятьсот одиннадцать тысяч девятьсот восемьдесят пять</w:t>
      </w:r>
      <w:r w:rsidRPr="00891792">
        <w:t>) руб. 00 коп. Цена Контракта включает в себя стоимость Товара, расходы Поставщика на транспортировку, тару, упаковку, маркировку, хранение, доставку до филиалов Заказчика, погрузочно-разгрузочные работы, налоги, сборы и другие обязательные платежи Поставщика, связанные с исполнением настоящего Контракта. Цена контракта является фиксированной и  в течение строка действия Контракта изменению не подлежит, за исключением случаев, предусмотренных действующим законодательством РФ.</w:t>
      </w:r>
    </w:p>
    <w:p w:rsidR="00C24458" w:rsidRPr="00C82804" w:rsidRDefault="002D1913" w:rsidP="002C4E7D">
      <w:pPr>
        <w:spacing w:line="276" w:lineRule="auto"/>
        <w:jc w:val="both"/>
      </w:pPr>
      <w:r>
        <w:t xml:space="preserve">           7.2.</w:t>
      </w:r>
      <w:r>
        <w:tab/>
      </w:r>
      <w:r w:rsidR="00C24458" w:rsidRPr="00147F0E">
        <w:t xml:space="preserve">Оплата по </w:t>
      </w:r>
      <w:bookmarkStart w:id="0" w:name="_GoBack"/>
      <w:bookmarkEnd w:id="0"/>
      <w:r w:rsidR="00C24458" w:rsidRPr="00147F0E">
        <w:t xml:space="preserve">Контракту осуществляется </w:t>
      </w:r>
      <w:r w:rsidR="00C24458" w:rsidRPr="00147F0E">
        <w:rPr>
          <w:lang w:eastAsia="ru-RU"/>
        </w:rPr>
        <w:t>в пределах лимитов бюджетных обязательств на 201</w:t>
      </w:r>
      <w:r w:rsidR="00984E6C">
        <w:rPr>
          <w:lang w:eastAsia="ru-RU"/>
        </w:rPr>
        <w:t>9</w:t>
      </w:r>
      <w:r w:rsidR="00C24458" w:rsidRPr="00147F0E">
        <w:rPr>
          <w:lang w:eastAsia="ru-RU"/>
        </w:rPr>
        <w:t xml:space="preserve"> год</w:t>
      </w:r>
      <w:r w:rsidR="00C24458" w:rsidRPr="00147F0E">
        <w:t xml:space="preserve"> путем перечисления Заказчик</w:t>
      </w:r>
      <w:r w:rsidR="00C24458">
        <w:t>ом</w:t>
      </w:r>
      <w:r w:rsidR="00C24458" w:rsidRPr="00147F0E">
        <w:t xml:space="preserve"> денежных средств на расчетный [лицевой] счет </w:t>
      </w:r>
      <w:r w:rsidR="00C24458">
        <w:t>Поставщ</w:t>
      </w:r>
      <w:r w:rsidR="00C24458" w:rsidRPr="00147F0E">
        <w:t xml:space="preserve">ика </w:t>
      </w:r>
      <w:r w:rsidR="00C24458" w:rsidRPr="00362D94">
        <w:t>по факту поставки Товара</w:t>
      </w:r>
      <w:r w:rsidR="00C24458" w:rsidRPr="00147F0E">
        <w:t xml:space="preserve">. Основанием для совершения оплаты </w:t>
      </w:r>
      <w:r w:rsidR="00C24458">
        <w:lastRenderedPageBreak/>
        <w:t>Заказчиком</w:t>
      </w:r>
      <w:r w:rsidR="00C24458" w:rsidRPr="00147F0E">
        <w:t xml:space="preserve"> являются надлежащим образом оформленные </w:t>
      </w:r>
      <w:r w:rsidR="00C24458" w:rsidRPr="00C82804">
        <w:t>счет, счет-фактура</w:t>
      </w:r>
      <w:r w:rsidR="00C24458" w:rsidRPr="00C82804">
        <w:rPr>
          <w:rStyle w:val="afff"/>
        </w:rPr>
        <w:footnoteReference w:id="2"/>
      </w:r>
      <w:r w:rsidR="00C24458" w:rsidRPr="00C82804">
        <w:t>, товарные накладные Поставщика, Акты о приемке Товара Получателями, Итоговый акт о приемке Товара.</w:t>
      </w:r>
    </w:p>
    <w:p w:rsidR="00C24458" w:rsidRPr="00147F0E" w:rsidRDefault="002D1913" w:rsidP="002C4E7D">
      <w:pPr>
        <w:pStyle w:val="aff8"/>
        <w:spacing w:line="276" w:lineRule="auto"/>
        <w:ind w:left="360"/>
        <w:jc w:val="both"/>
      </w:pPr>
      <w:r>
        <w:t xml:space="preserve">     7</w:t>
      </w:r>
      <w:r w:rsidR="00C24458" w:rsidRPr="00147F0E">
        <w:t>.</w:t>
      </w:r>
      <w:r>
        <w:t>3.</w:t>
      </w:r>
      <w:r w:rsidR="00C24458" w:rsidRPr="00147F0E">
        <w:t xml:space="preserve"> </w:t>
      </w:r>
      <w:r w:rsidR="00FC0DBA">
        <w:t xml:space="preserve"> </w:t>
      </w:r>
      <w:r w:rsidR="00FC0DBA">
        <w:tab/>
      </w:r>
      <w:r w:rsidR="00C24458" w:rsidRPr="004F72CB">
        <w:t>Заказчик оплачивает Товар в течение 1</w:t>
      </w:r>
      <w:r w:rsidR="00C24458">
        <w:t>5</w:t>
      </w:r>
      <w:r w:rsidR="00C24458" w:rsidRPr="004F72CB">
        <w:t xml:space="preserve"> (</w:t>
      </w:r>
      <w:r w:rsidR="00C24458">
        <w:t>пятнадцати</w:t>
      </w:r>
      <w:r w:rsidR="00C24458" w:rsidRPr="004F72CB">
        <w:t>) рабочих дней от даты подписания Заказчиком Итогового Акта о приемке Товара.</w:t>
      </w:r>
    </w:p>
    <w:p w:rsidR="00891792" w:rsidRPr="00891792" w:rsidRDefault="00891792" w:rsidP="002D1913">
      <w:pPr>
        <w:ind w:left="792"/>
        <w:jc w:val="both"/>
        <w:rPr>
          <w:b/>
        </w:rPr>
      </w:pPr>
    </w:p>
    <w:p w:rsidR="00891792" w:rsidRPr="00891792" w:rsidRDefault="00891792" w:rsidP="00891792">
      <w:pPr>
        <w:ind w:left="792"/>
        <w:jc w:val="both"/>
        <w:rPr>
          <w:b/>
        </w:rPr>
      </w:pPr>
    </w:p>
    <w:p w:rsidR="00A429DB" w:rsidRPr="00632A4E" w:rsidRDefault="00A429DB" w:rsidP="00A429DB">
      <w:pPr>
        <w:spacing w:line="240" w:lineRule="atLeast"/>
      </w:pPr>
    </w:p>
    <w:p w:rsidR="00A429DB" w:rsidRDefault="00A429DB">
      <w:pPr>
        <w:suppressAutoHyphens w:val="0"/>
        <w:rPr>
          <w:b/>
        </w:rPr>
      </w:pPr>
    </w:p>
    <w:sectPr w:rsidR="00A429DB" w:rsidSect="000B32F7">
      <w:pgSz w:w="11906" w:h="16838"/>
      <w:pgMar w:top="851" w:right="680" w:bottom="568" w:left="1276" w:header="720" w:footer="720"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FA9" w:rsidRDefault="00050FA9">
      <w:r>
        <w:separator/>
      </w:r>
    </w:p>
  </w:endnote>
  <w:endnote w:type="continuationSeparator" w:id="0">
    <w:p w:rsidR="00050FA9" w:rsidRDefault="0005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charset w:val="02"/>
    <w:family w:val="roman"/>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FA9" w:rsidRDefault="00050FA9">
      <w:r>
        <w:separator/>
      </w:r>
    </w:p>
  </w:footnote>
  <w:footnote w:type="continuationSeparator" w:id="0">
    <w:p w:rsidR="00050FA9" w:rsidRDefault="00050FA9">
      <w:r>
        <w:continuationSeparator/>
      </w:r>
    </w:p>
  </w:footnote>
  <w:footnote w:id="1">
    <w:p w:rsidR="00E76A5A" w:rsidRPr="00E76A5A" w:rsidRDefault="00E76A5A">
      <w:pPr>
        <w:pStyle w:val="affd"/>
        <w:rPr>
          <w:rFonts w:asciiTheme="minorHAnsi" w:hAnsiTheme="minorHAnsi"/>
          <w:lang w:val="ru-RU"/>
        </w:rPr>
      </w:pPr>
      <w:r>
        <w:rPr>
          <w:rStyle w:val="afff"/>
        </w:rPr>
        <w:footnoteRef/>
      </w:r>
      <w:r w:rsidRPr="00E76A5A">
        <w:rPr>
          <w:lang w:val="ru-RU"/>
        </w:rPr>
        <w:t xml:space="preserve"> </w:t>
      </w:r>
      <w:r>
        <w:rPr>
          <w:rFonts w:asciiTheme="minorHAnsi" w:hAnsiTheme="minorHAnsi"/>
          <w:lang w:val="ru-RU"/>
        </w:rPr>
        <w:t>Далее - Получатели</w:t>
      </w:r>
    </w:p>
  </w:footnote>
  <w:footnote w:id="2">
    <w:p w:rsidR="00C24458" w:rsidRPr="0062762B" w:rsidRDefault="00C24458" w:rsidP="00C24458">
      <w:pPr>
        <w:pStyle w:val="affd"/>
        <w:rPr>
          <w:rFonts w:asciiTheme="minorHAnsi" w:hAnsiTheme="minorHAnsi"/>
          <w:lang w:val="ru-RU"/>
        </w:rPr>
      </w:pPr>
      <w:r>
        <w:rPr>
          <w:rStyle w:val="afff"/>
        </w:rPr>
        <w:footnoteRef/>
      </w:r>
      <w:r w:rsidRPr="00771997">
        <w:rPr>
          <w:lang w:val="ru-RU"/>
        </w:rPr>
        <w:t xml:space="preserve"> </w:t>
      </w:r>
      <w:r w:rsidRPr="00B90A46">
        <w:rPr>
          <w:lang w:val="ru-RU"/>
        </w:rPr>
        <w:t>в случае</w:t>
      </w:r>
      <w:proofErr w:type="gramStart"/>
      <w:r w:rsidRPr="00B90A46">
        <w:rPr>
          <w:lang w:val="ru-RU"/>
        </w:rPr>
        <w:t>,</w:t>
      </w:r>
      <w:proofErr w:type="gramEnd"/>
      <w:r w:rsidRPr="00B90A46">
        <w:rPr>
          <w:lang w:val="ru-RU"/>
        </w:rPr>
        <w:t xml:space="preserve"> если система налогообложения </w:t>
      </w:r>
      <w:r>
        <w:rPr>
          <w:lang w:val="ru-RU"/>
        </w:rPr>
        <w:t>Поставщ</w:t>
      </w:r>
      <w:r w:rsidRPr="00B90A46">
        <w:rPr>
          <w:lang w:val="ru-RU"/>
        </w:rPr>
        <w:t>ика предусматривает уплату НДС</w:t>
      </w:r>
      <w:r>
        <w:rPr>
          <w:rFonts w:asciiTheme="minorHAnsi" w:hAnsiTheme="minorHAnsi"/>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1CC1E4C"/>
    <w:multiLevelType w:val="hybridMultilevel"/>
    <w:tmpl w:val="DF70832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AA5F01"/>
    <w:multiLevelType w:val="hybridMultilevel"/>
    <w:tmpl w:val="01F21CF4"/>
    <w:lvl w:ilvl="0" w:tplc="CE2C24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2F64D45"/>
    <w:multiLevelType w:val="hybridMultilevel"/>
    <w:tmpl w:val="C1C2AE9C"/>
    <w:lvl w:ilvl="0" w:tplc="19762CFA">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4FB40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5DB656A"/>
    <w:multiLevelType w:val="multilevel"/>
    <w:tmpl w:val="6A060A3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1">
    <w:nsid w:val="0D2D2EA5"/>
    <w:multiLevelType w:val="hybridMultilevel"/>
    <w:tmpl w:val="77F20A52"/>
    <w:lvl w:ilvl="0" w:tplc="CE2C2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375F6A"/>
    <w:multiLevelType w:val="hybridMultilevel"/>
    <w:tmpl w:val="46187066"/>
    <w:lvl w:ilvl="0" w:tplc="CE2C2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11BF6"/>
    <w:multiLevelType w:val="hybridMultilevel"/>
    <w:tmpl w:val="ACFCD9DC"/>
    <w:lvl w:ilvl="0" w:tplc="CE2C2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3A3887"/>
    <w:multiLevelType w:val="multilevel"/>
    <w:tmpl w:val="2ECCC6F4"/>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D92217"/>
    <w:multiLevelType w:val="hybridMultilevel"/>
    <w:tmpl w:val="C5CCB746"/>
    <w:lvl w:ilvl="0" w:tplc="E8E8D48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7">
    <w:nsid w:val="1CE2450E"/>
    <w:multiLevelType w:val="hybridMultilevel"/>
    <w:tmpl w:val="B7FA91DC"/>
    <w:lvl w:ilvl="0" w:tplc="CE2C24C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1D1C6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0">
    <w:nsid w:val="1F9970DE"/>
    <w:multiLevelType w:val="hybridMultilevel"/>
    <w:tmpl w:val="843C8426"/>
    <w:lvl w:ilvl="0" w:tplc="3D36C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FB80D2A"/>
    <w:multiLevelType w:val="multilevel"/>
    <w:tmpl w:val="7744FCB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1FD275C0"/>
    <w:multiLevelType w:val="multilevel"/>
    <w:tmpl w:val="CC94E3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3">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3CA3267"/>
    <w:multiLevelType w:val="hybridMultilevel"/>
    <w:tmpl w:val="B73855A8"/>
    <w:lvl w:ilvl="0" w:tplc="FE5CC824">
      <w:start w:val="4"/>
      <w:numFmt w:val="decimal"/>
      <w:lvlText w:val="%1."/>
      <w:lvlJc w:val="left"/>
      <w:pPr>
        <w:tabs>
          <w:tab w:val="num" w:pos="1108"/>
        </w:tabs>
        <w:ind w:left="1108" w:hanging="36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5">
    <w:nsid w:val="2AD1593C"/>
    <w:multiLevelType w:val="multilevel"/>
    <w:tmpl w:val="1FDA4202"/>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AF7723D"/>
    <w:multiLevelType w:val="hybridMultilevel"/>
    <w:tmpl w:val="C2608312"/>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2BAC3270"/>
    <w:multiLevelType w:val="hybridMultilevel"/>
    <w:tmpl w:val="09DEE9B8"/>
    <w:lvl w:ilvl="0" w:tplc="CE2C24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A83E01"/>
    <w:multiLevelType w:val="hybridMultilevel"/>
    <w:tmpl w:val="BA60A6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C16492"/>
    <w:multiLevelType w:val="hybridMultilevel"/>
    <w:tmpl w:val="F7A4083E"/>
    <w:lvl w:ilvl="0" w:tplc="CE2C24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3D23D59"/>
    <w:multiLevelType w:val="multilevel"/>
    <w:tmpl w:val="0FF8EAE2"/>
    <w:lvl w:ilvl="0">
      <w:start w:val="12"/>
      <w:numFmt w:val="decimal"/>
      <w:lvlText w:val="%1."/>
      <w:lvlJc w:val="left"/>
      <w:pPr>
        <w:tabs>
          <w:tab w:val="num" w:pos="0"/>
        </w:tabs>
        <w:ind w:left="0" w:hanging="360"/>
      </w:pPr>
      <w:rPr>
        <w:rFonts w:hint="default"/>
      </w:rPr>
    </w:lvl>
    <w:lvl w:ilvl="1">
      <w:start w:val="1"/>
      <w:numFmt w:val="decimal"/>
      <w:isLgl/>
      <w:lvlText w:val="%1.%2."/>
      <w:lvlJc w:val="left"/>
      <w:pPr>
        <w:ind w:left="1429" w:hanging="720"/>
      </w:pPr>
      <w:rPr>
        <w:rFonts w:eastAsia="Times New Roman" w:cs="Courier New" w:hint="default"/>
      </w:rPr>
    </w:lvl>
    <w:lvl w:ilvl="2">
      <w:start w:val="1"/>
      <w:numFmt w:val="decimal"/>
      <w:isLgl/>
      <w:lvlText w:val="%1.%2.%3."/>
      <w:lvlJc w:val="left"/>
      <w:pPr>
        <w:ind w:left="2498" w:hanging="720"/>
      </w:pPr>
      <w:rPr>
        <w:rFonts w:eastAsia="Times New Roman" w:cs="Courier New" w:hint="default"/>
      </w:rPr>
    </w:lvl>
    <w:lvl w:ilvl="3">
      <w:start w:val="1"/>
      <w:numFmt w:val="decimal"/>
      <w:isLgl/>
      <w:lvlText w:val="%1.%2.%3.%4."/>
      <w:lvlJc w:val="left"/>
      <w:pPr>
        <w:ind w:left="3927" w:hanging="1080"/>
      </w:pPr>
      <w:rPr>
        <w:rFonts w:eastAsia="Times New Roman" w:cs="Courier New" w:hint="default"/>
      </w:rPr>
    </w:lvl>
    <w:lvl w:ilvl="4">
      <w:start w:val="1"/>
      <w:numFmt w:val="decimal"/>
      <w:isLgl/>
      <w:lvlText w:val="%1.%2.%3.%4.%5."/>
      <w:lvlJc w:val="left"/>
      <w:pPr>
        <w:ind w:left="5356" w:hanging="1440"/>
      </w:pPr>
      <w:rPr>
        <w:rFonts w:eastAsia="Times New Roman" w:cs="Courier New" w:hint="default"/>
      </w:rPr>
    </w:lvl>
    <w:lvl w:ilvl="5">
      <w:start w:val="1"/>
      <w:numFmt w:val="decimal"/>
      <w:isLgl/>
      <w:lvlText w:val="%1.%2.%3.%4.%5.%6."/>
      <w:lvlJc w:val="left"/>
      <w:pPr>
        <w:ind w:left="6425" w:hanging="1440"/>
      </w:pPr>
      <w:rPr>
        <w:rFonts w:eastAsia="Times New Roman" w:cs="Courier New" w:hint="default"/>
      </w:rPr>
    </w:lvl>
    <w:lvl w:ilvl="6">
      <w:start w:val="1"/>
      <w:numFmt w:val="decimal"/>
      <w:isLgl/>
      <w:lvlText w:val="%1.%2.%3.%4.%5.%6.%7."/>
      <w:lvlJc w:val="left"/>
      <w:pPr>
        <w:ind w:left="7854" w:hanging="1800"/>
      </w:pPr>
      <w:rPr>
        <w:rFonts w:eastAsia="Times New Roman" w:cs="Courier New" w:hint="default"/>
      </w:rPr>
    </w:lvl>
    <w:lvl w:ilvl="7">
      <w:start w:val="1"/>
      <w:numFmt w:val="decimal"/>
      <w:isLgl/>
      <w:lvlText w:val="%1.%2.%3.%4.%5.%6.%7.%8."/>
      <w:lvlJc w:val="left"/>
      <w:pPr>
        <w:ind w:left="9283" w:hanging="2160"/>
      </w:pPr>
      <w:rPr>
        <w:rFonts w:eastAsia="Times New Roman" w:cs="Courier New" w:hint="default"/>
      </w:rPr>
    </w:lvl>
    <w:lvl w:ilvl="8">
      <w:start w:val="1"/>
      <w:numFmt w:val="decimal"/>
      <w:isLgl/>
      <w:lvlText w:val="%1.%2.%3.%4.%5.%6.%7.%8.%9."/>
      <w:lvlJc w:val="left"/>
      <w:pPr>
        <w:ind w:left="10352" w:hanging="2160"/>
      </w:pPr>
      <w:rPr>
        <w:rFonts w:eastAsia="Times New Roman" w:cs="Courier New" w:hint="default"/>
      </w:rPr>
    </w:lvl>
  </w:abstractNum>
  <w:abstractNum w:abstractNumId="31">
    <w:nsid w:val="357E5855"/>
    <w:multiLevelType w:val="hybridMultilevel"/>
    <w:tmpl w:val="B934826E"/>
    <w:lvl w:ilvl="0" w:tplc="994EEA86">
      <w:start w:val="9"/>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2">
    <w:nsid w:val="3A6854C0"/>
    <w:multiLevelType w:val="hybridMultilevel"/>
    <w:tmpl w:val="13B680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D20250E"/>
    <w:multiLevelType w:val="hybridMultilevel"/>
    <w:tmpl w:val="696A926C"/>
    <w:lvl w:ilvl="0" w:tplc="2064052A">
      <w:start w:val="2"/>
      <w:numFmt w:val="bullet"/>
      <w:lvlText w:val="-"/>
      <w:lvlJc w:val="left"/>
      <w:pPr>
        <w:tabs>
          <w:tab w:val="num" w:pos="1680"/>
        </w:tabs>
        <w:ind w:left="1680" w:hanging="360"/>
      </w:pPr>
      <w:rPr>
        <w:rFonts w:ascii="Times New Roman" w:eastAsia="Times New Roman" w:hAnsi="Times New Roman" w:cs="Times New Roman"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4">
    <w:nsid w:val="40A00189"/>
    <w:multiLevelType w:val="hybridMultilevel"/>
    <w:tmpl w:val="DECE0558"/>
    <w:lvl w:ilvl="0" w:tplc="7BD664C2">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5">
    <w:nsid w:val="42CC55E7"/>
    <w:multiLevelType w:val="hybridMultilevel"/>
    <w:tmpl w:val="862A85E6"/>
    <w:lvl w:ilvl="0" w:tplc="CE2C24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40B13F7"/>
    <w:multiLevelType w:val="hybridMultilevel"/>
    <w:tmpl w:val="E5BAD0F8"/>
    <w:lvl w:ilvl="0" w:tplc="9C3404E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5E947A4"/>
    <w:multiLevelType w:val="hybridMultilevel"/>
    <w:tmpl w:val="29841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61732D3"/>
    <w:multiLevelType w:val="multilevel"/>
    <w:tmpl w:val="2CF6291A"/>
    <w:lvl w:ilvl="0">
      <w:start w:val="4"/>
      <w:numFmt w:val="decimal"/>
      <w:lvlText w:val="%1."/>
      <w:lvlJc w:val="left"/>
      <w:pPr>
        <w:ind w:left="360" w:hanging="360"/>
      </w:pPr>
      <w:rPr>
        <w:rFonts w:cs="Times New Roman"/>
      </w:rPr>
    </w:lvl>
    <w:lvl w:ilvl="1">
      <w:start w:val="4"/>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41">
    <w:nsid w:val="4644613F"/>
    <w:multiLevelType w:val="hybridMultilevel"/>
    <w:tmpl w:val="5010F542"/>
    <w:lvl w:ilvl="0" w:tplc="CE2C2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7F340A"/>
    <w:multiLevelType w:val="hybridMultilevel"/>
    <w:tmpl w:val="37725934"/>
    <w:lvl w:ilvl="0" w:tplc="56102B86">
      <w:start w:val="5"/>
      <w:numFmt w:val="decimal"/>
      <w:lvlText w:val="%1."/>
      <w:lvlJc w:val="left"/>
      <w:pPr>
        <w:ind w:left="1108" w:hanging="360"/>
      </w:pPr>
      <w:rPr>
        <w:rFonts w:hint="default"/>
        <w:b/>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3">
    <w:nsid w:val="50E64E66"/>
    <w:multiLevelType w:val="hybridMultilevel"/>
    <w:tmpl w:val="CB96C6F4"/>
    <w:lvl w:ilvl="0" w:tplc="19762CF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51572CB3"/>
    <w:multiLevelType w:val="multilevel"/>
    <w:tmpl w:val="2968F458"/>
    <w:lvl w:ilvl="0">
      <w:start w:val="1"/>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nsid w:val="55DC2C77"/>
    <w:multiLevelType w:val="multilevel"/>
    <w:tmpl w:val="0A38780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64D60B8"/>
    <w:multiLevelType w:val="hybridMultilevel"/>
    <w:tmpl w:val="9AA2DD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165072"/>
    <w:multiLevelType w:val="hybridMultilevel"/>
    <w:tmpl w:val="E2F2011A"/>
    <w:lvl w:ilvl="0" w:tplc="FFFFFFFF">
      <w:start w:val="1"/>
      <w:numFmt w:val="bullet"/>
      <w:lvlText w:val=""/>
      <w:lvlJc w:val="left"/>
      <w:pPr>
        <w:tabs>
          <w:tab w:val="num" w:pos="1068"/>
        </w:tabs>
        <w:ind w:left="1068" w:hanging="360"/>
      </w:pPr>
      <w:rPr>
        <w:rFonts w:ascii="Symbol" w:hAnsi="Symbol" w:hint="default"/>
        <w:color w:val="auto"/>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8">
    <w:nsid w:val="70176FD1"/>
    <w:multiLevelType w:val="multilevel"/>
    <w:tmpl w:val="D1C8761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9">
    <w:nsid w:val="72561FC1"/>
    <w:multiLevelType w:val="hybridMultilevel"/>
    <w:tmpl w:val="0C4AD8CC"/>
    <w:lvl w:ilvl="0" w:tplc="C83C426E">
      <w:start w:val="1"/>
      <w:numFmt w:val="decimal"/>
      <w:lvlText w:val="%1."/>
      <w:lvlJc w:val="left"/>
      <w:pPr>
        <w:tabs>
          <w:tab w:val="num" w:pos="1183"/>
        </w:tabs>
        <w:ind w:left="1183" w:hanging="435"/>
      </w:pPr>
      <w:rPr>
        <w:rFonts w:hint="default"/>
        <w:b/>
      </w:rPr>
    </w:lvl>
    <w:lvl w:ilvl="1" w:tplc="B3D456DA">
      <w:start w:val="3"/>
      <w:numFmt w:val="bullet"/>
      <w:lvlText w:val="-"/>
      <w:lvlJc w:val="left"/>
      <w:pPr>
        <w:tabs>
          <w:tab w:val="num" w:pos="1530"/>
        </w:tabs>
        <w:ind w:left="1530" w:hanging="45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672372C"/>
    <w:multiLevelType w:val="multilevel"/>
    <w:tmpl w:val="AA8E7400"/>
    <w:lvl w:ilvl="0">
      <w:start w:val="1"/>
      <w:numFmt w:val="decimal"/>
      <w:lvlText w:val="%1."/>
      <w:lvlJc w:val="left"/>
      <w:pPr>
        <w:ind w:left="360" w:hanging="360"/>
      </w:pPr>
      <w:rPr>
        <w:rFonts w:hint="default"/>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9A69C3"/>
    <w:multiLevelType w:val="multilevel"/>
    <w:tmpl w:val="B90A2F6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8"/>
  </w:num>
  <w:num w:numId="4">
    <w:abstractNumId w:val="23"/>
  </w:num>
  <w:num w:numId="5">
    <w:abstractNumId w:val="12"/>
  </w:num>
  <w:num w:numId="6">
    <w:abstractNumId w:val="6"/>
  </w:num>
  <w:num w:numId="7">
    <w:abstractNumId w:val="20"/>
  </w:num>
  <w:num w:numId="8">
    <w:abstractNumId w:val="48"/>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num>
  <w:num w:numId="11">
    <w:abstractNumId w:val="37"/>
  </w:num>
  <w:num w:numId="12">
    <w:abstractNumId w:val="25"/>
  </w:num>
  <w:num w:numId="13">
    <w:abstractNumId w:val="45"/>
  </w:num>
  <w:num w:numId="14">
    <w:abstractNumId w:val="49"/>
  </w:num>
  <w:num w:numId="15">
    <w:abstractNumId w:val="22"/>
  </w:num>
  <w:num w:numId="16">
    <w:abstractNumId w:val="1"/>
  </w:num>
  <w:num w:numId="17">
    <w:abstractNumId w:val="2"/>
  </w:num>
  <w:num w:numId="18">
    <w:abstractNumId w:val="42"/>
  </w:num>
  <w:num w:numId="19">
    <w:abstractNumId w:val="33"/>
  </w:num>
  <w:num w:numId="20">
    <w:abstractNumId w:val="24"/>
  </w:num>
  <w:num w:numId="21">
    <w:abstractNumId w:val="21"/>
  </w:num>
  <w:num w:numId="22">
    <w:abstractNumId w:val="28"/>
  </w:num>
  <w:num w:numId="23">
    <w:abstractNumId w:val="9"/>
  </w:num>
  <w:num w:numId="24">
    <w:abstractNumId w:val="0"/>
  </w:num>
  <w:num w:numId="25">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num>
  <w:num w:numId="28">
    <w:abstractNumId w:val="34"/>
  </w:num>
  <w:num w:numId="29">
    <w:abstractNumId w:val="31"/>
  </w:num>
  <w:num w:numId="30">
    <w:abstractNumId w:val="30"/>
  </w:num>
  <w:num w:numId="31">
    <w:abstractNumId w:val="29"/>
  </w:num>
  <w:num w:numId="32">
    <w:abstractNumId w:val="18"/>
  </w:num>
  <w:num w:numId="33">
    <w:abstractNumId w:val="14"/>
  </w:num>
  <w:num w:numId="34">
    <w:abstractNumId w:val="26"/>
  </w:num>
  <w:num w:numId="35">
    <w:abstractNumId w:val="47"/>
  </w:num>
  <w:num w:numId="36">
    <w:abstractNumId w:val="8"/>
  </w:num>
  <w:num w:numId="37">
    <w:abstractNumId w:val="43"/>
  </w:num>
  <w:num w:numId="38">
    <w:abstractNumId w:val="35"/>
  </w:num>
  <w:num w:numId="39">
    <w:abstractNumId w:val="41"/>
  </w:num>
  <w:num w:numId="40">
    <w:abstractNumId w:val="13"/>
  </w:num>
  <w:num w:numId="41">
    <w:abstractNumId w:val="27"/>
  </w:num>
  <w:num w:numId="42">
    <w:abstractNumId w:val="44"/>
  </w:num>
  <w:num w:numId="43">
    <w:abstractNumId w:val="51"/>
  </w:num>
  <w:num w:numId="44">
    <w:abstractNumId w:val="32"/>
  </w:num>
  <w:num w:numId="45">
    <w:abstractNumId w:val="46"/>
  </w:num>
  <w:num w:numId="46">
    <w:abstractNumId w:val="7"/>
  </w:num>
  <w:num w:numId="47">
    <w:abstractNumId w:val="10"/>
  </w:num>
  <w:num w:numId="48">
    <w:abstractNumId w:val="11"/>
  </w:num>
  <w:num w:numId="49">
    <w:abstractNumId w:val="4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62C4"/>
    <w:rsid w:val="00010EF1"/>
    <w:rsid w:val="0001153C"/>
    <w:rsid w:val="00027005"/>
    <w:rsid w:val="00035E9D"/>
    <w:rsid w:val="00036D03"/>
    <w:rsid w:val="0004209F"/>
    <w:rsid w:val="00042168"/>
    <w:rsid w:val="000428F4"/>
    <w:rsid w:val="00042C16"/>
    <w:rsid w:val="00046C19"/>
    <w:rsid w:val="00050FA9"/>
    <w:rsid w:val="000548A2"/>
    <w:rsid w:val="00055171"/>
    <w:rsid w:val="00057814"/>
    <w:rsid w:val="00060757"/>
    <w:rsid w:val="000624CD"/>
    <w:rsid w:val="00063180"/>
    <w:rsid w:val="00064BDA"/>
    <w:rsid w:val="0006533D"/>
    <w:rsid w:val="000653D6"/>
    <w:rsid w:val="0006551E"/>
    <w:rsid w:val="0006561E"/>
    <w:rsid w:val="0006754F"/>
    <w:rsid w:val="00070E24"/>
    <w:rsid w:val="000727FA"/>
    <w:rsid w:val="00072866"/>
    <w:rsid w:val="00074AE2"/>
    <w:rsid w:val="00076157"/>
    <w:rsid w:val="00077670"/>
    <w:rsid w:val="00077CA1"/>
    <w:rsid w:val="00081B3E"/>
    <w:rsid w:val="000846A4"/>
    <w:rsid w:val="000858CD"/>
    <w:rsid w:val="0009054E"/>
    <w:rsid w:val="000907A5"/>
    <w:rsid w:val="00093DC9"/>
    <w:rsid w:val="00093EC7"/>
    <w:rsid w:val="00093F13"/>
    <w:rsid w:val="000A1DBF"/>
    <w:rsid w:val="000A2EF7"/>
    <w:rsid w:val="000A6D76"/>
    <w:rsid w:val="000B13BD"/>
    <w:rsid w:val="000B162B"/>
    <w:rsid w:val="000B17D1"/>
    <w:rsid w:val="000B1EE3"/>
    <w:rsid w:val="000B32F7"/>
    <w:rsid w:val="000C0773"/>
    <w:rsid w:val="000D0E71"/>
    <w:rsid w:val="000D1CEA"/>
    <w:rsid w:val="000D2066"/>
    <w:rsid w:val="000D6C5A"/>
    <w:rsid w:val="000E0B4C"/>
    <w:rsid w:val="000E2584"/>
    <w:rsid w:val="000E6AD5"/>
    <w:rsid w:val="000F1360"/>
    <w:rsid w:val="000F407B"/>
    <w:rsid w:val="000F5CCD"/>
    <w:rsid w:val="000F681D"/>
    <w:rsid w:val="000F6D49"/>
    <w:rsid w:val="00103F6F"/>
    <w:rsid w:val="001051F0"/>
    <w:rsid w:val="0010564D"/>
    <w:rsid w:val="001076D2"/>
    <w:rsid w:val="00110CAD"/>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0CE2"/>
    <w:rsid w:val="00192FF5"/>
    <w:rsid w:val="00193973"/>
    <w:rsid w:val="00196FA3"/>
    <w:rsid w:val="001A08B0"/>
    <w:rsid w:val="001A3E3C"/>
    <w:rsid w:val="001A5060"/>
    <w:rsid w:val="001B6D21"/>
    <w:rsid w:val="001C1BFD"/>
    <w:rsid w:val="001C29A1"/>
    <w:rsid w:val="001C2CF3"/>
    <w:rsid w:val="001C45CC"/>
    <w:rsid w:val="001C7FF2"/>
    <w:rsid w:val="001D2797"/>
    <w:rsid w:val="001E06B1"/>
    <w:rsid w:val="001E0FAE"/>
    <w:rsid w:val="001E43FD"/>
    <w:rsid w:val="001E76E6"/>
    <w:rsid w:val="001F1BFE"/>
    <w:rsid w:val="001F2B36"/>
    <w:rsid w:val="001F2D89"/>
    <w:rsid w:val="001F37EA"/>
    <w:rsid w:val="001F3942"/>
    <w:rsid w:val="001F395C"/>
    <w:rsid w:val="0020247A"/>
    <w:rsid w:val="00203AA1"/>
    <w:rsid w:val="00203CE3"/>
    <w:rsid w:val="002043D8"/>
    <w:rsid w:val="002129E1"/>
    <w:rsid w:val="00212A8F"/>
    <w:rsid w:val="002173AC"/>
    <w:rsid w:val="0022534F"/>
    <w:rsid w:val="0022606B"/>
    <w:rsid w:val="0023123C"/>
    <w:rsid w:val="002317EC"/>
    <w:rsid w:val="002349E3"/>
    <w:rsid w:val="0023503B"/>
    <w:rsid w:val="00235780"/>
    <w:rsid w:val="002364F7"/>
    <w:rsid w:val="002368E2"/>
    <w:rsid w:val="00237E43"/>
    <w:rsid w:val="00243C85"/>
    <w:rsid w:val="00246953"/>
    <w:rsid w:val="0024744D"/>
    <w:rsid w:val="002510BE"/>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86561"/>
    <w:rsid w:val="0029078C"/>
    <w:rsid w:val="00295752"/>
    <w:rsid w:val="00296B64"/>
    <w:rsid w:val="002975C7"/>
    <w:rsid w:val="00297D08"/>
    <w:rsid w:val="002A2F6E"/>
    <w:rsid w:val="002A3BFA"/>
    <w:rsid w:val="002A5B21"/>
    <w:rsid w:val="002A6706"/>
    <w:rsid w:val="002A724C"/>
    <w:rsid w:val="002B19AA"/>
    <w:rsid w:val="002B2388"/>
    <w:rsid w:val="002B3F21"/>
    <w:rsid w:val="002B4A33"/>
    <w:rsid w:val="002B512E"/>
    <w:rsid w:val="002B5405"/>
    <w:rsid w:val="002B5953"/>
    <w:rsid w:val="002B682A"/>
    <w:rsid w:val="002B6BB7"/>
    <w:rsid w:val="002B6BC5"/>
    <w:rsid w:val="002B7CF8"/>
    <w:rsid w:val="002C07F1"/>
    <w:rsid w:val="002C3330"/>
    <w:rsid w:val="002C4E7D"/>
    <w:rsid w:val="002D1913"/>
    <w:rsid w:val="002D3B37"/>
    <w:rsid w:val="002D47D4"/>
    <w:rsid w:val="002E0722"/>
    <w:rsid w:val="002E4F71"/>
    <w:rsid w:val="002E50D9"/>
    <w:rsid w:val="002E5C64"/>
    <w:rsid w:val="002F1721"/>
    <w:rsid w:val="002F304D"/>
    <w:rsid w:val="002F3286"/>
    <w:rsid w:val="002F5B8C"/>
    <w:rsid w:val="002F66E5"/>
    <w:rsid w:val="002F66F8"/>
    <w:rsid w:val="002F7736"/>
    <w:rsid w:val="0030100C"/>
    <w:rsid w:val="003014E0"/>
    <w:rsid w:val="003040CB"/>
    <w:rsid w:val="00304152"/>
    <w:rsid w:val="00313695"/>
    <w:rsid w:val="003143AA"/>
    <w:rsid w:val="00314C1D"/>
    <w:rsid w:val="00316F11"/>
    <w:rsid w:val="0031785F"/>
    <w:rsid w:val="0032127D"/>
    <w:rsid w:val="00321707"/>
    <w:rsid w:val="00322CD0"/>
    <w:rsid w:val="003272A4"/>
    <w:rsid w:val="00330952"/>
    <w:rsid w:val="00330AF4"/>
    <w:rsid w:val="00332A9C"/>
    <w:rsid w:val="003360FD"/>
    <w:rsid w:val="003374B5"/>
    <w:rsid w:val="00337A6E"/>
    <w:rsid w:val="00341B5A"/>
    <w:rsid w:val="00341BCA"/>
    <w:rsid w:val="00344D52"/>
    <w:rsid w:val="00345EA7"/>
    <w:rsid w:val="00347DE7"/>
    <w:rsid w:val="003506A0"/>
    <w:rsid w:val="00350B13"/>
    <w:rsid w:val="00351131"/>
    <w:rsid w:val="003530C6"/>
    <w:rsid w:val="00353F2F"/>
    <w:rsid w:val="00355B67"/>
    <w:rsid w:val="003575C5"/>
    <w:rsid w:val="00357D1F"/>
    <w:rsid w:val="00360F1B"/>
    <w:rsid w:val="00363006"/>
    <w:rsid w:val="00364DA5"/>
    <w:rsid w:val="003654CD"/>
    <w:rsid w:val="003660F1"/>
    <w:rsid w:val="003732D4"/>
    <w:rsid w:val="00375B87"/>
    <w:rsid w:val="00375CFE"/>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1FC2"/>
    <w:rsid w:val="003B48C5"/>
    <w:rsid w:val="003B4A76"/>
    <w:rsid w:val="003B5642"/>
    <w:rsid w:val="003B7610"/>
    <w:rsid w:val="003C0036"/>
    <w:rsid w:val="003C100B"/>
    <w:rsid w:val="003C1FDA"/>
    <w:rsid w:val="003C328A"/>
    <w:rsid w:val="003C3813"/>
    <w:rsid w:val="003C3D75"/>
    <w:rsid w:val="003C4092"/>
    <w:rsid w:val="003C543E"/>
    <w:rsid w:val="003C55E3"/>
    <w:rsid w:val="003D0193"/>
    <w:rsid w:val="003D0BCC"/>
    <w:rsid w:val="003D38C6"/>
    <w:rsid w:val="003D4D40"/>
    <w:rsid w:val="003D6452"/>
    <w:rsid w:val="003E0257"/>
    <w:rsid w:val="003E59D9"/>
    <w:rsid w:val="003E7222"/>
    <w:rsid w:val="003F3FE2"/>
    <w:rsid w:val="003F4DDF"/>
    <w:rsid w:val="003F71E8"/>
    <w:rsid w:val="00401885"/>
    <w:rsid w:val="00401C92"/>
    <w:rsid w:val="004069F1"/>
    <w:rsid w:val="00410C59"/>
    <w:rsid w:val="00420A59"/>
    <w:rsid w:val="00420DDA"/>
    <w:rsid w:val="004253B0"/>
    <w:rsid w:val="00426221"/>
    <w:rsid w:val="00427AED"/>
    <w:rsid w:val="004320B5"/>
    <w:rsid w:val="004323D9"/>
    <w:rsid w:val="00437329"/>
    <w:rsid w:val="00437F3A"/>
    <w:rsid w:val="004400EC"/>
    <w:rsid w:val="00441BF7"/>
    <w:rsid w:val="00444720"/>
    <w:rsid w:val="0044591F"/>
    <w:rsid w:val="0044675B"/>
    <w:rsid w:val="00452A95"/>
    <w:rsid w:val="00453015"/>
    <w:rsid w:val="0045477A"/>
    <w:rsid w:val="004608D1"/>
    <w:rsid w:val="00465B5D"/>
    <w:rsid w:val="00481141"/>
    <w:rsid w:val="0048114A"/>
    <w:rsid w:val="0048669B"/>
    <w:rsid w:val="00486D8D"/>
    <w:rsid w:val="00491479"/>
    <w:rsid w:val="004923ED"/>
    <w:rsid w:val="004931C9"/>
    <w:rsid w:val="00494AF8"/>
    <w:rsid w:val="004965F6"/>
    <w:rsid w:val="004A0539"/>
    <w:rsid w:val="004A154B"/>
    <w:rsid w:val="004A34F0"/>
    <w:rsid w:val="004A3643"/>
    <w:rsid w:val="004A48AA"/>
    <w:rsid w:val="004A68CD"/>
    <w:rsid w:val="004B0E18"/>
    <w:rsid w:val="004B325B"/>
    <w:rsid w:val="004B3F0D"/>
    <w:rsid w:val="004B57ED"/>
    <w:rsid w:val="004C252F"/>
    <w:rsid w:val="004C6D5C"/>
    <w:rsid w:val="004D1141"/>
    <w:rsid w:val="004E01B4"/>
    <w:rsid w:val="004E38DE"/>
    <w:rsid w:val="004E5EB9"/>
    <w:rsid w:val="004E7333"/>
    <w:rsid w:val="004E7EC4"/>
    <w:rsid w:val="004F4345"/>
    <w:rsid w:val="004F538C"/>
    <w:rsid w:val="004F5FC6"/>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4AB"/>
    <w:rsid w:val="00522329"/>
    <w:rsid w:val="005225C2"/>
    <w:rsid w:val="00522A2C"/>
    <w:rsid w:val="00525825"/>
    <w:rsid w:val="00525A4E"/>
    <w:rsid w:val="0052612B"/>
    <w:rsid w:val="00530DC9"/>
    <w:rsid w:val="00531AFE"/>
    <w:rsid w:val="00533FAE"/>
    <w:rsid w:val="005353FD"/>
    <w:rsid w:val="005459A2"/>
    <w:rsid w:val="00551FC0"/>
    <w:rsid w:val="005547AB"/>
    <w:rsid w:val="005548A3"/>
    <w:rsid w:val="00554CD4"/>
    <w:rsid w:val="005569BD"/>
    <w:rsid w:val="00562D06"/>
    <w:rsid w:val="00566114"/>
    <w:rsid w:val="005709AE"/>
    <w:rsid w:val="00573F98"/>
    <w:rsid w:val="005759C0"/>
    <w:rsid w:val="005808BD"/>
    <w:rsid w:val="0058112D"/>
    <w:rsid w:val="00584B97"/>
    <w:rsid w:val="00585B6B"/>
    <w:rsid w:val="0058634F"/>
    <w:rsid w:val="00587601"/>
    <w:rsid w:val="00591E73"/>
    <w:rsid w:val="005926D9"/>
    <w:rsid w:val="00592986"/>
    <w:rsid w:val="0059321C"/>
    <w:rsid w:val="00596F1D"/>
    <w:rsid w:val="00597C3E"/>
    <w:rsid w:val="005A2F93"/>
    <w:rsid w:val="005A5B07"/>
    <w:rsid w:val="005A5F96"/>
    <w:rsid w:val="005B11AD"/>
    <w:rsid w:val="005B23A1"/>
    <w:rsid w:val="005B41B0"/>
    <w:rsid w:val="005B620A"/>
    <w:rsid w:val="005B66DC"/>
    <w:rsid w:val="005C0926"/>
    <w:rsid w:val="005C2E72"/>
    <w:rsid w:val="005C36E6"/>
    <w:rsid w:val="005C382E"/>
    <w:rsid w:val="005C76C2"/>
    <w:rsid w:val="005D08B8"/>
    <w:rsid w:val="005D0E9F"/>
    <w:rsid w:val="005D1EF6"/>
    <w:rsid w:val="005D4EF7"/>
    <w:rsid w:val="005D6090"/>
    <w:rsid w:val="005D6293"/>
    <w:rsid w:val="005E1101"/>
    <w:rsid w:val="005E6715"/>
    <w:rsid w:val="005E7133"/>
    <w:rsid w:val="005F03F5"/>
    <w:rsid w:val="005F224C"/>
    <w:rsid w:val="005F3CC1"/>
    <w:rsid w:val="005F70DF"/>
    <w:rsid w:val="00603F64"/>
    <w:rsid w:val="006065EE"/>
    <w:rsid w:val="006113AC"/>
    <w:rsid w:val="00612414"/>
    <w:rsid w:val="00612CB9"/>
    <w:rsid w:val="00615EF0"/>
    <w:rsid w:val="006207B2"/>
    <w:rsid w:val="006242E2"/>
    <w:rsid w:val="006264F3"/>
    <w:rsid w:val="0062738A"/>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114F"/>
    <w:rsid w:val="00664047"/>
    <w:rsid w:val="00664CA3"/>
    <w:rsid w:val="00671F34"/>
    <w:rsid w:val="006739E7"/>
    <w:rsid w:val="00674293"/>
    <w:rsid w:val="00674631"/>
    <w:rsid w:val="00676C33"/>
    <w:rsid w:val="00682DAB"/>
    <w:rsid w:val="00683A2D"/>
    <w:rsid w:val="00694258"/>
    <w:rsid w:val="00694951"/>
    <w:rsid w:val="00696691"/>
    <w:rsid w:val="00696B36"/>
    <w:rsid w:val="00697DA6"/>
    <w:rsid w:val="006A062A"/>
    <w:rsid w:val="006A16FA"/>
    <w:rsid w:val="006A2824"/>
    <w:rsid w:val="006A2C5D"/>
    <w:rsid w:val="006A4530"/>
    <w:rsid w:val="006A49FF"/>
    <w:rsid w:val="006B3580"/>
    <w:rsid w:val="006B3B5B"/>
    <w:rsid w:val="006B3B94"/>
    <w:rsid w:val="006B5E72"/>
    <w:rsid w:val="006B5FBD"/>
    <w:rsid w:val="006B5FDE"/>
    <w:rsid w:val="006B65A8"/>
    <w:rsid w:val="006C00E9"/>
    <w:rsid w:val="006C0EEA"/>
    <w:rsid w:val="006C1A27"/>
    <w:rsid w:val="006C6D9A"/>
    <w:rsid w:val="006C7E57"/>
    <w:rsid w:val="006D1947"/>
    <w:rsid w:val="006D2ED7"/>
    <w:rsid w:val="006D466A"/>
    <w:rsid w:val="006D6D79"/>
    <w:rsid w:val="006D7BEB"/>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17B6C"/>
    <w:rsid w:val="00720B9B"/>
    <w:rsid w:val="007223FE"/>
    <w:rsid w:val="00727176"/>
    <w:rsid w:val="0073018F"/>
    <w:rsid w:val="00730CD7"/>
    <w:rsid w:val="00731C20"/>
    <w:rsid w:val="0073247F"/>
    <w:rsid w:val="00735C2E"/>
    <w:rsid w:val="007369C2"/>
    <w:rsid w:val="007375FD"/>
    <w:rsid w:val="0074162B"/>
    <w:rsid w:val="00742BFF"/>
    <w:rsid w:val="007432E1"/>
    <w:rsid w:val="00750426"/>
    <w:rsid w:val="00750A39"/>
    <w:rsid w:val="0075274E"/>
    <w:rsid w:val="007537A0"/>
    <w:rsid w:val="00753824"/>
    <w:rsid w:val="007548BE"/>
    <w:rsid w:val="007557ED"/>
    <w:rsid w:val="007609A0"/>
    <w:rsid w:val="00763091"/>
    <w:rsid w:val="00767381"/>
    <w:rsid w:val="00771E21"/>
    <w:rsid w:val="0077389D"/>
    <w:rsid w:val="00773F82"/>
    <w:rsid w:val="0077435A"/>
    <w:rsid w:val="00776F29"/>
    <w:rsid w:val="00782C24"/>
    <w:rsid w:val="00782D89"/>
    <w:rsid w:val="00782F5B"/>
    <w:rsid w:val="00783DF2"/>
    <w:rsid w:val="00784C20"/>
    <w:rsid w:val="007853A1"/>
    <w:rsid w:val="0079224A"/>
    <w:rsid w:val="0079295A"/>
    <w:rsid w:val="0079332D"/>
    <w:rsid w:val="007936A2"/>
    <w:rsid w:val="00794495"/>
    <w:rsid w:val="007967A3"/>
    <w:rsid w:val="007969C4"/>
    <w:rsid w:val="00796B45"/>
    <w:rsid w:val="007971F1"/>
    <w:rsid w:val="00797500"/>
    <w:rsid w:val="007A00FD"/>
    <w:rsid w:val="007A5724"/>
    <w:rsid w:val="007B1EA1"/>
    <w:rsid w:val="007B2E54"/>
    <w:rsid w:val="007B6FA8"/>
    <w:rsid w:val="007C0A49"/>
    <w:rsid w:val="007C0EEE"/>
    <w:rsid w:val="007C388E"/>
    <w:rsid w:val="007D4072"/>
    <w:rsid w:val="007D59F9"/>
    <w:rsid w:val="007E1B08"/>
    <w:rsid w:val="007E6519"/>
    <w:rsid w:val="007E6934"/>
    <w:rsid w:val="007F04D6"/>
    <w:rsid w:val="007F6314"/>
    <w:rsid w:val="00804AB2"/>
    <w:rsid w:val="00807F06"/>
    <w:rsid w:val="0081591F"/>
    <w:rsid w:val="00815AB4"/>
    <w:rsid w:val="008216BF"/>
    <w:rsid w:val="008227F2"/>
    <w:rsid w:val="00823D9E"/>
    <w:rsid w:val="008253C5"/>
    <w:rsid w:val="00827CB8"/>
    <w:rsid w:val="00830446"/>
    <w:rsid w:val="008304FA"/>
    <w:rsid w:val="00831700"/>
    <w:rsid w:val="00837541"/>
    <w:rsid w:val="00842039"/>
    <w:rsid w:val="00843FC9"/>
    <w:rsid w:val="00845024"/>
    <w:rsid w:val="008510FF"/>
    <w:rsid w:val="008535DA"/>
    <w:rsid w:val="00853EA4"/>
    <w:rsid w:val="0086226A"/>
    <w:rsid w:val="00865FFA"/>
    <w:rsid w:val="00867D61"/>
    <w:rsid w:val="0087015B"/>
    <w:rsid w:val="00870C69"/>
    <w:rsid w:val="00871970"/>
    <w:rsid w:val="00875CCF"/>
    <w:rsid w:val="00877E5D"/>
    <w:rsid w:val="00881536"/>
    <w:rsid w:val="0088576F"/>
    <w:rsid w:val="00886047"/>
    <w:rsid w:val="00891792"/>
    <w:rsid w:val="0089525F"/>
    <w:rsid w:val="00896797"/>
    <w:rsid w:val="00897CA3"/>
    <w:rsid w:val="008A0620"/>
    <w:rsid w:val="008A0ECC"/>
    <w:rsid w:val="008B13B0"/>
    <w:rsid w:val="008C63E9"/>
    <w:rsid w:val="008C7233"/>
    <w:rsid w:val="008C7CE8"/>
    <w:rsid w:val="008D18E7"/>
    <w:rsid w:val="008D43EA"/>
    <w:rsid w:val="008D5EF3"/>
    <w:rsid w:val="008D604F"/>
    <w:rsid w:val="008D7A1F"/>
    <w:rsid w:val="008E5D17"/>
    <w:rsid w:val="008E6495"/>
    <w:rsid w:val="008E6F43"/>
    <w:rsid w:val="008E72D0"/>
    <w:rsid w:val="008F0955"/>
    <w:rsid w:val="008F3957"/>
    <w:rsid w:val="008F5A75"/>
    <w:rsid w:val="008F5C65"/>
    <w:rsid w:val="008F64C5"/>
    <w:rsid w:val="0090031C"/>
    <w:rsid w:val="009012DC"/>
    <w:rsid w:val="00901DC8"/>
    <w:rsid w:val="009061C2"/>
    <w:rsid w:val="009073F0"/>
    <w:rsid w:val="00911B72"/>
    <w:rsid w:val="00913325"/>
    <w:rsid w:val="00915180"/>
    <w:rsid w:val="00917364"/>
    <w:rsid w:val="00920865"/>
    <w:rsid w:val="00921043"/>
    <w:rsid w:val="00923E23"/>
    <w:rsid w:val="009258AD"/>
    <w:rsid w:val="0092769D"/>
    <w:rsid w:val="00930B54"/>
    <w:rsid w:val="00930B55"/>
    <w:rsid w:val="009340B0"/>
    <w:rsid w:val="00937BB1"/>
    <w:rsid w:val="00937BCB"/>
    <w:rsid w:val="00945405"/>
    <w:rsid w:val="00950968"/>
    <w:rsid w:val="009519D2"/>
    <w:rsid w:val="00951AF6"/>
    <w:rsid w:val="00952DFF"/>
    <w:rsid w:val="0095410A"/>
    <w:rsid w:val="00954D54"/>
    <w:rsid w:val="0096012B"/>
    <w:rsid w:val="00964540"/>
    <w:rsid w:val="00971527"/>
    <w:rsid w:val="00975BE0"/>
    <w:rsid w:val="009817DD"/>
    <w:rsid w:val="00984919"/>
    <w:rsid w:val="00984E6C"/>
    <w:rsid w:val="00985E58"/>
    <w:rsid w:val="00985E81"/>
    <w:rsid w:val="00985F14"/>
    <w:rsid w:val="00986787"/>
    <w:rsid w:val="00987E9B"/>
    <w:rsid w:val="00996756"/>
    <w:rsid w:val="009A02CF"/>
    <w:rsid w:val="009A1487"/>
    <w:rsid w:val="009A15AF"/>
    <w:rsid w:val="009A5850"/>
    <w:rsid w:val="009B44F9"/>
    <w:rsid w:val="009B569E"/>
    <w:rsid w:val="009B5E48"/>
    <w:rsid w:val="009C026F"/>
    <w:rsid w:val="009C0A30"/>
    <w:rsid w:val="009C1B88"/>
    <w:rsid w:val="009C2841"/>
    <w:rsid w:val="009C2C2F"/>
    <w:rsid w:val="009C4A45"/>
    <w:rsid w:val="009C4CFB"/>
    <w:rsid w:val="009C4FEF"/>
    <w:rsid w:val="009C6237"/>
    <w:rsid w:val="009D08CF"/>
    <w:rsid w:val="009D1ECF"/>
    <w:rsid w:val="009D3853"/>
    <w:rsid w:val="009D3E2C"/>
    <w:rsid w:val="009D60D7"/>
    <w:rsid w:val="009D70A4"/>
    <w:rsid w:val="009D747F"/>
    <w:rsid w:val="009E4F58"/>
    <w:rsid w:val="009F0D4E"/>
    <w:rsid w:val="009F2687"/>
    <w:rsid w:val="009F4CCF"/>
    <w:rsid w:val="009F562A"/>
    <w:rsid w:val="009F7609"/>
    <w:rsid w:val="009F78DF"/>
    <w:rsid w:val="00A01204"/>
    <w:rsid w:val="00A02FCC"/>
    <w:rsid w:val="00A06BF8"/>
    <w:rsid w:val="00A10D48"/>
    <w:rsid w:val="00A22618"/>
    <w:rsid w:val="00A22B6D"/>
    <w:rsid w:val="00A23495"/>
    <w:rsid w:val="00A23B38"/>
    <w:rsid w:val="00A24A7D"/>
    <w:rsid w:val="00A24CA1"/>
    <w:rsid w:val="00A34C33"/>
    <w:rsid w:val="00A357C5"/>
    <w:rsid w:val="00A37CEC"/>
    <w:rsid w:val="00A40722"/>
    <w:rsid w:val="00A414BF"/>
    <w:rsid w:val="00A4264D"/>
    <w:rsid w:val="00A429DB"/>
    <w:rsid w:val="00A42AE7"/>
    <w:rsid w:val="00A4519A"/>
    <w:rsid w:val="00A51033"/>
    <w:rsid w:val="00A55495"/>
    <w:rsid w:val="00A578D2"/>
    <w:rsid w:val="00A61E31"/>
    <w:rsid w:val="00A70795"/>
    <w:rsid w:val="00A75271"/>
    <w:rsid w:val="00A76D2D"/>
    <w:rsid w:val="00A802EF"/>
    <w:rsid w:val="00A81977"/>
    <w:rsid w:val="00A82284"/>
    <w:rsid w:val="00A837FC"/>
    <w:rsid w:val="00A83A8C"/>
    <w:rsid w:val="00A83DC0"/>
    <w:rsid w:val="00A8414C"/>
    <w:rsid w:val="00A90140"/>
    <w:rsid w:val="00A922B8"/>
    <w:rsid w:val="00A93148"/>
    <w:rsid w:val="00A94431"/>
    <w:rsid w:val="00A955AD"/>
    <w:rsid w:val="00A97250"/>
    <w:rsid w:val="00AA0188"/>
    <w:rsid w:val="00AA147A"/>
    <w:rsid w:val="00AA2D05"/>
    <w:rsid w:val="00AA3243"/>
    <w:rsid w:val="00AA669F"/>
    <w:rsid w:val="00AB22FE"/>
    <w:rsid w:val="00AB77CB"/>
    <w:rsid w:val="00AC16B1"/>
    <w:rsid w:val="00AC1AE4"/>
    <w:rsid w:val="00AC6ECF"/>
    <w:rsid w:val="00AC769D"/>
    <w:rsid w:val="00AD1D9D"/>
    <w:rsid w:val="00AD37CE"/>
    <w:rsid w:val="00AD4003"/>
    <w:rsid w:val="00AD4F28"/>
    <w:rsid w:val="00AD58DB"/>
    <w:rsid w:val="00AD674D"/>
    <w:rsid w:val="00AE22BB"/>
    <w:rsid w:val="00AE5B58"/>
    <w:rsid w:val="00AE6629"/>
    <w:rsid w:val="00AE7C98"/>
    <w:rsid w:val="00AF0A9C"/>
    <w:rsid w:val="00AF1BB9"/>
    <w:rsid w:val="00AF2345"/>
    <w:rsid w:val="00AF6263"/>
    <w:rsid w:val="00AF78E1"/>
    <w:rsid w:val="00B0126A"/>
    <w:rsid w:val="00B01468"/>
    <w:rsid w:val="00B01967"/>
    <w:rsid w:val="00B02BDF"/>
    <w:rsid w:val="00B10017"/>
    <w:rsid w:val="00B10ACC"/>
    <w:rsid w:val="00B15BEF"/>
    <w:rsid w:val="00B20FB0"/>
    <w:rsid w:val="00B25172"/>
    <w:rsid w:val="00B252E8"/>
    <w:rsid w:val="00B30983"/>
    <w:rsid w:val="00B30E6D"/>
    <w:rsid w:val="00B34002"/>
    <w:rsid w:val="00B34B0A"/>
    <w:rsid w:val="00B41CA8"/>
    <w:rsid w:val="00B42C79"/>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4160"/>
    <w:rsid w:val="00B767F4"/>
    <w:rsid w:val="00B76D69"/>
    <w:rsid w:val="00B80048"/>
    <w:rsid w:val="00B8242F"/>
    <w:rsid w:val="00B82F76"/>
    <w:rsid w:val="00B954EA"/>
    <w:rsid w:val="00B970A4"/>
    <w:rsid w:val="00BA1D81"/>
    <w:rsid w:val="00BA1DC9"/>
    <w:rsid w:val="00BA304C"/>
    <w:rsid w:val="00BB1496"/>
    <w:rsid w:val="00BB763E"/>
    <w:rsid w:val="00BC25A2"/>
    <w:rsid w:val="00BC31A4"/>
    <w:rsid w:val="00BC3E23"/>
    <w:rsid w:val="00BC4740"/>
    <w:rsid w:val="00BC4C47"/>
    <w:rsid w:val="00BD444C"/>
    <w:rsid w:val="00BD45DB"/>
    <w:rsid w:val="00BD7334"/>
    <w:rsid w:val="00BD7CCE"/>
    <w:rsid w:val="00BE00EC"/>
    <w:rsid w:val="00BE24C9"/>
    <w:rsid w:val="00BF20DB"/>
    <w:rsid w:val="00BF23B9"/>
    <w:rsid w:val="00BF3A96"/>
    <w:rsid w:val="00BF4022"/>
    <w:rsid w:val="00BF4F8E"/>
    <w:rsid w:val="00BF502E"/>
    <w:rsid w:val="00BF7CFA"/>
    <w:rsid w:val="00C00C44"/>
    <w:rsid w:val="00C01A4B"/>
    <w:rsid w:val="00C05F03"/>
    <w:rsid w:val="00C065FE"/>
    <w:rsid w:val="00C06606"/>
    <w:rsid w:val="00C076CF"/>
    <w:rsid w:val="00C078B9"/>
    <w:rsid w:val="00C10CA9"/>
    <w:rsid w:val="00C12D9B"/>
    <w:rsid w:val="00C13F38"/>
    <w:rsid w:val="00C20DBE"/>
    <w:rsid w:val="00C2245C"/>
    <w:rsid w:val="00C23837"/>
    <w:rsid w:val="00C24458"/>
    <w:rsid w:val="00C30604"/>
    <w:rsid w:val="00C315E2"/>
    <w:rsid w:val="00C343AF"/>
    <w:rsid w:val="00C35EB1"/>
    <w:rsid w:val="00C40792"/>
    <w:rsid w:val="00C42652"/>
    <w:rsid w:val="00C43675"/>
    <w:rsid w:val="00C5033A"/>
    <w:rsid w:val="00C50505"/>
    <w:rsid w:val="00C50AD1"/>
    <w:rsid w:val="00C5188D"/>
    <w:rsid w:val="00C55CA5"/>
    <w:rsid w:val="00C6146B"/>
    <w:rsid w:val="00C63339"/>
    <w:rsid w:val="00C6490E"/>
    <w:rsid w:val="00C65C8C"/>
    <w:rsid w:val="00C67921"/>
    <w:rsid w:val="00C71719"/>
    <w:rsid w:val="00C75FAB"/>
    <w:rsid w:val="00C823DF"/>
    <w:rsid w:val="00C83805"/>
    <w:rsid w:val="00C84C1F"/>
    <w:rsid w:val="00C86D57"/>
    <w:rsid w:val="00C924C3"/>
    <w:rsid w:val="00C92DB2"/>
    <w:rsid w:val="00C9345E"/>
    <w:rsid w:val="00C94652"/>
    <w:rsid w:val="00C94CC6"/>
    <w:rsid w:val="00C967D8"/>
    <w:rsid w:val="00CA2CC4"/>
    <w:rsid w:val="00CA409A"/>
    <w:rsid w:val="00CA51DC"/>
    <w:rsid w:val="00CA53B4"/>
    <w:rsid w:val="00CA6089"/>
    <w:rsid w:val="00CB2321"/>
    <w:rsid w:val="00CB566F"/>
    <w:rsid w:val="00CC3323"/>
    <w:rsid w:val="00CC663C"/>
    <w:rsid w:val="00CC6B03"/>
    <w:rsid w:val="00CD566B"/>
    <w:rsid w:val="00CD5EBD"/>
    <w:rsid w:val="00CD6DF8"/>
    <w:rsid w:val="00CD70F1"/>
    <w:rsid w:val="00CD716E"/>
    <w:rsid w:val="00CE1525"/>
    <w:rsid w:val="00CE44E1"/>
    <w:rsid w:val="00CE5D5B"/>
    <w:rsid w:val="00CF0F52"/>
    <w:rsid w:val="00CF389F"/>
    <w:rsid w:val="00CF4EF4"/>
    <w:rsid w:val="00CF58D6"/>
    <w:rsid w:val="00D00EC0"/>
    <w:rsid w:val="00D06234"/>
    <w:rsid w:val="00D103E7"/>
    <w:rsid w:val="00D110E8"/>
    <w:rsid w:val="00D11EE7"/>
    <w:rsid w:val="00D14528"/>
    <w:rsid w:val="00D17DA5"/>
    <w:rsid w:val="00D2114B"/>
    <w:rsid w:val="00D21D4E"/>
    <w:rsid w:val="00D21F23"/>
    <w:rsid w:val="00D257D5"/>
    <w:rsid w:val="00D25B46"/>
    <w:rsid w:val="00D25FFC"/>
    <w:rsid w:val="00D27898"/>
    <w:rsid w:val="00D333E7"/>
    <w:rsid w:val="00D33B57"/>
    <w:rsid w:val="00D36C65"/>
    <w:rsid w:val="00D40296"/>
    <w:rsid w:val="00D4131D"/>
    <w:rsid w:val="00D415DF"/>
    <w:rsid w:val="00D4168D"/>
    <w:rsid w:val="00D4182E"/>
    <w:rsid w:val="00D4200A"/>
    <w:rsid w:val="00D4353F"/>
    <w:rsid w:val="00D45B08"/>
    <w:rsid w:val="00D47550"/>
    <w:rsid w:val="00D51FDF"/>
    <w:rsid w:val="00D52761"/>
    <w:rsid w:val="00D52D55"/>
    <w:rsid w:val="00D534C6"/>
    <w:rsid w:val="00D60521"/>
    <w:rsid w:val="00D623E3"/>
    <w:rsid w:val="00D64D46"/>
    <w:rsid w:val="00D65D42"/>
    <w:rsid w:val="00D662AC"/>
    <w:rsid w:val="00D6689C"/>
    <w:rsid w:val="00D734A9"/>
    <w:rsid w:val="00D742B2"/>
    <w:rsid w:val="00D7522F"/>
    <w:rsid w:val="00D77102"/>
    <w:rsid w:val="00D77DE6"/>
    <w:rsid w:val="00D8252B"/>
    <w:rsid w:val="00D841BC"/>
    <w:rsid w:val="00D86627"/>
    <w:rsid w:val="00D95EF6"/>
    <w:rsid w:val="00DA11F5"/>
    <w:rsid w:val="00DA5F2A"/>
    <w:rsid w:val="00DA6F14"/>
    <w:rsid w:val="00DB0D6B"/>
    <w:rsid w:val="00DB1B5B"/>
    <w:rsid w:val="00DB2968"/>
    <w:rsid w:val="00DB3EA0"/>
    <w:rsid w:val="00DB4B7E"/>
    <w:rsid w:val="00DB739B"/>
    <w:rsid w:val="00DC0F53"/>
    <w:rsid w:val="00DC205E"/>
    <w:rsid w:val="00DC37C9"/>
    <w:rsid w:val="00DC39E1"/>
    <w:rsid w:val="00DC4A83"/>
    <w:rsid w:val="00DD1B45"/>
    <w:rsid w:val="00DD2846"/>
    <w:rsid w:val="00DD349C"/>
    <w:rsid w:val="00DD5301"/>
    <w:rsid w:val="00DD5EBF"/>
    <w:rsid w:val="00DD6EC5"/>
    <w:rsid w:val="00DE1E2E"/>
    <w:rsid w:val="00DE401A"/>
    <w:rsid w:val="00DE5E61"/>
    <w:rsid w:val="00DE6295"/>
    <w:rsid w:val="00DE688F"/>
    <w:rsid w:val="00DF08F8"/>
    <w:rsid w:val="00DF17E1"/>
    <w:rsid w:val="00DF1ACB"/>
    <w:rsid w:val="00DF1B2E"/>
    <w:rsid w:val="00DF2AF0"/>
    <w:rsid w:val="00DF5303"/>
    <w:rsid w:val="00DF53DE"/>
    <w:rsid w:val="00E00302"/>
    <w:rsid w:val="00E00CB9"/>
    <w:rsid w:val="00E0131F"/>
    <w:rsid w:val="00E11D0F"/>
    <w:rsid w:val="00E13B5E"/>
    <w:rsid w:val="00E152DF"/>
    <w:rsid w:val="00E22F11"/>
    <w:rsid w:val="00E23BAA"/>
    <w:rsid w:val="00E274C5"/>
    <w:rsid w:val="00E31363"/>
    <w:rsid w:val="00E370F7"/>
    <w:rsid w:val="00E40C33"/>
    <w:rsid w:val="00E436A0"/>
    <w:rsid w:val="00E43E3B"/>
    <w:rsid w:val="00E458FA"/>
    <w:rsid w:val="00E52060"/>
    <w:rsid w:val="00E54F77"/>
    <w:rsid w:val="00E550C9"/>
    <w:rsid w:val="00E558FE"/>
    <w:rsid w:val="00E61015"/>
    <w:rsid w:val="00E62228"/>
    <w:rsid w:val="00E64A78"/>
    <w:rsid w:val="00E65CFE"/>
    <w:rsid w:val="00E6666F"/>
    <w:rsid w:val="00E70DF0"/>
    <w:rsid w:val="00E7112D"/>
    <w:rsid w:val="00E71C84"/>
    <w:rsid w:val="00E73465"/>
    <w:rsid w:val="00E73565"/>
    <w:rsid w:val="00E736A3"/>
    <w:rsid w:val="00E75486"/>
    <w:rsid w:val="00E76608"/>
    <w:rsid w:val="00E76A5A"/>
    <w:rsid w:val="00E8194B"/>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4C72"/>
    <w:rsid w:val="00EC509F"/>
    <w:rsid w:val="00EC7479"/>
    <w:rsid w:val="00EC7C80"/>
    <w:rsid w:val="00ED0797"/>
    <w:rsid w:val="00ED24D8"/>
    <w:rsid w:val="00ED2F52"/>
    <w:rsid w:val="00ED4104"/>
    <w:rsid w:val="00ED45A7"/>
    <w:rsid w:val="00ED4D04"/>
    <w:rsid w:val="00ED50F1"/>
    <w:rsid w:val="00ED65BB"/>
    <w:rsid w:val="00ED6CC4"/>
    <w:rsid w:val="00EE017B"/>
    <w:rsid w:val="00EE0A01"/>
    <w:rsid w:val="00EE0E7A"/>
    <w:rsid w:val="00EE2663"/>
    <w:rsid w:val="00EE48C9"/>
    <w:rsid w:val="00EE6592"/>
    <w:rsid w:val="00EF176C"/>
    <w:rsid w:val="00EF24D4"/>
    <w:rsid w:val="00EF322A"/>
    <w:rsid w:val="00EF5FFC"/>
    <w:rsid w:val="00F000E4"/>
    <w:rsid w:val="00F01538"/>
    <w:rsid w:val="00F01EF1"/>
    <w:rsid w:val="00F04501"/>
    <w:rsid w:val="00F0482D"/>
    <w:rsid w:val="00F05256"/>
    <w:rsid w:val="00F05941"/>
    <w:rsid w:val="00F102D9"/>
    <w:rsid w:val="00F10920"/>
    <w:rsid w:val="00F12D9E"/>
    <w:rsid w:val="00F21DDB"/>
    <w:rsid w:val="00F22243"/>
    <w:rsid w:val="00F22DFA"/>
    <w:rsid w:val="00F26EA9"/>
    <w:rsid w:val="00F2771C"/>
    <w:rsid w:val="00F27B59"/>
    <w:rsid w:val="00F27B6D"/>
    <w:rsid w:val="00F32052"/>
    <w:rsid w:val="00F371C0"/>
    <w:rsid w:val="00F40FA3"/>
    <w:rsid w:val="00F43BE2"/>
    <w:rsid w:val="00F558F7"/>
    <w:rsid w:val="00F55E5F"/>
    <w:rsid w:val="00F56546"/>
    <w:rsid w:val="00F5768C"/>
    <w:rsid w:val="00F61154"/>
    <w:rsid w:val="00F62A27"/>
    <w:rsid w:val="00F62E23"/>
    <w:rsid w:val="00F63085"/>
    <w:rsid w:val="00F63C42"/>
    <w:rsid w:val="00F6539A"/>
    <w:rsid w:val="00F65B76"/>
    <w:rsid w:val="00F7183D"/>
    <w:rsid w:val="00F73B84"/>
    <w:rsid w:val="00F8249D"/>
    <w:rsid w:val="00F84126"/>
    <w:rsid w:val="00F847B2"/>
    <w:rsid w:val="00F8603C"/>
    <w:rsid w:val="00F86EA2"/>
    <w:rsid w:val="00F86FCE"/>
    <w:rsid w:val="00F91E0F"/>
    <w:rsid w:val="00F939F9"/>
    <w:rsid w:val="00F94356"/>
    <w:rsid w:val="00F94A81"/>
    <w:rsid w:val="00FA1B17"/>
    <w:rsid w:val="00FA2B3A"/>
    <w:rsid w:val="00FA3AFE"/>
    <w:rsid w:val="00FB0700"/>
    <w:rsid w:val="00FB2945"/>
    <w:rsid w:val="00FB5EAC"/>
    <w:rsid w:val="00FB7D3A"/>
    <w:rsid w:val="00FC0865"/>
    <w:rsid w:val="00FC0C8E"/>
    <w:rsid w:val="00FC0DBA"/>
    <w:rsid w:val="00FC171A"/>
    <w:rsid w:val="00FC1FA3"/>
    <w:rsid w:val="00FC38B6"/>
    <w:rsid w:val="00FC3E7E"/>
    <w:rsid w:val="00FC4075"/>
    <w:rsid w:val="00FC53AD"/>
    <w:rsid w:val="00FC733B"/>
    <w:rsid w:val="00FD05D2"/>
    <w:rsid w:val="00FD0C95"/>
    <w:rsid w:val="00FD1D70"/>
    <w:rsid w:val="00FD4257"/>
    <w:rsid w:val="00FD58A2"/>
    <w:rsid w:val="00FD6EC0"/>
    <w:rsid w:val="00FD7266"/>
    <w:rsid w:val="00FD7E66"/>
    <w:rsid w:val="00FE09D5"/>
    <w:rsid w:val="00FE147A"/>
    <w:rsid w:val="00FE193D"/>
    <w:rsid w:val="00FE2843"/>
    <w:rsid w:val="00FE2B14"/>
    <w:rsid w:val="00FE32C2"/>
    <w:rsid w:val="00FE6CC0"/>
    <w:rsid w:val="00FF276C"/>
    <w:rsid w:val="00FF4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uiPriority w:val="99"/>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link w:val="ConsPlusNormal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semiHidden/>
    <w:rsid w:val="00DB4B7E"/>
    <w:rPr>
      <w:rFonts w:ascii="Gelvetsky 12pt" w:hAnsi="Gelvetsky 12pt"/>
      <w:sz w:val="24"/>
      <w:lang w:val="en-US" w:eastAsia="ar-SA"/>
    </w:rPr>
  </w:style>
  <w:style w:type="character" w:styleId="afff">
    <w:name w:val="footnote reference"/>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uiPriority w:val="99"/>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stjus">
    <w:name w:val="stjus"/>
    <w:basedOn w:val="a0"/>
    <w:rsid w:val="007A00FD"/>
    <w:pPr>
      <w:suppressAutoHyphens w:val="0"/>
      <w:spacing w:before="100" w:beforeAutospacing="1" w:after="100" w:afterAutospacing="1"/>
      <w:jc w:val="both"/>
    </w:pPr>
    <w:rPr>
      <w:lang w:eastAsia="ru-RU"/>
    </w:rPr>
  </w:style>
  <w:style w:type="character" w:customStyle="1" w:styleId="FontStyle13">
    <w:name w:val="Font Style13"/>
    <w:uiPriority w:val="99"/>
    <w:rsid w:val="00891792"/>
    <w:rPr>
      <w:rFonts w:ascii="Times New Roman" w:hAnsi="Times New Roman" w:cs="Times New Roman"/>
      <w:b/>
      <w:bCs/>
      <w:sz w:val="26"/>
      <w:szCs w:val="26"/>
    </w:rPr>
  </w:style>
  <w:style w:type="paragraph" w:customStyle="1" w:styleId="Style5">
    <w:name w:val="Style5"/>
    <w:basedOn w:val="a0"/>
    <w:uiPriority w:val="99"/>
    <w:rsid w:val="00CF4EF4"/>
    <w:pPr>
      <w:widowControl w:val="0"/>
      <w:suppressAutoHyphens w:val="0"/>
      <w:autoSpaceDE w:val="0"/>
      <w:autoSpaceDN w:val="0"/>
      <w:adjustRightInd w:val="0"/>
      <w:spacing w:line="264" w:lineRule="exact"/>
    </w:pPr>
    <w:rPr>
      <w:lang w:eastAsia="ru-RU"/>
    </w:rPr>
  </w:style>
  <w:style w:type="paragraph" w:customStyle="1" w:styleId="1ff">
    <w:name w:val="Без интервала1"/>
    <w:rsid w:val="00CF4EF4"/>
    <w:rPr>
      <w:rFonts w:ascii="Calibri" w:hAnsi="Calibri"/>
      <w:sz w:val="22"/>
      <w:szCs w:val="22"/>
      <w:lang w:eastAsia="en-US"/>
    </w:rPr>
  </w:style>
  <w:style w:type="character" w:customStyle="1" w:styleId="ecattext">
    <w:name w:val="ecattext"/>
    <w:rsid w:val="00CF4EF4"/>
  </w:style>
  <w:style w:type="paragraph" w:customStyle="1" w:styleId="formattext">
    <w:name w:val="formattext"/>
    <w:basedOn w:val="a0"/>
    <w:rsid w:val="00CF4EF4"/>
    <w:pPr>
      <w:suppressAutoHyphens w:val="0"/>
      <w:spacing w:before="100" w:beforeAutospacing="1" w:after="100" w:afterAutospacing="1"/>
    </w:pPr>
    <w:rPr>
      <w:lang w:eastAsia="ru-RU"/>
    </w:rPr>
  </w:style>
  <w:style w:type="character" w:customStyle="1" w:styleId="1ff0">
    <w:name w:val="Основной текст с отступом Знак1"/>
    <w:rsid w:val="00CF4EF4"/>
    <w:rPr>
      <w:rFonts w:ascii="Arial" w:hAnsi="Arial" w:cs="Arial"/>
      <w:sz w:val="26"/>
      <w:szCs w:val="24"/>
      <w:lang w:eastAsia="ko-KR"/>
    </w:rPr>
  </w:style>
  <w:style w:type="paragraph" w:customStyle="1" w:styleId="Style6">
    <w:name w:val="Style6"/>
    <w:basedOn w:val="a0"/>
    <w:rsid w:val="00CF4EF4"/>
    <w:pPr>
      <w:widowControl w:val="0"/>
      <w:suppressAutoHyphens w:val="0"/>
      <w:autoSpaceDE w:val="0"/>
      <w:autoSpaceDN w:val="0"/>
      <w:adjustRightInd w:val="0"/>
    </w:pPr>
    <w:rPr>
      <w:lang w:eastAsia="ru-RU"/>
    </w:rPr>
  </w:style>
  <w:style w:type="character" w:customStyle="1" w:styleId="ConsPlusNormal0">
    <w:name w:val="ConsPlusNormal Знак"/>
    <w:link w:val="ConsPlusNormal"/>
    <w:locked/>
    <w:rsid w:val="00CF4EF4"/>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uiPriority w:val="99"/>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link w:val="ConsPlusNormal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semiHidden/>
    <w:rsid w:val="00DB4B7E"/>
    <w:rPr>
      <w:rFonts w:ascii="Gelvetsky 12pt" w:hAnsi="Gelvetsky 12pt"/>
      <w:sz w:val="24"/>
      <w:lang w:val="en-US" w:eastAsia="ar-SA"/>
    </w:rPr>
  </w:style>
  <w:style w:type="character" w:styleId="afff">
    <w:name w:val="footnote reference"/>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uiPriority w:val="99"/>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stjus">
    <w:name w:val="stjus"/>
    <w:basedOn w:val="a0"/>
    <w:rsid w:val="007A00FD"/>
    <w:pPr>
      <w:suppressAutoHyphens w:val="0"/>
      <w:spacing w:before="100" w:beforeAutospacing="1" w:after="100" w:afterAutospacing="1"/>
      <w:jc w:val="both"/>
    </w:pPr>
    <w:rPr>
      <w:lang w:eastAsia="ru-RU"/>
    </w:rPr>
  </w:style>
  <w:style w:type="character" w:customStyle="1" w:styleId="FontStyle13">
    <w:name w:val="Font Style13"/>
    <w:uiPriority w:val="99"/>
    <w:rsid w:val="00891792"/>
    <w:rPr>
      <w:rFonts w:ascii="Times New Roman" w:hAnsi="Times New Roman" w:cs="Times New Roman"/>
      <w:b/>
      <w:bCs/>
      <w:sz w:val="26"/>
      <w:szCs w:val="26"/>
    </w:rPr>
  </w:style>
  <w:style w:type="paragraph" w:customStyle="1" w:styleId="Style5">
    <w:name w:val="Style5"/>
    <w:basedOn w:val="a0"/>
    <w:uiPriority w:val="99"/>
    <w:rsid w:val="00CF4EF4"/>
    <w:pPr>
      <w:widowControl w:val="0"/>
      <w:suppressAutoHyphens w:val="0"/>
      <w:autoSpaceDE w:val="0"/>
      <w:autoSpaceDN w:val="0"/>
      <w:adjustRightInd w:val="0"/>
      <w:spacing w:line="264" w:lineRule="exact"/>
    </w:pPr>
    <w:rPr>
      <w:lang w:eastAsia="ru-RU"/>
    </w:rPr>
  </w:style>
  <w:style w:type="paragraph" w:customStyle="1" w:styleId="1ff">
    <w:name w:val="Без интервала1"/>
    <w:rsid w:val="00CF4EF4"/>
    <w:rPr>
      <w:rFonts w:ascii="Calibri" w:hAnsi="Calibri"/>
      <w:sz w:val="22"/>
      <w:szCs w:val="22"/>
      <w:lang w:eastAsia="en-US"/>
    </w:rPr>
  </w:style>
  <w:style w:type="character" w:customStyle="1" w:styleId="ecattext">
    <w:name w:val="ecattext"/>
    <w:rsid w:val="00CF4EF4"/>
  </w:style>
  <w:style w:type="paragraph" w:customStyle="1" w:styleId="formattext">
    <w:name w:val="formattext"/>
    <w:basedOn w:val="a0"/>
    <w:rsid w:val="00CF4EF4"/>
    <w:pPr>
      <w:suppressAutoHyphens w:val="0"/>
      <w:spacing w:before="100" w:beforeAutospacing="1" w:after="100" w:afterAutospacing="1"/>
    </w:pPr>
    <w:rPr>
      <w:lang w:eastAsia="ru-RU"/>
    </w:rPr>
  </w:style>
  <w:style w:type="character" w:customStyle="1" w:styleId="1ff0">
    <w:name w:val="Основной текст с отступом Знак1"/>
    <w:rsid w:val="00CF4EF4"/>
    <w:rPr>
      <w:rFonts w:ascii="Arial" w:hAnsi="Arial" w:cs="Arial"/>
      <w:sz w:val="26"/>
      <w:szCs w:val="24"/>
      <w:lang w:eastAsia="ko-KR"/>
    </w:rPr>
  </w:style>
  <w:style w:type="paragraph" w:customStyle="1" w:styleId="Style6">
    <w:name w:val="Style6"/>
    <w:basedOn w:val="a0"/>
    <w:rsid w:val="00CF4EF4"/>
    <w:pPr>
      <w:widowControl w:val="0"/>
      <w:suppressAutoHyphens w:val="0"/>
      <w:autoSpaceDE w:val="0"/>
      <w:autoSpaceDN w:val="0"/>
      <w:adjustRightInd w:val="0"/>
    </w:pPr>
    <w:rPr>
      <w:lang w:eastAsia="ru-RU"/>
    </w:rPr>
  </w:style>
  <w:style w:type="character" w:customStyle="1" w:styleId="ConsPlusNormal0">
    <w:name w:val="ConsPlusNormal Знак"/>
    <w:link w:val="ConsPlusNormal"/>
    <w:locked/>
    <w:rsid w:val="00CF4EF4"/>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518886030">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FA8A-E3EF-47C5-876C-374444B9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14918</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lepehin</cp:lastModifiedBy>
  <cp:revision>2</cp:revision>
  <cp:lastPrinted>2019-01-15T06:19:00Z</cp:lastPrinted>
  <dcterms:created xsi:type="dcterms:W3CDTF">2019-02-19T07:23:00Z</dcterms:created>
  <dcterms:modified xsi:type="dcterms:W3CDTF">2019-02-19T07:23:00Z</dcterms:modified>
</cp:coreProperties>
</file>