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E" w:rsidRPr="00DE47FF" w:rsidRDefault="00970A4E" w:rsidP="00970A4E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Техническое задание</w:t>
      </w:r>
    </w:p>
    <w:p w:rsidR="00F44AD9" w:rsidRPr="00DE47FF" w:rsidRDefault="00970A4E" w:rsidP="005D35E3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Поставка </w:t>
      </w:r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специальных сре</w:t>
      </w:r>
      <w:proofErr w:type="gramStart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дств пр</w:t>
      </w:r>
      <w:proofErr w:type="gramEnd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 xml:space="preserve">и нарушении функции выделения </w:t>
      </w: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для инвалидов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  <w:gridCol w:w="1099"/>
      </w:tblGrid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5D35E3">
              <w:rPr>
                <w:sz w:val="21"/>
                <w:szCs w:val="21"/>
                <w:lang w:eastAsia="ar-SA"/>
              </w:rPr>
              <w:t>п</w:t>
            </w:r>
            <w:proofErr w:type="gramEnd"/>
            <w:r w:rsidRPr="005D35E3">
              <w:rPr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  <w:lang w:eastAsia="ar-SA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Количество, шт.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</w:t>
            </w:r>
            <w:proofErr w:type="spellEnd"/>
          </w:p>
          <w:p w:rsidR="005D35E3" w:rsidRPr="005D35E3" w:rsidRDefault="005D35E3" w:rsidP="00E054EA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 пластырем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Уропрезервативы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) с пластырем. 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uppressAutoHyphens/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самоклеящийся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Уропрезервативы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>).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Мочеприемник прикроватный (мешок для сбора мочи) ночной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Мешки для сбора мочи (прикроватные мочеприемники) объемом не менее 1500 мл, материал – поливинилхлорид высокой прочности, двойная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пропайка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по контуру, нетканая подложка из полиэстера на задней поверхности мочеприемника, сливной клапан в виде защелки, дренажная трубка не менее 90 см.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не  менее 3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031465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  <w:r w:rsidR="005D35E3" w:rsidRPr="005D35E3">
              <w:rPr>
                <w:sz w:val="21"/>
                <w:szCs w:val="21"/>
                <w:lang w:eastAsia="ar-SA"/>
              </w:rPr>
              <w:t>000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Мочеприемни</w:t>
            </w:r>
            <w:r w:rsidR="00586A81">
              <w:rPr>
                <w:sz w:val="21"/>
                <w:szCs w:val="21"/>
                <w:lang w:eastAsia="ar-SA"/>
              </w:rPr>
              <w:t>к ножной (мешок для сбора мочи)</w:t>
            </w:r>
            <w:r w:rsidRPr="005D35E3">
              <w:rPr>
                <w:sz w:val="21"/>
                <w:szCs w:val="21"/>
                <w:lang w:eastAsia="ar-SA"/>
              </w:rPr>
              <w:t xml:space="preserve"> дневной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Мешки для сбора мочи (мочеприемники ножные) дневные, различного объема (в зависимости от нуждаемости инвалида), из прозрачного многослойного, не пропускающего запах полиэтилена, с мягкой нетканой подложкой,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антирефлюксным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клапаном, сливным клапаном, универсальным переходником для соединения с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уропрезервативом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или катетером, с отверстиями для крепления ремней. Срок службы товара (срок пользования) должен составлять не менее 3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031465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  <w:r w:rsidR="005D35E3" w:rsidRPr="005D35E3">
              <w:rPr>
                <w:sz w:val="21"/>
                <w:szCs w:val="21"/>
                <w:lang w:eastAsia="ar-SA"/>
              </w:rPr>
              <w:t>000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Пара ремешков для крепления мочеприем</w:t>
            </w:r>
            <w:bookmarkStart w:id="0" w:name="_GoBack"/>
            <w:bookmarkEnd w:id="0"/>
            <w:r w:rsidRPr="005D35E3">
              <w:rPr>
                <w:sz w:val="21"/>
                <w:szCs w:val="21"/>
                <w:lang w:eastAsia="ar-SA"/>
              </w:rPr>
              <w:t>ников (мешков для сбора мочи) к ноге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Ремешки (пара) для крепления мешков для сбора мочи к ноге, совместимые  с ножными  мочеприемниками,  регулируемые по длине. 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не менее 15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031465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333"/>
              </w:tabs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Система (с катетером)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нефростомии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Система (с катетером)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нефростомии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Должна включать: 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proofErr w:type="gram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- катетер для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чрескожной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 пункционной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нефростомии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 (ЧПНС),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однопетлевой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, не менее 6 боковых отверстий на петле, материал термопластичный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рентгеноконтрастный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; </w:t>
            </w:r>
            <w:proofErr w:type="gramEnd"/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>- стилет для выпрямления петли катетера;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>- гибкий переходник с коннектором (винтовым соединителем) с запирательным механизмом для соединения катетера с мешком для сбора мочи;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- фиксирующую муфту из силикона.  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proofErr w:type="gram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Стерильная</w:t>
            </w:r>
            <w:proofErr w:type="gram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>, для однократного применения. Различных размеров, индивидуальный подбор.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Срок службы товара (срок пользования) должен составлять   не менее 3 месяцев.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Наборы-мочеприемники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: мешок-мочеприемник, катетер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лубрицированный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Наборы-мочеприемники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: мешок-мочеприемник, катетер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лубрицированный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>. Должны быть стерильные в индивидуальной упаковке.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 не менее 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031465" w:rsidP="00E054EA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keepNext/>
              <w:keepLines/>
              <w:tabs>
                <w:tab w:val="left" w:pos="373"/>
              </w:tabs>
              <w:snapToGrid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spacing w:line="240" w:lineRule="exact"/>
              <w:ind w:firstLine="317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031465" w:rsidP="00AD0769">
            <w:pPr>
              <w:keepNext/>
              <w:keepLines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</w:t>
            </w:r>
          </w:p>
        </w:tc>
      </w:tr>
    </w:tbl>
    <w:p w:rsidR="009E4DEC" w:rsidRPr="0091667A" w:rsidRDefault="009E4DEC" w:rsidP="009E4DEC">
      <w:pPr>
        <w:pStyle w:val="a3"/>
        <w:tabs>
          <w:tab w:val="left" w:pos="160"/>
          <w:tab w:val="left" w:pos="284"/>
        </w:tabs>
        <w:snapToGrid w:val="0"/>
        <w:jc w:val="both"/>
        <w:rPr>
          <w:rFonts w:cs="Times New Roman"/>
          <w:sz w:val="22"/>
          <w:szCs w:val="22"/>
          <w:lang w:val="ru-RU"/>
        </w:rPr>
      </w:pPr>
      <w:r w:rsidRPr="0091667A">
        <w:rPr>
          <w:rFonts w:cs="Times New Roman"/>
          <w:sz w:val="22"/>
          <w:szCs w:val="22"/>
          <w:lang w:val="ru-RU"/>
        </w:rPr>
        <w:t xml:space="preserve">Наименование товара в соответствии с Приказом Минтруда России от 13.02.2018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</w:t>
      </w:r>
      <w:r w:rsidRPr="0091667A">
        <w:rPr>
          <w:rFonts w:cs="Times New Roman"/>
          <w:sz w:val="22"/>
          <w:szCs w:val="22"/>
          <w:lang w:val="ru-RU"/>
        </w:rPr>
        <w:lastRenderedPageBreak/>
        <w:t xml:space="preserve">инвалиду, утвержденного распоряжением Правительства Российской Федерации от 30 декабря 2005 г.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2347-р».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     Специальные средства при нарушении функции выделения должны соответствовать: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>ГОСТ ИСО 10993-1-2011 «Изделия медицинские. Оценка биологического действия медицинских изделий. Часть</w:t>
      </w:r>
      <w:proofErr w:type="gramStart"/>
      <w:r w:rsidRPr="0091667A">
        <w:rPr>
          <w:rFonts w:ascii="Times New Roman" w:hAnsi="Times New Roman"/>
          <w:sz w:val="22"/>
          <w:szCs w:val="22"/>
          <w:lang w:eastAsia="ar-SA"/>
        </w:rPr>
        <w:t>1</w:t>
      </w:r>
      <w:proofErr w:type="gramEnd"/>
      <w:r w:rsidRPr="0091667A">
        <w:rPr>
          <w:rFonts w:ascii="Times New Roman" w:hAnsi="Times New Roman"/>
          <w:sz w:val="22"/>
          <w:szCs w:val="22"/>
          <w:lang w:eastAsia="ar-SA"/>
        </w:rPr>
        <w:t>. Оценка и исследования»,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1667A">
        <w:rPr>
          <w:rFonts w:ascii="Times New Roman" w:hAnsi="Times New Roman"/>
          <w:sz w:val="22"/>
          <w:szCs w:val="22"/>
          <w:lang w:eastAsia="ar-SA"/>
        </w:rPr>
        <w:t>цитотоксичность</w:t>
      </w:r>
      <w:proofErr w:type="spellEnd"/>
      <w:r w:rsidRPr="0091667A">
        <w:rPr>
          <w:rFonts w:ascii="Times New Roman" w:hAnsi="Times New Roman"/>
          <w:sz w:val="22"/>
          <w:szCs w:val="22"/>
          <w:lang w:eastAsia="ar-SA"/>
        </w:rPr>
        <w:t xml:space="preserve">: методы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in</w:t>
      </w:r>
      <w:r w:rsidRPr="0091667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vitro</w:t>
      </w:r>
      <w:r w:rsidRPr="0091667A">
        <w:rPr>
          <w:rFonts w:ascii="Times New Roman" w:hAnsi="Times New Roman"/>
          <w:sz w:val="22"/>
          <w:szCs w:val="22"/>
          <w:lang w:eastAsia="ar-SA"/>
        </w:rPr>
        <w:t>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новым (ранее не использованным), свободным от прав третьих лиц, без дефектов и  повреждений.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Общие технические требования и методы испытаний»).</w:t>
      </w:r>
      <w:proofErr w:type="gramEnd"/>
    </w:p>
    <w:p w:rsidR="009E4DEC" w:rsidRPr="0091667A" w:rsidRDefault="009E4DEC" w:rsidP="009E4DEC">
      <w:pPr>
        <w:tabs>
          <w:tab w:val="left" w:pos="284"/>
        </w:tabs>
        <w:autoSpaceDE w:val="0"/>
        <w:adjustRightInd w:val="0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 Инструкция, содержащая информацию по применению </w:t>
      </w:r>
      <w:r w:rsidRPr="0091667A">
        <w:rPr>
          <w:rFonts w:ascii="Times New Roman" w:hAnsi="Times New Roman"/>
          <w:sz w:val="22"/>
          <w:szCs w:val="22"/>
        </w:rPr>
        <w:t>специальных сре</w:t>
      </w:r>
      <w:proofErr w:type="gramStart"/>
      <w:r w:rsidRPr="0091667A">
        <w:rPr>
          <w:rFonts w:ascii="Times New Roman" w:hAnsi="Times New Roman"/>
          <w:sz w:val="22"/>
          <w:szCs w:val="22"/>
        </w:rPr>
        <w:t>дств пр</w:t>
      </w:r>
      <w:proofErr w:type="gramEnd"/>
      <w:r w:rsidRPr="0091667A">
        <w:rPr>
          <w:rFonts w:ascii="Times New Roman" w:hAnsi="Times New Roman"/>
          <w:sz w:val="22"/>
          <w:szCs w:val="22"/>
        </w:rPr>
        <w:t>и нарушении функции выделения</w:t>
      </w: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, должна быть вложена в каждую упаковку поставляемого товара.</w:t>
      </w:r>
    </w:p>
    <w:p w:rsidR="009E4DEC" w:rsidRPr="0091667A" w:rsidRDefault="009E4DEC" w:rsidP="009E4DEC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Поставка Товара должна осуществляться при наличии действующих регистрационных удостоверений (обязательно).</w:t>
      </w:r>
    </w:p>
    <w:p w:rsidR="00DE47FF" w:rsidRPr="00DE47FF" w:rsidRDefault="00DE47FF" w:rsidP="00DE47FF">
      <w:pPr>
        <w:rPr>
          <w:rFonts w:ascii="Times New Roman" w:hAnsi="Times New Roman"/>
          <w:sz w:val="23"/>
          <w:szCs w:val="23"/>
        </w:rPr>
      </w:pPr>
    </w:p>
    <w:sectPr w:rsidR="00DE47FF" w:rsidRPr="00DE47FF" w:rsidSect="00970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E"/>
    <w:rsid w:val="00031465"/>
    <w:rsid w:val="000756BB"/>
    <w:rsid w:val="000C4D90"/>
    <w:rsid w:val="00107BF3"/>
    <w:rsid w:val="001122FF"/>
    <w:rsid w:val="001667E3"/>
    <w:rsid w:val="001C1BD7"/>
    <w:rsid w:val="001C2F63"/>
    <w:rsid w:val="001D27E6"/>
    <w:rsid w:val="001E666A"/>
    <w:rsid w:val="00240054"/>
    <w:rsid w:val="00254AC6"/>
    <w:rsid w:val="002A5BD8"/>
    <w:rsid w:val="003B5188"/>
    <w:rsid w:val="00413EB3"/>
    <w:rsid w:val="004562E1"/>
    <w:rsid w:val="004F59E7"/>
    <w:rsid w:val="005343C0"/>
    <w:rsid w:val="00586A81"/>
    <w:rsid w:val="005C2E50"/>
    <w:rsid w:val="005D0533"/>
    <w:rsid w:val="005D35E3"/>
    <w:rsid w:val="005D38ED"/>
    <w:rsid w:val="005E46A0"/>
    <w:rsid w:val="005E701C"/>
    <w:rsid w:val="00603612"/>
    <w:rsid w:val="0063547B"/>
    <w:rsid w:val="00725F75"/>
    <w:rsid w:val="00770CA9"/>
    <w:rsid w:val="007830CD"/>
    <w:rsid w:val="007E180D"/>
    <w:rsid w:val="0086365B"/>
    <w:rsid w:val="008826E2"/>
    <w:rsid w:val="008D444D"/>
    <w:rsid w:val="00904C71"/>
    <w:rsid w:val="00970A4E"/>
    <w:rsid w:val="009E4DEC"/>
    <w:rsid w:val="00A60F09"/>
    <w:rsid w:val="00AB4016"/>
    <w:rsid w:val="00AC6F84"/>
    <w:rsid w:val="00AD0769"/>
    <w:rsid w:val="00C13650"/>
    <w:rsid w:val="00C3356D"/>
    <w:rsid w:val="00CD71A1"/>
    <w:rsid w:val="00D03278"/>
    <w:rsid w:val="00D43E62"/>
    <w:rsid w:val="00DE47FF"/>
    <w:rsid w:val="00DF0901"/>
    <w:rsid w:val="00E05D29"/>
    <w:rsid w:val="00E3586C"/>
    <w:rsid w:val="00EB285B"/>
    <w:rsid w:val="00EE7716"/>
    <w:rsid w:val="00F44AD9"/>
    <w:rsid w:val="00F558F7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next w:val="a4"/>
    <w:uiPriority w:val="59"/>
    <w:rsid w:val="005D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next w:val="a4"/>
    <w:uiPriority w:val="59"/>
    <w:rsid w:val="005D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6CBC-F766-4FE3-8F72-27560D9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8</cp:revision>
  <dcterms:created xsi:type="dcterms:W3CDTF">2018-07-16T13:38:00Z</dcterms:created>
  <dcterms:modified xsi:type="dcterms:W3CDTF">2019-02-14T09:55:00Z</dcterms:modified>
</cp:coreProperties>
</file>