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25" w:rsidRPr="00F12DF9" w:rsidRDefault="003C7A25" w:rsidP="00F12DF9">
      <w:pPr>
        <w:widowControl w:val="0"/>
        <w:suppressAutoHyphens w:val="0"/>
        <w:ind w:right="-22"/>
        <w:jc w:val="center"/>
        <w:rPr>
          <w:b/>
          <w:sz w:val="28"/>
          <w:szCs w:val="28"/>
        </w:rPr>
      </w:pPr>
      <w:r w:rsidRPr="00F12DF9">
        <w:rPr>
          <w:b/>
          <w:sz w:val="28"/>
          <w:szCs w:val="28"/>
        </w:rPr>
        <w:t>Техническое задание на выполнение работ по изготовлению протезно-ортопедических изделий (Аппарат на нижние конечности и туловище)для</w:t>
      </w:r>
    </w:p>
    <w:p w:rsidR="003C7A25" w:rsidRPr="00F12DF9" w:rsidRDefault="003C7A25" w:rsidP="00F12DF9">
      <w:pPr>
        <w:pStyle w:val="1"/>
        <w:widowControl w:val="0"/>
        <w:tabs>
          <w:tab w:val="left" w:pos="1440"/>
        </w:tabs>
        <w:ind w:left="-84" w:right="-83"/>
        <w:jc w:val="center"/>
        <w:rPr>
          <w:b/>
          <w:sz w:val="28"/>
          <w:szCs w:val="28"/>
        </w:rPr>
      </w:pPr>
      <w:r w:rsidRPr="00F12DF9">
        <w:rPr>
          <w:b/>
          <w:sz w:val="28"/>
          <w:szCs w:val="28"/>
        </w:rPr>
        <w:t>обеспечения инвалидов в 201</w:t>
      </w:r>
      <w:r w:rsidRPr="00F12DF9">
        <w:rPr>
          <w:b/>
          <w:sz w:val="28"/>
          <w:szCs w:val="28"/>
          <w:lang w:val="en-US"/>
        </w:rPr>
        <w:t>9</w:t>
      </w:r>
      <w:r w:rsidRPr="00F12DF9">
        <w:rPr>
          <w:b/>
          <w:sz w:val="28"/>
          <w:szCs w:val="28"/>
        </w:rPr>
        <w:t>году</w:t>
      </w:r>
    </w:p>
    <w:p w:rsidR="003C7A25" w:rsidRPr="00596E7C" w:rsidRDefault="003C7A25" w:rsidP="00F12DF9">
      <w:pPr>
        <w:widowControl w:val="0"/>
        <w:tabs>
          <w:tab w:val="left" w:pos="10099"/>
        </w:tabs>
        <w:suppressAutoHyphens w:val="0"/>
        <w:ind w:right="176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7229"/>
        <w:gridCol w:w="1134"/>
      </w:tblGrid>
      <w:tr w:rsidR="003C7A25" w:rsidRPr="00596E7C" w:rsidTr="009E0A7F">
        <w:tc>
          <w:tcPr>
            <w:tcW w:w="534" w:type="dxa"/>
          </w:tcPr>
          <w:p w:rsidR="003C7A25" w:rsidRPr="00596E7C" w:rsidRDefault="003C7A25" w:rsidP="00F12DF9">
            <w:pPr>
              <w:widowControl w:val="0"/>
              <w:ind w:left="34" w:hanging="34"/>
              <w:jc w:val="center"/>
              <w:rPr>
                <w:lang w:eastAsia="en-US"/>
              </w:rPr>
            </w:pPr>
            <w:r w:rsidRPr="00596E7C">
              <w:rPr>
                <w:lang w:eastAsia="en-US"/>
              </w:rPr>
              <w:t>№</w:t>
            </w:r>
          </w:p>
          <w:p w:rsidR="003C7A25" w:rsidRPr="00596E7C" w:rsidRDefault="003C7A25" w:rsidP="00F12DF9">
            <w:pPr>
              <w:widowControl w:val="0"/>
              <w:ind w:left="34" w:hanging="34"/>
              <w:jc w:val="center"/>
              <w:rPr>
                <w:lang w:eastAsia="en-US"/>
              </w:rPr>
            </w:pPr>
            <w:r w:rsidRPr="00596E7C">
              <w:rPr>
                <w:lang w:eastAsia="en-US"/>
              </w:rPr>
              <w:t>п/п</w:t>
            </w:r>
          </w:p>
        </w:tc>
        <w:tc>
          <w:tcPr>
            <w:tcW w:w="1701" w:type="dxa"/>
          </w:tcPr>
          <w:p w:rsidR="003C7A25" w:rsidRPr="00596E7C" w:rsidRDefault="003C7A25" w:rsidP="00F12DF9">
            <w:pPr>
              <w:widowControl w:val="0"/>
              <w:ind w:left="34" w:hanging="34"/>
              <w:jc w:val="center"/>
              <w:rPr>
                <w:lang w:eastAsia="en-US"/>
              </w:rPr>
            </w:pPr>
            <w:r w:rsidRPr="00596E7C">
              <w:rPr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7229" w:type="dxa"/>
          </w:tcPr>
          <w:p w:rsidR="003C7A25" w:rsidRPr="00596E7C" w:rsidRDefault="003C7A25" w:rsidP="00F12DF9">
            <w:pPr>
              <w:widowControl w:val="0"/>
              <w:ind w:left="34" w:hanging="34"/>
              <w:jc w:val="center"/>
              <w:rPr>
                <w:lang w:eastAsia="en-US"/>
              </w:rPr>
            </w:pPr>
            <w:r w:rsidRPr="00596E7C">
              <w:rPr>
                <w:lang w:eastAsia="en-US"/>
              </w:rPr>
              <w:t>Функциональные, технические и качественн</w:t>
            </w:r>
            <w:bookmarkStart w:id="0" w:name="_GoBack"/>
            <w:bookmarkEnd w:id="0"/>
            <w:r w:rsidRPr="00596E7C">
              <w:rPr>
                <w:lang w:eastAsia="en-US"/>
              </w:rPr>
              <w:t>ые характеристики объекта закупки</w:t>
            </w:r>
          </w:p>
        </w:tc>
        <w:tc>
          <w:tcPr>
            <w:tcW w:w="1134" w:type="dxa"/>
          </w:tcPr>
          <w:p w:rsidR="003C7A25" w:rsidRPr="00596E7C" w:rsidRDefault="003C7A25" w:rsidP="00F12DF9">
            <w:pPr>
              <w:widowControl w:val="0"/>
              <w:ind w:left="34" w:hanging="34"/>
              <w:jc w:val="center"/>
              <w:rPr>
                <w:lang w:eastAsia="en-US"/>
              </w:rPr>
            </w:pPr>
            <w:r w:rsidRPr="00596E7C">
              <w:rPr>
                <w:lang w:eastAsia="en-US"/>
              </w:rPr>
              <w:t>Количество, шт.</w:t>
            </w:r>
          </w:p>
        </w:tc>
      </w:tr>
      <w:tr w:rsidR="003C7A25" w:rsidRPr="00596E7C" w:rsidTr="009E0A7F">
        <w:tc>
          <w:tcPr>
            <w:tcW w:w="534" w:type="dxa"/>
          </w:tcPr>
          <w:p w:rsidR="003C7A25" w:rsidRPr="00596E7C" w:rsidRDefault="003C7A25" w:rsidP="00F12DF9">
            <w:pPr>
              <w:widowControl w:val="0"/>
              <w:ind w:left="34" w:hanging="34"/>
              <w:jc w:val="center"/>
              <w:rPr>
                <w:lang w:eastAsia="en-US"/>
              </w:rPr>
            </w:pPr>
            <w:r w:rsidRPr="00596E7C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3C7A25" w:rsidRPr="00596E7C" w:rsidRDefault="003C7A25" w:rsidP="00F12DF9">
            <w:pPr>
              <w:widowControl w:val="0"/>
              <w:suppressAutoHyphens w:val="0"/>
              <w:ind w:right="-22"/>
              <w:jc w:val="center"/>
            </w:pPr>
            <w:r w:rsidRPr="00596E7C">
              <w:t xml:space="preserve">Аппарат на нижние конечности и туловище </w:t>
            </w:r>
          </w:p>
          <w:p w:rsidR="003C7A25" w:rsidRPr="00596E7C" w:rsidRDefault="003C7A25" w:rsidP="00F12DF9">
            <w:pPr>
              <w:widowControl w:val="0"/>
              <w:suppressAutoHyphens w:val="0"/>
              <w:jc w:val="center"/>
            </w:pPr>
          </w:p>
        </w:tc>
        <w:tc>
          <w:tcPr>
            <w:tcW w:w="7229" w:type="dxa"/>
          </w:tcPr>
          <w:p w:rsidR="003C7A25" w:rsidRPr="00596E7C" w:rsidRDefault="003C7A25" w:rsidP="00F12DF9">
            <w:pPr>
              <w:pStyle w:val="BodyText2"/>
              <w:widowControl w:val="0"/>
              <w:spacing w:after="0" w:line="240" w:lineRule="auto"/>
              <w:ind w:left="33" w:firstLine="251"/>
              <w:jc w:val="both"/>
            </w:pPr>
            <w:r w:rsidRPr="00596E7C">
              <w:rPr>
                <w:color w:val="000000"/>
                <w:shd w:val="clear" w:color="auto" w:fill="FFFFFF"/>
              </w:rPr>
              <w:t xml:space="preserve">Ортопедическое изделие предназначенное для правильной постановки головки тазобедренного сустава у детей с ДЦП и для устранения вывиха бедра. Состоит из поясничного и бедренных компонентов соединенных между собой шарниром с возможностью регулировки отведения бедра. Гарантийный срок не менее 6 месяцев, </w:t>
            </w:r>
            <w:r w:rsidRPr="00596E7C">
              <w:rPr>
                <w:color w:val="000000"/>
              </w:rPr>
              <w:t>с даты выдачи готового изделия Получателю</w:t>
            </w:r>
            <w:r w:rsidRPr="00596E7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C7A25" w:rsidRPr="00596E7C" w:rsidRDefault="003C7A25" w:rsidP="00F12DF9">
            <w:pPr>
              <w:widowControl w:val="0"/>
              <w:ind w:left="34" w:hanging="34"/>
              <w:jc w:val="center"/>
              <w:rPr>
                <w:lang w:val="en-US" w:eastAsia="en-US"/>
              </w:rPr>
            </w:pPr>
            <w:r w:rsidRPr="00596E7C">
              <w:rPr>
                <w:lang w:val="en-US" w:eastAsia="en-US"/>
              </w:rPr>
              <w:t>25</w:t>
            </w:r>
          </w:p>
        </w:tc>
      </w:tr>
      <w:tr w:rsidR="003C7A25" w:rsidRPr="00596E7C" w:rsidTr="009E0A7F">
        <w:tc>
          <w:tcPr>
            <w:tcW w:w="534" w:type="dxa"/>
          </w:tcPr>
          <w:p w:rsidR="003C7A25" w:rsidRPr="00596E7C" w:rsidRDefault="003C7A25" w:rsidP="00F12DF9">
            <w:pPr>
              <w:widowControl w:val="0"/>
              <w:ind w:left="34" w:hanging="34"/>
              <w:rPr>
                <w:lang w:eastAsia="en-US"/>
              </w:rPr>
            </w:pPr>
          </w:p>
        </w:tc>
        <w:tc>
          <w:tcPr>
            <w:tcW w:w="1701" w:type="dxa"/>
          </w:tcPr>
          <w:p w:rsidR="003C7A25" w:rsidRPr="00596E7C" w:rsidRDefault="003C7A25" w:rsidP="00F12DF9">
            <w:pPr>
              <w:widowControl w:val="0"/>
              <w:suppressAutoHyphens w:val="0"/>
              <w:jc w:val="center"/>
            </w:pPr>
            <w:r w:rsidRPr="00596E7C">
              <w:t>Итого:</w:t>
            </w:r>
          </w:p>
        </w:tc>
        <w:tc>
          <w:tcPr>
            <w:tcW w:w="7229" w:type="dxa"/>
          </w:tcPr>
          <w:p w:rsidR="003C7A25" w:rsidRPr="00596E7C" w:rsidRDefault="003C7A25" w:rsidP="00F12DF9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3C7A25" w:rsidRPr="00596E7C" w:rsidRDefault="003C7A25" w:rsidP="00F12DF9">
            <w:pPr>
              <w:widowControl w:val="0"/>
              <w:ind w:left="34" w:hanging="34"/>
              <w:jc w:val="center"/>
              <w:rPr>
                <w:lang w:val="en-US" w:eastAsia="en-US"/>
              </w:rPr>
            </w:pPr>
            <w:r w:rsidRPr="00596E7C">
              <w:rPr>
                <w:lang w:val="en-US" w:eastAsia="en-US"/>
              </w:rPr>
              <w:t>25</w:t>
            </w:r>
          </w:p>
        </w:tc>
      </w:tr>
    </w:tbl>
    <w:p w:rsidR="003C7A25" w:rsidRPr="00596E7C" w:rsidRDefault="003C7A25" w:rsidP="00F12DF9">
      <w:pPr>
        <w:widowControl w:val="0"/>
        <w:spacing w:line="240" w:lineRule="atLeast"/>
        <w:jc w:val="both"/>
        <w:outlineLvl w:val="0"/>
        <w:rPr>
          <w:bCs/>
          <w:kern w:val="36"/>
        </w:rPr>
      </w:pPr>
      <w:r w:rsidRPr="00596E7C">
        <w:t xml:space="preserve">        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 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Р 51819-2001 «Протезирование и ортезирование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C7A25" w:rsidRPr="00596E7C" w:rsidRDefault="003C7A25" w:rsidP="00F12DF9">
      <w:pPr>
        <w:pStyle w:val="24"/>
        <w:widowControl w:val="0"/>
        <w:suppressAutoHyphens w:val="0"/>
        <w:spacing w:line="240" w:lineRule="atLeast"/>
        <w:ind w:firstLine="567"/>
        <w:rPr>
          <w:sz w:val="24"/>
          <w:szCs w:val="24"/>
        </w:rPr>
      </w:pPr>
      <w:r w:rsidRPr="00596E7C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C7A25" w:rsidRPr="00596E7C" w:rsidRDefault="003C7A25" w:rsidP="00F12DF9">
      <w:pPr>
        <w:pStyle w:val="24"/>
        <w:widowControl w:val="0"/>
        <w:suppressAutoHyphens w:val="0"/>
        <w:spacing w:line="240" w:lineRule="atLeast"/>
        <w:ind w:firstLine="567"/>
        <w:rPr>
          <w:sz w:val="24"/>
          <w:szCs w:val="24"/>
        </w:rPr>
      </w:pPr>
      <w:r w:rsidRPr="00596E7C">
        <w:rPr>
          <w:sz w:val="24"/>
          <w:szCs w:val="24"/>
        </w:rPr>
        <w:t>-безопасность для кожных покровов;</w:t>
      </w:r>
    </w:p>
    <w:p w:rsidR="003C7A25" w:rsidRPr="00596E7C" w:rsidRDefault="003C7A25" w:rsidP="00F12DF9">
      <w:pPr>
        <w:widowControl w:val="0"/>
        <w:tabs>
          <w:tab w:val="left" w:pos="1215"/>
        </w:tabs>
        <w:spacing w:line="240" w:lineRule="atLeast"/>
        <w:ind w:firstLine="567"/>
        <w:jc w:val="both"/>
      </w:pPr>
      <w:r w:rsidRPr="00596E7C">
        <w:t>-эстетичность;</w:t>
      </w:r>
    </w:p>
    <w:p w:rsidR="003C7A25" w:rsidRPr="00596E7C" w:rsidRDefault="003C7A25" w:rsidP="00F12DF9">
      <w:pPr>
        <w:widowControl w:val="0"/>
        <w:tabs>
          <w:tab w:val="left" w:pos="1215"/>
        </w:tabs>
        <w:spacing w:line="240" w:lineRule="atLeast"/>
        <w:ind w:firstLine="567"/>
        <w:jc w:val="both"/>
      </w:pPr>
      <w:r w:rsidRPr="00596E7C">
        <w:t>-простота пользования.</w:t>
      </w:r>
    </w:p>
    <w:p w:rsidR="003C7A25" w:rsidRPr="00596E7C" w:rsidRDefault="003C7A25" w:rsidP="00F12DF9">
      <w:pPr>
        <w:pStyle w:val="a"/>
        <w:suppressLineNumbers w:val="0"/>
        <w:suppressAutoHyphens w:val="0"/>
        <w:snapToGrid w:val="0"/>
        <w:spacing w:line="240" w:lineRule="atLeast"/>
        <w:ind w:firstLine="567"/>
      </w:pPr>
      <w:r w:rsidRPr="00596E7C">
        <w:t>Изделия не должны выделять при эксплуатации токсичных и агрессивных веществ.</w:t>
      </w:r>
    </w:p>
    <w:p w:rsidR="003C7A25" w:rsidRPr="00596E7C" w:rsidRDefault="003C7A25" w:rsidP="00F12DF9">
      <w:pPr>
        <w:pStyle w:val="a"/>
        <w:suppressLineNumbers w:val="0"/>
        <w:suppressAutoHyphens w:val="0"/>
        <w:snapToGrid w:val="0"/>
        <w:spacing w:line="240" w:lineRule="atLeast"/>
        <w:ind w:firstLine="567"/>
      </w:pPr>
      <w:r w:rsidRPr="00596E7C"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3C7A25" w:rsidRPr="00596E7C" w:rsidRDefault="003C7A25" w:rsidP="00F12DF9">
      <w:pPr>
        <w:widowControl w:val="0"/>
        <w:tabs>
          <w:tab w:val="left" w:pos="9180"/>
        </w:tabs>
        <w:snapToGrid w:val="0"/>
        <w:spacing w:line="240" w:lineRule="atLeast"/>
        <w:ind w:firstLine="567"/>
        <w:jc w:val="both"/>
      </w:pPr>
      <w:r w:rsidRPr="00596E7C"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>Упаковка, хранение и транспортирование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Маркировка упаковки изделий должна включать: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условное обозначение группы изделий, товарную марку (при наличии), обозначение номера изделия (при наличии);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страну-изготовителя;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наименование предприятия-изготовителя, юридический адрес, товарный знак (при наличии);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отличительные характеристики изделий в соответствии с их техническим исполнением (при наличии);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номер артикула (при наличии);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количество изделий в упаковке;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дату (месяц, год) изготовления или гарантийный срок годности (при наличии);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правила использования (при необходимости);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штриховой код изделия (при наличии);</w:t>
      </w:r>
    </w:p>
    <w:p w:rsidR="003C7A25" w:rsidRPr="00596E7C" w:rsidRDefault="003C7A25" w:rsidP="00F12DF9">
      <w:pPr>
        <w:widowControl w:val="0"/>
        <w:tabs>
          <w:tab w:val="left" w:pos="708"/>
        </w:tabs>
        <w:spacing w:line="240" w:lineRule="atLeast"/>
        <w:ind w:firstLine="567"/>
        <w:jc w:val="both"/>
      </w:pPr>
      <w:r w:rsidRPr="00596E7C">
        <w:t>- информацию о сертификации (при наличии).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>Срок дополнительной гарантии качества изделия не должен превышать срока службы изделия.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>Срок гарантийного ремонта со дня обращения Получателя не должен превышать 20 (двадцати) рабочих дней.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3C7A25" w:rsidRPr="00596E7C" w:rsidRDefault="003C7A25" w:rsidP="00F12DF9">
      <w:pPr>
        <w:widowControl w:val="0"/>
        <w:tabs>
          <w:tab w:val="left" w:pos="180"/>
        </w:tabs>
        <w:ind w:firstLine="567"/>
        <w:jc w:val="both"/>
      </w:pPr>
      <w:r w:rsidRPr="00596E7C">
        <w:t xml:space="preserve">Место выполнения работ: </w:t>
      </w:r>
    </w:p>
    <w:p w:rsidR="003C7A25" w:rsidRPr="00596E7C" w:rsidRDefault="003C7A25" w:rsidP="00F12DF9">
      <w:pPr>
        <w:widowControl w:val="0"/>
        <w:tabs>
          <w:tab w:val="left" w:pos="180"/>
        </w:tabs>
        <w:ind w:firstLine="567"/>
        <w:jc w:val="both"/>
      </w:pPr>
      <w:r w:rsidRPr="00596E7C">
        <w:t xml:space="preserve">Выполнение работ должно быть осуществлено на территории Российской Федерации 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</w:t>
      </w:r>
    </w:p>
    <w:p w:rsidR="003C7A25" w:rsidRPr="00596E7C" w:rsidRDefault="003C7A25" w:rsidP="00F12DF9">
      <w:pPr>
        <w:widowControl w:val="0"/>
        <w:tabs>
          <w:tab w:val="left" w:pos="180"/>
        </w:tabs>
        <w:ind w:firstLine="567"/>
        <w:jc w:val="both"/>
      </w:pPr>
      <w:r w:rsidRPr="00596E7C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3C7A25" w:rsidRPr="00596E7C" w:rsidRDefault="003C7A25" w:rsidP="00F12DF9">
      <w:pPr>
        <w:widowControl w:val="0"/>
        <w:tabs>
          <w:tab w:val="left" w:pos="180"/>
        </w:tabs>
        <w:ind w:firstLine="567"/>
        <w:jc w:val="both"/>
      </w:pPr>
      <w:r w:rsidRPr="00596E7C">
        <w:t xml:space="preserve">Этапы выполнения работ: </w:t>
      </w:r>
    </w:p>
    <w:p w:rsidR="003C7A25" w:rsidRPr="00596E7C" w:rsidRDefault="003C7A25" w:rsidP="00F12DF9">
      <w:pPr>
        <w:widowControl w:val="0"/>
        <w:numPr>
          <w:ilvl w:val="0"/>
          <w:numId w:val="1"/>
        </w:numPr>
        <w:tabs>
          <w:tab w:val="left" w:pos="180"/>
        </w:tabs>
        <w:ind w:left="0" w:firstLine="567"/>
        <w:jc w:val="both"/>
      </w:pPr>
      <w:r w:rsidRPr="00596E7C">
        <w:t>До 15.04.2019 г. должно быть выполнено 50 % общего объема работ.</w:t>
      </w:r>
    </w:p>
    <w:p w:rsidR="003C7A25" w:rsidRPr="00596E7C" w:rsidRDefault="003C7A25" w:rsidP="00F12DF9">
      <w:pPr>
        <w:widowControl w:val="0"/>
        <w:numPr>
          <w:ilvl w:val="0"/>
          <w:numId w:val="1"/>
        </w:numPr>
        <w:tabs>
          <w:tab w:val="left" w:pos="180"/>
        </w:tabs>
        <w:ind w:left="0" w:firstLine="567"/>
        <w:jc w:val="both"/>
      </w:pPr>
      <w:r w:rsidRPr="00596E7C">
        <w:t>До 15.05.2019 г. должно быть выполнено 100 % общего объема работ.</w:t>
      </w:r>
    </w:p>
    <w:p w:rsidR="003C7A25" w:rsidRPr="00596E7C" w:rsidRDefault="003C7A25" w:rsidP="00F12DF9">
      <w:pPr>
        <w:widowControl w:val="0"/>
        <w:tabs>
          <w:tab w:val="left" w:pos="180"/>
        </w:tabs>
        <w:ind w:firstLine="567"/>
        <w:jc w:val="both"/>
      </w:pPr>
      <w:r w:rsidRPr="00596E7C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3C7A25" w:rsidRPr="00596E7C" w:rsidRDefault="003C7A25" w:rsidP="00F12DF9">
      <w:pPr>
        <w:widowControl w:val="0"/>
        <w:spacing w:line="240" w:lineRule="atLeast"/>
        <w:ind w:firstLine="567"/>
        <w:jc w:val="both"/>
      </w:pPr>
      <w:r w:rsidRPr="00596E7C">
        <w:t xml:space="preserve">Исполнитель гарантирует, что изделия передаются свободными от прав третьих лиц и не являются предметом залога, ареста или иного обременения. </w:t>
      </w:r>
    </w:p>
    <w:sectPr w:rsidR="003C7A25" w:rsidRPr="00596E7C" w:rsidSect="009E0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7A31"/>
    <w:multiLevelType w:val="hybridMultilevel"/>
    <w:tmpl w:val="219A5A82"/>
    <w:lvl w:ilvl="0" w:tplc="A3ACA422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B0"/>
    <w:rsid w:val="0001616D"/>
    <w:rsid w:val="000578B0"/>
    <w:rsid w:val="000823C0"/>
    <w:rsid w:val="000B3182"/>
    <w:rsid w:val="000B7BE8"/>
    <w:rsid w:val="000E773B"/>
    <w:rsid w:val="000F44BA"/>
    <w:rsid w:val="00164F50"/>
    <w:rsid w:val="001811C3"/>
    <w:rsid w:val="00184AF5"/>
    <w:rsid w:val="001A102E"/>
    <w:rsid w:val="001A539F"/>
    <w:rsid w:val="001A7BE4"/>
    <w:rsid w:val="001D72B9"/>
    <w:rsid w:val="001E696A"/>
    <w:rsid w:val="00243588"/>
    <w:rsid w:val="002542FA"/>
    <w:rsid w:val="0026385C"/>
    <w:rsid w:val="00282158"/>
    <w:rsid w:val="002949C7"/>
    <w:rsid w:val="002F05A7"/>
    <w:rsid w:val="00302A42"/>
    <w:rsid w:val="00316AA0"/>
    <w:rsid w:val="00321EEC"/>
    <w:rsid w:val="00336046"/>
    <w:rsid w:val="00346480"/>
    <w:rsid w:val="00347B51"/>
    <w:rsid w:val="003C7A25"/>
    <w:rsid w:val="003D6710"/>
    <w:rsid w:val="003E1E82"/>
    <w:rsid w:val="003F265D"/>
    <w:rsid w:val="00420FE3"/>
    <w:rsid w:val="0042551F"/>
    <w:rsid w:val="004479DC"/>
    <w:rsid w:val="0047267E"/>
    <w:rsid w:val="004D2FCF"/>
    <w:rsid w:val="004D5E4C"/>
    <w:rsid w:val="00543FDD"/>
    <w:rsid w:val="0055544B"/>
    <w:rsid w:val="00563CFB"/>
    <w:rsid w:val="00566076"/>
    <w:rsid w:val="00571123"/>
    <w:rsid w:val="00574C98"/>
    <w:rsid w:val="0057529C"/>
    <w:rsid w:val="00593BA4"/>
    <w:rsid w:val="00596E7C"/>
    <w:rsid w:val="005B6983"/>
    <w:rsid w:val="005C63B5"/>
    <w:rsid w:val="005D0C4F"/>
    <w:rsid w:val="005E112A"/>
    <w:rsid w:val="005E2F38"/>
    <w:rsid w:val="00610326"/>
    <w:rsid w:val="00611924"/>
    <w:rsid w:val="00614FE0"/>
    <w:rsid w:val="00627C94"/>
    <w:rsid w:val="00661179"/>
    <w:rsid w:val="00662DFC"/>
    <w:rsid w:val="00670A2B"/>
    <w:rsid w:val="006915C1"/>
    <w:rsid w:val="00696213"/>
    <w:rsid w:val="006B24B7"/>
    <w:rsid w:val="006E0EDC"/>
    <w:rsid w:val="00713594"/>
    <w:rsid w:val="00727DC1"/>
    <w:rsid w:val="00741277"/>
    <w:rsid w:val="00766280"/>
    <w:rsid w:val="007C314B"/>
    <w:rsid w:val="007E02F5"/>
    <w:rsid w:val="007E3213"/>
    <w:rsid w:val="008107DF"/>
    <w:rsid w:val="008731DC"/>
    <w:rsid w:val="008744CE"/>
    <w:rsid w:val="00880DD6"/>
    <w:rsid w:val="00882A01"/>
    <w:rsid w:val="009100A7"/>
    <w:rsid w:val="00953F05"/>
    <w:rsid w:val="009C4FE8"/>
    <w:rsid w:val="009C5732"/>
    <w:rsid w:val="009E0A7F"/>
    <w:rsid w:val="00A33584"/>
    <w:rsid w:val="00A356D4"/>
    <w:rsid w:val="00A57713"/>
    <w:rsid w:val="00A8085F"/>
    <w:rsid w:val="00A821EA"/>
    <w:rsid w:val="00A97E15"/>
    <w:rsid w:val="00AA5927"/>
    <w:rsid w:val="00AA6B00"/>
    <w:rsid w:val="00AB0CD6"/>
    <w:rsid w:val="00AF1884"/>
    <w:rsid w:val="00B86C30"/>
    <w:rsid w:val="00B902CA"/>
    <w:rsid w:val="00B97FF8"/>
    <w:rsid w:val="00BB40EB"/>
    <w:rsid w:val="00BD39C1"/>
    <w:rsid w:val="00C14649"/>
    <w:rsid w:val="00C2558B"/>
    <w:rsid w:val="00C35841"/>
    <w:rsid w:val="00CA1F05"/>
    <w:rsid w:val="00CA1FEE"/>
    <w:rsid w:val="00CA4079"/>
    <w:rsid w:val="00CB6BF1"/>
    <w:rsid w:val="00CF664E"/>
    <w:rsid w:val="00D05879"/>
    <w:rsid w:val="00D2399A"/>
    <w:rsid w:val="00D376EF"/>
    <w:rsid w:val="00D55371"/>
    <w:rsid w:val="00D8407A"/>
    <w:rsid w:val="00DD0AA2"/>
    <w:rsid w:val="00DE0FBA"/>
    <w:rsid w:val="00DE3DC4"/>
    <w:rsid w:val="00DE778D"/>
    <w:rsid w:val="00E16829"/>
    <w:rsid w:val="00E344B3"/>
    <w:rsid w:val="00E642C2"/>
    <w:rsid w:val="00E662F3"/>
    <w:rsid w:val="00E90C30"/>
    <w:rsid w:val="00EA091E"/>
    <w:rsid w:val="00EC73E5"/>
    <w:rsid w:val="00ED558A"/>
    <w:rsid w:val="00EE62B2"/>
    <w:rsid w:val="00EF0084"/>
    <w:rsid w:val="00F04DAD"/>
    <w:rsid w:val="00F12DF9"/>
    <w:rsid w:val="00F1586A"/>
    <w:rsid w:val="00F224B1"/>
    <w:rsid w:val="00F40D41"/>
    <w:rsid w:val="00F56CBE"/>
    <w:rsid w:val="00F93504"/>
    <w:rsid w:val="00FB2E65"/>
    <w:rsid w:val="00FC3C9C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E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customStyle="1" w:styleId="10">
    <w:name w:val="Обычный + 10 пт"/>
    <w:aliases w:val="По центру,Справа:"/>
    <w:basedOn w:val="Normal"/>
    <w:uiPriority w:val="99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Normal"/>
    <w:uiPriority w:val="99"/>
    <w:rsid w:val="00543FDD"/>
    <w:pPr>
      <w:jc w:val="both"/>
    </w:pPr>
    <w:rPr>
      <w:sz w:val="26"/>
      <w:szCs w:val="28"/>
    </w:rPr>
  </w:style>
  <w:style w:type="paragraph" w:customStyle="1" w:styleId="a">
    <w:name w:val="Содержимое таблицы"/>
    <w:basedOn w:val="Normal"/>
    <w:uiPriority w:val="99"/>
    <w:rsid w:val="00543FDD"/>
    <w:pPr>
      <w:widowControl w:val="0"/>
      <w:suppressLineNumbers/>
    </w:pPr>
    <w:rPr>
      <w:rFonts w:eastAsia="Calibri" w:cs="Tahoma"/>
      <w:kern w:val="1"/>
      <w:lang w:eastAsia="hi-IN" w:bidi="hi-IN"/>
    </w:rPr>
  </w:style>
  <w:style w:type="character" w:customStyle="1" w:styleId="label">
    <w:name w:val="label"/>
    <w:basedOn w:val="DefaultParagraphFont"/>
    <w:uiPriority w:val="99"/>
    <w:rsid w:val="00E16829"/>
    <w:rPr>
      <w:rFonts w:cs="Times New Roman"/>
    </w:rPr>
  </w:style>
  <w:style w:type="character" w:customStyle="1" w:styleId="4">
    <w:name w:val="Основной шрифт абзаца4"/>
    <w:uiPriority w:val="99"/>
    <w:rsid w:val="004479DC"/>
  </w:style>
  <w:style w:type="paragraph" w:styleId="Title">
    <w:name w:val="Title"/>
    <w:basedOn w:val="Normal"/>
    <w:next w:val="Subtitle"/>
    <w:link w:val="TitleChar"/>
    <w:uiPriority w:val="99"/>
    <w:qFormat/>
    <w:rsid w:val="00AA592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A592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59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592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A091E"/>
    <w:pPr>
      <w:suppressAutoHyphens/>
    </w:pPr>
    <w:rPr>
      <w:rFonts w:ascii="Times New Roman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uiPriority w:val="99"/>
    <w:rsid w:val="00A97E15"/>
  </w:style>
  <w:style w:type="paragraph" w:styleId="BalloonText">
    <w:name w:val="Balloon Text"/>
    <w:basedOn w:val="Normal"/>
    <w:link w:val="BalloonTextChar"/>
    <w:uiPriority w:val="99"/>
    <w:semiHidden/>
    <w:rsid w:val="00766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280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Без интервала1"/>
    <w:uiPriority w:val="99"/>
    <w:rsid w:val="00670A2B"/>
    <w:rPr>
      <w:rFonts w:ascii="Times New Roman" w:hAnsi="Times New Roman"/>
      <w:sz w:val="24"/>
      <w:szCs w:val="24"/>
    </w:rPr>
  </w:style>
  <w:style w:type="character" w:customStyle="1" w:styleId="11">
    <w:name w:val="Название Знак1"/>
    <w:basedOn w:val="DefaultParagraphFont"/>
    <w:uiPriority w:val="99"/>
    <w:locked/>
    <w:rsid w:val="009E0A7F"/>
    <w:rPr>
      <w:rFonts w:cs="Times New Roman"/>
      <w:sz w:val="24"/>
      <w:szCs w:val="24"/>
      <w:lang w:val="ru-RU"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0161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616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2</Pages>
  <Words>1012</Words>
  <Characters>5774</Characters>
  <Application>Microsoft Office Outlook</Application>
  <DocSecurity>0</DocSecurity>
  <Lines>0</Lines>
  <Paragraphs>0</Paragraphs>
  <ScaleCrop>false</ScaleCrop>
  <Company>ГУ - РО ФСС РФ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ILMIR</cp:lastModifiedBy>
  <cp:revision>129</cp:revision>
  <cp:lastPrinted>2017-10-20T11:45:00Z</cp:lastPrinted>
  <dcterms:created xsi:type="dcterms:W3CDTF">2016-01-16T03:37:00Z</dcterms:created>
  <dcterms:modified xsi:type="dcterms:W3CDTF">2019-01-23T10:33:00Z</dcterms:modified>
</cp:coreProperties>
</file>