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77" w:rsidRPr="00C70091" w:rsidRDefault="00281277" w:rsidP="00281277">
      <w:pPr>
        <w:pStyle w:val="5"/>
        <w:rPr>
          <w:sz w:val="24"/>
          <w:szCs w:val="24"/>
        </w:rPr>
      </w:pPr>
      <w:r w:rsidRPr="00C70091">
        <w:rPr>
          <w:sz w:val="24"/>
          <w:szCs w:val="24"/>
        </w:rPr>
        <w:t>Техническое задание</w:t>
      </w:r>
    </w:p>
    <w:p w:rsidR="00281277" w:rsidRDefault="00281277" w:rsidP="00281277"/>
    <w:tbl>
      <w:tblPr>
        <w:tblW w:w="10060" w:type="dxa"/>
        <w:jc w:val="center"/>
        <w:tblInd w:w="-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968"/>
        <w:gridCol w:w="6112"/>
        <w:gridCol w:w="1134"/>
      </w:tblGrid>
      <w:tr w:rsidR="00281277" w:rsidRPr="0070426E" w:rsidTr="00B732A5">
        <w:trPr>
          <w:trHeight w:val="255"/>
          <w:jc w:val="center"/>
        </w:trPr>
        <w:tc>
          <w:tcPr>
            <w:tcW w:w="846" w:type="dxa"/>
            <w:vAlign w:val="center"/>
            <w:hideMark/>
          </w:tcPr>
          <w:p w:rsidR="00281277" w:rsidRPr="001E350A" w:rsidRDefault="00281277" w:rsidP="00B732A5">
            <w:pPr>
              <w:jc w:val="center"/>
              <w:rPr>
                <w:rFonts w:eastAsia="Arial Unicode MS"/>
              </w:rPr>
            </w:pPr>
            <w:r w:rsidRPr="001E350A">
              <w:t xml:space="preserve">№ </w:t>
            </w:r>
            <w:proofErr w:type="gramStart"/>
            <w:r w:rsidRPr="001E350A">
              <w:t>п</w:t>
            </w:r>
            <w:proofErr w:type="gramEnd"/>
            <w:r w:rsidRPr="001E350A">
              <w:t>/п</w:t>
            </w:r>
          </w:p>
        </w:tc>
        <w:tc>
          <w:tcPr>
            <w:tcW w:w="1968" w:type="dxa"/>
            <w:vAlign w:val="center"/>
            <w:hideMark/>
          </w:tcPr>
          <w:p w:rsidR="00281277" w:rsidRPr="001E350A" w:rsidRDefault="00281277" w:rsidP="00B732A5">
            <w:pPr>
              <w:jc w:val="center"/>
              <w:rPr>
                <w:rFonts w:eastAsia="Arial Unicode MS"/>
              </w:rPr>
            </w:pPr>
            <w:r w:rsidRPr="001E350A">
              <w:rPr>
                <w:bCs/>
              </w:rPr>
              <w:t>Наименование изделия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ед</w:t>
            </w:r>
            <w:proofErr w:type="gramStart"/>
            <w:r>
              <w:rPr>
                <w:bCs/>
              </w:rPr>
              <w:t>.и</w:t>
            </w:r>
            <w:proofErr w:type="gramEnd"/>
            <w:r>
              <w:rPr>
                <w:bCs/>
              </w:rPr>
              <w:t>змерения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61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277" w:rsidRPr="001E350A" w:rsidRDefault="00281277" w:rsidP="00B732A5">
            <w:pPr>
              <w:keepNext/>
              <w:keepLines/>
              <w:snapToGrid w:val="0"/>
              <w:jc w:val="center"/>
              <w:rPr>
                <w:rFonts w:eastAsia="Arial Unicode MS"/>
              </w:rPr>
            </w:pPr>
            <w:r w:rsidRPr="001E350A">
              <w:t>Описание функциональных и технических характеристик изделий</w:t>
            </w:r>
            <w:r>
              <w:t xml:space="preserve"> </w:t>
            </w:r>
            <w:r w:rsidRPr="001E350A">
              <w:t>(результата выполненных работ)</w:t>
            </w:r>
          </w:p>
        </w:tc>
        <w:tc>
          <w:tcPr>
            <w:tcW w:w="1134" w:type="dxa"/>
            <w:vAlign w:val="center"/>
            <w:hideMark/>
          </w:tcPr>
          <w:p w:rsidR="00281277" w:rsidRPr="001E350A" w:rsidRDefault="00281277" w:rsidP="00B732A5">
            <w:pPr>
              <w:jc w:val="center"/>
            </w:pPr>
            <w:r>
              <w:t>Кол-во изделий</w:t>
            </w:r>
          </w:p>
        </w:tc>
      </w:tr>
      <w:tr w:rsidR="00281277" w:rsidRPr="0070426E" w:rsidTr="00B732A5">
        <w:trPr>
          <w:trHeight w:val="333"/>
          <w:jc w:val="center"/>
        </w:trPr>
        <w:tc>
          <w:tcPr>
            <w:tcW w:w="846" w:type="dxa"/>
            <w:hideMark/>
          </w:tcPr>
          <w:p w:rsidR="00281277" w:rsidRPr="006C2196" w:rsidRDefault="00281277" w:rsidP="00B732A5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C2196">
              <w:rPr>
                <w:sz w:val="18"/>
                <w:szCs w:val="18"/>
              </w:rPr>
              <w:t>1</w:t>
            </w:r>
          </w:p>
        </w:tc>
        <w:tc>
          <w:tcPr>
            <w:tcW w:w="1968" w:type="dxa"/>
            <w:vAlign w:val="center"/>
          </w:tcPr>
          <w:p w:rsidR="00281277" w:rsidRPr="006C2196" w:rsidRDefault="00281277" w:rsidP="00B732A5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9-01-01 Ортопедическая обувь сложная без утепленной подкладки (пара) (Мужская)</w:t>
            </w:r>
          </w:p>
        </w:tc>
        <w:tc>
          <w:tcPr>
            <w:tcW w:w="61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1277" w:rsidRPr="006C2196" w:rsidRDefault="00281277" w:rsidP="00B732A5">
            <w:pPr>
              <w:jc w:val="both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 xml:space="preserve">Обувь ортопедическая сложная. 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 xml:space="preserve">Заготовка верха полусапожек мужских из хрома, ботинок мужских из хрома с цельной или отрезной союзкой (на укорочение от 0,5 до 15см), на слоновую стопу, с двойным следом, на сложно деформированную стопу (конскую,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эквиноварусную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половарусную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при косолапости, после ампутации стопы по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Шопару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>), полуботинок мужских из хрома (на укорочение от 0,5 до 9 см, на слоновую стопу, после ампутации стопы по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Шопару</w:t>
            </w:r>
            <w:proofErr w:type="spellEnd"/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) на неутепленной подкладке (саржа обувная), клеевого, рантово-клеевого методов крепления на кожаной или микропористой подошве, на формованной подошве с супинатором или пронатором и коском до 2 см, с выкладкой свода, углублениями в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межстелечном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слое в местах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омозолелости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выносом каблука, с высоким узким жестким задником или с 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задником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продленным до носка.</w:t>
            </w:r>
          </w:p>
        </w:tc>
        <w:tc>
          <w:tcPr>
            <w:tcW w:w="1134" w:type="dxa"/>
            <w:vAlign w:val="center"/>
          </w:tcPr>
          <w:p w:rsidR="00281277" w:rsidRPr="006C2196" w:rsidRDefault="00281277" w:rsidP="00B732A5">
            <w:pPr>
              <w:jc w:val="center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45</w:t>
            </w:r>
          </w:p>
        </w:tc>
      </w:tr>
      <w:tr w:rsidR="00281277" w:rsidRPr="0070426E" w:rsidTr="00B732A5">
        <w:trPr>
          <w:trHeight w:val="349"/>
          <w:jc w:val="center"/>
        </w:trPr>
        <w:tc>
          <w:tcPr>
            <w:tcW w:w="846" w:type="dxa"/>
            <w:hideMark/>
          </w:tcPr>
          <w:p w:rsidR="00281277" w:rsidRPr="006C2196" w:rsidRDefault="00281277" w:rsidP="00B732A5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C2196">
              <w:rPr>
                <w:rFonts w:eastAsia="Arial Unicode MS"/>
                <w:sz w:val="18"/>
                <w:szCs w:val="18"/>
              </w:rPr>
              <w:t>2</w:t>
            </w:r>
          </w:p>
        </w:tc>
        <w:tc>
          <w:tcPr>
            <w:tcW w:w="1968" w:type="dxa"/>
            <w:vAlign w:val="center"/>
          </w:tcPr>
          <w:p w:rsidR="00281277" w:rsidRPr="006C2196" w:rsidRDefault="00281277" w:rsidP="00B732A5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9-01-01Ортопедическая обувь сложная без утепленной подкладки (пара) (Женская)</w:t>
            </w:r>
          </w:p>
        </w:tc>
        <w:tc>
          <w:tcPr>
            <w:tcW w:w="61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1277" w:rsidRPr="006C2196" w:rsidRDefault="00281277" w:rsidP="00B732A5">
            <w:pPr>
              <w:jc w:val="both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 xml:space="preserve">Обувь ортопедическая сложная. Заготовка верха женских полусапожек, сапожек из хрома  при высоте голенища 22-35см, ботинок, полуботинок, туфель женских из хрома с цельной или отрезной союзкой на низком или среднем каблуке (при укорочении от 0,5 до15 см), на слоновую стопу, на сложно деформированную стопу (конскую,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эквиноварусную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половарусную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при косолапости)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осле ампутации стопы по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Шопару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после ампутации стопы по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Лисфранку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или при разной длине следа, на неутепленной подкладке (саржа обувная), клеевого, рантово-клеевого методов крепления на кожаной, микропористой или формованной подошве, с супинатором или пронатором и коском до 1 см, с выкладкой свода, углублениями в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межстелечном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слое в местах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омозолелости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выносом каблука, с жесткими берцами или боковой поддержкой, с высоким узким жестким задником или с 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задником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продленным до носка, с шинами металлическими, при сахарном диабете.</w:t>
            </w:r>
          </w:p>
        </w:tc>
        <w:tc>
          <w:tcPr>
            <w:tcW w:w="1134" w:type="dxa"/>
            <w:vAlign w:val="center"/>
          </w:tcPr>
          <w:p w:rsidR="00281277" w:rsidRPr="006C2196" w:rsidRDefault="00281277" w:rsidP="00B732A5">
            <w:pPr>
              <w:jc w:val="center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45</w:t>
            </w:r>
          </w:p>
        </w:tc>
      </w:tr>
      <w:tr w:rsidR="00281277" w:rsidRPr="0070426E" w:rsidTr="00B732A5">
        <w:trPr>
          <w:trHeight w:val="349"/>
          <w:jc w:val="center"/>
        </w:trPr>
        <w:tc>
          <w:tcPr>
            <w:tcW w:w="846" w:type="dxa"/>
          </w:tcPr>
          <w:p w:rsidR="00281277" w:rsidRPr="006C2196" w:rsidRDefault="00281277" w:rsidP="00B732A5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C2196">
              <w:rPr>
                <w:rFonts w:eastAsia="Arial Unicode MS"/>
                <w:sz w:val="18"/>
                <w:szCs w:val="18"/>
              </w:rPr>
              <w:t>3</w:t>
            </w:r>
          </w:p>
        </w:tc>
        <w:tc>
          <w:tcPr>
            <w:tcW w:w="1968" w:type="dxa"/>
            <w:vAlign w:val="center"/>
          </w:tcPr>
          <w:p w:rsidR="00281277" w:rsidRPr="006C2196" w:rsidRDefault="00281277" w:rsidP="00B732A5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9-01-01Ортопедическая обувь сложная без утепленной подкладки (пара) (Детская)</w:t>
            </w:r>
          </w:p>
        </w:tc>
        <w:tc>
          <w:tcPr>
            <w:tcW w:w="61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1277" w:rsidRPr="006C2196" w:rsidRDefault="00281277" w:rsidP="00B732A5">
            <w:pPr>
              <w:jc w:val="both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 xml:space="preserve">Обувь ортопедическая сложная. 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 xml:space="preserve">Заготовка верха ботинок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малодетских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детских, школьных, подростковых из хрома с цельной или отрезной союзкой, полуботинок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малодетских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детских, школьных, подростковых из хрома с цельной или отрезной союзкой, на неутепленной подкладке (саржа обувная), на слоновую стопу, на сложно деформированную стопу (конскую,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эквиноварусную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половарусную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при косолапости), при укорочении (от 0,5 до 9 см), клеевого, рантово-клеевого метода крепления, на микропористой  или кожаной подошве с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пронатором или с супинатором и коском до 2 см, выкладкой свода, углублениями в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межстелечном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слое в местах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омозолелости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>, выносом каблука, с жесткими берцами, с высоким узким жестким задником или продленным до носка, боковой поддержкой, с задником, продленным до носка.</w:t>
            </w:r>
          </w:p>
        </w:tc>
        <w:tc>
          <w:tcPr>
            <w:tcW w:w="1134" w:type="dxa"/>
            <w:vAlign w:val="center"/>
          </w:tcPr>
          <w:p w:rsidR="00281277" w:rsidRPr="006C2196" w:rsidRDefault="00281277" w:rsidP="00B732A5">
            <w:pPr>
              <w:jc w:val="center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81277" w:rsidRPr="0070426E" w:rsidTr="00B732A5">
        <w:trPr>
          <w:trHeight w:val="349"/>
          <w:jc w:val="center"/>
        </w:trPr>
        <w:tc>
          <w:tcPr>
            <w:tcW w:w="846" w:type="dxa"/>
          </w:tcPr>
          <w:p w:rsidR="00281277" w:rsidRPr="006C2196" w:rsidRDefault="00281277" w:rsidP="00B732A5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C2196">
              <w:rPr>
                <w:rFonts w:eastAsia="Arial Unicode MS"/>
                <w:sz w:val="18"/>
                <w:szCs w:val="18"/>
              </w:rPr>
              <w:t>4</w:t>
            </w:r>
          </w:p>
        </w:tc>
        <w:tc>
          <w:tcPr>
            <w:tcW w:w="1968" w:type="dxa"/>
            <w:vAlign w:val="center"/>
          </w:tcPr>
          <w:p w:rsidR="00281277" w:rsidRPr="006C2196" w:rsidRDefault="00281277" w:rsidP="00B732A5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9-01-02 Ортопедическая обувь сложная на сохраненную конечность и обувь на протез без утепленной подкладки (пара) (Мужская)</w:t>
            </w:r>
          </w:p>
        </w:tc>
        <w:tc>
          <w:tcPr>
            <w:tcW w:w="61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1277" w:rsidRPr="006C2196" w:rsidRDefault="00281277" w:rsidP="00B732A5">
            <w:pPr>
              <w:jc w:val="both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 xml:space="preserve">Обувь ортопедическая сложная. 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Заготовка верха полусапожек мужских из хрома, ботинок мужских из хрома с цельной или отрезной союзкой (на укорочение от 0,5 до15см), на слоновую стопу, с двойным следом, на сложно деформирова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6C2196">
              <w:rPr>
                <w:color w:val="000000"/>
                <w:sz w:val="18"/>
                <w:szCs w:val="18"/>
              </w:rPr>
              <w:t xml:space="preserve">ную стопу (конскую,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эквиноварусную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половарусную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при косолапости, после ампутации стопы по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Шопару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>), полуботинок мужских из хрома (на укорочение от 0,5 до 9 см, на слоновую стопу, после ампутации стопы по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Шопару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>) на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неутепленной подкладке (саржа обувная), клеевого, рантово-клеевого методов крепления на кожаной или микропористой подошве, на формованной подошве с супинатором или пронатором и коском до 2 см, с выкладкой свода, углублениями в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межстелечном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слое в местах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омозолелости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выносом каблука, с высоким узким жестким задником или с 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задником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продленным до носка.                                                                                                                                                                                                                                                                                 Обувь на протез. Заготовка верха полусапожек мужских из хрома, ботинок мужских из хрома с цельной или отрезной союзкой, полуботинок мужских из хрома с цельной или отрезной союзкой,  клеевого, рантово-клеевого методов крепления на кожаной или микропористой подошве.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281277" w:rsidRPr="006C2196" w:rsidRDefault="00281277" w:rsidP="00B732A5">
            <w:pPr>
              <w:jc w:val="center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13</w:t>
            </w:r>
          </w:p>
        </w:tc>
      </w:tr>
      <w:tr w:rsidR="00281277" w:rsidRPr="0070426E" w:rsidTr="00B732A5">
        <w:trPr>
          <w:trHeight w:val="349"/>
          <w:jc w:val="center"/>
        </w:trPr>
        <w:tc>
          <w:tcPr>
            <w:tcW w:w="846" w:type="dxa"/>
          </w:tcPr>
          <w:p w:rsidR="00281277" w:rsidRPr="006C2196" w:rsidRDefault="00281277" w:rsidP="00B732A5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C2196">
              <w:rPr>
                <w:rFonts w:eastAsia="Arial Unicode MS"/>
                <w:sz w:val="18"/>
                <w:szCs w:val="18"/>
              </w:rPr>
              <w:t>5</w:t>
            </w:r>
          </w:p>
        </w:tc>
        <w:tc>
          <w:tcPr>
            <w:tcW w:w="1968" w:type="dxa"/>
            <w:vAlign w:val="center"/>
          </w:tcPr>
          <w:p w:rsidR="00281277" w:rsidRPr="006C2196" w:rsidRDefault="00281277" w:rsidP="00B732A5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9-01-02 Ортопедическая обувь сложная на сохраненную конечность и обувь на протез без утепленной подкладки (пара) (Женская)</w:t>
            </w:r>
          </w:p>
        </w:tc>
        <w:tc>
          <w:tcPr>
            <w:tcW w:w="61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1277" w:rsidRPr="006C2196" w:rsidRDefault="00281277" w:rsidP="00B732A5">
            <w:pPr>
              <w:jc w:val="both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 xml:space="preserve">Обувь ортопедическая сложная. Заготовка верха женских полусапожек, сапожек из хрома  при высоте голенища 22-35см, ботинок, полуботинок, туфель женских из хрома с цельной или отрезной союзкой на низком или среднем каблуке (при укорочении от 0,5 до15 см), на слоновую стопу, на сложно деформированную стопу (конскую,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эквиноварусную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половарусную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при косолапости)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осле ампутации стопы по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Шопару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после ампутации стопы по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Лисфранку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или при разной длине следа, на неутепленной подкладке (саржа обувная), клеевого, рантово-клеевого методов крепления на кожаной, микропористой или формованной подошве, с супинатором или пронатором и </w:t>
            </w:r>
            <w:r w:rsidRPr="006C2196">
              <w:rPr>
                <w:color w:val="000000"/>
                <w:sz w:val="18"/>
                <w:szCs w:val="18"/>
              </w:rPr>
              <w:lastRenderedPageBreak/>
              <w:t xml:space="preserve">коском до 1 см, с выкладкой свода, углублениями в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межстелечном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слое в местах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омозолелости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выносом каблука, с жесткими берцами или боковой поддержкой, с высоким узким жестким задником или с 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задником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продленным до носка, с шинами металлическими, при сахарном диабете.                                                                                                Обувь на протез. Заготовка верха женских полусапожек из хрома (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низком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каблуке, на среднем каблуке, высота голенища 22-24 см), ботинок женских из хрома с цельной или отрезной союзкой, туфель женских из хрома (на низком каблуке), туфель женских из хрома (на среднем каблуке), клеевого, рантово-клеевого методов крепления на микропористой или кожаной подошве.</w:t>
            </w:r>
          </w:p>
        </w:tc>
        <w:tc>
          <w:tcPr>
            <w:tcW w:w="1134" w:type="dxa"/>
            <w:vAlign w:val="center"/>
          </w:tcPr>
          <w:p w:rsidR="00281277" w:rsidRPr="006C2196" w:rsidRDefault="00281277" w:rsidP="00B732A5">
            <w:pPr>
              <w:jc w:val="center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</w:tr>
      <w:tr w:rsidR="00281277" w:rsidRPr="0070426E" w:rsidTr="00B732A5">
        <w:trPr>
          <w:trHeight w:val="349"/>
          <w:jc w:val="center"/>
        </w:trPr>
        <w:tc>
          <w:tcPr>
            <w:tcW w:w="846" w:type="dxa"/>
          </w:tcPr>
          <w:p w:rsidR="00281277" w:rsidRPr="006C2196" w:rsidRDefault="00281277" w:rsidP="00B732A5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C2196">
              <w:rPr>
                <w:rFonts w:eastAsia="Arial Unicode MS"/>
                <w:sz w:val="18"/>
                <w:szCs w:val="18"/>
              </w:rPr>
              <w:lastRenderedPageBreak/>
              <w:t>6</w:t>
            </w:r>
          </w:p>
        </w:tc>
        <w:tc>
          <w:tcPr>
            <w:tcW w:w="1968" w:type="dxa"/>
            <w:vAlign w:val="center"/>
          </w:tcPr>
          <w:p w:rsidR="00281277" w:rsidRPr="006C2196" w:rsidRDefault="00281277" w:rsidP="00B732A5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9-01-03 Ортопедическая обувь на протезы при двусторонней ампутации нижних конечностей (пара) (Мужская)</w:t>
            </w:r>
          </w:p>
        </w:tc>
        <w:tc>
          <w:tcPr>
            <w:tcW w:w="61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1277" w:rsidRPr="006C2196" w:rsidRDefault="00281277" w:rsidP="00B732A5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Обувь на протез. Заготовка верха полусапожек мужских из хрома, ботинок мужских из хрома с цельной или отрезной союзкой, полуботинок мужских из хрома с цельной или отрезной союзкой, клеевого, рантово-клеевого методов крепления на кожаной или микропористой подошве.</w:t>
            </w:r>
          </w:p>
        </w:tc>
        <w:tc>
          <w:tcPr>
            <w:tcW w:w="1134" w:type="dxa"/>
            <w:vAlign w:val="center"/>
          </w:tcPr>
          <w:p w:rsidR="00281277" w:rsidRPr="006C2196" w:rsidRDefault="00281277" w:rsidP="00B732A5">
            <w:pPr>
              <w:jc w:val="center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8</w:t>
            </w:r>
          </w:p>
        </w:tc>
      </w:tr>
      <w:tr w:rsidR="00281277" w:rsidRPr="0070426E" w:rsidTr="00B732A5">
        <w:trPr>
          <w:trHeight w:val="349"/>
          <w:jc w:val="center"/>
        </w:trPr>
        <w:tc>
          <w:tcPr>
            <w:tcW w:w="846" w:type="dxa"/>
          </w:tcPr>
          <w:p w:rsidR="00281277" w:rsidRPr="006C2196" w:rsidRDefault="00281277" w:rsidP="00B732A5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C2196"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1968" w:type="dxa"/>
            <w:vAlign w:val="center"/>
          </w:tcPr>
          <w:p w:rsidR="00281277" w:rsidRPr="006C2196" w:rsidRDefault="00281277" w:rsidP="00B732A5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9-01-03 Ортопедическая обувь на протезы при двусторонней ампутации нижних конечностей (пара) (Женская)</w:t>
            </w:r>
          </w:p>
        </w:tc>
        <w:tc>
          <w:tcPr>
            <w:tcW w:w="61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1277" w:rsidRPr="006C2196" w:rsidRDefault="00281277" w:rsidP="00B732A5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Обувь на протез. Заготовка верха женских полусапожек из хрома (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низком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каблуке, на среднем каблуке, высота голенища 22-24 см), ботинок женских из хрома с цельной или отрезной союзкой, туфель женских из хрома (на низком каблуке), туфель женских из хрома (на среднем каблуке), клеевого, рантово-клеевого методов крепления на микропористой или кожаной подошве.</w:t>
            </w:r>
          </w:p>
        </w:tc>
        <w:tc>
          <w:tcPr>
            <w:tcW w:w="1134" w:type="dxa"/>
            <w:vAlign w:val="center"/>
          </w:tcPr>
          <w:p w:rsidR="00281277" w:rsidRPr="006C2196" w:rsidRDefault="00281277" w:rsidP="00B732A5">
            <w:pPr>
              <w:jc w:val="center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4</w:t>
            </w:r>
          </w:p>
        </w:tc>
      </w:tr>
      <w:tr w:rsidR="00281277" w:rsidRPr="0070426E" w:rsidTr="00B732A5">
        <w:trPr>
          <w:trHeight w:val="349"/>
          <w:jc w:val="center"/>
        </w:trPr>
        <w:tc>
          <w:tcPr>
            <w:tcW w:w="846" w:type="dxa"/>
          </w:tcPr>
          <w:p w:rsidR="00281277" w:rsidRPr="006C2196" w:rsidRDefault="00281277" w:rsidP="00B732A5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C2196">
              <w:rPr>
                <w:rFonts w:eastAsia="Arial Unicode MS"/>
                <w:sz w:val="18"/>
                <w:szCs w:val="18"/>
              </w:rPr>
              <w:t>8</w:t>
            </w:r>
          </w:p>
        </w:tc>
        <w:tc>
          <w:tcPr>
            <w:tcW w:w="1968" w:type="dxa"/>
            <w:vAlign w:val="center"/>
          </w:tcPr>
          <w:p w:rsidR="00281277" w:rsidRPr="006C2196" w:rsidRDefault="00281277" w:rsidP="00B732A5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 xml:space="preserve">9-01-06 Вкладной башмачок, (шт.) </w:t>
            </w:r>
          </w:p>
        </w:tc>
        <w:tc>
          <w:tcPr>
            <w:tcW w:w="61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1277" w:rsidRPr="006C2196" w:rsidRDefault="00281277" w:rsidP="00B732A5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Вкладной башмачок состоит из хромированной кожаной гильзы, обтягивающей искусственную стопу, изготовленную из полимерного материала.</w:t>
            </w:r>
          </w:p>
        </w:tc>
        <w:tc>
          <w:tcPr>
            <w:tcW w:w="1134" w:type="dxa"/>
            <w:vAlign w:val="center"/>
          </w:tcPr>
          <w:p w:rsidR="00281277" w:rsidRPr="006C2196" w:rsidRDefault="00281277" w:rsidP="00B732A5">
            <w:pPr>
              <w:jc w:val="center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81277" w:rsidRPr="0070426E" w:rsidTr="00B732A5">
        <w:trPr>
          <w:trHeight w:val="349"/>
          <w:jc w:val="center"/>
        </w:trPr>
        <w:tc>
          <w:tcPr>
            <w:tcW w:w="846" w:type="dxa"/>
          </w:tcPr>
          <w:p w:rsidR="00281277" w:rsidRPr="006C2196" w:rsidRDefault="00281277" w:rsidP="00B732A5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C2196"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1968" w:type="dxa"/>
            <w:vAlign w:val="center"/>
          </w:tcPr>
          <w:p w:rsidR="00281277" w:rsidRPr="006C2196" w:rsidRDefault="00281277" w:rsidP="00B732A5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9-01-08 Вкладные корригирующие элементы для ортопедической обуви (в том числе стельки, полустельки), (шт.)</w:t>
            </w:r>
          </w:p>
          <w:p w:rsidR="00281277" w:rsidRPr="006C2196" w:rsidRDefault="00281277" w:rsidP="00B732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1277" w:rsidRPr="006C2196" w:rsidRDefault="00281277" w:rsidP="00B732A5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Стелька ортопедическая взрослая с выкладкой свода, пронатором или супинатором с кожаным покрытием.</w:t>
            </w:r>
          </w:p>
        </w:tc>
        <w:tc>
          <w:tcPr>
            <w:tcW w:w="1134" w:type="dxa"/>
            <w:vAlign w:val="center"/>
          </w:tcPr>
          <w:p w:rsidR="00281277" w:rsidRPr="006C2196" w:rsidRDefault="00281277" w:rsidP="00B732A5">
            <w:pPr>
              <w:jc w:val="center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4</w:t>
            </w:r>
          </w:p>
        </w:tc>
      </w:tr>
      <w:tr w:rsidR="00281277" w:rsidRPr="0070426E" w:rsidTr="00B732A5">
        <w:trPr>
          <w:trHeight w:val="349"/>
          <w:jc w:val="center"/>
        </w:trPr>
        <w:tc>
          <w:tcPr>
            <w:tcW w:w="846" w:type="dxa"/>
          </w:tcPr>
          <w:p w:rsidR="00281277" w:rsidRPr="006C2196" w:rsidRDefault="00281277" w:rsidP="00B732A5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C2196">
              <w:rPr>
                <w:rFonts w:eastAsia="Arial Unicode MS"/>
                <w:sz w:val="18"/>
                <w:szCs w:val="18"/>
              </w:rPr>
              <w:t>10</w:t>
            </w:r>
          </w:p>
        </w:tc>
        <w:tc>
          <w:tcPr>
            <w:tcW w:w="1968" w:type="dxa"/>
            <w:vAlign w:val="center"/>
          </w:tcPr>
          <w:p w:rsidR="00281277" w:rsidRPr="006C2196" w:rsidRDefault="00281277" w:rsidP="00B732A5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9-02-01 Ортопедическая обувь сложная на утепленной подкладке (пара) (Мужская)</w:t>
            </w:r>
          </w:p>
        </w:tc>
        <w:tc>
          <w:tcPr>
            <w:tcW w:w="61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1277" w:rsidRPr="006C2196" w:rsidRDefault="00281277" w:rsidP="00B732A5">
            <w:pPr>
              <w:jc w:val="both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Обувь ортопедическая сложная. Заготовка верха полусапожек мужских из хрома с цельной или отрезной союзкой, ботинок мужских из хром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а(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на укорочение от 0,5 до 15 см), на слоновую стопу, с двойным следом, на сложно деформированную стопу (конскую,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эквиноварусную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половарусную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при косолапости, после ампутации стопы по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Шопару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>), на утепленной подкладке (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прессукно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мех искусственный, мех натуральный), клеевого, рантово-клеевого методов крепления на кожаной или микропористой подошве, на формованной подошве с выкладкой свода, супинатором или пронатором и коском до 2 см, углублениями в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межстелечном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слое в местах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омозолелости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выносом каблука, с высоким узким жестким задником или с 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задником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продленным до носка.</w:t>
            </w:r>
          </w:p>
        </w:tc>
        <w:tc>
          <w:tcPr>
            <w:tcW w:w="1134" w:type="dxa"/>
            <w:vAlign w:val="center"/>
          </w:tcPr>
          <w:p w:rsidR="00281277" w:rsidRPr="006C2196" w:rsidRDefault="00281277" w:rsidP="00B732A5">
            <w:pPr>
              <w:jc w:val="center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45</w:t>
            </w:r>
          </w:p>
        </w:tc>
      </w:tr>
      <w:tr w:rsidR="00281277" w:rsidRPr="0070426E" w:rsidTr="00B732A5">
        <w:trPr>
          <w:trHeight w:val="349"/>
          <w:jc w:val="center"/>
        </w:trPr>
        <w:tc>
          <w:tcPr>
            <w:tcW w:w="846" w:type="dxa"/>
          </w:tcPr>
          <w:p w:rsidR="00281277" w:rsidRPr="006C2196" w:rsidRDefault="00281277" w:rsidP="00B732A5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C2196">
              <w:rPr>
                <w:rFonts w:eastAsia="Arial Unicode MS"/>
                <w:sz w:val="18"/>
                <w:szCs w:val="18"/>
              </w:rPr>
              <w:t>11</w:t>
            </w:r>
          </w:p>
        </w:tc>
        <w:tc>
          <w:tcPr>
            <w:tcW w:w="1968" w:type="dxa"/>
            <w:vAlign w:val="center"/>
          </w:tcPr>
          <w:p w:rsidR="00281277" w:rsidRPr="006C2196" w:rsidRDefault="00281277" w:rsidP="00B732A5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9-02-01 Ортопедическая обувь сложная на утепленной подкладке (пара) (Женская)</w:t>
            </w:r>
          </w:p>
        </w:tc>
        <w:tc>
          <w:tcPr>
            <w:tcW w:w="61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1277" w:rsidRPr="006C2196" w:rsidRDefault="00281277" w:rsidP="00B732A5">
            <w:pPr>
              <w:jc w:val="both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 xml:space="preserve">Обувь ортопедическая сложная. 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 xml:space="preserve">Заготовка верха женских полусапожек, сапожек из хрома,  при высоте голенища 22-35 см (на низком и среднем каблуке), ботинок женских из хрома с цельной или отрезной союзкой (на укорочение от 0,5 до15 см), на слоновую стопу, после ампутации стопы по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Шопару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после ампутации стопы по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Лисфранку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или при разной длине следа, на сложно деформирован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6C2196">
              <w:rPr>
                <w:color w:val="000000"/>
                <w:sz w:val="18"/>
                <w:szCs w:val="18"/>
              </w:rPr>
              <w:t xml:space="preserve">ую стопу (конскую,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эквиноварусную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половарусную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при косолапости), на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утепленной подкладке (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прессукно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мех искусственный, мех натуральный), клеевого, рантов-клеевого методов крепления на кожаной или микропористой подошве, на формованной подошве, с супинатором или пронатором и коском до 2 см, с выкладкой свода, углублениями в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межстелечном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слое в местах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омозолелости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выносом каблука, с жесткими берцами или боковой поддержкой, с высоким узким жестким задником или с 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задником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продленным до носка, с шинами металлическими, при сахарном диабете.</w:t>
            </w:r>
          </w:p>
        </w:tc>
        <w:tc>
          <w:tcPr>
            <w:tcW w:w="1134" w:type="dxa"/>
            <w:vAlign w:val="center"/>
          </w:tcPr>
          <w:p w:rsidR="00281277" w:rsidRPr="006C2196" w:rsidRDefault="00281277" w:rsidP="00B732A5">
            <w:pPr>
              <w:jc w:val="center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45</w:t>
            </w:r>
          </w:p>
        </w:tc>
      </w:tr>
      <w:tr w:rsidR="00281277" w:rsidRPr="0070426E" w:rsidTr="00B732A5">
        <w:trPr>
          <w:trHeight w:val="349"/>
          <w:jc w:val="center"/>
        </w:trPr>
        <w:tc>
          <w:tcPr>
            <w:tcW w:w="846" w:type="dxa"/>
          </w:tcPr>
          <w:p w:rsidR="00281277" w:rsidRPr="006C2196" w:rsidRDefault="00281277" w:rsidP="00B732A5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C2196">
              <w:rPr>
                <w:rFonts w:eastAsia="Arial Unicode MS"/>
                <w:sz w:val="18"/>
                <w:szCs w:val="18"/>
              </w:rPr>
              <w:t>12</w:t>
            </w:r>
          </w:p>
        </w:tc>
        <w:tc>
          <w:tcPr>
            <w:tcW w:w="1968" w:type="dxa"/>
            <w:vAlign w:val="center"/>
          </w:tcPr>
          <w:p w:rsidR="00281277" w:rsidRPr="006C2196" w:rsidRDefault="00281277" w:rsidP="00B732A5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9-02-01 Ортопедическая обувь сложная на утепленной подкладке (пара) (Детская)</w:t>
            </w:r>
          </w:p>
        </w:tc>
        <w:tc>
          <w:tcPr>
            <w:tcW w:w="61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1277" w:rsidRPr="006C2196" w:rsidRDefault="00281277" w:rsidP="00B732A5">
            <w:pPr>
              <w:jc w:val="both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 xml:space="preserve">Обувь ортопедическая сложная. 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 xml:space="preserve">Заготовка верха ботинок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малодетских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>, детских, школьных, подростковых из хрома с цельной или отрезной союзкой на утепленной подкладке (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пресссукно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мех искусственный, мех натуральный), на слоновую стопу, на сложно деформированную стопу (конскую,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эквиноварусную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половарусную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при косолапости), при укорочении (от 0,5 до 9 см), клеевого, рантово-клеевого метода крепления, на микропористой  или кожаной подошве с пронатором или с супинатором, выкладкой свода, углублениями в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межстелечном</w:t>
            </w:r>
            <w:proofErr w:type="spellEnd"/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слое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в местах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омозолелости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>, выносом каблука, с жесткими берцами, с высоким узким жестким задником или продленным до носка, боковой поддержкой.</w:t>
            </w:r>
          </w:p>
        </w:tc>
        <w:tc>
          <w:tcPr>
            <w:tcW w:w="1134" w:type="dxa"/>
            <w:vAlign w:val="center"/>
          </w:tcPr>
          <w:p w:rsidR="00281277" w:rsidRPr="006C2196" w:rsidRDefault="00281277" w:rsidP="00B732A5">
            <w:pPr>
              <w:jc w:val="center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120</w:t>
            </w:r>
          </w:p>
        </w:tc>
      </w:tr>
      <w:tr w:rsidR="00281277" w:rsidRPr="0070426E" w:rsidTr="00B732A5">
        <w:trPr>
          <w:trHeight w:val="349"/>
          <w:jc w:val="center"/>
        </w:trPr>
        <w:tc>
          <w:tcPr>
            <w:tcW w:w="846" w:type="dxa"/>
          </w:tcPr>
          <w:p w:rsidR="00281277" w:rsidRPr="006C2196" w:rsidRDefault="00281277" w:rsidP="00B732A5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C2196">
              <w:rPr>
                <w:rFonts w:eastAsia="Arial Unicode MS"/>
                <w:sz w:val="18"/>
                <w:szCs w:val="18"/>
              </w:rPr>
              <w:t>13</w:t>
            </w:r>
          </w:p>
        </w:tc>
        <w:tc>
          <w:tcPr>
            <w:tcW w:w="1968" w:type="dxa"/>
            <w:vAlign w:val="center"/>
          </w:tcPr>
          <w:p w:rsidR="00281277" w:rsidRPr="006C2196" w:rsidRDefault="00281277" w:rsidP="00B732A5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 xml:space="preserve">9-02-02 Ортопедическая обувь сложная на сохраненную конечность и обувь на протез на утепленной подкладке </w:t>
            </w:r>
            <w:r w:rsidRPr="006C2196">
              <w:rPr>
                <w:color w:val="000000"/>
                <w:sz w:val="18"/>
                <w:szCs w:val="18"/>
              </w:rPr>
              <w:lastRenderedPageBreak/>
              <w:t>(пара) (Мужская)</w:t>
            </w:r>
          </w:p>
        </w:tc>
        <w:tc>
          <w:tcPr>
            <w:tcW w:w="61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1277" w:rsidRPr="006C2196" w:rsidRDefault="00281277" w:rsidP="00B732A5">
            <w:pPr>
              <w:jc w:val="both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lastRenderedPageBreak/>
              <w:t>Обувь ортопедическая на сохраненную конечность. Заготовка верха полусапожек мужских из хрома с цельной или отрезной союзкой, ботинок мужских из хрома с цельной или отрезной союзкой на утепленной подкладке (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прессукно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мех искусственный, мех натуральный), клеевого, рантово-клеевого методов крепления на кожаной или микропористой подошве с </w:t>
            </w:r>
            <w:r w:rsidRPr="006C2196">
              <w:rPr>
                <w:color w:val="000000"/>
                <w:sz w:val="18"/>
                <w:szCs w:val="18"/>
              </w:rPr>
              <w:lastRenderedPageBreak/>
              <w:t xml:space="preserve">супинатором или пронатором, на слоновую стопу, после ампутации стопы по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Шопару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>.                                                                                                     Обувь на протез. Заготовка верха полусапожек мужских из хрома, ботинок мужских из хрома с цельной или отрезной союзкой, полуботинок мужских из хрома с цельной или отрезной союзкой, клеевого, рантово-клеевого методов крепления на кожаной или микропористой подошве.</w:t>
            </w:r>
          </w:p>
        </w:tc>
        <w:tc>
          <w:tcPr>
            <w:tcW w:w="1134" w:type="dxa"/>
            <w:vAlign w:val="center"/>
          </w:tcPr>
          <w:p w:rsidR="00281277" w:rsidRPr="006C2196" w:rsidRDefault="00281277" w:rsidP="00B732A5">
            <w:pPr>
              <w:jc w:val="center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</w:tr>
      <w:tr w:rsidR="00281277" w:rsidRPr="0070426E" w:rsidTr="00B732A5">
        <w:trPr>
          <w:trHeight w:val="349"/>
          <w:jc w:val="center"/>
        </w:trPr>
        <w:tc>
          <w:tcPr>
            <w:tcW w:w="846" w:type="dxa"/>
          </w:tcPr>
          <w:p w:rsidR="00281277" w:rsidRPr="006C2196" w:rsidRDefault="00281277" w:rsidP="00B732A5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C2196">
              <w:rPr>
                <w:rFonts w:eastAsia="Arial Unicode MS"/>
                <w:sz w:val="18"/>
                <w:szCs w:val="18"/>
              </w:rPr>
              <w:lastRenderedPageBreak/>
              <w:t>14</w:t>
            </w:r>
          </w:p>
        </w:tc>
        <w:tc>
          <w:tcPr>
            <w:tcW w:w="1968" w:type="dxa"/>
            <w:vAlign w:val="center"/>
          </w:tcPr>
          <w:p w:rsidR="00281277" w:rsidRPr="006C2196" w:rsidRDefault="00281277" w:rsidP="00B732A5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9-02-02 Ортопедическая обувь сложная на сохраненную конечность и обувь на протез на утепленной подкладке (пара) (Женская)</w:t>
            </w:r>
          </w:p>
        </w:tc>
        <w:tc>
          <w:tcPr>
            <w:tcW w:w="61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1277" w:rsidRPr="006C2196" w:rsidRDefault="00281277" w:rsidP="00B732A5">
            <w:pPr>
              <w:jc w:val="both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 xml:space="preserve">Обувь ортопедическая на сохраненную конечность. 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Заготовка верха женских полусапожек из хрома при высоте голенища 22-24  см, женских сапожек из хрома при высоте голенища 20-30 см, ботинок женских из хрома с цельной или отрезной союзкой на утепленной подкладке (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прессукно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мех искусственный, мех натуральный), клеевого, рантово-клеевого методов крепления на микропористой или кожаной подошве на низком каблуке с выкладкой свода, углублениями в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межстелечном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слое в местах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омозолелости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>, выносом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каблука, с пронатором или супинатором, на слоновую стопу, после ампутации стопы по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Шопару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>.                                                                                                                                                                                              Обувь на протез. Заготовка верха женских полусапожек из хрома (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низком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каблуке, на среднем каблуке, высота голенища 22-24 см), ботинок женских из хрома с цельной или отрезной союзкой, туфель женских из хрома (на низком каблуке), туфель женских из хрома (на среднем каблуке), клеевого, рантово-клеевого методов крепления на микропористой или кожаной подошве.</w:t>
            </w:r>
          </w:p>
        </w:tc>
        <w:tc>
          <w:tcPr>
            <w:tcW w:w="1134" w:type="dxa"/>
            <w:vAlign w:val="center"/>
          </w:tcPr>
          <w:p w:rsidR="00281277" w:rsidRPr="006C2196" w:rsidRDefault="00281277" w:rsidP="00B732A5">
            <w:pPr>
              <w:jc w:val="center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81277" w:rsidRPr="0070426E" w:rsidTr="00B732A5">
        <w:trPr>
          <w:trHeight w:val="349"/>
          <w:jc w:val="center"/>
        </w:trPr>
        <w:tc>
          <w:tcPr>
            <w:tcW w:w="846" w:type="dxa"/>
          </w:tcPr>
          <w:p w:rsidR="00281277" w:rsidRPr="001E350A" w:rsidRDefault="00281277" w:rsidP="00B732A5">
            <w:pPr>
              <w:jc w:val="center"/>
              <w:rPr>
                <w:rFonts w:eastAsia="Arial Unicode MS"/>
              </w:rPr>
            </w:pPr>
          </w:p>
        </w:tc>
        <w:tc>
          <w:tcPr>
            <w:tcW w:w="1968" w:type="dxa"/>
          </w:tcPr>
          <w:p w:rsidR="00281277" w:rsidRPr="006C2196" w:rsidRDefault="00281277" w:rsidP="00B732A5">
            <w:pPr>
              <w:jc w:val="center"/>
              <w:rPr>
                <w:b/>
              </w:rPr>
            </w:pPr>
            <w:r w:rsidRPr="006C2196">
              <w:rPr>
                <w:b/>
              </w:rPr>
              <w:t>Итого</w:t>
            </w:r>
          </w:p>
        </w:tc>
        <w:tc>
          <w:tcPr>
            <w:tcW w:w="61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1277" w:rsidRPr="001E350A" w:rsidRDefault="00281277" w:rsidP="00B732A5">
            <w:pPr>
              <w:ind w:left="127"/>
            </w:pPr>
          </w:p>
        </w:tc>
        <w:tc>
          <w:tcPr>
            <w:tcW w:w="1134" w:type="dxa"/>
          </w:tcPr>
          <w:p w:rsidR="00281277" w:rsidRPr="006C2196" w:rsidRDefault="00281277" w:rsidP="00B732A5">
            <w:pPr>
              <w:jc w:val="center"/>
              <w:rPr>
                <w:b/>
              </w:rPr>
            </w:pPr>
            <w:r w:rsidRPr="006C2196">
              <w:rPr>
                <w:b/>
              </w:rPr>
              <w:t>472</w:t>
            </w:r>
          </w:p>
        </w:tc>
      </w:tr>
    </w:tbl>
    <w:p w:rsidR="00281277" w:rsidRDefault="00281277" w:rsidP="00281277">
      <w:pPr>
        <w:widowControl w:val="0"/>
        <w:suppressAutoHyphens/>
        <w:spacing w:line="100" w:lineRule="atLeast"/>
        <w:ind w:firstLine="708"/>
        <w:jc w:val="center"/>
        <w:rPr>
          <w:rFonts w:eastAsia="Lucida Sans Unicode"/>
          <w:b/>
          <w:color w:val="000000"/>
          <w:kern w:val="1"/>
          <w:lang w:eastAsia="ar-SA"/>
        </w:rPr>
      </w:pPr>
    </w:p>
    <w:p w:rsidR="00281277" w:rsidRPr="00F60C8D" w:rsidRDefault="00281277" w:rsidP="00281277">
      <w:pPr>
        <w:widowControl w:val="0"/>
        <w:suppressAutoHyphens/>
        <w:spacing w:line="100" w:lineRule="atLeast"/>
        <w:ind w:firstLine="708"/>
        <w:jc w:val="center"/>
        <w:rPr>
          <w:rFonts w:eastAsia="Lucida Sans Unicode"/>
          <w:b/>
          <w:color w:val="000000"/>
          <w:kern w:val="1"/>
          <w:lang w:eastAsia="ar-SA"/>
        </w:rPr>
      </w:pPr>
      <w:r w:rsidRPr="00F60C8D">
        <w:rPr>
          <w:rFonts w:eastAsia="Lucida Sans Unicode"/>
          <w:b/>
          <w:color w:val="000000"/>
          <w:kern w:val="1"/>
          <w:lang w:eastAsia="ar-SA"/>
        </w:rPr>
        <w:t>Требования к качеству работ:</w:t>
      </w:r>
    </w:p>
    <w:p w:rsidR="00281277" w:rsidRPr="00F60C8D" w:rsidRDefault="00281277" w:rsidP="00281277">
      <w:pPr>
        <w:autoSpaceDE w:val="0"/>
        <w:ind w:firstLine="709"/>
        <w:jc w:val="both"/>
        <w:rPr>
          <w:rFonts w:eastAsia="Lucida Sans Unicode"/>
          <w:bCs/>
          <w:color w:val="000000"/>
          <w:kern w:val="1"/>
          <w:lang w:eastAsia="ar-SA"/>
        </w:rPr>
      </w:pPr>
      <w:r w:rsidRPr="00F60C8D">
        <w:rPr>
          <w:rFonts w:eastAsia="Lucida Sans Unicode"/>
          <w:bCs/>
          <w:color w:val="000000"/>
          <w:kern w:val="1"/>
          <w:lang w:eastAsia="ar-SA"/>
        </w:rPr>
        <w:t xml:space="preserve">Выполняемые работы по обеспечению инвалидов ортопедической обувью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конечностей пациентов с помощью ортопедической обуви. </w:t>
      </w:r>
    </w:p>
    <w:p w:rsidR="00281277" w:rsidRPr="00F60C8D" w:rsidRDefault="00281277" w:rsidP="00281277">
      <w:pPr>
        <w:autoSpaceDE w:val="0"/>
        <w:autoSpaceDN w:val="0"/>
        <w:adjustRightInd w:val="0"/>
        <w:jc w:val="both"/>
      </w:pPr>
      <w:r w:rsidRPr="00F60C8D">
        <w:t xml:space="preserve">            Изделия должны соответствовать требованиям "ГОСТ </w:t>
      </w:r>
      <w:proofErr w:type="gramStart"/>
      <w:r w:rsidRPr="00F60C8D">
        <w:t>Р</w:t>
      </w:r>
      <w:proofErr w:type="gramEnd"/>
      <w:r w:rsidRPr="00F60C8D">
        <w:t xml:space="preserve"> 57761-2017. Национальный стандарт Российской Федерации. Обувь ортопедическая. Термины и определения", "ГОСТ </w:t>
      </w:r>
      <w:proofErr w:type="gramStart"/>
      <w:r w:rsidRPr="00F60C8D">
        <w:t>Р</w:t>
      </w:r>
      <w:proofErr w:type="gramEnd"/>
      <w:r w:rsidRPr="00F60C8D">
        <w:t xml:space="preserve"> 54407-2011. Национальный стандарт Российской Федерации. Обувь ортопедическая. Общие технические условия", "ГОСТ </w:t>
      </w:r>
      <w:proofErr w:type="gramStart"/>
      <w:r w:rsidRPr="00F60C8D">
        <w:t>Р</w:t>
      </w:r>
      <w:proofErr w:type="gramEnd"/>
      <w:r w:rsidRPr="00F60C8D">
        <w:t xml:space="preserve"> 54739-2011. Национальный стандарт Российской Федерации. Изделия обувные ортопедические. Общие технические условия".</w:t>
      </w:r>
    </w:p>
    <w:p w:rsidR="00281277" w:rsidRPr="00F60C8D" w:rsidRDefault="00281277" w:rsidP="00281277">
      <w:pPr>
        <w:autoSpaceDE w:val="0"/>
        <w:autoSpaceDN w:val="0"/>
        <w:adjustRightInd w:val="0"/>
        <w:jc w:val="both"/>
      </w:pPr>
    </w:p>
    <w:p w:rsidR="00281277" w:rsidRPr="00F60C8D" w:rsidRDefault="00281277" w:rsidP="00281277">
      <w:pPr>
        <w:pStyle w:val="a3"/>
        <w:ind w:firstLine="708"/>
        <w:jc w:val="center"/>
        <w:rPr>
          <w:b/>
          <w:bCs/>
          <w:color w:val="000000"/>
          <w:sz w:val="24"/>
          <w:szCs w:val="24"/>
        </w:rPr>
      </w:pPr>
      <w:r w:rsidRPr="00F60C8D">
        <w:rPr>
          <w:b/>
          <w:bCs/>
          <w:color w:val="000000"/>
          <w:sz w:val="24"/>
          <w:szCs w:val="24"/>
        </w:rPr>
        <w:t>Требования к качеству, гарантия качества:</w:t>
      </w:r>
    </w:p>
    <w:p w:rsidR="00281277" w:rsidRPr="00F60C8D" w:rsidRDefault="00281277" w:rsidP="00281277">
      <w:pPr>
        <w:autoSpaceDE w:val="0"/>
        <w:autoSpaceDN w:val="0"/>
        <w:adjustRightInd w:val="0"/>
        <w:jc w:val="both"/>
      </w:pPr>
      <w:r w:rsidRPr="00F60C8D">
        <w:t xml:space="preserve">             Срок службы обуви должен соответствовать </w:t>
      </w:r>
      <w:hyperlink r:id="rId5" w:history="1">
        <w:r w:rsidRPr="00F60C8D">
          <w:t>срокам</w:t>
        </w:r>
      </w:hyperlink>
      <w:r w:rsidRPr="00F60C8D">
        <w:t xml:space="preserve"> пользования, указанным в приказе Минтруда и соцзащиты РФ </w:t>
      </w:r>
      <w:r>
        <w:t>от 13.02.2018</w:t>
      </w:r>
      <w:r w:rsidRPr="00F60C8D">
        <w:t>г. № 85н «Об утверждении сроков пользования техническими средствами реабилитации, протезами и протезно-ортопедическими изделиями до их замены». В течение этого срока предприятие – изготовитель должен производить замену или ремонт изделий бесплатно</w:t>
      </w:r>
      <w:r>
        <w:t xml:space="preserve"> (</w:t>
      </w:r>
      <w:r>
        <w:rPr>
          <w:szCs w:val="28"/>
        </w:rPr>
        <w:t>если и</w:t>
      </w:r>
      <w:r w:rsidRPr="00E13FDC">
        <w:rPr>
          <w:szCs w:val="28"/>
        </w:rPr>
        <w:t xml:space="preserve">зделие </w:t>
      </w:r>
      <w:r>
        <w:rPr>
          <w:szCs w:val="28"/>
        </w:rPr>
        <w:t>приходит в негодность</w:t>
      </w:r>
      <w:r w:rsidRPr="00E13FDC">
        <w:rPr>
          <w:szCs w:val="28"/>
        </w:rPr>
        <w:t xml:space="preserve"> не по вин</w:t>
      </w:r>
      <w:r>
        <w:rPr>
          <w:szCs w:val="28"/>
        </w:rPr>
        <w:t>е п</w:t>
      </w:r>
      <w:r w:rsidRPr="00E13FDC">
        <w:rPr>
          <w:szCs w:val="28"/>
        </w:rPr>
        <w:t>олучателя</w:t>
      </w:r>
      <w:r>
        <w:rPr>
          <w:szCs w:val="28"/>
        </w:rPr>
        <w:t>)</w:t>
      </w:r>
      <w:r w:rsidRPr="00F60C8D">
        <w:t xml:space="preserve">. </w:t>
      </w:r>
    </w:p>
    <w:p w:rsidR="00281277" w:rsidRPr="00F60C8D" w:rsidRDefault="00281277" w:rsidP="00281277">
      <w:pPr>
        <w:ind w:firstLine="709"/>
        <w:jc w:val="both"/>
        <w:rPr>
          <w:lang w:eastAsia="ar-SA"/>
        </w:rPr>
      </w:pPr>
      <w:r w:rsidRPr="00F60C8D">
        <w:rPr>
          <w:color w:val="000000"/>
        </w:rPr>
        <w:t>Возмещение расходов за проезд получателей, а также сопровождающих лиц, для замены или ремонта изделия до истечения срока пользования производится за счет средств исполнителя.</w:t>
      </w:r>
    </w:p>
    <w:p w:rsidR="00281277" w:rsidRPr="00F60C8D" w:rsidRDefault="00281277" w:rsidP="00281277">
      <w:pPr>
        <w:ind w:firstLine="720"/>
        <w:jc w:val="both"/>
      </w:pPr>
    </w:p>
    <w:p w:rsidR="00281277" w:rsidRPr="00F60C8D" w:rsidRDefault="00281277" w:rsidP="00281277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center"/>
        <w:rPr>
          <w:b/>
          <w:lang w:eastAsia="ar-SA"/>
        </w:rPr>
      </w:pPr>
      <w:r w:rsidRPr="00F60C8D">
        <w:rPr>
          <w:b/>
          <w:lang w:eastAsia="ar-SA"/>
        </w:rPr>
        <w:t>Срок и место выполнения работ:</w:t>
      </w:r>
    </w:p>
    <w:p w:rsidR="00281277" w:rsidRPr="00F60C8D" w:rsidRDefault="00281277" w:rsidP="00281277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</w:pPr>
      <w:r w:rsidRPr="00F60C8D">
        <w:t xml:space="preserve">Исполнитель принимает на себя обязательства по выполнению работ и обеспечению получателей до 18 декабря 2019 года (включительно). Срок выполнения работ – не более 30 дней </w:t>
      </w:r>
      <w:proofErr w:type="gramStart"/>
      <w:r w:rsidRPr="00F60C8D">
        <w:t>с даты принятия</w:t>
      </w:r>
      <w:proofErr w:type="gramEnd"/>
      <w:r w:rsidRPr="00F60C8D">
        <w:t xml:space="preserve"> Направления от Получателя. </w:t>
      </w:r>
    </w:p>
    <w:p w:rsidR="00DA61AF" w:rsidRDefault="00281277" w:rsidP="00281277">
      <w:r w:rsidRPr="00F60C8D">
        <w:t xml:space="preserve">Прием заказа на изготовление, снятие мерок и выдача готовых изделий должна быть осуществлена по месту нахождения Исполнителя в </w:t>
      </w:r>
      <w:r>
        <w:t>г. Красноярске</w:t>
      </w:r>
      <w:r w:rsidRPr="00F60C8D">
        <w:t xml:space="preserve"> или, при необходимости, по месту жительства инвалида (в зависимости от способности инвалида к передвижению).</w:t>
      </w:r>
      <w:bookmarkStart w:id="0" w:name="_GoBack"/>
      <w:bookmarkEnd w:id="0"/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77"/>
    <w:rsid w:val="00146430"/>
    <w:rsid w:val="00182FA3"/>
    <w:rsid w:val="00281277"/>
    <w:rsid w:val="002A0751"/>
    <w:rsid w:val="002B1432"/>
    <w:rsid w:val="00424351"/>
    <w:rsid w:val="00483F62"/>
    <w:rsid w:val="004C285C"/>
    <w:rsid w:val="00515BCC"/>
    <w:rsid w:val="00563332"/>
    <w:rsid w:val="005E23A1"/>
    <w:rsid w:val="007060AE"/>
    <w:rsid w:val="007371B7"/>
    <w:rsid w:val="00882C8D"/>
    <w:rsid w:val="008E596B"/>
    <w:rsid w:val="009A2EEF"/>
    <w:rsid w:val="00A928A3"/>
    <w:rsid w:val="00AB12A2"/>
    <w:rsid w:val="00B5412F"/>
    <w:rsid w:val="00C93CCD"/>
    <w:rsid w:val="00D46271"/>
    <w:rsid w:val="00DA5458"/>
    <w:rsid w:val="00DA61AF"/>
    <w:rsid w:val="00DD060B"/>
    <w:rsid w:val="00E9719B"/>
    <w:rsid w:val="00EB2DF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81277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81277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"/>
    <w:basedOn w:val="a"/>
    <w:link w:val="a4"/>
    <w:semiHidden/>
    <w:rsid w:val="00281277"/>
    <w:pPr>
      <w:snapToGrid w:val="0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281277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81277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81277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"/>
    <w:basedOn w:val="a"/>
    <w:link w:val="a4"/>
    <w:semiHidden/>
    <w:rsid w:val="00281277"/>
    <w:pPr>
      <w:snapToGrid w:val="0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281277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8AE8703875941980A85132CBCA9D190B445AF693F467B0DAC01A06012D12ACCE9BD3576F3EF5C9310A6CFF4B9935EB7E92694EC465364D05q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2019-03-11T06:32:00Z</dcterms:created>
  <dcterms:modified xsi:type="dcterms:W3CDTF">2019-03-11T06:33:00Z</dcterms:modified>
</cp:coreProperties>
</file>