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C0" w:rsidRPr="0023030C" w:rsidRDefault="003866C0" w:rsidP="003866C0">
      <w:pPr>
        <w:autoSpaceDE w:val="0"/>
        <w:jc w:val="center"/>
        <w:rPr>
          <w:b/>
          <w:bCs/>
          <w:sz w:val="25"/>
          <w:szCs w:val="25"/>
        </w:rPr>
      </w:pPr>
      <w:r w:rsidRPr="0023030C">
        <w:rPr>
          <w:b/>
          <w:bCs/>
          <w:sz w:val="25"/>
          <w:szCs w:val="25"/>
        </w:rPr>
        <w:t xml:space="preserve">Требования к качеству, </w:t>
      </w:r>
      <w:proofErr w:type="gramStart"/>
      <w:r w:rsidRPr="0023030C">
        <w:rPr>
          <w:b/>
          <w:bCs/>
          <w:sz w:val="25"/>
          <w:szCs w:val="25"/>
        </w:rPr>
        <w:t>техническим</w:t>
      </w:r>
      <w:proofErr w:type="gramEnd"/>
      <w:r w:rsidRPr="0023030C">
        <w:rPr>
          <w:b/>
          <w:bCs/>
          <w:sz w:val="25"/>
          <w:szCs w:val="25"/>
        </w:rPr>
        <w:t xml:space="preserve"> и функциональным</w:t>
      </w:r>
    </w:p>
    <w:p w:rsidR="003866C0" w:rsidRPr="0023030C" w:rsidRDefault="003866C0" w:rsidP="003866C0">
      <w:pPr>
        <w:widowControl w:val="0"/>
        <w:suppressAutoHyphens w:val="0"/>
        <w:ind w:firstLine="578"/>
        <w:jc w:val="center"/>
        <w:rPr>
          <w:b/>
          <w:bCs/>
          <w:sz w:val="25"/>
          <w:szCs w:val="25"/>
        </w:rPr>
      </w:pPr>
      <w:r w:rsidRPr="0023030C">
        <w:rPr>
          <w:b/>
          <w:bCs/>
          <w:sz w:val="25"/>
          <w:szCs w:val="25"/>
        </w:rPr>
        <w:t>характеристикам (потребительским свойствам) товара</w:t>
      </w:r>
    </w:p>
    <w:tbl>
      <w:tblPr>
        <w:tblpPr w:leftFromText="180" w:rightFromText="180" w:vertAnchor="text" w:horzAnchor="margin" w:tblpY="143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7059"/>
        <w:gridCol w:w="567"/>
      </w:tblGrid>
      <w:tr w:rsidR="003866C0" w:rsidRPr="0023030C" w:rsidTr="003866C0">
        <w:trPr>
          <w:tblHeader/>
        </w:trPr>
        <w:tc>
          <w:tcPr>
            <w:tcW w:w="454" w:type="dxa"/>
          </w:tcPr>
          <w:p w:rsidR="003866C0" w:rsidRPr="0023030C" w:rsidRDefault="003866C0" w:rsidP="00363689">
            <w:pPr>
              <w:autoSpaceDE w:val="0"/>
              <w:jc w:val="center"/>
              <w:rPr>
                <w:sz w:val="25"/>
                <w:szCs w:val="25"/>
              </w:rPr>
            </w:pPr>
            <w:r w:rsidRPr="0023030C">
              <w:rPr>
                <w:sz w:val="25"/>
                <w:szCs w:val="25"/>
              </w:rPr>
              <w:t xml:space="preserve">№ </w:t>
            </w:r>
            <w:proofErr w:type="gramStart"/>
            <w:r w:rsidRPr="0023030C">
              <w:rPr>
                <w:sz w:val="25"/>
                <w:szCs w:val="25"/>
              </w:rPr>
              <w:t>п</w:t>
            </w:r>
            <w:proofErr w:type="gramEnd"/>
            <w:r w:rsidRPr="0023030C">
              <w:rPr>
                <w:sz w:val="25"/>
                <w:szCs w:val="25"/>
              </w:rPr>
              <w:t>/п</w:t>
            </w:r>
          </w:p>
        </w:tc>
        <w:tc>
          <w:tcPr>
            <w:tcW w:w="1871" w:type="dxa"/>
          </w:tcPr>
          <w:p w:rsidR="003866C0" w:rsidRPr="0023030C" w:rsidRDefault="003866C0" w:rsidP="00363689">
            <w:pPr>
              <w:autoSpaceDE w:val="0"/>
              <w:jc w:val="center"/>
              <w:rPr>
                <w:sz w:val="25"/>
                <w:szCs w:val="25"/>
              </w:rPr>
            </w:pPr>
            <w:r w:rsidRPr="0023030C">
              <w:rPr>
                <w:sz w:val="25"/>
                <w:szCs w:val="25"/>
              </w:rPr>
              <w:t>Наименование товара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3866C0" w:rsidRPr="0023030C" w:rsidRDefault="003866C0" w:rsidP="00363689">
            <w:pPr>
              <w:autoSpaceDE w:val="0"/>
              <w:jc w:val="center"/>
              <w:rPr>
                <w:rFonts w:eastAsia="Andale Sans UI"/>
                <w:kern w:val="1"/>
                <w:sz w:val="25"/>
                <w:szCs w:val="25"/>
                <w:lang/>
              </w:rPr>
            </w:pPr>
            <w:r w:rsidRPr="0023030C">
              <w:rPr>
                <w:sz w:val="25"/>
                <w:szCs w:val="25"/>
              </w:rPr>
              <w:t>Требования к качеству, техническим и функциональным характеристикам (потребительским свойствам) т</w:t>
            </w:r>
            <w:bookmarkStart w:id="0" w:name="_GoBack"/>
            <w:bookmarkEnd w:id="0"/>
            <w:r w:rsidRPr="0023030C">
              <w:rPr>
                <w:sz w:val="25"/>
                <w:szCs w:val="25"/>
              </w:rPr>
              <w:t>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6C0" w:rsidRPr="0023030C" w:rsidRDefault="003866C0" w:rsidP="00363689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5"/>
                <w:szCs w:val="25"/>
                <w:lang/>
              </w:rPr>
            </w:pPr>
            <w:r w:rsidRPr="0023030C">
              <w:rPr>
                <w:rFonts w:eastAsia="Andale Sans UI"/>
                <w:kern w:val="1"/>
                <w:sz w:val="25"/>
                <w:szCs w:val="25"/>
                <w:lang/>
              </w:rPr>
              <w:t>Кол-во, шт.</w:t>
            </w:r>
          </w:p>
        </w:tc>
      </w:tr>
      <w:tr w:rsidR="003866C0" w:rsidRPr="0023030C" w:rsidTr="003866C0">
        <w:tc>
          <w:tcPr>
            <w:tcW w:w="9951" w:type="dxa"/>
            <w:gridSpan w:val="4"/>
          </w:tcPr>
          <w:p w:rsidR="003866C0" w:rsidRPr="0023030C" w:rsidRDefault="003866C0" w:rsidP="00363689">
            <w:pPr>
              <w:snapToGrid w:val="0"/>
              <w:jc w:val="both"/>
              <w:rPr>
                <w:bCs/>
                <w:sz w:val="25"/>
                <w:szCs w:val="25"/>
                <w:lang w:eastAsia="ru-RU"/>
              </w:rPr>
            </w:pPr>
            <w:r w:rsidRPr="0023030C">
              <w:rPr>
                <w:bCs/>
                <w:sz w:val="25"/>
                <w:szCs w:val="25"/>
                <w:lang w:eastAsia="ru-RU"/>
              </w:rPr>
              <w:t xml:space="preserve">Качество поставляемого товара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3866C0" w:rsidRPr="0023030C" w:rsidRDefault="003866C0" w:rsidP="00363689">
            <w:pPr>
              <w:snapToGrid w:val="0"/>
              <w:jc w:val="both"/>
              <w:rPr>
                <w:bCs/>
                <w:sz w:val="25"/>
                <w:szCs w:val="25"/>
                <w:lang w:eastAsia="ru-RU"/>
              </w:rPr>
            </w:pPr>
            <w:r w:rsidRPr="0023030C">
              <w:rPr>
                <w:bCs/>
                <w:sz w:val="25"/>
                <w:szCs w:val="25"/>
                <w:lang w:eastAsia="ru-RU"/>
              </w:rPr>
              <w:t>- ГОСТ 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3866C0" w:rsidRPr="0023030C" w:rsidRDefault="003866C0" w:rsidP="00363689">
            <w:pPr>
              <w:snapToGrid w:val="0"/>
              <w:jc w:val="both"/>
              <w:rPr>
                <w:bCs/>
                <w:sz w:val="25"/>
                <w:szCs w:val="25"/>
                <w:lang w:eastAsia="ru-RU"/>
              </w:rPr>
            </w:pPr>
            <w:r w:rsidRPr="0023030C">
              <w:rPr>
                <w:bCs/>
                <w:sz w:val="25"/>
                <w:szCs w:val="25"/>
                <w:lang w:eastAsia="ru-RU"/>
              </w:rPr>
              <w:t xml:space="preserve">- ГОСТ  ISO 10993-5-2011 «Изделия медицинские. Оценка биологического действия медицинских изделий. Часть 5. Исследования на токсичность: методы </w:t>
            </w:r>
            <w:proofErr w:type="spellStart"/>
            <w:r w:rsidRPr="0023030C">
              <w:rPr>
                <w:bCs/>
                <w:sz w:val="25"/>
                <w:szCs w:val="25"/>
                <w:lang w:eastAsia="ru-RU"/>
              </w:rPr>
              <w:t>in</w:t>
            </w:r>
            <w:proofErr w:type="spellEnd"/>
            <w:r w:rsidRPr="0023030C">
              <w:rPr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3030C">
              <w:rPr>
                <w:bCs/>
                <w:sz w:val="25"/>
                <w:szCs w:val="25"/>
                <w:lang w:eastAsia="ru-RU"/>
              </w:rPr>
              <w:t>vitro</w:t>
            </w:r>
            <w:proofErr w:type="spellEnd"/>
            <w:r w:rsidRPr="0023030C">
              <w:rPr>
                <w:bCs/>
                <w:sz w:val="25"/>
                <w:szCs w:val="25"/>
                <w:lang w:eastAsia="ru-RU"/>
              </w:rPr>
              <w:t>»;</w:t>
            </w:r>
          </w:p>
          <w:p w:rsidR="003866C0" w:rsidRPr="0023030C" w:rsidRDefault="003866C0" w:rsidP="00363689">
            <w:pPr>
              <w:snapToGrid w:val="0"/>
              <w:jc w:val="both"/>
              <w:rPr>
                <w:bCs/>
                <w:sz w:val="25"/>
                <w:szCs w:val="25"/>
                <w:lang w:eastAsia="ru-RU"/>
              </w:rPr>
            </w:pPr>
            <w:r w:rsidRPr="0023030C">
              <w:rPr>
                <w:bCs/>
                <w:sz w:val="25"/>
                <w:szCs w:val="25"/>
                <w:lang w:eastAsia="ru-RU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3866C0" w:rsidRPr="0023030C" w:rsidRDefault="003866C0" w:rsidP="00363689">
            <w:pPr>
              <w:snapToGrid w:val="0"/>
              <w:jc w:val="both"/>
              <w:rPr>
                <w:bCs/>
                <w:sz w:val="25"/>
                <w:szCs w:val="25"/>
                <w:lang w:eastAsia="ru-RU"/>
              </w:rPr>
            </w:pPr>
            <w:r w:rsidRPr="0023030C">
              <w:rPr>
                <w:bCs/>
                <w:sz w:val="25"/>
                <w:szCs w:val="25"/>
                <w:lang w:eastAsia="ru-RU"/>
              </w:rPr>
              <w:t xml:space="preserve">- ГОСТ </w:t>
            </w:r>
            <w:proofErr w:type="gramStart"/>
            <w:r w:rsidRPr="0023030C">
              <w:rPr>
                <w:bCs/>
                <w:sz w:val="25"/>
                <w:szCs w:val="25"/>
                <w:lang w:eastAsia="ru-RU"/>
              </w:rPr>
              <w:t>Р</w:t>
            </w:r>
            <w:proofErr w:type="gramEnd"/>
            <w:r w:rsidRPr="0023030C">
              <w:rPr>
                <w:bCs/>
                <w:sz w:val="25"/>
                <w:szCs w:val="25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3866C0" w:rsidRPr="0023030C" w:rsidRDefault="003866C0" w:rsidP="00363689">
            <w:pPr>
              <w:widowControl w:val="0"/>
              <w:snapToGrid w:val="0"/>
              <w:jc w:val="both"/>
              <w:rPr>
                <w:sz w:val="25"/>
                <w:szCs w:val="25"/>
              </w:rPr>
            </w:pPr>
            <w:r w:rsidRPr="0023030C">
              <w:rPr>
                <w:bCs/>
                <w:sz w:val="25"/>
                <w:szCs w:val="25"/>
                <w:lang w:eastAsia="ru-RU"/>
              </w:rPr>
              <w:t xml:space="preserve">- ГОСТ </w:t>
            </w:r>
            <w:proofErr w:type="gramStart"/>
            <w:r w:rsidRPr="0023030C">
              <w:rPr>
                <w:bCs/>
                <w:sz w:val="25"/>
                <w:szCs w:val="25"/>
                <w:lang w:eastAsia="ru-RU"/>
              </w:rPr>
              <w:t>Р</w:t>
            </w:r>
            <w:proofErr w:type="gramEnd"/>
            <w:r w:rsidRPr="0023030C">
              <w:rPr>
                <w:bCs/>
                <w:sz w:val="25"/>
                <w:szCs w:val="25"/>
                <w:lang w:eastAsia="ru-RU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3866C0" w:rsidRPr="0023030C" w:rsidTr="003866C0">
        <w:tc>
          <w:tcPr>
            <w:tcW w:w="454" w:type="dxa"/>
            <w:vAlign w:val="center"/>
          </w:tcPr>
          <w:p w:rsidR="003866C0" w:rsidRPr="0023030C" w:rsidRDefault="003866C0" w:rsidP="00363689">
            <w:pPr>
              <w:snapToGrid w:val="0"/>
              <w:jc w:val="center"/>
              <w:rPr>
                <w:sz w:val="25"/>
                <w:szCs w:val="25"/>
              </w:rPr>
            </w:pPr>
            <w:r w:rsidRPr="0023030C">
              <w:rPr>
                <w:sz w:val="25"/>
                <w:szCs w:val="25"/>
              </w:rPr>
              <w:t>1</w:t>
            </w:r>
          </w:p>
        </w:tc>
        <w:tc>
          <w:tcPr>
            <w:tcW w:w="1871" w:type="dxa"/>
            <w:vAlign w:val="center"/>
          </w:tcPr>
          <w:p w:rsidR="003866C0" w:rsidRPr="007A2532" w:rsidRDefault="003866C0" w:rsidP="00363689">
            <w:pPr>
              <w:jc w:val="center"/>
              <w:rPr>
                <w:sz w:val="25"/>
                <w:szCs w:val="25"/>
              </w:rPr>
            </w:pPr>
            <w:r w:rsidRPr="007A2532">
              <w:rPr>
                <w:sz w:val="25"/>
                <w:szCs w:val="25"/>
              </w:rPr>
              <w:t>Аппарат на нижние конечности и туловище для детей-инвалидов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3866C0" w:rsidRPr="007A2532" w:rsidRDefault="003866C0" w:rsidP="00363689">
            <w:pPr>
              <w:snapToGrid w:val="0"/>
              <w:jc w:val="both"/>
              <w:rPr>
                <w:sz w:val="25"/>
                <w:szCs w:val="25"/>
              </w:rPr>
            </w:pPr>
            <w:r w:rsidRPr="007A2532">
              <w:rPr>
                <w:sz w:val="25"/>
                <w:szCs w:val="25"/>
              </w:rPr>
              <w:t xml:space="preserve">Аппарат на нижние конечности и туловище должен быть предназначен для устранения </w:t>
            </w:r>
            <w:proofErr w:type="spellStart"/>
            <w:r w:rsidRPr="007A2532">
              <w:rPr>
                <w:sz w:val="25"/>
                <w:szCs w:val="25"/>
              </w:rPr>
              <w:t>гипертонуса</w:t>
            </w:r>
            <w:proofErr w:type="spellEnd"/>
            <w:r w:rsidRPr="007A2532">
              <w:rPr>
                <w:sz w:val="25"/>
                <w:szCs w:val="25"/>
              </w:rPr>
              <w:t xml:space="preserve"> приводящих мышц бедра.</w:t>
            </w:r>
          </w:p>
          <w:p w:rsidR="003866C0" w:rsidRPr="007A2532" w:rsidRDefault="003866C0" w:rsidP="00363689">
            <w:pPr>
              <w:snapToGrid w:val="0"/>
              <w:jc w:val="both"/>
              <w:rPr>
                <w:sz w:val="25"/>
                <w:szCs w:val="25"/>
              </w:rPr>
            </w:pPr>
            <w:r w:rsidRPr="007A2532">
              <w:rPr>
                <w:sz w:val="25"/>
                <w:szCs w:val="25"/>
              </w:rPr>
              <w:t>Аппарат на нижние конечности и туловище должен состоять из пластикового, металлического бандажа (</w:t>
            </w:r>
            <w:r w:rsidRPr="0023030C">
              <w:rPr>
                <w:sz w:val="25"/>
                <w:szCs w:val="25"/>
              </w:rPr>
              <w:t>по требованию Заказчика в соответствии с антропометрическими данными получателя</w:t>
            </w:r>
            <w:r w:rsidRPr="007A2532">
              <w:rPr>
                <w:sz w:val="25"/>
                <w:szCs w:val="25"/>
              </w:rPr>
              <w:t xml:space="preserve">), поясничной гильзы, 2 бедренных гильз. </w:t>
            </w:r>
          </w:p>
          <w:p w:rsidR="003866C0" w:rsidRPr="007A2532" w:rsidRDefault="003866C0" w:rsidP="00363689">
            <w:pPr>
              <w:snapToGrid w:val="0"/>
              <w:jc w:val="both"/>
              <w:rPr>
                <w:sz w:val="25"/>
                <w:szCs w:val="25"/>
              </w:rPr>
            </w:pPr>
            <w:r w:rsidRPr="007A2532">
              <w:rPr>
                <w:sz w:val="25"/>
                <w:szCs w:val="25"/>
              </w:rPr>
              <w:t>Гильзы должны быть соединены стержнями.</w:t>
            </w:r>
          </w:p>
          <w:p w:rsidR="003866C0" w:rsidRPr="007A2532" w:rsidRDefault="003866C0" w:rsidP="00363689">
            <w:pPr>
              <w:snapToGrid w:val="0"/>
              <w:jc w:val="both"/>
              <w:rPr>
                <w:sz w:val="25"/>
                <w:szCs w:val="25"/>
              </w:rPr>
            </w:pPr>
            <w:r w:rsidRPr="007A2532">
              <w:rPr>
                <w:sz w:val="25"/>
                <w:szCs w:val="25"/>
              </w:rPr>
              <w:t xml:space="preserve">Шарниры шины гильзы должны повторять движения в тазобедренном суставе в сагиттальной плоскости. </w:t>
            </w:r>
          </w:p>
          <w:p w:rsidR="003866C0" w:rsidRPr="007A2532" w:rsidRDefault="003866C0" w:rsidP="00363689">
            <w:pPr>
              <w:snapToGrid w:val="0"/>
              <w:jc w:val="both"/>
              <w:rPr>
                <w:sz w:val="25"/>
                <w:szCs w:val="25"/>
              </w:rPr>
            </w:pPr>
            <w:r w:rsidRPr="007A2532">
              <w:rPr>
                <w:sz w:val="25"/>
                <w:szCs w:val="25"/>
              </w:rPr>
              <w:t xml:space="preserve">Шина должна обеспечивать стабильность тазобедренных суставов, нормализовать распределения давления между головкой бедра и </w:t>
            </w:r>
            <w:proofErr w:type="spellStart"/>
            <w:r w:rsidRPr="007A2532">
              <w:rPr>
                <w:sz w:val="25"/>
                <w:szCs w:val="25"/>
              </w:rPr>
              <w:t>ацетабулярной</w:t>
            </w:r>
            <w:proofErr w:type="spellEnd"/>
            <w:r w:rsidRPr="007A2532">
              <w:rPr>
                <w:sz w:val="25"/>
                <w:szCs w:val="25"/>
              </w:rPr>
              <w:t xml:space="preserve"> впадиной.</w:t>
            </w:r>
          </w:p>
          <w:p w:rsidR="003866C0" w:rsidRPr="007A2532" w:rsidRDefault="003866C0" w:rsidP="00363689">
            <w:pPr>
              <w:snapToGrid w:val="0"/>
              <w:jc w:val="both"/>
              <w:rPr>
                <w:sz w:val="25"/>
                <w:szCs w:val="25"/>
              </w:rPr>
            </w:pPr>
            <w:r w:rsidRPr="007A2532">
              <w:rPr>
                <w:sz w:val="25"/>
                <w:szCs w:val="25"/>
              </w:rPr>
              <w:t>Товар должен иметь размерный ряд от 1 до 6 в зависимости от окружности талии (по требованию Заказчика в соответствии с антропометрическими данными получателя и навыками движения).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6C0" w:rsidRPr="0023030C" w:rsidRDefault="003866C0" w:rsidP="00363689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23030C">
              <w:rPr>
                <w:sz w:val="25"/>
                <w:szCs w:val="25"/>
              </w:rPr>
              <w:t>17</w:t>
            </w:r>
          </w:p>
        </w:tc>
      </w:tr>
      <w:tr w:rsidR="003866C0" w:rsidRPr="0023030C" w:rsidTr="003866C0">
        <w:tc>
          <w:tcPr>
            <w:tcW w:w="9951" w:type="dxa"/>
            <w:gridSpan w:val="4"/>
          </w:tcPr>
          <w:p w:rsidR="003866C0" w:rsidRPr="0023030C" w:rsidRDefault="003866C0" w:rsidP="00363689">
            <w:pPr>
              <w:tabs>
                <w:tab w:val="left" w:pos="2556"/>
              </w:tabs>
              <w:jc w:val="both"/>
              <w:rPr>
                <w:color w:val="000000"/>
                <w:spacing w:val="-4"/>
                <w:sz w:val="25"/>
                <w:szCs w:val="25"/>
              </w:rPr>
            </w:pPr>
            <w:r w:rsidRPr="0023030C">
              <w:rPr>
                <w:color w:val="000000"/>
                <w:spacing w:val="-4"/>
                <w:sz w:val="25"/>
                <w:szCs w:val="25"/>
              </w:rPr>
              <w:t xml:space="preserve">Гарантийный срок должен составлять не менее 12 (Двенадцати) месяцев </w:t>
            </w:r>
            <w:proofErr w:type="gramStart"/>
            <w:r w:rsidRPr="0023030C">
              <w:rPr>
                <w:color w:val="000000"/>
                <w:spacing w:val="-4"/>
                <w:sz w:val="25"/>
                <w:szCs w:val="25"/>
              </w:rPr>
              <w:t>с даты подписания</w:t>
            </w:r>
            <w:proofErr w:type="gramEnd"/>
            <w:r w:rsidRPr="0023030C">
              <w:rPr>
                <w:color w:val="000000"/>
                <w:spacing w:val="-4"/>
                <w:sz w:val="25"/>
                <w:szCs w:val="25"/>
              </w:rPr>
              <w:t xml:space="preserve"> Акта сдачи-приемки Товара Получателем.</w:t>
            </w:r>
          </w:p>
          <w:p w:rsidR="003866C0" w:rsidRPr="0023030C" w:rsidRDefault="003866C0" w:rsidP="00363689">
            <w:pPr>
              <w:widowControl w:val="0"/>
              <w:snapToGrid w:val="0"/>
              <w:jc w:val="both"/>
              <w:rPr>
                <w:color w:val="000000"/>
                <w:spacing w:val="-4"/>
                <w:sz w:val="25"/>
                <w:szCs w:val="25"/>
              </w:rPr>
            </w:pPr>
            <w:r w:rsidRPr="0023030C">
              <w:rPr>
                <w:color w:val="000000"/>
                <w:spacing w:val="-4"/>
                <w:sz w:val="25"/>
                <w:szCs w:val="25"/>
              </w:rPr>
              <w:t xml:space="preserve">Срок службы должен составлять не менее срока службы, установленного на данный товар производителем, но не менее 12 (Двенадцати) месяцев </w:t>
            </w:r>
            <w:proofErr w:type="gramStart"/>
            <w:r w:rsidRPr="0023030C">
              <w:rPr>
                <w:color w:val="000000"/>
                <w:spacing w:val="-4"/>
                <w:sz w:val="25"/>
                <w:szCs w:val="25"/>
              </w:rPr>
              <w:t>с даты подписания</w:t>
            </w:r>
            <w:proofErr w:type="gramEnd"/>
            <w:r w:rsidRPr="0023030C">
              <w:rPr>
                <w:color w:val="000000"/>
                <w:spacing w:val="-4"/>
                <w:sz w:val="25"/>
                <w:szCs w:val="25"/>
              </w:rPr>
              <w:t xml:space="preserve"> Акта сдачи-приемки Товара Получателем.</w:t>
            </w:r>
          </w:p>
          <w:p w:rsidR="003866C0" w:rsidRPr="0023030C" w:rsidRDefault="003866C0" w:rsidP="00363689">
            <w:pPr>
              <w:widowControl w:val="0"/>
              <w:snapToGrid w:val="0"/>
              <w:jc w:val="both"/>
              <w:rPr>
                <w:sz w:val="25"/>
                <w:szCs w:val="25"/>
              </w:rPr>
            </w:pPr>
            <w:r w:rsidRPr="0023030C">
              <w:rPr>
                <w:rFonts w:eastAsia="Andale Sans UI"/>
                <w:kern w:val="1"/>
                <w:sz w:val="25"/>
                <w:szCs w:val="25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755D5B" w:rsidRPr="003866C0" w:rsidRDefault="00755D5B">
      <w:pPr>
        <w:rPr>
          <w:lang/>
        </w:rPr>
      </w:pPr>
    </w:p>
    <w:sectPr w:rsidR="00755D5B" w:rsidRPr="003866C0" w:rsidSect="003866C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0"/>
    <w:rsid w:val="003866C0"/>
    <w:rsid w:val="0075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Кошелева Светлана Борисовна</cp:lastModifiedBy>
  <cp:revision>1</cp:revision>
  <dcterms:created xsi:type="dcterms:W3CDTF">2019-02-18T09:38:00Z</dcterms:created>
  <dcterms:modified xsi:type="dcterms:W3CDTF">2019-02-18T09:38:00Z</dcterms:modified>
</cp:coreProperties>
</file>