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2F" w:rsidRDefault="004C3A2F" w:rsidP="004C3A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Обоснование начальной (максимальной) цены контракта:</w:t>
      </w:r>
    </w:p>
    <w:p w:rsidR="00D52563" w:rsidRDefault="00D52563" w:rsidP="00D52563"/>
    <w:p w:rsidR="00D52563" w:rsidRDefault="00D52563" w:rsidP="00D52563">
      <w:r>
        <w:t>Был проведен анализ рынка. Поступили коммерческие предложения:</w:t>
      </w:r>
    </w:p>
    <w:p w:rsidR="00D52563" w:rsidRDefault="00D52563" w:rsidP="00D52563">
      <w:pPr>
        <w:pStyle w:val="a3"/>
        <w:numPr>
          <w:ilvl w:val="0"/>
          <w:numId w:val="2"/>
        </w:numPr>
      </w:pPr>
      <w:r>
        <w:t xml:space="preserve">Исх.№ </w:t>
      </w:r>
      <w:r w:rsidR="00900433">
        <w:t>1</w:t>
      </w:r>
      <w:r w:rsidR="00CC5362">
        <w:t>71</w:t>
      </w:r>
      <w:r>
        <w:t xml:space="preserve"> от 1</w:t>
      </w:r>
      <w:r w:rsidR="00CC5362">
        <w:t>4</w:t>
      </w:r>
      <w:r>
        <w:t xml:space="preserve">.02.2019 - </w:t>
      </w:r>
      <w:proofErr w:type="spellStart"/>
      <w:r>
        <w:t>вх</w:t>
      </w:r>
      <w:proofErr w:type="spellEnd"/>
      <w:r>
        <w:t>. №1</w:t>
      </w:r>
      <w:r w:rsidR="005D57EC">
        <w:t>6</w:t>
      </w:r>
      <w:r w:rsidR="00CC5362">
        <w:t>18</w:t>
      </w:r>
      <w:r>
        <w:t xml:space="preserve"> от </w:t>
      </w:r>
      <w:r w:rsidR="00A61C49">
        <w:t>1</w:t>
      </w:r>
      <w:r w:rsidR="005D57EC">
        <w:t>5</w:t>
      </w:r>
      <w:r>
        <w:t>.02.2019</w:t>
      </w:r>
    </w:p>
    <w:p w:rsidR="00D52563" w:rsidRDefault="00D52563" w:rsidP="00D52563">
      <w:pPr>
        <w:pStyle w:val="a3"/>
        <w:numPr>
          <w:ilvl w:val="0"/>
          <w:numId w:val="2"/>
        </w:numPr>
      </w:pPr>
      <w:r>
        <w:t xml:space="preserve">Исх.№ </w:t>
      </w:r>
      <w:r w:rsidR="00CC5362">
        <w:t>57</w:t>
      </w:r>
      <w:r>
        <w:t xml:space="preserve"> от 1</w:t>
      </w:r>
      <w:r w:rsidR="00CC5362">
        <w:t>3</w:t>
      </w:r>
      <w:r>
        <w:t xml:space="preserve">.02.2019 - </w:t>
      </w:r>
      <w:proofErr w:type="spellStart"/>
      <w:r>
        <w:t>вх</w:t>
      </w:r>
      <w:proofErr w:type="spellEnd"/>
      <w:r>
        <w:t>. №</w:t>
      </w:r>
      <w:r w:rsidR="00F242A6">
        <w:t>1</w:t>
      </w:r>
      <w:r w:rsidR="00CC5362">
        <w:t>705</w:t>
      </w:r>
      <w:r>
        <w:t xml:space="preserve"> от </w:t>
      </w:r>
      <w:r w:rsidR="0030086C">
        <w:t>1</w:t>
      </w:r>
      <w:r w:rsidR="00CC5362">
        <w:t>8</w:t>
      </w:r>
      <w:r>
        <w:t>.02.2019</w:t>
      </w:r>
    </w:p>
    <w:p w:rsidR="00D52563" w:rsidRDefault="00A61C49" w:rsidP="00D52563">
      <w:pPr>
        <w:pStyle w:val="a3"/>
        <w:numPr>
          <w:ilvl w:val="0"/>
          <w:numId w:val="2"/>
        </w:numPr>
      </w:pPr>
      <w:r>
        <w:t xml:space="preserve">Исх.№ </w:t>
      </w:r>
      <w:r w:rsidR="00CC5362">
        <w:t>25</w:t>
      </w:r>
      <w:r w:rsidR="00D52563">
        <w:t xml:space="preserve"> от </w:t>
      </w:r>
      <w:r w:rsidR="005D57EC">
        <w:t>1</w:t>
      </w:r>
      <w:r w:rsidR="00CC5362">
        <w:t>3</w:t>
      </w:r>
      <w:r w:rsidR="00D52563">
        <w:t xml:space="preserve">.02.2019 - </w:t>
      </w:r>
      <w:proofErr w:type="spellStart"/>
      <w:r w:rsidR="00CF3022">
        <w:t>вх</w:t>
      </w:r>
      <w:proofErr w:type="spellEnd"/>
      <w:r w:rsidR="00CF3022">
        <w:t>. №1</w:t>
      </w:r>
      <w:r w:rsidR="00CC5362">
        <w:t>570</w:t>
      </w:r>
      <w:r w:rsidR="00D52563">
        <w:t xml:space="preserve"> от </w:t>
      </w:r>
      <w:r w:rsidR="00CC5362">
        <w:t>14</w:t>
      </w:r>
      <w:r w:rsidR="00D52563">
        <w:t>.02.2019</w:t>
      </w:r>
    </w:p>
    <w:p w:rsidR="00564764" w:rsidRDefault="00564764"/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Заказчик не может применить для определения начальной (максимальной) цены контракта методы, предусмотренные ч. 1 ст.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закон), в частности: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1. Заказчик не может применить для определения начальной (максимальной) цены контракта метод сопоставимых рыночных цен (анализа рынка) по следующим основаниям: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- в соответствии с ч.3 ст. 6.2. Федерального закона от 17.07.1999 г. №178-ФЗ «О государственной социальной помощи»,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дней;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 xml:space="preserve">- в соответствии с </w:t>
      </w:r>
      <w:proofErr w:type="spellStart"/>
      <w:r w:rsidRPr="00E372AC">
        <w:rPr>
          <w:sz w:val="23"/>
          <w:szCs w:val="23"/>
        </w:rPr>
        <w:t>пп</w:t>
      </w:r>
      <w:proofErr w:type="spellEnd"/>
      <w:r w:rsidRPr="00E372AC">
        <w:rPr>
          <w:sz w:val="23"/>
          <w:szCs w:val="23"/>
        </w:rPr>
        <w:t>. а) п. 11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№ 864, стоимость 1 дня пребывания в санаторно-курортном организации, определяемая с учетом прогнозного количества лиц, имеющих медицинские показания к получению санаторно-курортного лечения, и размер средств, выделяемых на финансовое обеспечение указанной меры социальной поддержки, определяются Министерством труда и социальной защиты Российской Федерации по согласованию с Министерством финансов Российской Федерации;</w:t>
      </w:r>
    </w:p>
    <w:p w:rsidR="007F6A59" w:rsidRPr="00042D5C" w:rsidRDefault="007F6A59" w:rsidP="007F6A59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042D5C">
        <w:rPr>
          <w:sz w:val="23"/>
          <w:szCs w:val="23"/>
        </w:rPr>
        <w:t xml:space="preserve">- в соответствии с Приказом Министерства труда и социальной защиты Российской Федерации от 15.12.2017 г. № 850 н </w:t>
      </w:r>
      <w:r w:rsidRPr="00042D5C">
        <w:t>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2018 году» (в редакции приказа от 02.02.2018 №53</w:t>
      </w:r>
      <w:r w:rsidRPr="00042D5C">
        <w:rPr>
          <w:sz w:val="23"/>
          <w:szCs w:val="23"/>
        </w:rPr>
        <w:t> </w:t>
      </w:r>
      <w:r w:rsidRPr="00042D5C">
        <w:t>н) установлена</w:t>
      </w:r>
      <w:r w:rsidRPr="00042D5C">
        <w:rPr>
          <w:sz w:val="23"/>
          <w:szCs w:val="23"/>
        </w:rPr>
        <w:t xml:space="preserve"> стоимость одного дня пребывания в санаторно-курортных организациях:</w:t>
      </w:r>
    </w:p>
    <w:p w:rsidR="007F6A59" w:rsidRPr="00042D5C" w:rsidRDefault="007F6A59" w:rsidP="007F6A59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42D5C">
        <w:rPr>
          <w:sz w:val="23"/>
          <w:szCs w:val="23"/>
        </w:rPr>
        <w:t>для граждан, имеющих право на получение государственной социальной помощи в виде набора социальных услуг, лиц, сопровождающих граждан, имеющих инвалидность I группы, а также детей-инвалидов в размер</w:t>
      </w:r>
      <w:r>
        <w:rPr>
          <w:sz w:val="23"/>
          <w:szCs w:val="23"/>
        </w:rPr>
        <w:t>е, не превышающем 1 202,60 рубля</w:t>
      </w:r>
      <w:r w:rsidRPr="00042D5C">
        <w:rPr>
          <w:sz w:val="23"/>
          <w:szCs w:val="23"/>
        </w:rPr>
        <w:t>;</w:t>
      </w:r>
    </w:p>
    <w:p w:rsidR="007F6A59" w:rsidRPr="00042D5C" w:rsidRDefault="007F6A59" w:rsidP="007F6A59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42D5C">
        <w:rPr>
          <w:sz w:val="23"/>
          <w:szCs w:val="23"/>
        </w:rPr>
        <w:t>для инвалидов, в том числе детей-инвалидов, с заболеваниями и травмами спинного мозга в размере, не превышающем 1 881,00 рубл</w:t>
      </w:r>
      <w:r>
        <w:rPr>
          <w:sz w:val="23"/>
          <w:szCs w:val="23"/>
        </w:rPr>
        <w:t>ь</w:t>
      </w:r>
      <w:r w:rsidRPr="00042D5C">
        <w:rPr>
          <w:sz w:val="23"/>
          <w:szCs w:val="23"/>
        </w:rPr>
        <w:t>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Следовательно, Заказчик не может использовать для определения начальной (максимальной) цены контракта метод сопоставимых рыночных цен (анализа рынка), поскольку предельный размер стоимости одного дня пребывания в санаторно-курортных учреждениях закреплен в нормативно-правовых актах и не подлежит изменению в зависимости от информации о рыночных ценах закупаемых услуг.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2. Заказчик не может применить для определения начальной (максимальной) цены контракта нормативный метод по следующим основаниям: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В соответствии с ч. 7 ст. 22 Федерального закона, нормативный метод заключается в расчете начальной (максимальной) цены контракта на основе требований к закупаемым товарам, работам, услугам, установленных в соответствии со статьей 19 Федерального закона в случае, если такие требования предусматривают установление предельных цен товаров, работ, услуг.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В отношении закупаемых услуг вышеуказанные требования не установлены.</w:t>
      </w:r>
    </w:p>
    <w:p w:rsidR="004C3A2F" w:rsidRDefault="004C3A2F" w:rsidP="004C3A2F">
      <w:pPr>
        <w:rPr>
          <w:sz w:val="23"/>
          <w:szCs w:val="23"/>
        </w:rPr>
      </w:pPr>
      <w:r w:rsidRPr="00E372AC">
        <w:rPr>
          <w:sz w:val="23"/>
          <w:szCs w:val="23"/>
        </w:rPr>
        <w:t>3. Заказчик не может применить для определения начальной (максимальной) цены контракта тарифный метод по следующим основаниям</w:t>
      </w:r>
      <w:r>
        <w:rPr>
          <w:sz w:val="23"/>
          <w:szCs w:val="23"/>
        </w:rPr>
        <w:t>: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 xml:space="preserve">В соответствии с ч. 8 ст. 22 Федерального закона, 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</w:t>
      </w:r>
      <w:r w:rsidRPr="00E372AC">
        <w:rPr>
          <w:sz w:val="23"/>
          <w:szCs w:val="23"/>
        </w:rPr>
        <w:lastRenderedPageBreak/>
        <w:t>государственному регулированию или установлены муниципальными правовыми актами. В этом случае начальная (максимальная) цена контракта определяется по регулируемым ценам (тарифам) на товары, работы, услуги.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В отношении закупаемых услуг четко установленные определенные цены (тарифы) отсутствуют.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 xml:space="preserve">В нормативно-правовых актах закреплен лишь предельный размер стоимости одного дня пребывания в санаторно-курортных учреждениях, непосредственная цена государственного контракта будет определяться по итогам электронного аукциона. 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4. Заказчик не может применить для определения начальной (максимальной) цены контракта проектно-сметный метод по следующим основаниям: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В соответствии с ч. 9 ст. 22 Федерального закона, проектно-сметный метод заключается в определении начальной (максимальной) цены контракта на: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1) 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2)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основании согласованной в порядке,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 государственной охраны объектов культурного наследия.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В соответствии с ч. 9.1. ст. 22 Федерального закона проектно-сметный метод может применяться при определении и обосновании начальной (максимальной) цены контракта на текущий ремонт зданий, строений, сооружений, помещений.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Таким образом, перечень случаев, кода заказчик может применить для определения начальной (максимальной) цены контракта проектно-сметный метод строго определен Федеральным законом, закупаемые услуги в данный перечень не входят.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5. Заказчик не может применить для определения начальной (максимальной) цены контракта затратный метод по следующим основаниям: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В соответствии с ч. 10 ст. 22 Федерального закона, затратный метод применяется в случае невозможности применения иных методов, предусмотренных пунктами 1 - 4 части 1 статьи 22 Федерального закона, или в дополнение к иным методам. Данный метод заключается в определении начальной (максимальной) цены контракта,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:rsidR="004C3A2F" w:rsidRDefault="004C3A2F" w:rsidP="004C3A2F">
      <w:pPr>
        <w:rPr>
          <w:sz w:val="23"/>
          <w:szCs w:val="23"/>
        </w:rPr>
      </w:pPr>
      <w:r w:rsidRPr="00E372AC">
        <w:rPr>
          <w:sz w:val="23"/>
          <w:szCs w:val="23"/>
        </w:rPr>
        <w:t>Поскольку предельный размер стоимости одного дня пребывания в санаторно-курортных учреждениях закреплен в нормативно-правовых актах, заказчик не может ставить начальную (максимальную) цену контракта в зависимость от суммы произведенных затрат и обычной для определенной сферы деятельности прибыли.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372AC">
        <w:rPr>
          <w:sz w:val="23"/>
          <w:szCs w:val="23"/>
        </w:rPr>
        <w:t>На основании вышеизложенного, в соответствии с ч. 12 ст.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закон) заказчик применяет иной метод определения начальной (максимальной) цены контракта.</w:t>
      </w:r>
    </w:p>
    <w:p w:rsidR="004C3A2F" w:rsidRPr="00E372AC" w:rsidRDefault="004C3A2F" w:rsidP="004C3A2F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D16BC0" w:rsidRDefault="00D16BC0" w:rsidP="00A64794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D16BC0" w:rsidRDefault="00D16BC0" w:rsidP="00A64794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A64794" w:rsidRPr="00E372AC" w:rsidRDefault="00A64794" w:rsidP="00A64794">
      <w:pPr>
        <w:widowControl w:val="0"/>
        <w:autoSpaceDE w:val="0"/>
        <w:autoSpaceDN w:val="0"/>
        <w:adjustRightInd w:val="0"/>
        <w:jc w:val="center"/>
        <w:rPr>
          <w:i/>
          <w:sz w:val="23"/>
          <w:szCs w:val="23"/>
        </w:rPr>
      </w:pPr>
      <w:bookmarkStart w:id="0" w:name="_GoBack"/>
      <w:bookmarkEnd w:id="0"/>
      <w:r w:rsidRPr="00E372AC">
        <w:rPr>
          <w:b/>
          <w:i/>
        </w:rPr>
        <w:t>Расчет начальной (максимальной) цены контракта произведен Заказчиком следующим образом</w:t>
      </w:r>
      <w:r w:rsidRPr="00E372AC">
        <w:rPr>
          <w:i/>
          <w:sz w:val="23"/>
          <w:szCs w:val="23"/>
        </w:rPr>
        <w:t>:</w:t>
      </w:r>
    </w:p>
    <w:p w:rsidR="007F6A59" w:rsidRPr="00042D5C" w:rsidRDefault="007F6A59" w:rsidP="007F6A59">
      <w:pPr>
        <w:widowControl w:val="0"/>
        <w:autoSpaceDE w:val="0"/>
        <w:autoSpaceDN w:val="0"/>
        <w:adjustRightInd w:val="0"/>
        <w:jc w:val="both"/>
      </w:pPr>
      <w:r w:rsidRPr="00042D5C">
        <w:rPr>
          <w:sz w:val="23"/>
          <w:szCs w:val="23"/>
        </w:rPr>
        <w:lastRenderedPageBreak/>
        <w:t xml:space="preserve">По состоянию на 05.03.2019 стоимость </w:t>
      </w:r>
      <w:r w:rsidRPr="00042D5C">
        <w:t>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 не утверждена</w:t>
      </w:r>
      <w:r w:rsidRPr="00042D5C">
        <w:rPr>
          <w:sz w:val="23"/>
          <w:szCs w:val="23"/>
        </w:rPr>
        <w:t xml:space="preserve">, в связи с чем используем Приказ Министерства труда и социальной защиты Российской Федерации от 15.12.2017 г. № 850 н </w:t>
      </w:r>
      <w:r w:rsidRPr="00042D5C">
        <w:t>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2018 году» (в редакции приказа от 02.02.2018 №53</w:t>
      </w:r>
      <w:r w:rsidRPr="00042D5C">
        <w:rPr>
          <w:sz w:val="23"/>
          <w:szCs w:val="23"/>
        </w:rPr>
        <w:t> </w:t>
      </w:r>
      <w:r w:rsidRPr="00042D5C">
        <w:t>н)</w:t>
      </w:r>
      <w:r>
        <w:t>, который не отменен на сегодняшний день и</w:t>
      </w:r>
      <w:r w:rsidRPr="00042D5C">
        <w:t xml:space="preserve"> где установлена</w:t>
      </w:r>
      <w:r w:rsidRPr="00042D5C">
        <w:rPr>
          <w:sz w:val="23"/>
          <w:szCs w:val="23"/>
        </w:rPr>
        <w:t xml:space="preserve"> стоимость одного дня пребывания в санаторно-курортных </w:t>
      </w:r>
      <w:r w:rsidRPr="00042D5C">
        <w:t xml:space="preserve">учреждениях для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инвалидность 1 группы и детей-инвалидов, в размере, не превышающем </w:t>
      </w:r>
      <w:r w:rsidRPr="00042D5C">
        <w:rPr>
          <w:sz w:val="23"/>
          <w:szCs w:val="23"/>
        </w:rPr>
        <w:t xml:space="preserve">1 202,60 </w:t>
      </w:r>
      <w:r>
        <w:t>рубля</w:t>
      </w:r>
      <w:r w:rsidRPr="00042D5C">
        <w:t>.</w:t>
      </w:r>
    </w:p>
    <w:p w:rsidR="00A64794" w:rsidRPr="007F6A59" w:rsidRDefault="00A64794" w:rsidP="00A64794">
      <w:pPr>
        <w:autoSpaceDE w:val="0"/>
        <w:autoSpaceDN w:val="0"/>
        <w:adjustRightInd w:val="0"/>
        <w:spacing w:line="320" w:lineRule="exact"/>
        <w:ind w:firstLine="600"/>
        <w:jc w:val="both"/>
      </w:pPr>
      <w:r w:rsidRPr="00E372AC">
        <w:t>В соответствии с Федеральным законом от 07.07.1999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</w:t>
      </w:r>
      <w:r w:rsidR="009157EE">
        <w:t xml:space="preserve">рортной </w:t>
      </w:r>
      <w:r w:rsidR="009157EE" w:rsidRPr="007F6A59">
        <w:t xml:space="preserve">организации </w:t>
      </w:r>
      <w:r w:rsidR="00BF2AA3" w:rsidRPr="007F6A59">
        <w:t>составляет</w:t>
      </w:r>
      <w:r w:rsidR="00BE4CC2" w:rsidRPr="007F6A59">
        <w:rPr>
          <w:sz w:val="23"/>
          <w:szCs w:val="23"/>
        </w:rPr>
        <w:t xml:space="preserve"> 1</w:t>
      </w:r>
      <w:r w:rsidR="00BF2AA3" w:rsidRPr="007F6A59">
        <w:rPr>
          <w:sz w:val="23"/>
          <w:szCs w:val="23"/>
        </w:rPr>
        <w:t>8 д</w:t>
      </w:r>
      <w:r w:rsidR="00BE4CC2" w:rsidRPr="007F6A59">
        <w:rPr>
          <w:sz w:val="23"/>
          <w:szCs w:val="23"/>
        </w:rPr>
        <w:t>н</w:t>
      </w:r>
      <w:r w:rsidR="00BF2AA3" w:rsidRPr="007F6A59">
        <w:rPr>
          <w:sz w:val="23"/>
          <w:szCs w:val="23"/>
        </w:rPr>
        <w:t>ей</w:t>
      </w:r>
      <w:r w:rsidRPr="007F6A59">
        <w:t>.</w:t>
      </w:r>
    </w:p>
    <w:p w:rsidR="00D52563" w:rsidRPr="007F6A59" w:rsidRDefault="009157EE" w:rsidP="00D52563">
      <w:pPr>
        <w:ind w:firstLine="540"/>
        <w:jc w:val="both"/>
      </w:pPr>
      <w:r w:rsidRPr="007F6A59">
        <w:t xml:space="preserve">Цена </w:t>
      </w:r>
      <w:r w:rsidRPr="007F6A59">
        <w:rPr>
          <w:bCs/>
        </w:rPr>
        <w:t>одного дня пребывания</w:t>
      </w:r>
      <w:r w:rsidRPr="007F6A59">
        <w:t xml:space="preserve"> для льготника</w:t>
      </w:r>
      <w:r w:rsidR="00A66970" w:rsidRPr="007F6A59">
        <w:t xml:space="preserve"> и для сопровождающего</w:t>
      </w:r>
      <w:r w:rsidRPr="007F6A59">
        <w:t xml:space="preserve"> = 1 2</w:t>
      </w:r>
      <w:r w:rsidR="007F6A59" w:rsidRPr="007F6A59">
        <w:t>02</w:t>
      </w:r>
      <w:r w:rsidRPr="007F6A59">
        <w:t>,</w:t>
      </w:r>
      <w:r w:rsidR="007F6A59" w:rsidRPr="007F6A59">
        <w:t>6</w:t>
      </w:r>
      <w:r w:rsidRPr="007F6A59">
        <w:t xml:space="preserve">0 руб. </w:t>
      </w:r>
      <w:r w:rsidR="00D52563" w:rsidRPr="007F6A59">
        <w:t>(</w:t>
      </w:r>
      <w:r w:rsidR="008A1B6F" w:rsidRPr="007F6A59">
        <w:t>70</w:t>
      </w:r>
      <w:r w:rsidR="00D52563" w:rsidRPr="007F6A59">
        <w:t xml:space="preserve"> путевок х 18 дн</w:t>
      </w:r>
      <w:r w:rsidR="00FE4EF9" w:rsidRPr="007F6A59">
        <w:t>ей</w:t>
      </w:r>
      <w:r w:rsidR="00D52563" w:rsidRPr="007F6A59">
        <w:t xml:space="preserve"> пребывания = </w:t>
      </w:r>
      <w:r w:rsidR="008A1B6F" w:rsidRPr="007F6A59">
        <w:t>1260</w:t>
      </w:r>
      <w:r w:rsidR="00D52563" w:rsidRPr="007F6A59">
        <w:t xml:space="preserve"> койко-дней).</w:t>
      </w:r>
    </w:p>
    <w:p w:rsidR="009157EE" w:rsidRPr="007F6A59" w:rsidRDefault="009157EE" w:rsidP="009157EE">
      <w:r w:rsidRPr="007F6A59">
        <w:t>НМЦК =</w:t>
      </w:r>
      <w:r w:rsidR="00DB5C59" w:rsidRPr="007F6A59">
        <w:t xml:space="preserve"> </w:t>
      </w:r>
      <w:r w:rsidR="008A1B6F" w:rsidRPr="007F6A59">
        <w:t>1</w:t>
      </w:r>
      <w:r w:rsidRPr="007F6A59">
        <w:t> </w:t>
      </w:r>
      <w:r w:rsidR="008A1B6F" w:rsidRPr="007F6A59">
        <w:t>5</w:t>
      </w:r>
      <w:r w:rsidR="007F6A59" w:rsidRPr="007F6A59">
        <w:t>15</w:t>
      </w:r>
      <w:r w:rsidRPr="007F6A59">
        <w:t> </w:t>
      </w:r>
      <w:r w:rsidR="007F6A59" w:rsidRPr="007F6A59">
        <w:t>276</w:t>
      </w:r>
      <w:r w:rsidRPr="007F6A59">
        <w:t>,</w:t>
      </w:r>
      <w:r w:rsidR="00DB5C59" w:rsidRPr="007F6A59">
        <w:t>0</w:t>
      </w:r>
      <w:r w:rsidRPr="007F6A59">
        <w:t>0 рубл</w:t>
      </w:r>
      <w:r w:rsidR="008A1B6F" w:rsidRPr="007F6A59">
        <w:t>ей</w:t>
      </w:r>
      <w:r w:rsidRPr="007F6A59">
        <w:t xml:space="preserve"> (</w:t>
      </w:r>
      <w:r w:rsidR="008A1B6F" w:rsidRPr="007F6A59">
        <w:t>1260</w:t>
      </w:r>
      <w:r w:rsidRPr="007F6A59">
        <w:t xml:space="preserve"> </w:t>
      </w:r>
      <w:r w:rsidR="00DF4F0C" w:rsidRPr="007F6A59">
        <w:t>койко-</w:t>
      </w:r>
      <w:r w:rsidR="007A7518" w:rsidRPr="007F6A59">
        <w:t xml:space="preserve">дней </w:t>
      </w:r>
      <w:r w:rsidR="00FE4EF9" w:rsidRPr="007F6A59">
        <w:t>х 1 2</w:t>
      </w:r>
      <w:r w:rsidR="007F6A59" w:rsidRPr="007F6A59">
        <w:t>02</w:t>
      </w:r>
      <w:r w:rsidR="00FE4EF9" w:rsidRPr="007F6A59">
        <w:t>,</w:t>
      </w:r>
      <w:r w:rsidR="007F6A59" w:rsidRPr="007F6A59">
        <w:t>6</w:t>
      </w:r>
      <w:r w:rsidR="00FE4EF9" w:rsidRPr="007F6A59">
        <w:t>0 руб</w:t>
      </w:r>
      <w:r w:rsidR="007A7518" w:rsidRPr="007F6A59">
        <w:t>.)</w:t>
      </w:r>
    </w:p>
    <w:p w:rsidR="00A64794" w:rsidRPr="007F6A59" w:rsidRDefault="00A64794" w:rsidP="00A64794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4794" w:rsidRPr="007F6A59" w:rsidRDefault="00A64794" w:rsidP="00A64794">
      <w:pPr>
        <w:widowControl w:val="0"/>
        <w:autoSpaceDE w:val="0"/>
        <w:autoSpaceDN w:val="0"/>
        <w:adjustRightInd w:val="0"/>
        <w:jc w:val="both"/>
      </w:pPr>
      <w:r w:rsidRPr="007F6A59">
        <w:rPr>
          <w:sz w:val="23"/>
          <w:szCs w:val="23"/>
        </w:rPr>
        <w:t>Начальная (максимальная) цена государс</w:t>
      </w:r>
      <w:r w:rsidR="00E50C41" w:rsidRPr="007F6A59">
        <w:rPr>
          <w:sz w:val="23"/>
          <w:szCs w:val="23"/>
        </w:rPr>
        <w:t>твенного контракта определена в</w:t>
      </w:r>
      <w:r w:rsidR="00D32E05" w:rsidRPr="007F6A59">
        <w:rPr>
          <w:sz w:val="23"/>
          <w:szCs w:val="23"/>
        </w:rPr>
        <w:t xml:space="preserve"> </w:t>
      </w:r>
      <w:r w:rsidR="008A1B6F" w:rsidRPr="007F6A59">
        <w:t>1 5</w:t>
      </w:r>
      <w:r w:rsidR="007F6A59" w:rsidRPr="007F6A59">
        <w:t>15</w:t>
      </w:r>
      <w:r w:rsidR="008A1B6F" w:rsidRPr="007F6A59">
        <w:t> 2</w:t>
      </w:r>
      <w:r w:rsidR="007F6A59" w:rsidRPr="007F6A59">
        <w:t>76</w:t>
      </w:r>
      <w:r w:rsidR="00054E1A" w:rsidRPr="007F6A59">
        <w:t>,</w:t>
      </w:r>
      <w:r w:rsidR="00CE3D76" w:rsidRPr="007F6A59">
        <w:t xml:space="preserve">00 </w:t>
      </w:r>
      <w:r w:rsidR="00DB5C59" w:rsidRPr="007F6A59">
        <w:t>рубл</w:t>
      </w:r>
      <w:r w:rsidR="007F6A59" w:rsidRPr="007F6A59">
        <w:t>ей</w:t>
      </w:r>
      <w:r w:rsidRPr="007F6A59">
        <w:rPr>
          <w:sz w:val="23"/>
          <w:szCs w:val="23"/>
        </w:rPr>
        <w:t>.</w:t>
      </w:r>
    </w:p>
    <w:p w:rsidR="00A64794" w:rsidRDefault="00A64794" w:rsidP="00A64794">
      <w:r w:rsidRPr="007F6A59">
        <w:t>В цену контракта включаются все расходы по планируемому выполнению контракта с учетом всех налогов, сборов и районных коэффициентов</w:t>
      </w:r>
      <w:r w:rsidR="009157EE" w:rsidRPr="007F6A59">
        <w:t>.</w:t>
      </w:r>
    </w:p>
    <w:sectPr w:rsidR="00A6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4BC0"/>
    <w:multiLevelType w:val="hybridMultilevel"/>
    <w:tmpl w:val="55BC6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73AAB"/>
    <w:multiLevelType w:val="hybridMultilevel"/>
    <w:tmpl w:val="D09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2F"/>
    <w:rsid w:val="00010497"/>
    <w:rsid w:val="00052660"/>
    <w:rsid w:val="00054E1A"/>
    <w:rsid w:val="00185B74"/>
    <w:rsid w:val="002420D3"/>
    <w:rsid w:val="0029563A"/>
    <w:rsid w:val="002D43F4"/>
    <w:rsid w:val="0030086C"/>
    <w:rsid w:val="00302497"/>
    <w:rsid w:val="00314B57"/>
    <w:rsid w:val="00357EC9"/>
    <w:rsid w:val="00387FED"/>
    <w:rsid w:val="00397543"/>
    <w:rsid w:val="00411498"/>
    <w:rsid w:val="00412BD0"/>
    <w:rsid w:val="0041439D"/>
    <w:rsid w:val="00483ACA"/>
    <w:rsid w:val="004B23BA"/>
    <w:rsid w:val="004C3A2F"/>
    <w:rsid w:val="00553A71"/>
    <w:rsid w:val="00564764"/>
    <w:rsid w:val="005A0823"/>
    <w:rsid w:val="005C508B"/>
    <w:rsid w:val="005D57EC"/>
    <w:rsid w:val="0062451F"/>
    <w:rsid w:val="00766807"/>
    <w:rsid w:val="007A7518"/>
    <w:rsid w:val="007E15A7"/>
    <w:rsid w:val="007F6A59"/>
    <w:rsid w:val="008211B2"/>
    <w:rsid w:val="008752E6"/>
    <w:rsid w:val="0089572F"/>
    <w:rsid w:val="008A1B6F"/>
    <w:rsid w:val="008D2A61"/>
    <w:rsid w:val="00900433"/>
    <w:rsid w:val="009157EE"/>
    <w:rsid w:val="00921701"/>
    <w:rsid w:val="00A508DA"/>
    <w:rsid w:val="00A61C49"/>
    <w:rsid w:val="00A64794"/>
    <w:rsid w:val="00A66970"/>
    <w:rsid w:val="00A75277"/>
    <w:rsid w:val="00B225E8"/>
    <w:rsid w:val="00B22894"/>
    <w:rsid w:val="00BD39DA"/>
    <w:rsid w:val="00BE10D1"/>
    <w:rsid w:val="00BE4CC2"/>
    <w:rsid w:val="00BF2AA3"/>
    <w:rsid w:val="00C96AC8"/>
    <w:rsid w:val="00CC4ACC"/>
    <w:rsid w:val="00CC5362"/>
    <w:rsid w:val="00CE3D76"/>
    <w:rsid w:val="00CF3022"/>
    <w:rsid w:val="00D11E56"/>
    <w:rsid w:val="00D16BC0"/>
    <w:rsid w:val="00D32E05"/>
    <w:rsid w:val="00D444D4"/>
    <w:rsid w:val="00D47678"/>
    <w:rsid w:val="00D52563"/>
    <w:rsid w:val="00D8255F"/>
    <w:rsid w:val="00DB5C59"/>
    <w:rsid w:val="00DF4F0C"/>
    <w:rsid w:val="00E50C41"/>
    <w:rsid w:val="00E5275E"/>
    <w:rsid w:val="00E61BAA"/>
    <w:rsid w:val="00E70466"/>
    <w:rsid w:val="00F242A6"/>
    <w:rsid w:val="00FA0340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CEA0-BEA2-4F75-9803-F74E4058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0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Софья</dc:creator>
  <cp:keywords/>
  <dc:description/>
  <cp:lastModifiedBy>Кривцова Елена Александровна</cp:lastModifiedBy>
  <cp:revision>3</cp:revision>
  <cp:lastPrinted>2019-03-06T05:39:00Z</cp:lastPrinted>
  <dcterms:created xsi:type="dcterms:W3CDTF">2019-03-05T07:04:00Z</dcterms:created>
  <dcterms:modified xsi:type="dcterms:W3CDTF">2019-03-06T05:39:00Z</dcterms:modified>
</cp:coreProperties>
</file>