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4B5167" w:rsidRDefault="004B5167" w:rsidP="00512FAD">
      <w:pPr>
        <w:jc w:val="center"/>
        <w:rPr>
          <w:b/>
        </w:rPr>
      </w:pPr>
      <w:r w:rsidRPr="004B5167">
        <w:rPr>
          <w:b/>
        </w:rPr>
        <w:t xml:space="preserve">на </w:t>
      </w:r>
      <w:r w:rsidR="00191C57">
        <w:rPr>
          <w:b/>
        </w:rPr>
        <w:t>в</w:t>
      </w:r>
      <w:r w:rsidR="00191C57" w:rsidRPr="00191C57">
        <w:rPr>
          <w:b/>
        </w:rPr>
        <w:t>ыполнение работ по изготовлению протезов нижних конечностей и обеспечение ими инвалидов 201</w:t>
      </w:r>
      <w:r w:rsidR="002F2785">
        <w:rPr>
          <w:b/>
        </w:rPr>
        <w:t>9</w:t>
      </w:r>
      <w:r w:rsidR="00191C57" w:rsidRPr="00191C57">
        <w:rPr>
          <w:b/>
        </w:rPr>
        <w:t xml:space="preserve"> году</w:t>
      </w:r>
    </w:p>
    <w:p w:rsidR="00512FAD" w:rsidRPr="005E7396" w:rsidRDefault="00512FAD"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«Технические средства реабилитации людей   ограничениями жизнедеятельности»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r w:rsidRPr="00294A31">
        <w:rPr>
          <w:rFonts w:ascii="Times New Roman" w:hAnsi="Times New Roman" w:cs="Times New Roman"/>
        </w:rPr>
        <w:t xml:space="preserve">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EB6CB4" w:rsidRDefault="00EB6CB4" w:rsidP="00EB6CB4">
      <w:pPr>
        <w:ind w:firstLine="709"/>
        <w:jc w:val="both"/>
        <w:rPr>
          <w:rFonts w:ascii="Times New Roman" w:hAnsi="Times New Roman" w:cs="Times New Roman"/>
        </w:rPr>
      </w:pPr>
      <w:r w:rsidRPr="00EB6CB4">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2F2785" w:rsidRPr="00EB6CB4" w:rsidRDefault="002F2785" w:rsidP="00EB6CB4">
      <w:pPr>
        <w:ind w:firstLine="709"/>
        <w:jc w:val="both"/>
        <w:rPr>
          <w:rFonts w:ascii="Times New Roman" w:hAnsi="Times New Roman" w:cs="Times New Roman"/>
        </w:rPr>
      </w:pPr>
      <w:r w:rsidRPr="002F2785">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2F2785">
        <w:rPr>
          <w:rFonts w:ascii="Times New Roman" w:hAnsi="Times New Roman" w:cs="Times New Roman"/>
        </w:rPr>
        <w:t>с даты получения</w:t>
      </w:r>
      <w:proofErr w:type="gramEnd"/>
      <w:r w:rsidRPr="002F2785">
        <w:rPr>
          <w:rFonts w:ascii="Times New Roman" w:hAnsi="Times New Roman" w:cs="Times New Roman"/>
        </w:rPr>
        <w:t xml:space="preserve"> направления от Получателя.</w:t>
      </w:r>
    </w:p>
    <w:p w:rsidR="00191C57" w:rsidRDefault="00191C57" w:rsidP="00191C57">
      <w:pPr>
        <w:ind w:firstLine="709"/>
        <w:rPr>
          <w:rFonts w:ascii="Times New Roman" w:hAnsi="Times New Roman" w:cs="Times New Roman"/>
        </w:rPr>
      </w:pPr>
      <w:r w:rsidRPr="00191C57">
        <w:rPr>
          <w:rFonts w:ascii="Times New Roman" w:hAnsi="Times New Roman" w:cs="Times New Roman"/>
        </w:rPr>
        <w:t xml:space="preserve">Выполнение работ осуществляется до </w:t>
      </w:r>
      <w:r w:rsidR="002F2785">
        <w:rPr>
          <w:rFonts w:ascii="Times New Roman" w:hAnsi="Times New Roman" w:cs="Times New Roman"/>
        </w:rPr>
        <w:t>20 декабря 2019 года включительно.</w:t>
      </w:r>
    </w:p>
    <w:p w:rsidR="00EB6CB4" w:rsidRDefault="00191C57" w:rsidP="00191C57">
      <w:pPr>
        <w:ind w:firstLine="709"/>
        <w:rPr>
          <w:rFonts w:ascii="Times New Roman" w:hAnsi="Times New Roman" w:cs="Times New Roman"/>
          <w:b/>
        </w:rPr>
      </w:pPr>
      <w:r w:rsidRPr="00191C57">
        <w:rPr>
          <w:rFonts w:ascii="Times New Roman" w:hAnsi="Times New Roman" w:cs="Times New Roman"/>
        </w:rPr>
        <w:t>.</w:t>
      </w: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4E6AE9">
        <w:rPr>
          <w:rFonts w:ascii="Times New Roman" w:hAnsi="Times New Roman" w:cs="Times New Roman"/>
        </w:rPr>
        <w:t>а</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2F2785">
        <w:rPr>
          <w:rFonts w:ascii="Times New Roman" w:hAnsi="Times New Roman"/>
          <w:bCs/>
          <w:sz w:val="24"/>
          <w:szCs w:val="24"/>
        </w:rPr>
        <w:t>60 (Шестьдесят)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800037"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 xml:space="preserve">№ </w:t>
            </w:r>
            <w:proofErr w:type="gramStart"/>
            <w:r w:rsidRPr="00800037">
              <w:rPr>
                <w:rFonts w:ascii="Times New Roman" w:hAnsi="Times New Roman" w:cs="Times New Roman"/>
                <w:b/>
                <w:color w:val="000000"/>
                <w:sz w:val="20"/>
                <w:szCs w:val="20"/>
              </w:rPr>
              <w:t>п</w:t>
            </w:r>
            <w:proofErr w:type="gramEnd"/>
            <w:r w:rsidRPr="00800037">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Цена, руб.</w:t>
            </w:r>
            <w:r w:rsidR="00AF6BBF">
              <w:rPr>
                <w:rFonts w:ascii="Times New Roman" w:hAnsi="Times New Roman" w:cs="Times New Roman"/>
                <w:b/>
                <w:color w:val="000000"/>
                <w:sz w:val="20"/>
                <w:szCs w:val="20"/>
              </w:rPr>
              <w:t xml:space="preserve"> коп.</w:t>
            </w:r>
          </w:p>
        </w:tc>
        <w:tc>
          <w:tcPr>
            <w:tcW w:w="992"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Кол-во,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Сумма, руб.</w:t>
            </w:r>
            <w:r w:rsidR="00AF6BBF">
              <w:rPr>
                <w:rFonts w:ascii="Times New Roman" w:hAnsi="Times New Roman" w:cs="Times New Roman"/>
                <w:b/>
                <w:color w:val="000000"/>
                <w:sz w:val="20"/>
                <w:szCs w:val="20"/>
              </w:rPr>
              <w:t xml:space="preserve"> коп.</w:t>
            </w:r>
          </w:p>
        </w:tc>
      </w:tr>
      <w:tr w:rsidR="007B7ABA" w:rsidRPr="00800037" w:rsidTr="00550502">
        <w:tc>
          <w:tcPr>
            <w:tcW w:w="567"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800037" w:rsidRDefault="002F2785" w:rsidP="00E47574">
            <w:pPr>
              <w:autoSpaceDN w:val="0"/>
              <w:snapToGrid w:val="0"/>
              <w:jc w:val="center"/>
              <w:rPr>
                <w:rFonts w:ascii="Times New Roman" w:hAnsi="Times New Roman" w:cs="Times New Roman"/>
                <w:color w:val="000000"/>
                <w:sz w:val="20"/>
                <w:szCs w:val="20"/>
              </w:rPr>
            </w:pPr>
            <w:r w:rsidRPr="002F2785">
              <w:rPr>
                <w:rFonts w:ascii="Times New Roman" w:hAnsi="Times New Roman" w:cs="Times New Roman"/>
                <w:color w:val="000000"/>
                <w:sz w:val="20"/>
                <w:szCs w:val="20"/>
              </w:rPr>
              <w:t>Протез бедра модульный, в том числе при врожденном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7B7ABA" w:rsidRPr="00800037" w:rsidRDefault="002F2785" w:rsidP="00A16CF9">
            <w:pPr>
              <w:jc w:val="both"/>
              <w:rPr>
                <w:rFonts w:ascii="Times New Roman" w:hAnsi="Times New Roman" w:cs="Times New Roman"/>
                <w:color w:val="000000"/>
                <w:sz w:val="20"/>
                <w:szCs w:val="20"/>
              </w:rPr>
            </w:pPr>
            <w:r w:rsidRPr="002F2785">
              <w:rPr>
                <w:rFonts w:ascii="Times New Roman" w:hAnsi="Times New Roman" w:cs="Times New Roman"/>
                <w:color w:val="000000"/>
                <w:sz w:val="20"/>
                <w:szCs w:val="20"/>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2F2785">
              <w:rPr>
                <w:rFonts w:ascii="Times New Roman" w:hAnsi="Times New Roman" w:cs="Times New Roman"/>
                <w:color w:val="000000"/>
                <w:sz w:val="20"/>
                <w:szCs w:val="20"/>
              </w:rPr>
              <w:t>перлоновые</w:t>
            </w:r>
            <w:proofErr w:type="spellEnd"/>
            <w:r w:rsidRPr="002F2785">
              <w:rPr>
                <w:rFonts w:ascii="Times New Roman" w:hAnsi="Times New Roman" w:cs="Times New Roman"/>
                <w:color w:val="000000"/>
                <w:sz w:val="20"/>
                <w:szCs w:val="20"/>
              </w:rPr>
              <w:t xml:space="preserve"> или </w:t>
            </w:r>
            <w:proofErr w:type="spellStart"/>
            <w:r w:rsidRPr="002F2785">
              <w:rPr>
                <w:rFonts w:ascii="Times New Roman" w:hAnsi="Times New Roman" w:cs="Times New Roman"/>
                <w:color w:val="000000"/>
                <w:sz w:val="20"/>
                <w:szCs w:val="20"/>
              </w:rPr>
              <w:t>силоновые</w:t>
            </w:r>
            <w:proofErr w:type="spellEnd"/>
            <w:r w:rsidRPr="002F2785">
              <w:rPr>
                <w:rFonts w:ascii="Times New Roman" w:hAnsi="Times New Roman" w:cs="Times New Roman"/>
                <w:color w:val="000000"/>
                <w:sz w:val="20"/>
                <w:szCs w:val="20"/>
              </w:rPr>
              <w:t xml:space="preserve">, допускается покрытие защитное плёночное.  Приёмная гильза должна быть унифицированная (без пробных гильз) или индивидуальная (с двумя пробными гильзами). Материал постоянной гильзы должен быть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2F2785">
              <w:rPr>
                <w:rFonts w:ascii="Times New Roman" w:hAnsi="Times New Roman" w:cs="Times New Roman"/>
                <w:color w:val="000000"/>
                <w:sz w:val="20"/>
                <w:szCs w:val="20"/>
              </w:rPr>
              <w:t>скелетированной</w:t>
            </w:r>
            <w:proofErr w:type="spellEnd"/>
            <w:r w:rsidRPr="002F2785">
              <w:rPr>
                <w:rFonts w:ascii="Times New Roman" w:hAnsi="Times New Roman" w:cs="Times New Roman"/>
                <w:color w:val="000000"/>
                <w:sz w:val="20"/>
                <w:szCs w:val="20"/>
              </w:rPr>
              <w:t xml:space="preserve">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средней степенью энергосбережения.  Коленный шарнир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800037" w:rsidRDefault="00E41BA2"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78000,00</w:t>
            </w:r>
          </w:p>
        </w:tc>
        <w:tc>
          <w:tcPr>
            <w:tcW w:w="992" w:type="dxa"/>
            <w:tcBorders>
              <w:top w:val="single" w:sz="4" w:space="0" w:color="000000"/>
              <w:left w:val="single" w:sz="4" w:space="0" w:color="000000"/>
              <w:bottom w:val="single" w:sz="4" w:space="0" w:color="000000"/>
              <w:right w:val="nil"/>
            </w:tcBorders>
          </w:tcPr>
          <w:p w:rsidR="007B7ABA" w:rsidRPr="00800037" w:rsidRDefault="00E41BA2"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rsidR="007B7ABA" w:rsidRPr="00800037" w:rsidRDefault="00E41BA2"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1 560 000,00</w:t>
            </w:r>
          </w:p>
        </w:tc>
      </w:tr>
      <w:tr w:rsidR="002F2785" w:rsidRPr="00800037" w:rsidTr="00550502">
        <w:tc>
          <w:tcPr>
            <w:tcW w:w="567" w:type="dxa"/>
            <w:tcBorders>
              <w:top w:val="single" w:sz="4" w:space="0" w:color="000000"/>
              <w:left w:val="single" w:sz="4" w:space="0" w:color="000000"/>
              <w:bottom w:val="single" w:sz="4" w:space="0" w:color="000000"/>
              <w:right w:val="nil"/>
            </w:tcBorders>
          </w:tcPr>
          <w:p w:rsidR="002F2785" w:rsidRPr="00800037" w:rsidRDefault="002F2785"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85" w:type="dxa"/>
            <w:tcBorders>
              <w:top w:val="single" w:sz="4" w:space="0" w:color="000000"/>
              <w:left w:val="single" w:sz="4" w:space="0" w:color="000000"/>
              <w:bottom w:val="single" w:sz="4" w:space="0" w:color="000000"/>
              <w:right w:val="nil"/>
            </w:tcBorders>
          </w:tcPr>
          <w:p w:rsidR="002F2785" w:rsidRPr="00800037" w:rsidRDefault="00F75CF1" w:rsidP="00E47574">
            <w:pPr>
              <w:autoSpaceDN w:val="0"/>
              <w:snapToGrid w:val="0"/>
              <w:jc w:val="center"/>
              <w:rPr>
                <w:rFonts w:ascii="Times New Roman" w:hAnsi="Times New Roman" w:cs="Times New Roman"/>
                <w:color w:val="000000"/>
                <w:sz w:val="20"/>
                <w:szCs w:val="20"/>
              </w:rPr>
            </w:pPr>
            <w:r w:rsidRPr="00F75CF1">
              <w:rPr>
                <w:rFonts w:ascii="Times New Roman" w:hAnsi="Times New Roman" w:cs="Times New Roman"/>
                <w:color w:val="000000"/>
                <w:sz w:val="20"/>
                <w:szCs w:val="20"/>
              </w:rPr>
              <w:t>Протез голени модульный, в том 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2F2785" w:rsidRPr="00800037" w:rsidRDefault="00F75CF1" w:rsidP="00A16CF9">
            <w:pPr>
              <w:jc w:val="both"/>
              <w:rPr>
                <w:rFonts w:ascii="Times New Roman" w:hAnsi="Times New Roman" w:cs="Times New Roman"/>
                <w:color w:val="000000"/>
                <w:sz w:val="20"/>
                <w:szCs w:val="20"/>
              </w:rPr>
            </w:pPr>
            <w:r w:rsidRPr="00F75CF1">
              <w:rPr>
                <w:rFonts w:ascii="Times New Roman" w:hAnsi="Times New Roman" w:cs="Times New Roman"/>
                <w:color w:val="000000"/>
                <w:sz w:val="20"/>
                <w:szCs w:val="20"/>
              </w:rPr>
              <w:t xml:space="preserve">Протез голени модульный.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F75CF1">
              <w:rPr>
                <w:rFonts w:ascii="Times New Roman" w:hAnsi="Times New Roman" w:cs="Times New Roman"/>
                <w:color w:val="000000"/>
                <w:sz w:val="20"/>
                <w:szCs w:val="20"/>
              </w:rPr>
              <w:t>перлоновые</w:t>
            </w:r>
            <w:proofErr w:type="spellEnd"/>
            <w:r w:rsidRPr="00F75CF1">
              <w:rPr>
                <w:rFonts w:ascii="Times New Roman" w:hAnsi="Times New Roman" w:cs="Times New Roman"/>
                <w:color w:val="000000"/>
                <w:sz w:val="20"/>
                <w:szCs w:val="20"/>
              </w:rPr>
              <w:t xml:space="preserve"> или </w:t>
            </w:r>
            <w:proofErr w:type="spellStart"/>
            <w:r w:rsidRPr="00F75CF1">
              <w:rPr>
                <w:rFonts w:ascii="Times New Roman" w:hAnsi="Times New Roman" w:cs="Times New Roman"/>
                <w:color w:val="000000"/>
                <w:sz w:val="20"/>
                <w:szCs w:val="20"/>
              </w:rPr>
              <w:t>силоновые</w:t>
            </w:r>
            <w:proofErr w:type="spellEnd"/>
            <w:r w:rsidRPr="00F75CF1">
              <w:rPr>
                <w:rFonts w:ascii="Times New Roman" w:hAnsi="Times New Roman" w:cs="Times New Roman"/>
                <w:color w:val="000000"/>
                <w:sz w:val="20"/>
                <w:szCs w:val="20"/>
              </w:rPr>
              <w:t xml:space="preserve">,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или акриловых смол, листовой термопластичный пластик.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 регулируемой ключом </w:t>
            </w:r>
            <w:r w:rsidRPr="00F75CF1">
              <w:rPr>
                <w:rFonts w:ascii="Times New Roman" w:hAnsi="Times New Roman" w:cs="Times New Roman"/>
                <w:color w:val="000000"/>
                <w:sz w:val="20"/>
                <w:szCs w:val="20"/>
              </w:rPr>
              <w:lastRenderedPageBreak/>
              <w:t>жёсткостью пятки и сменным задним амортизатором или Стопа с голеностопным шарниром или Стопа со средней степенью энергосбережения.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E41BA2" w:rsidRPr="00800037" w:rsidRDefault="00E41BA2" w:rsidP="00E41BA2">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74000,00</w:t>
            </w:r>
          </w:p>
        </w:tc>
        <w:tc>
          <w:tcPr>
            <w:tcW w:w="992" w:type="dxa"/>
            <w:tcBorders>
              <w:top w:val="single" w:sz="4" w:space="0" w:color="000000"/>
              <w:left w:val="single" w:sz="4" w:space="0" w:color="000000"/>
              <w:bottom w:val="single" w:sz="4" w:space="0" w:color="000000"/>
              <w:right w:val="nil"/>
            </w:tcBorders>
          </w:tcPr>
          <w:p w:rsidR="002F2785" w:rsidRPr="00800037" w:rsidRDefault="00E41BA2"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418" w:type="dxa"/>
            <w:tcBorders>
              <w:top w:val="single" w:sz="4" w:space="0" w:color="000000"/>
              <w:left w:val="single" w:sz="4" w:space="0" w:color="000000"/>
              <w:bottom w:val="single" w:sz="4" w:space="0" w:color="000000"/>
              <w:right w:val="single" w:sz="4" w:space="0" w:color="000000"/>
            </w:tcBorders>
          </w:tcPr>
          <w:p w:rsidR="002F2785" w:rsidRPr="00800037" w:rsidRDefault="00E41BA2"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2 960 000,00</w:t>
            </w:r>
          </w:p>
        </w:tc>
      </w:tr>
      <w:tr w:rsidR="00813E81" w:rsidRPr="00800037" w:rsidTr="00CC7DEF">
        <w:tc>
          <w:tcPr>
            <w:tcW w:w="7797" w:type="dxa"/>
            <w:gridSpan w:val="4"/>
            <w:tcBorders>
              <w:top w:val="single" w:sz="4" w:space="0" w:color="000000"/>
              <w:left w:val="single" w:sz="4" w:space="0" w:color="000000"/>
              <w:bottom w:val="single" w:sz="4" w:space="0" w:color="000000"/>
              <w:right w:val="nil"/>
            </w:tcBorders>
          </w:tcPr>
          <w:p w:rsidR="00813E81" w:rsidRPr="00800037" w:rsidRDefault="00813E81"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lastRenderedPageBreak/>
              <w:t>Итого:</w:t>
            </w:r>
          </w:p>
        </w:tc>
        <w:tc>
          <w:tcPr>
            <w:tcW w:w="992" w:type="dxa"/>
            <w:tcBorders>
              <w:top w:val="single" w:sz="4" w:space="0" w:color="000000"/>
              <w:left w:val="single" w:sz="4" w:space="0" w:color="000000"/>
              <w:bottom w:val="single" w:sz="4" w:space="0" w:color="000000"/>
              <w:right w:val="nil"/>
            </w:tcBorders>
          </w:tcPr>
          <w:p w:rsidR="00813E81" w:rsidRPr="00800037" w:rsidRDefault="00E41BA2"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60</w:t>
            </w:r>
          </w:p>
        </w:tc>
        <w:tc>
          <w:tcPr>
            <w:tcW w:w="1418" w:type="dxa"/>
            <w:tcBorders>
              <w:top w:val="single" w:sz="4" w:space="0" w:color="000000"/>
              <w:left w:val="single" w:sz="4" w:space="0" w:color="000000"/>
              <w:bottom w:val="single" w:sz="4" w:space="0" w:color="000000"/>
              <w:right w:val="single" w:sz="4" w:space="0" w:color="000000"/>
            </w:tcBorders>
          </w:tcPr>
          <w:p w:rsidR="00813E81" w:rsidRPr="00800037" w:rsidRDefault="00E41BA2" w:rsidP="00C4054E">
            <w:pPr>
              <w:jc w:val="center"/>
              <w:rPr>
                <w:rFonts w:ascii="Times New Roman" w:hAnsi="Times New Roman" w:cs="Times New Roman"/>
                <w:b/>
                <w:sz w:val="20"/>
                <w:szCs w:val="20"/>
              </w:rPr>
            </w:pPr>
            <w:r>
              <w:rPr>
                <w:rFonts w:ascii="Times New Roman" w:hAnsi="Times New Roman" w:cs="Times New Roman"/>
                <w:b/>
                <w:sz w:val="20"/>
                <w:szCs w:val="20"/>
              </w:rPr>
              <w:t>4 520 000,00</w:t>
            </w:r>
            <w:bookmarkStart w:id="0" w:name="_GoBack"/>
            <w:bookmarkEnd w:id="0"/>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9B" w:rsidRDefault="00B86A9B" w:rsidP="008C2F7F">
      <w:pPr>
        <w:spacing w:line="240" w:lineRule="auto"/>
      </w:pPr>
      <w:r>
        <w:separator/>
      </w:r>
    </w:p>
  </w:endnote>
  <w:endnote w:type="continuationSeparator" w:id="0">
    <w:p w:rsidR="00B86A9B" w:rsidRDefault="00B86A9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9B" w:rsidRDefault="00B86A9B" w:rsidP="008C2F7F">
      <w:pPr>
        <w:spacing w:line="240" w:lineRule="auto"/>
      </w:pPr>
      <w:r>
        <w:separator/>
      </w:r>
    </w:p>
  </w:footnote>
  <w:footnote w:type="continuationSeparator" w:id="0">
    <w:p w:rsidR="00B86A9B" w:rsidRDefault="00B86A9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B86A9B" w:rsidRDefault="00B86A9B">
        <w:pPr>
          <w:pStyle w:val="a5"/>
          <w:jc w:val="center"/>
        </w:pPr>
        <w:r>
          <w:fldChar w:fldCharType="begin"/>
        </w:r>
        <w:r>
          <w:instrText>PAGE   \* MERGEFORMAT</w:instrText>
        </w:r>
        <w:r>
          <w:fldChar w:fldCharType="separate"/>
        </w:r>
        <w:r w:rsidR="00E41BA2">
          <w:rPr>
            <w:noProof/>
          </w:rPr>
          <w:t>4</w:t>
        </w:r>
        <w:r>
          <w:fldChar w:fldCharType="end"/>
        </w:r>
      </w:p>
    </w:sdtContent>
  </w:sdt>
  <w:p w:rsidR="00B86A9B" w:rsidRDefault="00B86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191C57"/>
    <w:rsid w:val="00216B0C"/>
    <w:rsid w:val="00220666"/>
    <w:rsid w:val="002D095F"/>
    <w:rsid w:val="002E019E"/>
    <w:rsid w:val="002F2785"/>
    <w:rsid w:val="00396C7B"/>
    <w:rsid w:val="004B5167"/>
    <w:rsid w:val="004E6AE9"/>
    <w:rsid w:val="0050593F"/>
    <w:rsid w:val="00512FAD"/>
    <w:rsid w:val="00550502"/>
    <w:rsid w:val="0062323B"/>
    <w:rsid w:val="00686473"/>
    <w:rsid w:val="0068771B"/>
    <w:rsid w:val="00741896"/>
    <w:rsid w:val="00791961"/>
    <w:rsid w:val="007B7ABA"/>
    <w:rsid w:val="007F0A62"/>
    <w:rsid w:val="00800037"/>
    <w:rsid w:val="00813E81"/>
    <w:rsid w:val="008307F2"/>
    <w:rsid w:val="008C1A04"/>
    <w:rsid w:val="008C2F7F"/>
    <w:rsid w:val="00907DD3"/>
    <w:rsid w:val="00A16CF9"/>
    <w:rsid w:val="00AB3BDA"/>
    <w:rsid w:val="00AE1452"/>
    <w:rsid w:val="00AF6BBF"/>
    <w:rsid w:val="00B86A9B"/>
    <w:rsid w:val="00C068B8"/>
    <w:rsid w:val="00C4054E"/>
    <w:rsid w:val="00C92794"/>
    <w:rsid w:val="00CC7DEF"/>
    <w:rsid w:val="00CD4531"/>
    <w:rsid w:val="00D1746F"/>
    <w:rsid w:val="00DD1987"/>
    <w:rsid w:val="00DE2809"/>
    <w:rsid w:val="00DF204F"/>
    <w:rsid w:val="00E41BA2"/>
    <w:rsid w:val="00E47574"/>
    <w:rsid w:val="00EB6CB4"/>
    <w:rsid w:val="00F0529E"/>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Ирина Сергеевна</cp:lastModifiedBy>
  <cp:revision>39</cp:revision>
  <cp:lastPrinted>2018-03-26T05:43:00Z</cp:lastPrinted>
  <dcterms:created xsi:type="dcterms:W3CDTF">2018-03-26T05:25:00Z</dcterms:created>
  <dcterms:modified xsi:type="dcterms:W3CDTF">2019-01-18T05:29:00Z</dcterms:modified>
</cp:coreProperties>
</file>