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8BC6" w14:textId="77777777" w:rsidR="0026185B" w:rsidRPr="0026185B" w:rsidRDefault="0026185B" w:rsidP="0026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14:paraId="1D8AFDEA" w14:textId="77777777" w:rsidR="0026185B" w:rsidRPr="0026185B" w:rsidRDefault="0026185B" w:rsidP="0026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783BC712" w14:textId="0AB3441C" w:rsidR="0026185B" w:rsidRPr="0026185B" w:rsidRDefault="0026185B" w:rsidP="0026185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Контракта: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</w:t>
      </w:r>
      <w:r w:rsidR="00B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подгузников для взрослых в 2019 году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50E38E" w14:textId="368318C3" w:rsidR="0026185B" w:rsidRPr="0026185B" w:rsidRDefault="0026185B" w:rsidP="0026185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Количество товара: </w:t>
      </w:r>
      <w:r w:rsidR="00D330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557 610</w:t>
      </w:r>
      <w:r w:rsidRPr="0026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штук</w:t>
      </w:r>
      <w:r w:rsidRPr="0026185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423690EF" w14:textId="32D5E882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поставки: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контракта по 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53D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330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A53D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4262EC34" w14:textId="77777777" w:rsidR="0026185B" w:rsidRPr="0026185B" w:rsidRDefault="0026185B" w:rsidP="0026185B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поставки: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территория г. Рязани и Рязанской области по месту жительства инвалида.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14:paraId="680C5663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</w:p>
    <w:p w14:paraId="3C5B0974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Товар поставляется по месту жительства Получателя на территории города Рязани и Рязанской области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календарных дней с момента получения от Заказчика списка Получателей.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14:paraId="0B8679CA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14:paraId="40FAFB45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 даты заключения Контракта Поставщиком должна быть осуществлена поставка в полном объеме Товаров по каждому наименованию на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обращения.</w:t>
      </w:r>
    </w:p>
    <w:p w14:paraId="77866B71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товара и требования к качеству, техническим характеристикам безопасности, к функциональным характеристикам (потребительским свойствам) товара, к размерам, упаковке</w:t>
      </w:r>
    </w:p>
    <w:p w14:paraId="7AD4C509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Подгузники для взрослых (S, M, L, XL)</w:t>
      </w:r>
    </w:p>
    <w:p w14:paraId="4F97D531" w14:textId="302EAC48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</w:t>
      </w:r>
      <w:r w:rsidR="00D3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557 610</w:t>
      </w: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126"/>
      </w:tblGrid>
      <w:tr w:rsidR="0026185B" w:rsidRPr="0026185B" w14:paraId="46ABC845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9A70" w14:textId="77777777" w:rsidR="0026185B" w:rsidRPr="0026185B" w:rsidRDefault="0026185B" w:rsidP="002618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61CC" w14:textId="77777777" w:rsidR="0026185B" w:rsidRPr="0026185B" w:rsidRDefault="0026185B" w:rsidP="0026185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26185B" w:rsidRPr="0026185B" w14:paraId="48AFBEFE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DF7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60D5" w14:textId="0FBC6C6B" w:rsidR="0026185B" w:rsidRPr="001D59F8" w:rsidRDefault="00CA53D0" w:rsidP="001D59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</w:t>
            </w:r>
            <w:r w:rsidR="00D33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D5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6185B" w:rsidRPr="0026185B" w14:paraId="3662FB72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FA88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83C" w14:textId="45EDDFAC" w:rsidR="0026185B" w:rsidRPr="001D59F8" w:rsidRDefault="00D330D3" w:rsidP="00CA53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216 600</w:t>
            </w:r>
            <w:r w:rsidR="00732433" w:rsidRPr="001D5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85B" w:rsidRPr="0026185B" w14:paraId="5531DFD9" w14:textId="77777777" w:rsidTr="0026185B">
        <w:trPr>
          <w:trHeight w:val="17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205B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F1A9" w14:textId="1B0BF008" w:rsidR="0026185B" w:rsidRPr="001D59F8" w:rsidRDefault="00D330D3" w:rsidP="002618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264 000</w:t>
            </w:r>
          </w:p>
        </w:tc>
      </w:tr>
      <w:tr w:rsidR="0026185B" w:rsidRPr="0026185B" w14:paraId="0F046E74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609E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96F7" w14:textId="1FC99203" w:rsidR="0026185B" w:rsidRPr="001D59F8" w:rsidRDefault="00D330D3" w:rsidP="002618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57 000</w:t>
            </w:r>
          </w:p>
        </w:tc>
      </w:tr>
    </w:tbl>
    <w:p w14:paraId="5E098957" w14:textId="61660E37" w:rsidR="00030E7E" w:rsidRPr="00961363" w:rsidRDefault="00961363" w:rsidP="00030E7E">
      <w:pPr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1363">
        <w:rPr>
          <w:rFonts w:ascii="Times New Roman" w:eastAsia="Calibri" w:hAnsi="Times New Roman" w:cs="Times New Roman"/>
          <w:sz w:val="24"/>
          <w:szCs w:val="24"/>
        </w:rPr>
        <w:t xml:space="preserve">Заказчик отклонился от описания изделия, представленного в каталоге товаров,  работ, услуг для обеспечения государственных и муниципальных нужд, поскольку для выполнения функций по обеспечению инвалидов подгузниками для взрослых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</w:r>
      <w:proofErr w:type="spellStart"/>
      <w:r w:rsidRPr="00961363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961363">
        <w:rPr>
          <w:rFonts w:ascii="Times New Roman" w:eastAsia="Calibri" w:hAnsi="Times New Roman" w:cs="Times New Roman"/>
          <w:sz w:val="24"/>
          <w:szCs w:val="24"/>
        </w:rPr>
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</w:t>
      </w:r>
      <w:proofErr w:type="gramEnd"/>
      <w:r w:rsidRPr="00961363">
        <w:rPr>
          <w:rFonts w:ascii="Times New Roman" w:eastAsia="Calibri" w:hAnsi="Times New Roman" w:cs="Times New Roman"/>
          <w:sz w:val="24"/>
          <w:szCs w:val="24"/>
        </w:rPr>
        <w:t xml:space="preserve"> том числе специал</w:t>
      </w:r>
      <w:bookmarkStart w:id="0" w:name="_GoBack"/>
      <w:bookmarkEnd w:id="0"/>
      <w:r w:rsidRPr="00961363">
        <w:rPr>
          <w:rFonts w:ascii="Times New Roman" w:eastAsia="Calibri" w:hAnsi="Times New Roman" w:cs="Times New Roman"/>
          <w:sz w:val="24"/>
          <w:szCs w:val="24"/>
        </w:rPr>
        <w:t>ьные, используемые для компенсации или устранения стойких ограничений жизнедеятельности инвалида.</w:t>
      </w:r>
    </w:p>
    <w:p w14:paraId="380E211F" w14:textId="2EE6AFDD" w:rsidR="0026185B" w:rsidRPr="0026185B" w:rsidRDefault="0026185B" w:rsidP="00030E7E">
      <w:pPr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Подгузники для взрослых должны обеспечивать соблюдение санитарно-гигиенических условий для инвалидов с нарушениями функций выделения.</w:t>
      </w:r>
    </w:p>
    <w:p w14:paraId="111978F5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Форма подгузников должна соответствовать развертке нижней части торса тела человека с дополнительным увеличением площади на запах боковых частей в виде раскроя трусов с фиксирующими элементами.</w:t>
      </w:r>
    </w:p>
    <w:p w14:paraId="1942088D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54ECFE2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В подгузниках не должны присутствовать ни механические повреждения (разрывы края, разрезы и т.п.), ни пятна различного происхождения, ни посторонние включения, видимые </w:t>
      </w:r>
      <w:r w:rsidRPr="00261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невооруженным глазом, ни следы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выщипывания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волокон с поверхности подгузников 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отмарывания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краски.</w:t>
      </w:r>
    </w:p>
    <w:p w14:paraId="0B89CF98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Печатное изображение на подгузниках должно быть четкое без искажений и пробелов.</w:t>
      </w:r>
    </w:p>
    <w:p w14:paraId="40EDC06D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Печатное изображение и само изделие не должны быть ярких цветов, которые могут просвечивать через одежду, поскольку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страдающие недержанием, желают вести по возможности обычный образ жизни и не хотят чувствовать себя ограниченными в выборе одежды. Подгузник не должен издавать шуршащих звуков, которые могут услышать окружающие и понять, что человек носит абсорбирующие средства.</w:t>
      </w:r>
    </w:p>
    <w:p w14:paraId="7BFBF700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Верхний покровный слой подгузников должен  быть из нетканого материала, пропускающего жидкость внутрь подгузника и обеспечивающего сухость кожи, т.к. данный слой непосредственно соприкасается с кожей человека.</w:t>
      </w:r>
    </w:p>
    <w:p w14:paraId="0C3FC04D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26185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Р</w:t>
      </w:r>
      <w:r w:rsidRPr="0026185B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аспределительный слой,</w:t>
      </w:r>
      <w:r w:rsidRPr="0026185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который расположен за верхним покровным слоем подгузника и способствует равномерному распределению жидкости внутри подгузника, должен быть изготовлен из нетканого материала.</w:t>
      </w:r>
    </w:p>
    <w:p w14:paraId="04C102D9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Подгузники должны иметь абсорбирующий слой, состоящий из не менее двух впитывающих слоев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суперабсорбента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на основе полимеров акриловой кислоты, способного к гелеобразованию под влиянием впитываемой жидкости  и обладающего  антибактериальными свойствами, поскольку сниженный рост микробов, особенно при низких уровнях рН, может привести к снижению уровня запаха.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14:paraId="7B96ED22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слой, который расположен непосредственно за абсорбирующим слоем подгузника и предотвращает проникновение жидкости наружу должен быть воздухопроницаемым по всей поверхности и изготовлен из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покровный слой, который расположен за защитным слоем подгузника должен быть изготовлен из нетканого материала или другого материала с показателями качества, обеспечивающими изготовление подгузников в соответствии с требованиями </w:t>
      </w:r>
      <w:r w:rsidRPr="0026185B">
        <w:rPr>
          <w:rFonts w:ascii="Times New Roman" w:eastAsia="Calibri" w:hAnsi="Times New Roman" w:cs="Times New Roman"/>
          <w:sz w:val="24"/>
          <w:szCs w:val="24"/>
        </w:rPr>
        <w:t>ГОСТ Р 55082-2012 и ГОСТ Р ИСО 15621-2012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>. Упаковка должна содержать соответствующее обозначение воздухопроницаемой поверхности подгузника.</w:t>
      </w:r>
    </w:p>
    <w:p w14:paraId="68143B4B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покровный слой или фиксирующие элементы подгузников должны быть изготовлены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B339585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На талии сзади требуется наличие эластичного пояса, который должен обеспечивать плотное прилегание подгузника  к телу и препятствовать подтеканию жидкости вдоль спины. Подгузник должен быть оснащен четырьмя застежками, липучками или застежками-липучками, которые должны быть многократного использования (для возможности повторной установки изделия при первом использовании или после посещения туалета).</w:t>
      </w:r>
      <w:r w:rsidRPr="002618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Для защиты от протекания жидкости на кожу человека по бокам подгузника необходимо наличие водонепроницаемых барьерных элементов (барьеры и боковые оборки выполнены в виде дуги через пах со стягивающими их резинками), которые должны быть из нетканого материала или других материалов с показателями качества, обеспечивающими изготовление подгузников в соответствии с требованиями ГОСТ Р 55082-2012 и ГОСТ Р ИСО 15621-2012. Подгузники должны иметь индикатор наполнения подгузника, который 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представляет собой с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игналы в виде цветных полос (или одной полосы) на нижнем покровном слое</w:t>
      </w:r>
      <w:r w:rsidRPr="0026185B">
        <w:rPr>
          <w:rFonts w:ascii="Times New Roman" w:eastAsia="Calibri" w:hAnsi="Times New Roman" w:cs="Times New Roman"/>
          <w:sz w:val="24"/>
          <w:szCs w:val="24"/>
        </w:rPr>
        <w:t>, фиксируя полное наполнение подгузника впитываемой жидкостью.</w:t>
      </w:r>
    </w:p>
    <w:p w14:paraId="34FBF106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Слои подгузников скрепляют с помощью термообработки или клеем горячего сплава, или иным способом, обеспечивающим прочность склейки слоев (швов) подгузника. Швы, скрепляющие слои подгузников должны быть непрерывными.</w:t>
      </w:r>
    </w:p>
    <w:p w14:paraId="405A47A0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функций по обеспечению инвалидов в части описания полного влагопоглощения (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впитываемости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>)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руководствовался рекомендациями индивидуальных программам реабилитации или </w:t>
      </w:r>
      <w:proofErr w:type="spellStart"/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разработанными </w:t>
      </w:r>
      <w:r w:rsidRPr="0026185B">
        <w:rPr>
          <w:rFonts w:ascii="Times New Roman" w:eastAsia="Times New Roman" w:hAnsi="Times New Roman" w:cs="Times New Roman"/>
          <w:sz w:val="24"/>
          <w:szCs w:val="28"/>
        </w:rPr>
        <w:t xml:space="preserve">федеральными учреждениями медико-социальной экспертизы, с учетом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антропометрических особенностей инвалидов:</w:t>
      </w:r>
    </w:p>
    <w:p w14:paraId="627A93CC" w14:textId="639CAC87" w:rsidR="0026185B" w:rsidRPr="0048791D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CF26BE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4 320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1000 г, </w:t>
      </w:r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CF26BE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4 320</w:t>
      </w:r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1400 г, не менее </w:t>
      </w:r>
      <w:r w:rsid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5 220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1500 г и не менее </w:t>
      </w:r>
      <w:r w:rsid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D119F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общего количества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</w:t>
      </w:r>
      <w:proofErr w:type="gram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1800 г.</w:t>
      </w:r>
    </w:p>
    <w:p w14:paraId="1384EEAD" w14:textId="008F0111" w:rsidR="0026185B" w:rsidRPr="0048791D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М не более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57 420</w:t>
      </w:r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1300 г, </w:t>
      </w:r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57 420</w:t>
      </w:r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1800 г, не менее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41 160</w:t>
      </w:r>
      <w:r w:rsid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от общего количества 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 2100 г, не менее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39 000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2310 г и не менее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21 600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3600 г.</w:t>
      </w:r>
    </w:p>
    <w:p w14:paraId="6DC51619" w14:textId="599181D2" w:rsidR="0026185B" w:rsidRPr="0048791D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69 960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1450 г, 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69 960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2000 г,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31 680</w:t>
      </w:r>
      <w:r w:rsid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2100 г,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36 960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2400 г,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39 600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2700 г и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15 840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4100 г.</w:t>
      </w:r>
      <w:proofErr w:type="gramEnd"/>
    </w:p>
    <w:p w14:paraId="03281D73" w14:textId="0025BE28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19 950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1450 г, 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19 950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2800 г, при этом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17 100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Х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3300 г.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185B">
        <w:rPr>
          <w:rFonts w:ascii="Times New Roman" w:eastAsia="Calibri" w:hAnsi="Times New Roman" w:cs="Times New Roman"/>
          <w:sz w:val="24"/>
          <w:szCs w:val="24"/>
        </w:rPr>
        <w:t>одгузники должны быть упакованы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по несколько штук в пакеты  из полимерной пленки, пачки, коробки по ГОСТ 33781-2016 или другую тару, обеспечивающую их сохранность при транспортировании и хранении. Швы в пакетах из полимерной пленки должны быть заварены или заклеены. Швы должны быть гладкими, ровными, без разрывов, произведенные в заводских условиях, не позволяется механическое повреждение упаковки, открывающее доступ к поверхности подгузника. При этом упаковка должна обеспечивать возможность выдачи подгузников из расчета 30 шт. на месяц  без вскрытия упаковки, в этой связи подгузники должны быть упакованы по 1, или по 2, или по 3, или по 5, или по 6, или </w:t>
      </w:r>
      <w:proofErr w:type="gramStart"/>
      <w:r w:rsidRPr="0026185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10, или по 15, или по 30 шт.</w:t>
      </w:r>
    </w:p>
    <w:p w14:paraId="34FE727C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14:paraId="207AD13F" w14:textId="77777777" w:rsidR="0026185B" w:rsidRPr="0026185B" w:rsidRDefault="0026185B" w:rsidP="0026185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Упаковка подгузников для взрослых должна обеспечивать защиту от повреждений, порчи (изнашивания) или загрязнения во время хранения и транспортировки к месту использования 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поназначению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, а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14:paraId="22BA3255" w14:textId="77777777" w:rsidR="0026185B" w:rsidRPr="0026185B" w:rsidRDefault="0026185B" w:rsidP="0026185B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безопасности изделий регламентируются ГОСТ Р 52770-2016 «Изделия медицинские. Требования безопасности. Методы санитарно-химических и токсикологических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цитотоксичность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: методы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invitro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</w:p>
    <w:p w14:paraId="5C29B58D" w14:textId="77777777" w:rsidR="0026185B" w:rsidRPr="0026185B" w:rsidRDefault="0026185B" w:rsidP="0026185B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изделия.</w:t>
      </w:r>
    </w:p>
    <w:p w14:paraId="4726D7C9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При поставке партии подгузников Поставщиком должны быть предоставлены:  утвержденные </w:t>
      </w:r>
      <w:proofErr w:type="gramStart"/>
      <w:r w:rsidRPr="0026185B">
        <w:rPr>
          <w:rFonts w:ascii="Times New Roman" w:eastAsia="Calibri" w:hAnsi="Times New Roman" w:cs="Times New Roman"/>
          <w:sz w:val="24"/>
          <w:szCs w:val="24"/>
        </w:rPr>
        <w:t>образцы-эталонов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по ГОСТ 15.009. на каждый вид и партию подгузников (при наличии), технические условия на выпускаемую продукцию (при наличии), наличие регистрационного удостоверения, сертификата соответствия системы Госстандарт РФ или декларации о соответствии обязательно. </w:t>
      </w:r>
    </w:p>
    <w:p w14:paraId="383113A2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Техническое задание разработано согласно имеющейся потребности инвалидов с учетом программ индивидуальной реабилитации или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инвалида,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разработанных 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учреждениями медико-социальной экспертизы, с учетом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антропометрических особенностей инвалидов,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Приказа </w:t>
      </w:r>
      <w:r w:rsidRPr="0026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 от 13.02.2018 № 86н</w:t>
      </w:r>
      <w:r w:rsidRPr="0026185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требований к подгузникам по ГОСТ Р ИСО 15621-2012 и ГОСТ Р 55082-2012.</w:t>
      </w:r>
    </w:p>
    <w:p w14:paraId="4DCB10FB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Подгузники должны соответствовать требованиям ГОСТ Р 55082-2012, ГОСТ Р ИСО 15621-2012.</w:t>
      </w:r>
    </w:p>
    <w:p w14:paraId="025752F1" w14:textId="77777777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>Остаточный срок годности на момент поставки должен быть не менее 1 года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даты, указанной производителем на упаковке.</w:t>
      </w:r>
    </w:p>
    <w:p w14:paraId="6B158E49" w14:textId="77777777" w:rsidR="0026185B" w:rsidRPr="0026185B" w:rsidRDefault="0026185B" w:rsidP="0026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6185B" w:rsidRPr="0026185B">
          <w:pgSz w:w="11906" w:h="16838"/>
          <w:pgMar w:top="720" w:right="720" w:bottom="720" w:left="720" w:header="708" w:footer="708" w:gutter="0"/>
          <w:cols w:space="720"/>
        </w:sectPr>
      </w:pPr>
    </w:p>
    <w:p w14:paraId="3500833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45"/>
        <w:gridCol w:w="1729"/>
        <w:gridCol w:w="1842"/>
        <w:gridCol w:w="1954"/>
        <w:gridCol w:w="2157"/>
        <w:gridCol w:w="2126"/>
        <w:gridCol w:w="1843"/>
      </w:tblGrid>
      <w:tr w:rsidR="0026185B" w:rsidRPr="0026185B" w14:paraId="394558A4" w14:textId="77777777" w:rsidTr="004F0803">
        <w:trPr>
          <w:trHeight w:val="4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60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№ п/п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D06F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229" w14:textId="77777777" w:rsidR="0026185B" w:rsidRPr="0026185B" w:rsidRDefault="0026185B" w:rsidP="00261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Характеристики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6E95" w14:textId="77777777" w:rsidR="0026185B" w:rsidRPr="0026185B" w:rsidRDefault="0026185B" w:rsidP="00261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Кол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-</w:t>
            </w: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во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, </w:t>
            </w:r>
          </w:p>
          <w:p w14:paraId="67D0331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шт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</w:tc>
      </w:tr>
      <w:tr w:rsidR="004F0803" w:rsidRPr="0026185B" w14:paraId="7D327CCD" w14:textId="77777777" w:rsidTr="004F0803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7082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F867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64B5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объем талии/бедер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2CB3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сорбционная способность после </w:t>
            </w:r>
            <w:proofErr w:type="spellStart"/>
            <w:proofErr w:type="gram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центрифу-гирования</w:t>
            </w:r>
            <w:proofErr w:type="spellEnd"/>
            <w:proofErr w:type="gramEnd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, не менее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AAA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обратнаясорбция</w:t>
            </w:r>
            <w:proofErr w:type="spellEnd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неболее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1B3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скорость впитывания, 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68F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05BCFDD8" w14:textId="77777777" w:rsidTr="004F0803">
        <w:trPr>
          <w:trHeight w:val="452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1EB" w14:textId="4147149E" w:rsidR="004F0803" w:rsidRPr="0026185B" w:rsidRDefault="004F0803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Для средней степени недержания</w:t>
            </w:r>
          </w:p>
        </w:tc>
      </w:tr>
      <w:tr w:rsidR="004F0803" w:rsidRPr="0026185B" w14:paraId="657BF3B8" w14:textId="77777777" w:rsidTr="004F0803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634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A2A7" w14:textId="2B044E5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S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(малый)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1BD" w14:textId="3FDDB5F5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90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F6E3" w14:textId="3E9BF1AA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120 г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10EC" w14:textId="1B405F8A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4,4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5F8E4" w14:textId="22E9799B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2,3 см3/с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D6C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466E7B92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A26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7422" w14:textId="5F3E2AE8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Подгузники для взрослых, размер "М"(средний)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C43" w14:textId="379A553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120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CFF" w14:textId="10B34F40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220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A77E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85322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0855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5EDF1FA1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FEE" w14:textId="7777777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5FF6" w14:textId="6F00F52C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352" w14:textId="36C3F752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150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80B" w14:textId="0AC1CC9B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330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B43C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A2D67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676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5F910A0D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BC0" w14:textId="7777777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09C2" w14:textId="12CA9299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XL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(сверхбольшой)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C7A" w14:textId="16F3E48D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175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ED4" w14:textId="06D1EE32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330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42E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865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2CE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23B30BB5" w14:textId="77777777" w:rsidTr="004F0803">
        <w:trPr>
          <w:trHeight w:val="458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6E9" w14:textId="57AB49D0" w:rsidR="004F0803" w:rsidRPr="0026185B" w:rsidRDefault="004F0803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Для тяжелой степени недержания</w:t>
            </w:r>
          </w:p>
        </w:tc>
      </w:tr>
      <w:tr w:rsidR="0026185B" w:rsidRPr="0026185B" w14:paraId="6FE38568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AECD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985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S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(малый)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C980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90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9A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300 г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237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4,4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7BBA" w14:textId="77777777" w:rsidR="0026185B" w:rsidRPr="0026185B" w:rsidRDefault="0026185B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2,3 см3/с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CD6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2CE47926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D48E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031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Подгузники для взрослых, размер "М"(средний)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381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120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F68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440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A1D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68B0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3C4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0D38FDF2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8391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691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812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150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DEBB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500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7CD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6B1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EE62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6C71CE88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E64F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43C8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XL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(сверхбольшой)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3CC1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175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7D93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560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327E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C730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E36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26185B" w:rsidRPr="0026185B" w14:paraId="7630FFF5" w14:textId="77777777" w:rsidTr="004F0803">
        <w:trPr>
          <w:trHeight w:val="283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D6B" w14:textId="77777777" w:rsidR="0026185B" w:rsidRPr="0026185B" w:rsidRDefault="0026185B" w:rsidP="0026185B">
            <w:pPr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F02" w14:textId="77777777" w:rsidR="0026185B" w:rsidRPr="0026185B" w:rsidRDefault="0026185B" w:rsidP="0026185B">
            <w:pPr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0119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</w:tbl>
    <w:p w14:paraId="50D85F13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Конструкцию, линейные размеры подгузников (включая обхват талии/бедер, с учетом размерных признаков женских и мужских фигур по </w:t>
      </w:r>
      <w:hyperlink r:id="rId5" w:history="1">
        <w:r w:rsidRPr="0026185B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ru-RU"/>
          </w:rPr>
          <w:t>ГОСТ 31396</w:t>
        </w:r>
      </w:hyperlink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26185B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ru-RU"/>
          </w:rPr>
          <w:t>31399</w:t>
        </w:r>
      </w:hyperlink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и конструктивных элементов подгузников, в том числе длину, ширину (в середине и по краям) первого и 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 в технической документации на конкретные подгузники или группу подгузников.</w:t>
      </w:r>
    </w:p>
    <w:p w14:paraId="17C44C8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0B8646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Маркировка на потребительской упаковке подгузников должна содержать:</w:t>
      </w:r>
    </w:p>
    <w:p w14:paraId="1CEFC3D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наименование страны-изготовителя;</w:t>
      </w:r>
    </w:p>
    <w:p w14:paraId="3537F5F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-наименование и местонахождение изготовителя (продавца, поставщика), товарный знак (при наличии);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14:paraId="3EE360F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правила по применению подгузника (в виде рисунков или текста);</w:t>
      </w:r>
    </w:p>
    <w:p w14:paraId="340CB17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14:paraId="6600D6C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информацию о наличии специальных ингредиентов;</w:t>
      </w:r>
    </w:p>
    <w:p w14:paraId="493B909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14:paraId="0D27C37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номер артикула (при наличии);</w:t>
      </w:r>
    </w:p>
    <w:p w14:paraId="498232F9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количество подгузников в упаковке;</w:t>
      </w:r>
    </w:p>
    <w:p w14:paraId="22EA61A3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дату (месяц, год) изготовления;</w:t>
      </w:r>
    </w:p>
    <w:p w14:paraId="14B0624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срок годности, устанавливаемый изготовителем;</w:t>
      </w:r>
    </w:p>
    <w:p w14:paraId="4DB67915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обозначение настоящего стандарта;</w:t>
      </w:r>
    </w:p>
    <w:p w14:paraId="6C50052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штриховой код (при наличии);</w:t>
      </w:r>
    </w:p>
    <w:p w14:paraId="54E3746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другие сведения, графические символы и рисунки, поясняющие потребительские свойства подгузников и их применение;</w:t>
      </w:r>
    </w:p>
    <w:p w14:paraId="34F654C9" w14:textId="0AAF253D" w:rsid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информацию о специальных свойствах подгузника (при их наличии), например, «защищает кожу от раздражения», «поглощает запах» и т.п. в соответствии с </w:t>
      </w:r>
      <w:r w:rsidRPr="0026185B">
        <w:rPr>
          <w:rFonts w:ascii="Times New Roman" w:eastAsia="Calibri" w:hAnsi="Times New Roman" w:cs="Times New Roman"/>
          <w:sz w:val="24"/>
          <w:szCs w:val="24"/>
        </w:rPr>
        <w:t>ГОСТ Р 55082-2012, с соответствующим документальным подтверждением.</w:t>
      </w:r>
    </w:p>
    <w:p w14:paraId="0BD53B14" w14:textId="673522F2" w:rsidR="002E3422" w:rsidRPr="0016464A" w:rsidRDefault="002E3422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646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Основная информация о подгузнике (товарная марка, обозначение группы, дата изготовления или лот и др.) должна быть нанесена на нижний покровный слой, а при его отсутствии </w:t>
      </w:r>
      <w:r w:rsidR="0016464A" w:rsidRPr="001646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защитный слой подгузника.</w:t>
      </w:r>
    </w:p>
    <w:sectPr w:rsidR="002E3422" w:rsidRPr="0016464A" w:rsidSect="004F08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07"/>
    <w:rsid w:val="00030E7E"/>
    <w:rsid w:val="0016464A"/>
    <w:rsid w:val="001D59F8"/>
    <w:rsid w:val="0026185B"/>
    <w:rsid w:val="002E3422"/>
    <w:rsid w:val="0047314D"/>
    <w:rsid w:val="0048791D"/>
    <w:rsid w:val="004F0803"/>
    <w:rsid w:val="005E0100"/>
    <w:rsid w:val="00690A81"/>
    <w:rsid w:val="00732433"/>
    <w:rsid w:val="00741207"/>
    <w:rsid w:val="008D6B26"/>
    <w:rsid w:val="00961363"/>
    <w:rsid w:val="00AB0E11"/>
    <w:rsid w:val="00B34B82"/>
    <w:rsid w:val="00BE5BD8"/>
    <w:rsid w:val="00CA53D0"/>
    <w:rsid w:val="00CF26BE"/>
    <w:rsid w:val="00D119FF"/>
    <w:rsid w:val="00D330D3"/>
    <w:rsid w:val="00F32365"/>
    <w:rsid w:val="00F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101" TargetMode="External"/><Relationship Id="rId5" Type="http://schemas.openxmlformats.org/officeDocument/2006/relationships/hyperlink" Target="http://docs.cntd.ru/document/1200083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 А.Ю.</dc:creator>
  <cp:lastModifiedBy>Княгиничев</cp:lastModifiedBy>
  <cp:revision>8</cp:revision>
  <cp:lastPrinted>2019-02-11T11:36:00Z</cp:lastPrinted>
  <dcterms:created xsi:type="dcterms:W3CDTF">2018-12-01T08:42:00Z</dcterms:created>
  <dcterms:modified xsi:type="dcterms:W3CDTF">2019-02-28T09:05:00Z</dcterms:modified>
</cp:coreProperties>
</file>