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8" w:rsidRDefault="0098778C" w:rsidP="0098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98778C" w:rsidRPr="0098778C" w:rsidRDefault="0098778C" w:rsidP="0098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медицинской реабилитации застрахованных лиц, пострадавших от несчастных случаев на производстве  и профессиональных заболеваний по профилям лечения: заболевания нервной системы; заболевания  опорно-двигательного аппарата и костно-мышечной системы; заболевания органов дыхания  на территории  региона Анапа или курортного региона Сочи в 2019 году</w:t>
      </w:r>
    </w:p>
    <w:p w:rsidR="002806D8" w:rsidRPr="002806D8" w:rsidRDefault="002806D8" w:rsidP="0028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bookmarkStart w:id="0" w:name="_GoBack"/>
      <w:bookmarkEnd w:id="0"/>
      <w:r w:rsidRPr="002806D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1. Объем оказываемых услуг – </w:t>
      </w:r>
      <w:r w:rsidRPr="002806D8">
        <w:rPr>
          <w:rFonts w:ascii="Times New Roman" w:eastAsia="Times New Roman" w:hAnsi="Times New Roman" w:cs="Times New Roman"/>
          <w:sz w:val="24"/>
          <w:lang w:eastAsia="ru-RU"/>
        </w:rPr>
        <w:t>предоставление 21 путевки</w:t>
      </w:r>
      <w:r w:rsidRPr="002806D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</w:t>
      </w: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806D8">
        <w:rPr>
          <w:rFonts w:ascii="Times New Roman" w:eastAsia="Times New Roman" w:hAnsi="Times New Roman" w:cs="Times New Roman"/>
          <w:bCs/>
          <w:sz w:val="24"/>
          <w:lang w:eastAsia="ru-RU"/>
        </w:rPr>
        <w:t>2. Место оказания услуг</w:t>
      </w:r>
      <w:r w:rsidRPr="002806D8">
        <w:rPr>
          <w:rFonts w:ascii="Times New Roman" w:eastAsia="Times New Roman" w:hAnsi="Times New Roman" w:cs="Times New Roman"/>
          <w:sz w:val="24"/>
          <w:lang w:eastAsia="ru-RU"/>
        </w:rPr>
        <w:t>: территория региона Анапа или курортного региона Сочи</w:t>
      </w: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06D8">
        <w:rPr>
          <w:rFonts w:ascii="Times New Roman" w:eastAsia="Times New Roman" w:hAnsi="Times New Roman" w:cs="Times New Roman"/>
          <w:sz w:val="24"/>
          <w:lang w:eastAsia="ru-RU"/>
        </w:rPr>
        <w:t>3. График оказания услуг: начало первого заезда - не ранее, чем с 01.05.2019, начало последнего заезда - не позднее, чем с 30.09.2019</w:t>
      </w: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06D8">
        <w:rPr>
          <w:rFonts w:ascii="Times New Roman" w:eastAsia="Times New Roman" w:hAnsi="Times New Roman" w:cs="Times New Roman"/>
          <w:sz w:val="24"/>
          <w:lang w:eastAsia="ru-RU"/>
        </w:rPr>
        <w:t>4. Продолжительность медицинской реабилитации (заезда) – 21 день.</w:t>
      </w: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36"/>
        <w:gridCol w:w="2160"/>
        <w:gridCol w:w="2361"/>
        <w:gridCol w:w="1377"/>
      </w:tblGrid>
      <w:tr w:rsidR="002806D8" w:rsidRPr="002806D8" w:rsidTr="009478C6">
        <w:tc>
          <w:tcPr>
            <w:tcW w:w="1672" w:type="dxa"/>
            <w:vMerge w:val="restart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Месяц начала заезда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6"/>
                <w:lang w:eastAsia="ru-RU"/>
              </w:rPr>
              <w:t>Продолжительность заезда</w:t>
            </w:r>
          </w:p>
        </w:tc>
        <w:tc>
          <w:tcPr>
            <w:tcW w:w="5898" w:type="dxa"/>
            <w:gridSpan w:val="3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Количество путевок</w:t>
            </w:r>
          </w:p>
        </w:tc>
      </w:tr>
      <w:tr w:rsidR="002806D8" w:rsidRPr="002806D8" w:rsidTr="009478C6">
        <w:tc>
          <w:tcPr>
            <w:tcW w:w="1672" w:type="dxa"/>
            <w:vMerge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путевки (с лечением, проживанием </w:t>
            </w: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одноместном номере</w:t>
            </w: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питанием пострадавшего)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путевки (с лечением, проживанием </w:t>
            </w: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двухместном номере</w:t>
            </w: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питанием пострадавшего)</w:t>
            </w: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путевки (с проживанием в двухместном номере и питанием </w:t>
            </w: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(без лечения)</w:t>
            </w: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сопровождающего лица)</w:t>
            </w:r>
          </w:p>
        </w:tc>
      </w:tr>
      <w:tr w:rsidR="002806D8" w:rsidRPr="002806D8" w:rsidTr="009478C6">
        <w:tc>
          <w:tcPr>
            <w:tcW w:w="1672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036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день</w:t>
            </w: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D8" w:rsidRPr="002806D8" w:rsidTr="009478C6">
        <w:tc>
          <w:tcPr>
            <w:tcW w:w="1672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036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день</w:t>
            </w: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D8" w:rsidRPr="002806D8" w:rsidTr="009478C6">
        <w:tc>
          <w:tcPr>
            <w:tcW w:w="1672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036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день</w:t>
            </w: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6D8" w:rsidRPr="002806D8" w:rsidTr="009478C6">
        <w:tc>
          <w:tcPr>
            <w:tcW w:w="1672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036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день</w:t>
            </w: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6D8" w:rsidRPr="002806D8" w:rsidTr="009478C6">
        <w:tc>
          <w:tcPr>
            <w:tcW w:w="1672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36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день</w:t>
            </w:r>
          </w:p>
        </w:tc>
        <w:tc>
          <w:tcPr>
            <w:tcW w:w="2160" w:type="dxa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6D8" w:rsidRPr="002806D8" w:rsidTr="009478C6">
        <w:tc>
          <w:tcPr>
            <w:tcW w:w="9606" w:type="dxa"/>
            <w:gridSpan w:val="5"/>
            <w:shd w:val="clear" w:color="auto" w:fill="auto"/>
          </w:tcPr>
          <w:p w:rsidR="002806D8" w:rsidRPr="002806D8" w:rsidRDefault="002806D8" w:rsidP="002806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Итого: 21 путевка</w:t>
            </w:r>
          </w:p>
        </w:tc>
      </w:tr>
    </w:tbl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6D8" w:rsidRPr="002806D8" w:rsidRDefault="002806D8" w:rsidP="0028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806D8">
        <w:rPr>
          <w:rFonts w:ascii="Times New Roman" w:eastAsia="Times New Roman" w:hAnsi="Times New Roman" w:cs="Times New Roman"/>
          <w:sz w:val="24"/>
          <w:szCs w:val="26"/>
          <w:lang w:eastAsia="ru-RU"/>
        </w:rPr>
        <w:t>5.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07"/>
        <w:gridCol w:w="1574"/>
        <w:gridCol w:w="5525"/>
      </w:tblGrid>
      <w:tr w:rsidR="002806D8" w:rsidRPr="002806D8" w:rsidTr="009478C6">
        <w:trPr>
          <w:trHeight w:val="53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Профиль лечения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и дата приказа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приказа</w:t>
            </w:r>
          </w:p>
        </w:tc>
      </w:tr>
      <w:tr w:rsidR="002806D8" w:rsidRPr="002806D8" w:rsidTr="009478C6">
        <w:trPr>
          <w:cantSplit/>
          <w:trHeight w:hRule="exact" w:val="1781"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Заболевания нервной системы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214 от 22.11.2004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полиневропатиями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другими поражениями периферической нервной системы»</w:t>
            </w:r>
          </w:p>
        </w:tc>
      </w:tr>
      <w:tr w:rsidR="002806D8" w:rsidRPr="002806D8" w:rsidTr="009478C6">
        <w:trPr>
          <w:cantSplit/>
          <w:trHeight w:val="819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217 от 22.11.2004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2806D8" w:rsidRPr="002806D8" w:rsidTr="009478C6">
        <w:trPr>
          <w:cantSplit/>
          <w:trHeight w:val="137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273 от 23.11.2004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соматоформными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расстройствами».</w:t>
            </w:r>
          </w:p>
        </w:tc>
      </w:tr>
      <w:tr w:rsidR="002806D8" w:rsidRPr="002806D8" w:rsidTr="009478C6">
        <w:trPr>
          <w:cantSplit/>
          <w:trHeight w:val="165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Заболевания опорно-двигательного аппарата и костно-мышечной системы</w:t>
            </w:r>
          </w:p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208 от 22.11.2004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дорсопатии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спондилопатии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болезни мягких тканей,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остеопатии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хондропатии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)»</w:t>
            </w:r>
          </w:p>
        </w:tc>
      </w:tr>
      <w:tr w:rsidR="002806D8" w:rsidRPr="002806D8" w:rsidTr="009478C6">
        <w:trPr>
          <w:cantSplit/>
          <w:trHeight w:val="137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227 от 22.11.2004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артропатии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инфекционные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артропатии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воспалительные </w:t>
            </w:r>
            <w:proofErr w:type="spellStart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артропатии</w:t>
            </w:r>
            <w:proofErr w:type="spellEnd"/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артрозы, другие поражения суставов)»</w:t>
            </w:r>
          </w:p>
        </w:tc>
      </w:tr>
      <w:tr w:rsidR="002806D8" w:rsidRPr="002806D8" w:rsidTr="009478C6">
        <w:trPr>
          <w:cantSplit/>
          <w:trHeight w:val="80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Заболевания органов дыхания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212 от 22.11.2004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2806D8" w:rsidRPr="002806D8" w:rsidTr="009478C6">
        <w:trPr>
          <w:cantSplit/>
          <w:trHeight w:val="83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275 от 23.11.2004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8" w:rsidRPr="002806D8" w:rsidRDefault="002806D8" w:rsidP="00280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806D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 утверждении стандарта санаторно-курортной помощи больным с болезнями  уха и сосцевидного отростка, верхних дыхательных путей»</w:t>
            </w:r>
          </w:p>
        </w:tc>
      </w:tr>
    </w:tbl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6. Оказание услуг застрахованным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«Неврология», «Травматология и ортопедия», «Пульмонология», «</w:t>
      </w:r>
      <w:proofErr w:type="spellStart"/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Профпаталогия</w:t>
      </w:r>
      <w:proofErr w:type="spellEnd"/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»  </w:t>
      </w: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или при осуществлении санаторно-курортной помощи по профилю </w:t>
      </w:r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«Неврология», «Травматология и ортопедия», «Пульмонология», «</w:t>
      </w:r>
      <w:proofErr w:type="spellStart"/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Профпаталогия</w:t>
      </w:r>
      <w:proofErr w:type="spellEnd"/>
      <w:r w:rsidRPr="002806D8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»</w:t>
      </w:r>
      <w:r w:rsidRPr="002806D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ar-SA"/>
        </w:rPr>
        <w:t xml:space="preserve">; действующего санитарно-эпидемиологического заключения либо сертификатов </w:t>
      </w: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соответствия проживания и питания</w:t>
      </w:r>
      <w:r w:rsidRPr="002806D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ar-SA"/>
        </w:rPr>
        <w:t>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7. Организация, оказывающая услуги по медицинской реабилитации,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Минрегиона</w:t>
      </w:r>
      <w:proofErr w:type="spellEnd"/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России от 27.12.2011 № 605.</w:t>
      </w:r>
    </w:p>
    <w:p w:rsidR="002806D8" w:rsidRPr="002806D8" w:rsidRDefault="002806D8" w:rsidP="002806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Arial"/>
          <w:bCs/>
          <w:sz w:val="24"/>
          <w:szCs w:val="26"/>
          <w:lang w:eastAsia="ru-RU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8. 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15.05.2006 № 286 «Об утверждении Положения об оплате дополнительных  расходов на медицинскую</w:t>
      </w:r>
      <w:r w:rsidRPr="002806D8">
        <w:rPr>
          <w:rFonts w:ascii="Times New Roman CYR" w:eastAsia="Times New Roman" w:hAnsi="Times New Roman CYR" w:cs="Arial"/>
          <w:bCs/>
          <w:sz w:val="24"/>
          <w:szCs w:val="26"/>
          <w:lang w:eastAsia="ru-RU"/>
        </w:rPr>
        <w:t>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9.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здравоохранения СССР от 04.10.1980 № 1030 « Об утверждении форм первичной медицинской документации учреждений здравоохранения».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10. 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11. У всех лиц, работающих на медицинской аппаратуре, оборудовании должны быть </w:t>
      </w: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lastRenderedPageBreak/>
        <w:t>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</w:r>
    </w:p>
    <w:p w:rsidR="002806D8" w:rsidRPr="002806D8" w:rsidRDefault="002806D8" w:rsidP="002806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12.</w:t>
      </w:r>
      <w:r w:rsidRPr="002806D8">
        <w:rPr>
          <w:rFonts w:ascii="Arial" w:eastAsia="Times New Roman" w:hAnsi="Arial" w:cs="Arial"/>
          <w:bCs/>
          <w:sz w:val="24"/>
          <w:szCs w:val="26"/>
          <w:lang w:eastAsia="ru-RU"/>
        </w:rPr>
        <w:t xml:space="preserve"> </w:t>
      </w:r>
      <w:r w:rsidRPr="002806D8">
        <w:rPr>
          <w:rFonts w:ascii="Times New Roman CYR" w:eastAsia="Times New Roman" w:hAnsi="Times New Roman CYR" w:cs="Arial"/>
          <w:bCs/>
          <w:sz w:val="24"/>
          <w:szCs w:val="26"/>
          <w:lang w:eastAsia="ru-RU"/>
        </w:rPr>
        <w:t>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21.06.2013 № 395н «Об утверждении норм лечебного питания».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sz w:val="24"/>
          <w:szCs w:val="26"/>
          <w:lang w:eastAsia="ar-SA"/>
        </w:rPr>
        <w:t>13.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Услуги средств размещения. Общие требования к услугам санаториев, пансионатов, центров отдыха.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14. Должна быть организована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Услуги средств размещения. Общие требования </w:t>
      </w:r>
      <w:r w:rsidRPr="002806D8">
        <w:rPr>
          <w:rFonts w:ascii="Times New Roman" w:eastAsia="Times New Roman" w:hAnsi="Times New Roman" w:cs="Times New Roman"/>
          <w:sz w:val="24"/>
          <w:szCs w:val="26"/>
          <w:lang w:eastAsia="ar-SA"/>
        </w:rPr>
        <w:t>к услугам санаториев, пансионатов, центров отдыха.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15. Организация досуга и развлечений, </w:t>
      </w:r>
      <w:r w:rsidRPr="002806D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в соответствии с ГОСТом </w:t>
      </w: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Р 54599-2011 «Услуги средств размещения. Общие требования к услугам санаториев, пансионатов, центров отдыха».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16. Должны быть организованы услуги по посещению бассейна.</w:t>
      </w:r>
    </w:p>
    <w:p w:rsidR="002806D8" w:rsidRPr="002806D8" w:rsidRDefault="002806D8" w:rsidP="002806D8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2806D8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17. 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2806D8" w:rsidRPr="002806D8" w:rsidRDefault="002806D8" w:rsidP="002806D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04" w:rsidRPr="002806D8" w:rsidRDefault="00BA0404" w:rsidP="002806D8"/>
    <w:sectPr w:rsidR="00BA0404" w:rsidRPr="0028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8"/>
    <w:rsid w:val="002806D8"/>
    <w:rsid w:val="0087544A"/>
    <w:rsid w:val="009478C6"/>
    <w:rsid w:val="0098778C"/>
    <w:rsid w:val="00B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4</cp:revision>
  <dcterms:created xsi:type="dcterms:W3CDTF">2019-01-28T10:32:00Z</dcterms:created>
  <dcterms:modified xsi:type="dcterms:W3CDTF">2019-02-01T07:57:00Z</dcterms:modified>
</cp:coreProperties>
</file>