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56" w:rsidRPr="00153295" w:rsidRDefault="00654856" w:rsidP="00712BA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3295">
        <w:rPr>
          <w:rFonts w:ascii="Times New Roman" w:hAnsi="Times New Roman" w:cs="Times New Roman"/>
          <w:b/>
          <w:sz w:val="28"/>
          <w:szCs w:val="28"/>
        </w:rPr>
        <w:t>Предм</w:t>
      </w:r>
      <w:r w:rsidR="00A270DB" w:rsidRPr="00153295">
        <w:rPr>
          <w:rFonts w:ascii="Times New Roman" w:hAnsi="Times New Roman" w:cs="Times New Roman"/>
          <w:b/>
          <w:sz w:val="28"/>
          <w:szCs w:val="28"/>
        </w:rPr>
        <w:t>ет контракта</w:t>
      </w:r>
      <w:r w:rsidR="00A270DB" w:rsidRPr="00153295">
        <w:rPr>
          <w:rFonts w:ascii="Times New Roman" w:hAnsi="Times New Roman" w:cs="Times New Roman"/>
          <w:sz w:val="28"/>
          <w:szCs w:val="28"/>
        </w:rPr>
        <w:t xml:space="preserve">: </w:t>
      </w:r>
      <w:r w:rsidR="00083A35" w:rsidRPr="00153295">
        <w:rPr>
          <w:rFonts w:ascii="Times New Roman" w:hAnsi="Times New Roman" w:cs="Times New Roman"/>
          <w:sz w:val="28"/>
          <w:szCs w:val="28"/>
        </w:rPr>
        <w:t>П</w:t>
      </w:r>
      <w:r w:rsidR="00A270DB" w:rsidRPr="00153295">
        <w:rPr>
          <w:rFonts w:ascii="Times New Roman" w:hAnsi="Times New Roman" w:cs="Times New Roman"/>
          <w:sz w:val="28"/>
          <w:szCs w:val="28"/>
        </w:rPr>
        <w:t>оставка</w:t>
      </w:r>
      <w:r w:rsidRPr="00153295">
        <w:rPr>
          <w:rFonts w:ascii="Times New Roman" w:hAnsi="Times New Roman" w:cs="Times New Roman"/>
          <w:sz w:val="28"/>
          <w:szCs w:val="28"/>
        </w:rPr>
        <w:t xml:space="preserve"> в 201</w:t>
      </w:r>
      <w:r w:rsidR="0008787A">
        <w:rPr>
          <w:rFonts w:ascii="Times New Roman" w:hAnsi="Times New Roman" w:cs="Times New Roman"/>
          <w:sz w:val="28"/>
          <w:szCs w:val="28"/>
        </w:rPr>
        <w:t>9</w:t>
      </w:r>
      <w:r w:rsidRPr="001532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83A35" w:rsidRPr="00153295">
        <w:rPr>
          <w:rFonts w:ascii="Times New Roman" w:hAnsi="Times New Roman" w:cs="Times New Roman"/>
          <w:sz w:val="28"/>
          <w:szCs w:val="28"/>
        </w:rPr>
        <w:t xml:space="preserve">автомобилей с адаптированными органами управления для обеспечения застрахованных </w:t>
      </w:r>
      <w:r w:rsidRPr="00153295">
        <w:rPr>
          <w:rFonts w:ascii="Times New Roman" w:hAnsi="Times New Roman" w:cs="Times New Roman"/>
          <w:sz w:val="28"/>
          <w:szCs w:val="28"/>
        </w:rPr>
        <w:t>лиц</w:t>
      </w:r>
      <w:r w:rsidR="00083A35" w:rsidRPr="00153295">
        <w:rPr>
          <w:rFonts w:ascii="Times New Roman" w:hAnsi="Times New Roman" w:cs="Times New Roman"/>
          <w:sz w:val="28"/>
          <w:szCs w:val="28"/>
        </w:rPr>
        <w:t xml:space="preserve"> с ограниченными физическими возможностями,</w:t>
      </w:r>
      <w:r w:rsidR="001E62A5" w:rsidRPr="00153295">
        <w:rPr>
          <w:rFonts w:ascii="Times New Roman" w:hAnsi="Times New Roman" w:cs="Times New Roman"/>
          <w:sz w:val="28"/>
          <w:szCs w:val="28"/>
        </w:rPr>
        <w:t xml:space="preserve"> получивших</w:t>
      </w:r>
      <w:r w:rsidRPr="00153295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1E62A5" w:rsidRPr="00153295">
        <w:rPr>
          <w:rFonts w:ascii="Times New Roman" w:hAnsi="Times New Roman" w:cs="Times New Roman"/>
          <w:sz w:val="28"/>
          <w:szCs w:val="28"/>
        </w:rPr>
        <w:t>е</w:t>
      </w:r>
      <w:r w:rsidRPr="00153295">
        <w:rPr>
          <w:rFonts w:ascii="Times New Roman" w:hAnsi="Times New Roman" w:cs="Times New Roman"/>
          <w:sz w:val="28"/>
          <w:szCs w:val="28"/>
        </w:rPr>
        <w:t xml:space="preserve"> здоровья вследствие несчастн</w:t>
      </w:r>
      <w:r w:rsidR="00172C91" w:rsidRPr="00153295">
        <w:rPr>
          <w:rFonts w:ascii="Times New Roman" w:hAnsi="Times New Roman" w:cs="Times New Roman"/>
          <w:sz w:val="28"/>
          <w:szCs w:val="28"/>
        </w:rPr>
        <w:t>ых</w:t>
      </w:r>
      <w:r w:rsidRPr="0015329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72C91" w:rsidRPr="00153295">
        <w:rPr>
          <w:rFonts w:ascii="Times New Roman" w:hAnsi="Times New Roman" w:cs="Times New Roman"/>
          <w:sz w:val="28"/>
          <w:szCs w:val="28"/>
        </w:rPr>
        <w:t>ев</w:t>
      </w:r>
      <w:r w:rsidRPr="00153295">
        <w:rPr>
          <w:rFonts w:ascii="Times New Roman" w:hAnsi="Times New Roman" w:cs="Times New Roman"/>
          <w:sz w:val="28"/>
          <w:szCs w:val="28"/>
        </w:rPr>
        <w:t xml:space="preserve"> на производст</w:t>
      </w:r>
      <w:r w:rsidR="00021731" w:rsidRPr="00153295">
        <w:rPr>
          <w:rFonts w:ascii="Times New Roman" w:hAnsi="Times New Roman" w:cs="Times New Roman"/>
          <w:sz w:val="28"/>
          <w:szCs w:val="28"/>
        </w:rPr>
        <w:t>в</w:t>
      </w:r>
      <w:r w:rsidR="00083A35" w:rsidRPr="00153295">
        <w:rPr>
          <w:rFonts w:ascii="Times New Roman" w:hAnsi="Times New Roman" w:cs="Times New Roman"/>
          <w:sz w:val="28"/>
          <w:szCs w:val="28"/>
        </w:rPr>
        <w:t>е</w:t>
      </w:r>
      <w:r w:rsidR="001E62A5" w:rsidRPr="00153295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 w:rsidR="00083A35" w:rsidRPr="00153295">
        <w:rPr>
          <w:rFonts w:ascii="Times New Roman" w:hAnsi="Times New Roman" w:cs="Times New Roman"/>
          <w:sz w:val="28"/>
          <w:szCs w:val="28"/>
        </w:rPr>
        <w:t>, используемых для их реабилитации.</w:t>
      </w:r>
    </w:p>
    <w:p w:rsidR="00654856" w:rsidRDefault="00654856" w:rsidP="00C263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83A35" w:rsidRDefault="00083A35" w:rsidP="00C263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</w:t>
      </w:r>
      <w:r w:rsidR="00B412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адаптированными органами управления для </w:t>
      </w:r>
      <w:r w:rsidR="001E62A5">
        <w:rPr>
          <w:rFonts w:ascii="Times New Roman" w:hAnsi="Times New Roman" w:cs="Times New Roman"/>
          <w:sz w:val="28"/>
          <w:szCs w:val="28"/>
        </w:rPr>
        <w:t xml:space="preserve">застрахованных </w:t>
      </w:r>
      <w:r>
        <w:rPr>
          <w:rFonts w:ascii="Times New Roman" w:hAnsi="Times New Roman" w:cs="Times New Roman"/>
          <w:sz w:val="28"/>
          <w:szCs w:val="28"/>
        </w:rPr>
        <w:t>лиц с ограниченными физическими возможностями с различными уровнями пор</w:t>
      </w:r>
      <w:r w:rsidR="0096765D">
        <w:rPr>
          <w:rFonts w:ascii="Times New Roman" w:hAnsi="Times New Roman" w:cs="Times New Roman"/>
          <w:sz w:val="28"/>
          <w:szCs w:val="28"/>
        </w:rPr>
        <w:t xml:space="preserve">ажения (поражения обеих ног) – </w:t>
      </w:r>
      <w:r w:rsidR="000878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8787A">
        <w:rPr>
          <w:rFonts w:ascii="Times New Roman" w:hAnsi="Times New Roman" w:cs="Times New Roman"/>
          <w:sz w:val="28"/>
          <w:szCs w:val="28"/>
        </w:rPr>
        <w:t>ы</w:t>
      </w:r>
      <w:r w:rsidR="00153295">
        <w:rPr>
          <w:rFonts w:ascii="Times New Roman" w:hAnsi="Times New Roman" w:cs="Times New Roman"/>
          <w:sz w:val="28"/>
          <w:szCs w:val="28"/>
        </w:rPr>
        <w:t>;</w:t>
      </w:r>
    </w:p>
    <w:p w:rsidR="00083A35" w:rsidRDefault="00172C91" w:rsidP="00C263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автомобили с адаптированными органами управления для застрахованных лиц с ограниченными физическими возможностями с различными уровнями поражения (без левой ноги) –1 единица</w:t>
      </w:r>
      <w:r w:rsidR="00083A35">
        <w:rPr>
          <w:rFonts w:ascii="Times New Roman" w:hAnsi="Times New Roman" w:cs="Times New Roman"/>
          <w:sz w:val="28"/>
          <w:szCs w:val="28"/>
        </w:rPr>
        <w:t>.</w:t>
      </w:r>
    </w:p>
    <w:p w:rsidR="00A366FF" w:rsidRDefault="00A366FF" w:rsidP="00C263F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165E" w:rsidRDefault="0013165E" w:rsidP="0013165E">
      <w:pPr>
        <w:pStyle w:val="a3"/>
        <w:tabs>
          <w:tab w:val="left" w:pos="25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731" w:rsidRDefault="00021731" w:rsidP="000217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651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3F3" w:rsidRPr="00953BAD" w:rsidRDefault="00C263F3" w:rsidP="00C2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Требования к условиям поставки: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(далее-ТР ТС 018/2011).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автомобиля его компонентов ТР ТС 018/2011 должно быть подтверждено маркировкой единым знаком обращения продукции на рынке.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12B8">
        <w:rPr>
          <w:rFonts w:ascii="Times New Roman" w:hAnsi="Times New Roman" w:cs="Times New Roman"/>
          <w:sz w:val="28"/>
          <w:szCs w:val="28"/>
        </w:rPr>
        <w:t>втомобиль должен быть легковым.</w:t>
      </w:r>
    </w:p>
    <w:p w:rsidR="002F0944" w:rsidRDefault="002F0944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37">
        <w:rPr>
          <w:rFonts w:ascii="Times New Roman" w:hAnsi="Times New Roman" w:cs="Times New Roman"/>
          <w:sz w:val="28"/>
          <w:szCs w:val="28"/>
        </w:rPr>
        <w:t>Автомобиль должен быть новым, не бывшим ранее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в технически исправном состоянии, без повреждений и дефектов.</w:t>
      </w:r>
    </w:p>
    <w:p w:rsidR="00C263F3" w:rsidRDefault="001D550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быть 201</w:t>
      </w:r>
      <w:r w:rsidR="0008787A">
        <w:rPr>
          <w:rFonts w:ascii="Times New Roman" w:hAnsi="Times New Roman" w:cs="Times New Roman"/>
          <w:sz w:val="28"/>
          <w:szCs w:val="28"/>
        </w:rPr>
        <w:t>9</w:t>
      </w:r>
      <w:r w:rsidR="00C263F3">
        <w:rPr>
          <w:rFonts w:ascii="Times New Roman" w:hAnsi="Times New Roman" w:cs="Times New Roman"/>
          <w:sz w:val="28"/>
          <w:szCs w:val="28"/>
        </w:rPr>
        <w:t xml:space="preserve"> года изготовления.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</w:t>
      </w:r>
      <w:r w:rsidR="00380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</w:t>
      </w:r>
      <w:r w:rsidR="003801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0171">
        <w:rPr>
          <w:rFonts w:ascii="Times New Roman" w:hAnsi="Times New Roman" w:cs="Times New Roman"/>
          <w:sz w:val="28"/>
          <w:szCs w:val="28"/>
        </w:rPr>
        <w:t xml:space="preserve">ый для </w:t>
      </w:r>
      <w:r w:rsidR="00B412B8">
        <w:rPr>
          <w:rFonts w:ascii="Times New Roman" w:hAnsi="Times New Roman" w:cs="Times New Roman"/>
          <w:sz w:val="28"/>
          <w:szCs w:val="28"/>
        </w:rPr>
        <w:t xml:space="preserve">застрахованного </w:t>
      </w:r>
      <w:r w:rsidR="00380171">
        <w:rPr>
          <w:rFonts w:ascii="Times New Roman" w:hAnsi="Times New Roman" w:cs="Times New Roman"/>
          <w:sz w:val="28"/>
          <w:szCs w:val="28"/>
        </w:rPr>
        <w:t>лица с ограниченными физическими возможностями, с различными нарушениями функций (правой ноги; левой ноги; обеих ног) по требованию заказчика должен быть оборудован специальными средствами управления (адаптированными органами управления).</w:t>
      </w:r>
    </w:p>
    <w:p w:rsidR="00380171" w:rsidRDefault="00380171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средства управления (адаптированные органы управления) на автомобиль должен быть изготовлены и  установлены промышленным способом.</w:t>
      </w:r>
    </w:p>
    <w:p w:rsidR="00380171" w:rsidRDefault="00380171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380171" w:rsidRDefault="00380171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на автомобиль должен находит</w:t>
      </w:r>
      <w:r w:rsidR="00B412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380171" w:rsidRDefault="00380171" w:rsidP="003801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Требования к документам, подтверждающим соответствие автомобилей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171" w:rsidRPr="00031E0E" w:rsidRDefault="00380171" w:rsidP="0038017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0E">
        <w:rPr>
          <w:rFonts w:ascii="Times New Roman" w:hAnsi="Times New Roman" w:cs="Times New Roman"/>
          <w:sz w:val="28"/>
          <w:szCs w:val="28"/>
        </w:rPr>
        <w:lastRenderedPageBreak/>
        <w:t>Одобрение типа транспортного средства, выданное в соответствии с требованиями ТР ТС 018/2011</w:t>
      </w:r>
    </w:p>
    <w:p w:rsidR="00380171" w:rsidRPr="00031E0E" w:rsidRDefault="00380171" w:rsidP="0038017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0E">
        <w:rPr>
          <w:rFonts w:ascii="Times New Roman" w:hAnsi="Times New Roman" w:cs="Times New Roman"/>
          <w:sz w:val="28"/>
          <w:szCs w:val="28"/>
        </w:rPr>
        <w:t>Сертификат соответствия на устройство ручного управления автомобилями категории М1</w:t>
      </w:r>
      <w:r w:rsidR="00D709DC" w:rsidRPr="00031E0E">
        <w:rPr>
          <w:rFonts w:ascii="Times New Roman" w:hAnsi="Times New Roman" w:cs="Times New Roman"/>
          <w:sz w:val="28"/>
          <w:szCs w:val="28"/>
        </w:rPr>
        <w:t xml:space="preserve"> (для лиц с ограниченными физическими возможностями с различными уровнями поражений (левой ноги; обеих ног).</w:t>
      </w:r>
    </w:p>
    <w:p w:rsidR="00D709DC" w:rsidRPr="00953BAD" w:rsidRDefault="00D709DC" w:rsidP="00D709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Документы, передаваемые вместе с автомобилем: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талон на автомобиль.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транспортного средства с отметкой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№870 «Об утилизационном сборе колесных транспортных средств».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Сервисная книжка.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эксплуатации автомобиля.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Заказчиком (страховщиком), Поставщиком и Получателем (застрахованное лицо).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одобрения транспортного средства.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</w:t>
      </w:r>
      <w:r w:rsidR="00B412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 левой ноги; обеих ног).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D709DC" w:rsidRPr="00953BAD" w:rsidRDefault="00D709DC" w:rsidP="00D709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Требования к техническим характеристикам товара.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автомобиля М1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класс</w:t>
      </w:r>
      <w:r w:rsidR="005B70A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5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формула/ведущие колеса 4х2/передние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кузова – седан – цельнометаллический, несущий 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спереди/сзади 2/3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Трансмиссия (тип) механическая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двигателя бензиновый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двигателя – переднее поперечное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внутреннего сгорания (рабочий объем), см</w:t>
      </w:r>
      <w:r w:rsidRPr="005F5D40">
        <w:rPr>
          <w:rFonts w:ascii="Times New Roman" w:hAnsi="Times New Roman" w:cs="Times New Roman"/>
          <w:sz w:val="28"/>
          <w:szCs w:val="28"/>
        </w:rPr>
        <w:t>3</w:t>
      </w:r>
      <w:r w:rsidR="005B70A8">
        <w:rPr>
          <w:rFonts w:ascii="Times New Roman" w:hAnsi="Times New Roman" w:cs="Times New Roman"/>
          <w:sz w:val="28"/>
          <w:szCs w:val="28"/>
        </w:rPr>
        <w:t xml:space="preserve">* </w:t>
      </w:r>
      <w:r w:rsidR="00B412B8">
        <w:rPr>
          <w:rFonts w:ascii="Times New Roman" w:hAnsi="Times New Roman" w:cs="Times New Roman"/>
          <w:sz w:val="28"/>
          <w:szCs w:val="28"/>
        </w:rPr>
        <w:t xml:space="preserve">не менее 1500 и </w:t>
      </w:r>
      <w:r>
        <w:rPr>
          <w:rFonts w:ascii="Times New Roman" w:hAnsi="Times New Roman" w:cs="Times New Roman"/>
          <w:sz w:val="28"/>
          <w:szCs w:val="28"/>
        </w:rPr>
        <w:t>не более 1600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бензин с октановым числом</w:t>
      </w:r>
      <w:r w:rsidR="005B70A8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не менее 95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топливного бака</w:t>
      </w:r>
      <w:r w:rsidR="005B70A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не менее 50л.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питания – распределенный впрыск с электронным управлением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автомобиля в соответствии с пунктом 15 Приложения №3 к ТР ТС 018/2011</w:t>
      </w:r>
    </w:p>
    <w:p w:rsidR="00953BAD" w:rsidRPr="00415DD8" w:rsidRDefault="00953BAD" w:rsidP="00415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D8"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 w:rsidRPr="00415DD8">
        <w:rPr>
          <w:rFonts w:ascii="Times New Roman" w:hAnsi="Times New Roman" w:cs="Times New Roman"/>
          <w:sz w:val="28"/>
          <w:szCs w:val="28"/>
        </w:rPr>
        <w:t>:</w:t>
      </w:r>
    </w:p>
    <w:p w:rsidR="00953BAD" w:rsidRDefault="00953BAD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передает Реестр получателей Товара Поставщику необходимый для обеспечения застрахованных лиц автомобилями. </w:t>
      </w:r>
    </w:p>
    <w:p w:rsidR="00953BAD" w:rsidRDefault="00953BAD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Товара Получателю Поставщик оформляет следующие документы:</w:t>
      </w:r>
    </w:p>
    <w:p w:rsidR="00953BAD" w:rsidRDefault="00953BAD" w:rsidP="00B412B8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 сда</w:t>
      </w:r>
      <w:r w:rsidR="00B412B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и-приемки Товара Получателем</w:t>
      </w:r>
    </w:p>
    <w:p w:rsidR="00415DD8" w:rsidRDefault="00953BAD" w:rsidP="00B412B8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договор, который составляется в трех экземплярах </w:t>
      </w:r>
      <w:r w:rsidR="00415DD8">
        <w:rPr>
          <w:rFonts w:ascii="Times New Roman" w:hAnsi="Times New Roman" w:cs="Times New Roman"/>
          <w:sz w:val="28"/>
          <w:szCs w:val="28"/>
        </w:rPr>
        <w:t>и подписывается Заказчиком (страховщиком), Поставщиком и Получателем (застрахованное лицо).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Поставка осуществляется на </w:t>
      </w:r>
      <w:r w:rsidR="00B412B8">
        <w:rPr>
          <w:rFonts w:ascii="Times New Roman" w:hAnsi="Times New Roman" w:cs="Times New Roman"/>
          <w:sz w:val="28"/>
          <w:szCs w:val="28"/>
        </w:rPr>
        <w:t>основании направления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DD8" w:rsidRPr="00415DD8" w:rsidRDefault="00415DD8" w:rsidP="00415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DD8">
        <w:rPr>
          <w:rFonts w:ascii="Times New Roman" w:hAnsi="Times New Roman" w:cs="Times New Roman"/>
          <w:b/>
          <w:sz w:val="28"/>
          <w:szCs w:val="28"/>
        </w:rPr>
        <w:t xml:space="preserve">Требования к сроку </w:t>
      </w:r>
      <w:r w:rsidR="00B412B8">
        <w:rPr>
          <w:rFonts w:ascii="Times New Roman" w:hAnsi="Times New Roman" w:cs="Times New Roman"/>
          <w:b/>
          <w:sz w:val="28"/>
          <w:szCs w:val="28"/>
        </w:rPr>
        <w:t>и</w:t>
      </w:r>
      <w:r w:rsidRPr="00415DD8">
        <w:rPr>
          <w:rFonts w:ascii="Times New Roman" w:hAnsi="Times New Roman" w:cs="Times New Roman"/>
          <w:b/>
          <w:sz w:val="28"/>
          <w:szCs w:val="28"/>
        </w:rPr>
        <w:t xml:space="preserve"> объему предоставления гарантий на товар:</w:t>
      </w:r>
    </w:p>
    <w:p w:rsidR="00415DD8" w:rsidRDefault="005B70A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срок*</w:t>
      </w:r>
      <w:r w:rsidR="00415DD8">
        <w:rPr>
          <w:rFonts w:ascii="Times New Roman" w:hAnsi="Times New Roman" w:cs="Times New Roman"/>
          <w:sz w:val="28"/>
          <w:szCs w:val="28"/>
        </w:rPr>
        <w:t xml:space="preserve"> не менее 36 месяцев или не менее 100 000 км (сто тысяч) пробега (в зависимости от того, что наступит раньше),</w:t>
      </w:r>
      <w:r w:rsidR="00B412B8">
        <w:rPr>
          <w:rFonts w:ascii="Times New Roman" w:hAnsi="Times New Roman" w:cs="Times New Roman"/>
          <w:sz w:val="28"/>
          <w:szCs w:val="28"/>
        </w:rPr>
        <w:t xml:space="preserve"> </w:t>
      </w:r>
      <w:r w:rsidR="00415DD8">
        <w:rPr>
          <w:rFonts w:ascii="Times New Roman" w:hAnsi="Times New Roman" w:cs="Times New Roman"/>
          <w:sz w:val="28"/>
          <w:szCs w:val="28"/>
        </w:rPr>
        <w:t xml:space="preserve">с момента передачи </w:t>
      </w:r>
      <w:r>
        <w:rPr>
          <w:rFonts w:ascii="Times New Roman" w:hAnsi="Times New Roman" w:cs="Times New Roman"/>
          <w:sz w:val="28"/>
          <w:szCs w:val="28"/>
        </w:rPr>
        <w:t>товара застрахованному лицу</w:t>
      </w:r>
      <w:r w:rsidR="00415DD8">
        <w:rPr>
          <w:rFonts w:ascii="Times New Roman" w:hAnsi="Times New Roman" w:cs="Times New Roman"/>
          <w:sz w:val="28"/>
          <w:szCs w:val="28"/>
        </w:rPr>
        <w:t>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</w:t>
      </w:r>
      <w:r w:rsidR="005B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(двенадцат</w:t>
      </w:r>
      <w:r w:rsidR="005B70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месяцев вне зависимости от пробега.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6(шести) месяцев, если иное не указано Поставщиком или изготовлением дополнительного оборудования в передаваемых Заказчику документах на такое оборудование.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415DD8" w:rsidRDefault="00553EA5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553EA5" w:rsidRDefault="00553EA5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553EA5" w:rsidRDefault="00553EA5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Недостатки, обнаруженные в Товаре, подлежат устранению Поставщиком либо иным официальным дилером в течение 30</w:t>
      </w:r>
      <w:r w:rsidR="005B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 </w:t>
      </w:r>
    </w:p>
    <w:p w:rsidR="00553EA5" w:rsidRPr="00546837" w:rsidRDefault="00553EA5" w:rsidP="00553E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37">
        <w:rPr>
          <w:rFonts w:ascii="Times New Roman" w:hAnsi="Times New Roman" w:cs="Times New Roman"/>
          <w:b/>
          <w:sz w:val="28"/>
          <w:szCs w:val="28"/>
        </w:rPr>
        <w:t>Требования к качеству товара:</w:t>
      </w:r>
    </w:p>
    <w:p w:rsidR="00553EA5" w:rsidRDefault="00546837" w:rsidP="00553E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546837" w:rsidRDefault="00546837" w:rsidP="00553E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маркировка Товара должны соответствовать требованиям ТР ТС 018/2011</w:t>
      </w:r>
    </w:p>
    <w:p w:rsidR="00546837" w:rsidRDefault="00546837" w:rsidP="00553E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поставке некачественного Товара Поставщик обязан заменить его на Товар надлежащего качества </w:t>
      </w:r>
      <w:r w:rsidR="005B70A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B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</w:t>
      </w:r>
      <w:r w:rsidR="005B70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с момента получения мотивирующего отказа Получателя от подписания Акта сдачи-п</w:t>
      </w:r>
      <w:r w:rsidR="005F5D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5D40">
        <w:rPr>
          <w:rFonts w:ascii="Times New Roman" w:hAnsi="Times New Roman" w:cs="Times New Roman"/>
          <w:sz w:val="28"/>
          <w:szCs w:val="28"/>
        </w:rPr>
        <w:t>емки</w:t>
      </w:r>
      <w:r>
        <w:rPr>
          <w:rFonts w:ascii="Times New Roman" w:hAnsi="Times New Roman" w:cs="Times New Roman"/>
          <w:sz w:val="28"/>
          <w:szCs w:val="28"/>
        </w:rPr>
        <w:t xml:space="preserve"> Товара.</w:t>
      </w:r>
    </w:p>
    <w:p w:rsidR="005B70A8" w:rsidRDefault="005B70A8" w:rsidP="005B70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70A8" w:rsidRDefault="005B70A8" w:rsidP="005B70A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622920">
        <w:rPr>
          <w:rFonts w:ascii="Times New Roman" w:hAnsi="Times New Roman" w:cs="Times New Roman"/>
          <w:b/>
        </w:rPr>
        <w:t>Показатели отмеченные «</w:t>
      </w:r>
      <w:r>
        <w:rPr>
          <w:rFonts w:ascii="Times New Roman" w:hAnsi="Times New Roman" w:cs="Times New Roman"/>
          <w:b/>
        </w:rPr>
        <w:t>*</w:t>
      </w:r>
      <w:r w:rsidRPr="00622920">
        <w:rPr>
          <w:rFonts w:ascii="Times New Roman" w:hAnsi="Times New Roman" w:cs="Times New Roman"/>
          <w:b/>
        </w:rPr>
        <w:t>» указать конкретное значение.</w:t>
      </w:r>
    </w:p>
    <w:p w:rsidR="005B70A8" w:rsidRPr="005B70A8" w:rsidRDefault="005B70A8" w:rsidP="005B70A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B70A8" w:rsidRPr="005B70A8" w:rsidSect="009C0845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BAF"/>
    <w:multiLevelType w:val="multilevel"/>
    <w:tmpl w:val="62664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D7A56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7884DC4"/>
    <w:multiLevelType w:val="hybridMultilevel"/>
    <w:tmpl w:val="4C606B0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565260"/>
    <w:multiLevelType w:val="hybridMultilevel"/>
    <w:tmpl w:val="315A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21731"/>
    <w:rsid w:val="00031E0E"/>
    <w:rsid w:val="00083A35"/>
    <w:rsid w:val="0008787A"/>
    <w:rsid w:val="0013165E"/>
    <w:rsid w:val="00140B50"/>
    <w:rsid w:val="00153295"/>
    <w:rsid w:val="00172C91"/>
    <w:rsid w:val="001C5B30"/>
    <w:rsid w:val="001D5503"/>
    <w:rsid w:val="001E62A5"/>
    <w:rsid w:val="00210ED1"/>
    <w:rsid w:val="00285534"/>
    <w:rsid w:val="002D3052"/>
    <w:rsid w:val="002F0944"/>
    <w:rsid w:val="00380171"/>
    <w:rsid w:val="00415DD8"/>
    <w:rsid w:val="00546837"/>
    <w:rsid w:val="00553EA5"/>
    <w:rsid w:val="005630F2"/>
    <w:rsid w:val="005B70A8"/>
    <w:rsid w:val="005F5D40"/>
    <w:rsid w:val="00617582"/>
    <w:rsid w:val="006479CB"/>
    <w:rsid w:val="00654856"/>
    <w:rsid w:val="00712BAA"/>
    <w:rsid w:val="007B7815"/>
    <w:rsid w:val="007F2A8E"/>
    <w:rsid w:val="008D672F"/>
    <w:rsid w:val="0093651E"/>
    <w:rsid w:val="00953BAD"/>
    <w:rsid w:val="0096765D"/>
    <w:rsid w:val="009C0845"/>
    <w:rsid w:val="00A270DB"/>
    <w:rsid w:val="00A366FF"/>
    <w:rsid w:val="00B412B8"/>
    <w:rsid w:val="00B96D69"/>
    <w:rsid w:val="00C263F3"/>
    <w:rsid w:val="00CB475D"/>
    <w:rsid w:val="00D709DC"/>
    <w:rsid w:val="00EF5661"/>
    <w:rsid w:val="00F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55A41-0686-4F2F-B46C-C5A96256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 Жанна Витальевна</cp:lastModifiedBy>
  <cp:revision>17</cp:revision>
  <cp:lastPrinted>2017-10-06T07:36:00Z</cp:lastPrinted>
  <dcterms:created xsi:type="dcterms:W3CDTF">2018-04-24T12:07:00Z</dcterms:created>
  <dcterms:modified xsi:type="dcterms:W3CDTF">2019-02-04T14:15:00Z</dcterms:modified>
</cp:coreProperties>
</file>