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7E" w:rsidRDefault="00FB607E" w:rsidP="00FB607E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27"/>
          <w:szCs w:val="27"/>
        </w:rPr>
        <w:t>Техническое задание</w:t>
      </w:r>
    </w:p>
    <w:p w:rsidR="00FB607E" w:rsidRDefault="00FB607E" w:rsidP="00FB607E">
      <w:pPr>
        <w:pStyle w:val="a3"/>
        <w:spacing w:before="0" w:beforeAutospacing="0" w:after="0"/>
        <w:jc w:val="center"/>
      </w:pPr>
    </w:p>
    <w:p w:rsidR="00FB607E" w:rsidRDefault="00FB607E" w:rsidP="00FB607E">
      <w:pPr>
        <w:pStyle w:val="a3"/>
        <w:spacing w:before="0" w:beforeAutospacing="0" w:after="0"/>
        <w:jc w:val="center"/>
      </w:pPr>
      <w:r>
        <w:rPr>
          <w:color w:val="000000"/>
          <w:sz w:val="27"/>
          <w:szCs w:val="27"/>
        </w:rPr>
        <w:t>на оказание в 2019 году услуг по обеспечению авиационными билетами для перевозки граждан-получателей государственной социальной помощи к месту лечения и обратно по направлениям Министерства здравоохранения Хабаровского края</w:t>
      </w:r>
    </w:p>
    <w:p w:rsidR="00FB607E" w:rsidRDefault="00FB607E" w:rsidP="00FB607E">
      <w:pPr>
        <w:pStyle w:val="a3"/>
        <w:spacing w:before="0" w:beforeAutospacing="0" w:after="0"/>
        <w:ind w:hanging="363"/>
      </w:pPr>
      <w:r>
        <w:rPr>
          <w:b/>
          <w:bCs/>
          <w:sz w:val="27"/>
          <w:szCs w:val="27"/>
        </w:rPr>
        <w:t>1. Заказчик</w:t>
      </w:r>
      <w:r>
        <w:rPr>
          <w:sz w:val="27"/>
          <w:szCs w:val="27"/>
        </w:rPr>
        <w:t>: Государственное учреждение - Хабаровское региональное отделение Фонда социального страхования Российской Федерации.</w:t>
      </w:r>
    </w:p>
    <w:p w:rsidR="00FB607E" w:rsidRDefault="00FB607E" w:rsidP="00FB607E">
      <w:pPr>
        <w:pStyle w:val="a3"/>
        <w:spacing w:before="0" w:beforeAutospacing="0" w:after="0"/>
        <w:ind w:left="17" w:hanging="363"/>
      </w:pPr>
      <w:r>
        <w:rPr>
          <w:b/>
          <w:bCs/>
          <w:sz w:val="27"/>
          <w:szCs w:val="27"/>
        </w:rPr>
        <w:t>2. Адрес</w:t>
      </w:r>
      <w:r>
        <w:rPr>
          <w:sz w:val="27"/>
          <w:szCs w:val="27"/>
        </w:rPr>
        <w:t>: 680021, г. Хабаровск, ул. Ленинградская, д. 44</w:t>
      </w:r>
    </w:p>
    <w:p w:rsidR="00FB607E" w:rsidRDefault="00FB607E" w:rsidP="00FB607E">
      <w:pPr>
        <w:pStyle w:val="a3"/>
        <w:spacing w:before="0" w:beforeAutospacing="0" w:after="0"/>
        <w:ind w:left="17" w:hanging="363"/>
      </w:pPr>
      <w:r>
        <w:rPr>
          <w:b/>
          <w:bCs/>
          <w:sz w:val="27"/>
          <w:szCs w:val="27"/>
        </w:rPr>
        <w:t>3. Телефон</w:t>
      </w:r>
      <w:r>
        <w:rPr>
          <w:sz w:val="27"/>
          <w:szCs w:val="27"/>
        </w:rPr>
        <w:t>: (4212) 91-12-30</w:t>
      </w:r>
    </w:p>
    <w:p w:rsidR="00FB607E" w:rsidRDefault="00FB607E" w:rsidP="00FB607E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>4. Источник финансирования: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средства федерального бюджета в пределах лимитов бюджетных обязательств.</w:t>
      </w:r>
    </w:p>
    <w:p w:rsidR="00FB607E" w:rsidRDefault="00FB607E" w:rsidP="00FB607E">
      <w:pPr>
        <w:pStyle w:val="a3"/>
        <w:spacing w:before="0" w:beforeAutospacing="0" w:after="0"/>
        <w:ind w:left="17"/>
      </w:pPr>
      <w:r>
        <w:rPr>
          <w:b/>
          <w:bCs/>
          <w:sz w:val="27"/>
          <w:szCs w:val="27"/>
        </w:rPr>
        <w:t>5</w:t>
      </w:r>
      <w:r>
        <w:rPr>
          <w:sz w:val="27"/>
          <w:szCs w:val="27"/>
        </w:rPr>
        <w:t>.</w:t>
      </w:r>
      <w:r>
        <w:rPr>
          <w:b/>
          <w:bCs/>
          <w:sz w:val="27"/>
          <w:szCs w:val="27"/>
        </w:rPr>
        <w:t xml:space="preserve"> Место, сроки и условия оказания услуг: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color w:val="000000"/>
          <w:sz w:val="27"/>
          <w:szCs w:val="27"/>
        </w:rPr>
        <w:t xml:space="preserve">Заказчик проводит </w:t>
      </w:r>
      <w:r>
        <w:rPr>
          <w:sz w:val="27"/>
          <w:szCs w:val="27"/>
        </w:rPr>
        <w:t>аукцион в электронной форме</w:t>
      </w:r>
      <w:r>
        <w:rPr>
          <w:color w:val="000000"/>
          <w:sz w:val="27"/>
          <w:szCs w:val="27"/>
        </w:rPr>
        <w:t xml:space="preserve"> с целью заключения государственного контракта на оказание в 2019 году услуг по обеспечению авиационными билетами для перевозки граждан-получателей государственной социальной помощи к месту лечения и обратно по направлениям Министерства здравоохранения Хабаровского края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color w:val="000000"/>
          <w:sz w:val="27"/>
          <w:szCs w:val="27"/>
        </w:rPr>
        <w:t>Место оказания услуг: Российская Федерация, по маршрутам следования.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color w:val="000000"/>
          <w:sz w:val="27"/>
          <w:szCs w:val="27"/>
        </w:rPr>
        <w:t xml:space="preserve">Срок оказания услуг: с момента заключения государственного контракта до </w:t>
      </w:r>
      <w:r w:rsidR="00B27414">
        <w:rPr>
          <w:color w:val="000000"/>
          <w:sz w:val="27"/>
          <w:szCs w:val="27"/>
        </w:rPr>
        <w:t>31</w:t>
      </w:r>
      <w:r>
        <w:rPr>
          <w:color w:val="000000"/>
          <w:sz w:val="27"/>
          <w:szCs w:val="27"/>
        </w:rPr>
        <w:t xml:space="preserve"> декабря 2019 года. Конкретные даты перелета уточняются Заказчиком в каждом случае индивидуально.</w:t>
      </w:r>
      <w:bookmarkStart w:id="0" w:name="_GoBack"/>
      <w:bookmarkEnd w:id="0"/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color w:val="000000"/>
          <w:sz w:val="27"/>
          <w:szCs w:val="27"/>
        </w:rPr>
        <w:t>Объем оказания услуг определяется в ходе исполнения государственного контракта по мере необходимости в обеспечении билетами.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color w:val="000000"/>
          <w:sz w:val="27"/>
          <w:szCs w:val="27"/>
        </w:rPr>
        <w:t>Начальная максимальная стоимость государственного заказа 4 000 000,00 (четыре миллиона) рублей 00 копеек.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color w:val="000000"/>
          <w:sz w:val="27"/>
          <w:szCs w:val="27"/>
        </w:rPr>
        <w:t>Стоимость одной услуги составляет – 180 580,99 рублей.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Услуга по обеспечению авиационными билетами включает в себя: бронирование, оформление, переоформление, возврат билетов (далее – Услуга).</w:t>
      </w:r>
    </w:p>
    <w:p w:rsidR="00FB607E" w:rsidRDefault="00FB607E" w:rsidP="00FB607E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>6. Требования к качеству оказываемых услуг: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6.1. Услуга по </w:t>
      </w:r>
      <w:r>
        <w:rPr>
          <w:color w:val="000000"/>
          <w:sz w:val="27"/>
          <w:szCs w:val="27"/>
        </w:rPr>
        <w:t>обеспечению авиационными билетами для перевозки</w:t>
      </w:r>
      <w:r>
        <w:rPr>
          <w:sz w:val="27"/>
          <w:szCs w:val="27"/>
        </w:rPr>
        <w:t xml:space="preserve"> граждан-получателей набора социальных услуг и сопровождающих их лиц к месту лечения и обратно должна быть оказана в соответствии с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Приказом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</w:t>
      </w:r>
      <w:r>
        <w:rPr>
          <w:sz w:val="27"/>
          <w:szCs w:val="27"/>
        </w:rPr>
        <w:lastRenderedPageBreak/>
        <w:t>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6.2. Перевозка взрослых граждан и детей-инвалидов, имеющих право на получение набора социальных услуг, и сопровождающих их лиц к месту лечения и обратно в 2019 году авиационным транспортом (экономический класс) осуществляется при меньшей стоимости авиаперелета по сравнению со стоимостью проезда железнодорожным транспортом (основание: Постановление Правительства Российской Федерации от 29.12.2004 г. № 864).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6.3. При оказании услуг по </w:t>
      </w:r>
      <w:r>
        <w:rPr>
          <w:color w:val="000000"/>
          <w:sz w:val="27"/>
          <w:szCs w:val="27"/>
          <w:shd w:val="clear" w:color="auto" w:fill="FFFFFF"/>
        </w:rPr>
        <w:t>перевозке</w:t>
      </w:r>
      <w:r>
        <w:rPr>
          <w:sz w:val="27"/>
          <w:szCs w:val="27"/>
        </w:rPr>
        <w:t xml:space="preserve"> рейсами российских авиакомпаний (далее – перевозчики) </w:t>
      </w:r>
      <w:r>
        <w:rPr>
          <w:color w:val="000000"/>
          <w:sz w:val="27"/>
          <w:szCs w:val="27"/>
          <w:shd w:val="clear" w:color="auto" w:fill="FFFFFF"/>
        </w:rPr>
        <w:t xml:space="preserve">к месту лечения и обратно </w:t>
      </w:r>
      <w:r>
        <w:rPr>
          <w:sz w:val="27"/>
          <w:szCs w:val="27"/>
        </w:rPr>
        <w:t>по территории Российской Федерации,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6.3.1. Оформление авиабилетов в обмен на именные направления, выданные филиалами ГУ - Хабаровского регионального отделения ФСС РФ, по указанным в них маршрутам в день обращения Пассажира.</w:t>
      </w:r>
    </w:p>
    <w:p w:rsidR="00FB607E" w:rsidRDefault="00FB607E" w:rsidP="00FB607E">
      <w:pPr>
        <w:pStyle w:val="a3"/>
        <w:spacing w:before="0" w:beforeAutospacing="0" w:after="0"/>
        <w:ind w:firstLine="680"/>
      </w:pPr>
      <w:r>
        <w:rPr>
          <w:sz w:val="27"/>
          <w:szCs w:val="27"/>
        </w:rPr>
        <w:t>6.3.2. Информирование Пассажира 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6.3.3Оформление авиабилетов по кратчайшим или беспересадочным маршрутам (либо смешанным перевозкам с оптимальной стыковкой рейсов).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6.3.4.Бронирование авиабилетов на рейсы различных перевозчиков.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6.3.5. П</w:t>
      </w:r>
      <w:r>
        <w:rPr>
          <w:sz w:val="27"/>
          <w:szCs w:val="27"/>
          <w:shd w:val="clear" w:color="auto" w:fill="FFFFFF"/>
        </w:rPr>
        <w:t xml:space="preserve">рименение при оформлении авиабилетов </w:t>
      </w:r>
      <w:r>
        <w:rPr>
          <w:b/>
          <w:bCs/>
          <w:sz w:val="27"/>
          <w:szCs w:val="27"/>
          <w:u w:val="single"/>
          <w:shd w:val="clear" w:color="auto" w:fill="FFFFFF"/>
        </w:rPr>
        <w:t>минимального тарифа</w:t>
      </w:r>
      <w:r>
        <w:rPr>
          <w:sz w:val="27"/>
          <w:szCs w:val="27"/>
          <w:shd w:val="clear" w:color="auto" w:fill="FFFFFF"/>
        </w:rPr>
        <w:t xml:space="preserve"> экономического класса, действующего на дату продажи, а также всех льгот, предоставляемых исполнителем, в случае, если заказчиком не указывается иное.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6.3.6. Оформление авиабилетов для проезда детей в возрасте до двух лет и от двух до двенадцати лет в соответствии с п. 106 Федеральных авиационных правил «Общие правила воздушных перевозок пассажиров,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года № 82.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  <w:shd w:val="clear" w:color="auto" w:fill="FFFFFF"/>
        </w:rPr>
        <w:t>6.3.7. Оформление авиабилетов для перевозки федеральных льготников, в том числе передвигающихся на кресло-коляске, а также лежачих больных.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6.4. В случае отсутствия билетов, в том числе билетов требуемого класса, предложение альтернативных вариантов обслуживания на желаемую заказчиком дату.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6.5. Осуществление предварительной продажи билетов до предполагаемой даты вылета.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6.6. 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lastRenderedPageBreak/>
        <w:t xml:space="preserve">6.7. Производить возврат денежных средств за </w:t>
      </w:r>
      <w:proofErr w:type="spellStart"/>
      <w:r>
        <w:rPr>
          <w:sz w:val="27"/>
          <w:szCs w:val="27"/>
        </w:rPr>
        <w:t>неоказанные</w:t>
      </w:r>
      <w:proofErr w:type="spellEnd"/>
      <w:r>
        <w:rPr>
          <w:sz w:val="27"/>
          <w:szCs w:val="27"/>
        </w:rPr>
        <w:t xml:space="preserve"> услуги в размере полной стоимости не оказанной услуги.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6.8. Своими силами и за свой счет устранение допущенных по вине исполнителя недостатков при оказании услуги.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6.9. 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6.10. Назначение сотрудника для координации работы с Заказчиком.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6.11. Информирование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6.12. 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6.13. Уведомление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6.14 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FB607E" w:rsidRDefault="00FB607E" w:rsidP="00FB607E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>7. Оплата оказанных услуг: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color w:val="000000"/>
          <w:sz w:val="27"/>
          <w:szCs w:val="27"/>
        </w:rPr>
        <w:t>7.1. Оплата оказанных услуг производится Заказчиком по безналичному расчету перечислением денежных средств на счет Исполнителя платежными поручениями;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7.2. Расчеты осуществляются Заказчиком за счет средств федерального бюджета в пределах лимитов бюджетных обязательств за фактически оказанные услуги путем перечисления денежных средств на расчетный счет Исполнителя с лицевого счета Заказчика, открытого в органах Федерального казначейства в течение 15 (пятнадцати) рабочих дней со дня получения от Исполнителя счета, акта оказанных услуг (работ), реестра выданных именных направлений, оригиналов именных направлений.</w:t>
      </w:r>
    </w:p>
    <w:p w:rsidR="00FB607E" w:rsidRDefault="00FB607E" w:rsidP="00FB607E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7.3. Платежи осуществляются в рублях.</w:t>
      </w:r>
    </w:p>
    <w:p w:rsidR="00FB607E" w:rsidRDefault="00FB607E" w:rsidP="00FB607E">
      <w:pPr>
        <w:pStyle w:val="a3"/>
        <w:spacing w:before="0" w:beforeAutospacing="0" w:after="0"/>
      </w:pPr>
      <w:r>
        <w:rPr>
          <w:b/>
          <w:bCs/>
          <w:sz w:val="27"/>
          <w:szCs w:val="27"/>
        </w:rPr>
        <w:t>8. Маршруты следования:</w:t>
      </w:r>
    </w:p>
    <w:p w:rsidR="00FB607E" w:rsidRDefault="00FB607E" w:rsidP="00FB607E">
      <w:pPr>
        <w:pStyle w:val="a3"/>
        <w:spacing w:before="0" w:beforeAutospacing="0" w:after="0"/>
      </w:pPr>
      <w:r>
        <w:rPr>
          <w:sz w:val="27"/>
          <w:szCs w:val="27"/>
        </w:rPr>
        <w:t>г. Хабаровск –</w:t>
      </w:r>
      <w:r>
        <w:rPr>
          <w:color w:val="000000"/>
          <w:sz w:val="27"/>
          <w:szCs w:val="27"/>
        </w:rPr>
        <w:t xml:space="preserve"> г. Москва; г. Москва – г. Хабаровск;</w:t>
      </w:r>
    </w:p>
    <w:p w:rsidR="00FB607E" w:rsidRDefault="00FB607E" w:rsidP="00FB607E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г. Хабаровск – г. Санкт Петербург; г. Санкт Петербург – г. Хабаровск;</w:t>
      </w:r>
    </w:p>
    <w:p w:rsidR="00FB607E" w:rsidRDefault="00FB607E" w:rsidP="00FB607E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г. Хабаровск – г. Уфа; г. Уфа – г. Хабаровск;</w:t>
      </w:r>
    </w:p>
    <w:p w:rsidR="00FB607E" w:rsidRDefault="00FB607E" w:rsidP="00FB607E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г. Хабаровск – г. Калининград; г. Калининград – г. Хабаровск;</w:t>
      </w:r>
    </w:p>
    <w:p w:rsidR="00FB607E" w:rsidRDefault="00FB607E" w:rsidP="00FB607E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г. Хабаровск – г. Новосибирск; г. Новосибирск – г. Хабаровск.</w:t>
      </w:r>
    </w:p>
    <w:p w:rsidR="00F02B6A" w:rsidRDefault="00F02B6A" w:rsidP="00FB607E">
      <w:pPr>
        <w:spacing w:after="0" w:line="240" w:lineRule="auto"/>
      </w:pPr>
    </w:p>
    <w:sectPr w:rsidR="00F0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7E"/>
    <w:rsid w:val="00B27414"/>
    <w:rsid w:val="00F02B6A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10AB1-4F2F-448C-B1A2-7210A83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0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Горленко Марина Михайловна</dc:creator>
  <cp:keywords/>
  <dc:description/>
  <cp:lastModifiedBy>Горленко Марина Михайловна</cp:lastModifiedBy>
  <cp:revision>2</cp:revision>
  <dcterms:created xsi:type="dcterms:W3CDTF">2019-01-24T04:36:00Z</dcterms:created>
  <dcterms:modified xsi:type="dcterms:W3CDTF">2019-01-24T04:36:00Z</dcterms:modified>
</cp:coreProperties>
</file>