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35" w:type="dxa"/>
        <w:tblInd w:w="-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2"/>
        <w:gridCol w:w="4853"/>
      </w:tblGrid>
      <w:tr w:rsidR="002D55C5" w:rsidRPr="00AE0E8B" w:rsidTr="00344878">
        <w:tc>
          <w:tcPr>
            <w:tcW w:w="5082" w:type="dxa"/>
          </w:tcPr>
          <w:p w:rsidR="002D55C5" w:rsidRPr="00AE0E8B" w:rsidRDefault="002D55C5" w:rsidP="00344878">
            <w:pPr>
              <w:widowControl/>
              <w:suppressAutoHyphens w:val="0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4853" w:type="dxa"/>
          </w:tcPr>
          <w:p w:rsidR="002D55C5" w:rsidRPr="00AE0E8B" w:rsidRDefault="002D55C5" w:rsidP="00C87E6D">
            <w:pPr>
              <w:keepNext/>
              <w:snapToGrid w:val="0"/>
              <w:spacing w:line="100" w:lineRule="atLeast"/>
              <w:ind w:right="-45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</w:tbl>
    <w:p w:rsidR="004C05FA" w:rsidRDefault="004C05FA" w:rsidP="004C05FA">
      <w:pPr>
        <w:suppressAutoHyphens w:val="0"/>
        <w:ind w:right="-450"/>
        <w:jc w:val="center"/>
        <w:rPr>
          <w:rFonts w:eastAsia="Andale Sans UI"/>
          <w:b/>
          <w:kern w:val="2"/>
          <w:lang w:eastAsia="fa-IR" w:bidi="fa-IR"/>
        </w:rPr>
      </w:pPr>
      <w:r w:rsidRPr="004A10FC">
        <w:rPr>
          <w:rFonts w:eastAsia="Andale Sans UI"/>
          <w:b/>
          <w:kern w:val="2"/>
          <w:lang w:eastAsia="fa-IR" w:bidi="fa-IR"/>
        </w:rPr>
        <w:t>Техническое задание</w:t>
      </w:r>
    </w:p>
    <w:p w:rsidR="004C05FA" w:rsidRPr="00174D3D" w:rsidRDefault="004C05FA" w:rsidP="004C05FA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74D3D">
        <w:rPr>
          <w:rFonts w:cs="Times New Roman"/>
          <w:b/>
          <w:sz w:val="22"/>
          <w:szCs w:val="22"/>
        </w:rPr>
        <w:t xml:space="preserve">Наименование и </w:t>
      </w:r>
      <w:r w:rsidRPr="00174D3D">
        <w:rPr>
          <w:rFonts w:cs="Times New Roman"/>
          <w:b/>
          <w:bCs/>
          <w:sz w:val="22"/>
          <w:szCs w:val="22"/>
        </w:rPr>
        <w:t>описание объекта закупки.</w:t>
      </w:r>
    </w:p>
    <w:p w:rsidR="004C05FA" w:rsidRPr="00FF39FA" w:rsidRDefault="004C05FA" w:rsidP="004C05FA">
      <w:pPr>
        <w:pStyle w:val="aff2"/>
        <w:spacing w:before="0" w:after="0"/>
        <w:jc w:val="both"/>
        <w:rPr>
          <w:sz w:val="22"/>
          <w:szCs w:val="22"/>
        </w:rPr>
      </w:pPr>
      <w:r w:rsidRPr="00FF39FA">
        <w:rPr>
          <w:rFonts w:eastAsia="Lucida Sans Unicode"/>
          <w:b/>
          <w:sz w:val="22"/>
          <w:szCs w:val="22"/>
          <w:lang w:eastAsia="en-US" w:bidi="en-US"/>
        </w:rPr>
        <w:t>Предмет контракта</w:t>
      </w:r>
      <w:r w:rsidRPr="00FF39FA">
        <w:rPr>
          <w:rFonts w:eastAsia="Lucida Sans Unicode"/>
          <w:sz w:val="22"/>
          <w:szCs w:val="22"/>
          <w:lang w:eastAsia="en-US" w:bidi="en-US"/>
        </w:rPr>
        <w:t>:</w:t>
      </w:r>
      <w:r w:rsidRPr="00FF39FA">
        <w:rPr>
          <w:sz w:val="22"/>
          <w:szCs w:val="22"/>
        </w:rPr>
        <w:t xml:space="preserve"> </w:t>
      </w:r>
      <w:r w:rsidR="00022F60" w:rsidRPr="00022F60">
        <w:rPr>
          <w:sz w:val="22"/>
          <w:szCs w:val="22"/>
        </w:rPr>
        <w:t>Выполнение работ по изготовлению протеза бедра с внешним источником энергии для лица, пострадавшего в результате несчастного случая на производстве</w:t>
      </w:r>
    </w:p>
    <w:p w:rsidR="00D80B6C" w:rsidRPr="004A10FC" w:rsidRDefault="00D80B6C" w:rsidP="003E3395">
      <w:pPr>
        <w:suppressAutoHyphens w:val="0"/>
        <w:ind w:right="-450"/>
        <w:jc w:val="right"/>
        <w:rPr>
          <w:rFonts w:eastAsia="Andale Sans UI"/>
          <w:kern w:val="2"/>
          <w:sz w:val="22"/>
          <w:szCs w:val="22"/>
          <w:lang w:eastAsia="fa-IR" w:bidi="fa-I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62"/>
        <w:gridCol w:w="5554"/>
        <w:gridCol w:w="2067"/>
      </w:tblGrid>
      <w:tr w:rsidR="00A83ECC" w:rsidRPr="004A10FC" w:rsidTr="008110D7">
        <w:tc>
          <w:tcPr>
            <w:tcW w:w="531" w:type="dxa"/>
            <w:shd w:val="clear" w:color="auto" w:fill="auto"/>
          </w:tcPr>
          <w:p w:rsidR="00A83ECC" w:rsidRDefault="00A83ECC" w:rsidP="006F547F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2" w:type="dxa"/>
            <w:shd w:val="clear" w:color="auto" w:fill="auto"/>
          </w:tcPr>
          <w:p w:rsidR="00A83ECC" w:rsidRDefault="00A83ECC" w:rsidP="006F547F">
            <w:pPr>
              <w:jc w:val="center"/>
              <w:rPr>
                <w:rFonts w:eastAsia="Andale Sans UI"/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5554" w:type="dxa"/>
            <w:shd w:val="clear" w:color="auto" w:fill="auto"/>
          </w:tcPr>
          <w:p w:rsidR="00A83ECC" w:rsidRDefault="00A83ECC" w:rsidP="008110D7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 к техническим характеристикам изготавливаемых издели</w:t>
            </w:r>
            <w:proofErr w:type="gramStart"/>
            <w:r>
              <w:rPr>
                <w:b/>
                <w:bCs/>
                <w:sz w:val="22"/>
                <w:szCs w:val="22"/>
              </w:rPr>
              <w:t>й-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Товару, используемого для  выполнения работ</w:t>
            </w:r>
          </w:p>
        </w:tc>
        <w:tc>
          <w:tcPr>
            <w:tcW w:w="2067" w:type="dxa"/>
            <w:shd w:val="clear" w:color="auto" w:fill="auto"/>
          </w:tcPr>
          <w:p w:rsidR="00A83ECC" w:rsidRDefault="00A83ECC" w:rsidP="006F547F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Объем работ – количество изготавливаемых изделий</w:t>
            </w:r>
          </w:p>
          <w:p w:rsidR="00A83ECC" w:rsidRDefault="00A83ECC" w:rsidP="006F547F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(шт.)</w:t>
            </w:r>
          </w:p>
        </w:tc>
      </w:tr>
      <w:tr w:rsidR="006F547F" w:rsidRPr="004A10FC" w:rsidTr="008110D7">
        <w:tc>
          <w:tcPr>
            <w:tcW w:w="531" w:type="dxa"/>
            <w:shd w:val="clear" w:color="auto" w:fill="auto"/>
          </w:tcPr>
          <w:p w:rsidR="006F547F" w:rsidRPr="004A10FC" w:rsidRDefault="006F547F" w:rsidP="006A6D25">
            <w:pPr>
              <w:tabs>
                <w:tab w:val="right" w:pos="621"/>
              </w:tabs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1</w:t>
            </w:r>
            <w:r w:rsidRPr="004A10FC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ab/>
              <w:t>7</w:t>
            </w:r>
          </w:p>
        </w:tc>
        <w:tc>
          <w:tcPr>
            <w:tcW w:w="2162" w:type="dxa"/>
            <w:shd w:val="clear" w:color="auto" w:fill="auto"/>
          </w:tcPr>
          <w:p w:rsidR="006F547F" w:rsidRDefault="006F547F" w:rsidP="006F54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Выполнение работ по изготовлению протеза </w:t>
            </w:r>
            <w:r w:rsidR="00585846">
              <w:rPr>
                <w:bCs/>
                <w:sz w:val="22"/>
                <w:szCs w:val="22"/>
              </w:rPr>
              <w:t>бедра с внешним источником энергии</w:t>
            </w:r>
          </w:p>
          <w:p w:rsidR="006F547F" w:rsidRDefault="006F547F" w:rsidP="006F547F">
            <w:pPr>
              <w:rPr>
                <w:bCs/>
                <w:sz w:val="22"/>
                <w:szCs w:val="22"/>
              </w:rPr>
            </w:pPr>
          </w:p>
          <w:p w:rsidR="006F547F" w:rsidRDefault="006F547F" w:rsidP="006F547F">
            <w:pPr>
              <w:rPr>
                <w:bCs/>
                <w:sz w:val="22"/>
                <w:szCs w:val="22"/>
              </w:rPr>
            </w:pPr>
          </w:p>
          <w:p w:rsidR="006F547F" w:rsidRDefault="006F547F" w:rsidP="006F547F">
            <w:pPr>
              <w:rPr>
                <w:bCs/>
                <w:sz w:val="22"/>
                <w:szCs w:val="22"/>
              </w:rPr>
            </w:pPr>
          </w:p>
          <w:p w:rsidR="006F547F" w:rsidRDefault="006F547F" w:rsidP="006F54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4" w:type="dxa"/>
            <w:shd w:val="clear" w:color="auto" w:fill="auto"/>
          </w:tcPr>
          <w:p w:rsidR="00585846" w:rsidRDefault="00585846" w:rsidP="00585846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бедра с внешним источником энергии должен быть индивидуального изготовления в зависимости от индивидуальных особенностей Получателя. 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Косметическая облицовка</w:t>
            </w:r>
            <w:r>
              <w:rPr>
                <w:sz w:val="22"/>
                <w:szCs w:val="22"/>
              </w:rPr>
              <w:t xml:space="preserve">: формообразующая часть  – специализированная, </w:t>
            </w:r>
            <w:proofErr w:type="gramStart"/>
            <w:r>
              <w:rPr>
                <w:sz w:val="22"/>
                <w:szCs w:val="22"/>
              </w:rPr>
              <w:t>пыле</w:t>
            </w:r>
            <w:proofErr w:type="gramEnd"/>
            <w:r>
              <w:rPr>
                <w:sz w:val="22"/>
                <w:szCs w:val="22"/>
              </w:rPr>
              <w:t>, влагоотталкивающая.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Косметическая оболочка</w:t>
            </w:r>
            <w:r>
              <w:rPr>
                <w:sz w:val="22"/>
                <w:szCs w:val="22"/>
              </w:rPr>
              <w:t>:  отсутствует.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Приемная гильза:</w:t>
            </w:r>
            <w:r>
              <w:rPr>
                <w:sz w:val="22"/>
                <w:szCs w:val="22"/>
              </w:rPr>
              <w:t xml:space="preserve"> приемная гильза должна быть индивидуальная, изготовленная по индивидуальному слепку с культи Получателя. Количество приемных гильз - 1,  пробных гильз – 1.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Материал приемной гильзы: литьевой слоистый пластик на основе акриловых смол. Вкладная гильза из эластичного пластика.</w:t>
            </w:r>
          </w:p>
          <w:p w:rsidR="00585846" w:rsidRPr="007D33B2" w:rsidRDefault="00585846" w:rsidP="0058584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Метод крепления протеза</w:t>
            </w:r>
            <w:r>
              <w:rPr>
                <w:sz w:val="22"/>
                <w:szCs w:val="22"/>
              </w:rPr>
              <w:t xml:space="preserve">: при помощи силиконового лайнера со встроенной мембраной и вакуумного клапана, с </w:t>
            </w:r>
            <w:r w:rsidRPr="00474244">
              <w:rPr>
                <w:sz w:val="22"/>
                <w:szCs w:val="22"/>
              </w:rPr>
              <w:t xml:space="preserve"> применение</w:t>
            </w:r>
            <w:r>
              <w:rPr>
                <w:sz w:val="22"/>
                <w:szCs w:val="22"/>
              </w:rPr>
              <w:t>м</w:t>
            </w:r>
            <w:r w:rsidRPr="00474244">
              <w:rPr>
                <w:sz w:val="22"/>
                <w:szCs w:val="22"/>
              </w:rPr>
              <w:t xml:space="preserve"> внешнего элемента крепления – бандажом</w:t>
            </w:r>
            <w:r>
              <w:rPr>
                <w:sz w:val="22"/>
                <w:szCs w:val="22"/>
              </w:rPr>
              <w:t>.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Регулировочно-соединительные устройства: </w:t>
            </w:r>
            <w:r>
              <w:rPr>
                <w:sz w:val="22"/>
                <w:szCs w:val="22"/>
              </w:rPr>
              <w:t xml:space="preserve"> должны соответствовать весовым и нагрузочным параметрам Получателя.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Стопа:</w:t>
            </w:r>
            <w:r>
              <w:rPr>
                <w:sz w:val="22"/>
                <w:szCs w:val="22"/>
              </w:rPr>
              <w:t xml:space="preserve"> </w:t>
            </w:r>
            <w:r w:rsidRPr="00474244">
              <w:rPr>
                <w:sz w:val="22"/>
                <w:szCs w:val="22"/>
              </w:rPr>
              <w:t>со встроенным  торсионно-ротационным адаптером</w:t>
            </w:r>
            <w:r>
              <w:rPr>
                <w:sz w:val="22"/>
                <w:szCs w:val="22"/>
              </w:rPr>
              <w:t xml:space="preserve">, стопа с высокой степенью энергосбережения с расщепленной носочной частью с отведенным большим пальцем, дополнительной 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-образной пружиной, возможностью выбора жесткости под массу и активность Получателя.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Коленный модуль:</w:t>
            </w:r>
            <w:r>
              <w:rPr>
                <w:sz w:val="22"/>
                <w:szCs w:val="22"/>
              </w:rPr>
              <w:t xml:space="preserve"> с управляемой микропроцессором фазой опоры и переноса (управляемая микропроцессором вязкость </w:t>
            </w:r>
            <w:proofErr w:type="spellStart"/>
            <w:r>
              <w:rPr>
                <w:sz w:val="22"/>
                <w:szCs w:val="22"/>
              </w:rPr>
              <w:t>магнитореологической</w:t>
            </w:r>
            <w:proofErr w:type="spellEnd"/>
            <w:r>
              <w:rPr>
                <w:sz w:val="22"/>
                <w:szCs w:val="22"/>
              </w:rPr>
              <w:t xml:space="preserve"> жидкости в приводе коленного модуля) с функцией «ручного» замка,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возможностью бега трусцой, с функцией езды на велосипеде, с функцией возможного спуска и подъема по лестнице, угол</w:t>
            </w:r>
            <w:proofErr w:type="gramEnd"/>
            <w:r>
              <w:rPr>
                <w:sz w:val="22"/>
                <w:szCs w:val="22"/>
              </w:rPr>
              <w:t xml:space="preserve"> сгибания до 120 градусов, максимальный вес Получателя до 136 кг.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Дополнительное функциональное устройство</w:t>
            </w:r>
            <w:r>
              <w:rPr>
                <w:sz w:val="22"/>
                <w:szCs w:val="22"/>
              </w:rPr>
              <w:t>: поворотное.</w:t>
            </w:r>
          </w:p>
          <w:p w:rsidR="006F547F" w:rsidRPr="00A30335" w:rsidRDefault="00585846" w:rsidP="00585846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Тип протеза по назначению</w:t>
            </w:r>
            <w:r>
              <w:rPr>
                <w:sz w:val="22"/>
                <w:szCs w:val="22"/>
              </w:rPr>
              <w:t>: постоянный.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F547F" w:rsidRPr="00EC42C7" w:rsidRDefault="006F547F" w:rsidP="006F547F">
            <w:pPr>
              <w:jc w:val="center"/>
            </w:pPr>
            <w:r>
              <w:t>1</w:t>
            </w:r>
          </w:p>
        </w:tc>
      </w:tr>
      <w:tr w:rsidR="006F547F" w:rsidRPr="0001284C" w:rsidTr="008110D7">
        <w:tc>
          <w:tcPr>
            <w:tcW w:w="531" w:type="dxa"/>
            <w:shd w:val="clear" w:color="auto" w:fill="auto"/>
          </w:tcPr>
          <w:p w:rsidR="006F547F" w:rsidRPr="0001284C" w:rsidRDefault="006F547F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2162" w:type="dxa"/>
            <w:shd w:val="clear" w:color="auto" w:fill="auto"/>
          </w:tcPr>
          <w:p w:rsidR="006F547F" w:rsidRPr="004A10FC" w:rsidRDefault="006F547F" w:rsidP="006A6D2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554" w:type="dxa"/>
            <w:shd w:val="clear" w:color="auto" w:fill="auto"/>
          </w:tcPr>
          <w:p w:rsidR="006F547F" w:rsidRPr="004A10FC" w:rsidRDefault="006F547F" w:rsidP="009638B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10FC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F547F" w:rsidRPr="004A10FC" w:rsidRDefault="00001D02" w:rsidP="00AC22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</w:tr>
    </w:tbl>
    <w:p w:rsidR="00344878" w:rsidRPr="006B537F" w:rsidRDefault="00344878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816089" w:rsidRPr="00BF465C" w:rsidRDefault="00816089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качеству,  материалам, надежности</w:t>
      </w:r>
      <w:r w:rsidR="00FF6C91">
        <w:rPr>
          <w:rFonts w:eastAsia="Andale Sans UI"/>
          <w:b/>
          <w:kern w:val="2"/>
          <w:sz w:val="22"/>
          <w:szCs w:val="22"/>
          <w:lang w:eastAsia="fa-IR" w:bidi="fa-IR"/>
        </w:rPr>
        <w:t>,</w:t>
      </w: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безопасности работ</w:t>
      </w:r>
    </w:p>
    <w:p w:rsidR="00816089" w:rsidRDefault="00344878" w:rsidP="0090463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344878">
        <w:rPr>
          <w:rFonts w:eastAsia="Andale Sans UI"/>
          <w:kern w:val="2"/>
          <w:sz w:val="22"/>
          <w:szCs w:val="22"/>
          <w:lang w:eastAsia="fa-IR" w:bidi="fa-IR"/>
        </w:rPr>
        <w:t>Протезы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нижних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конечностей – технические средства реабилитации, заменяющие частично или полностью отсутствующие конечности, служащ</w:t>
      </w:r>
      <w:r>
        <w:rPr>
          <w:rFonts w:eastAsia="Andale Sans UI"/>
          <w:kern w:val="2"/>
          <w:sz w:val="22"/>
          <w:szCs w:val="22"/>
          <w:lang w:eastAsia="fa-IR" w:bidi="fa-IR"/>
        </w:rPr>
        <w:t>и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е для </w:t>
      </w:r>
      <w:proofErr w:type="spellStart"/>
      <w:r>
        <w:rPr>
          <w:rFonts w:eastAsia="Andale Sans UI"/>
          <w:kern w:val="2"/>
          <w:sz w:val="22"/>
          <w:szCs w:val="22"/>
          <w:lang w:eastAsia="fa-IR" w:bidi="fa-IR"/>
        </w:rPr>
        <w:t>востановления</w:t>
      </w:r>
      <w:proofErr w:type="spellEnd"/>
      <w:r>
        <w:rPr>
          <w:rFonts w:eastAsia="Andale Sans UI"/>
          <w:kern w:val="2"/>
          <w:sz w:val="22"/>
          <w:szCs w:val="22"/>
          <w:lang w:eastAsia="fa-IR" w:bidi="fa-IR"/>
        </w:rPr>
        <w:t xml:space="preserve"> опорно-двигательных функций и </w:t>
      </w:r>
      <w:r>
        <w:rPr>
          <w:rFonts w:eastAsia="Andale Sans UI"/>
          <w:kern w:val="2"/>
          <w:sz w:val="22"/>
          <w:szCs w:val="22"/>
          <w:lang w:eastAsia="fa-IR" w:bidi="fa-IR"/>
        </w:rPr>
        <w:lastRenderedPageBreak/>
        <w:t>(или) устранения косметических дефектов нижних конечностей.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Протезы </w:t>
      </w:r>
      <w:r>
        <w:rPr>
          <w:rFonts w:eastAsia="Andale Sans UI"/>
          <w:kern w:val="2"/>
          <w:sz w:val="22"/>
          <w:szCs w:val="22"/>
          <w:lang w:eastAsia="fa-IR" w:bidi="fa-IR"/>
        </w:rPr>
        <w:t>ниж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них конечностей классифицированы в соответствии с требованиями Национального стандарта Российской Федерации ГОСТ </w:t>
      </w:r>
      <w:proofErr w:type="gram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ИСО 9999 – 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</w:t>
      </w:r>
      <w:proofErr w:type="gram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51819-2001 «Протезирование и </w:t>
      </w:r>
      <w:proofErr w:type="spell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определения».</w:t>
      </w:r>
    </w:p>
    <w:p w:rsidR="00816089" w:rsidRPr="00816089" w:rsidRDefault="00816089" w:rsidP="000C2B30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На основании </w:t>
      </w:r>
      <w:r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остановлени</w:t>
      </w:r>
      <w:r>
        <w:rPr>
          <w:rFonts w:eastAsia="Andale Sans UI"/>
          <w:kern w:val="2"/>
          <w:sz w:val="22"/>
          <w:szCs w:val="22"/>
          <w:lang w:eastAsia="fa-IR" w:bidi="fa-IR"/>
        </w:rPr>
        <w:t>я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на протез нижн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их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ей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 узлы протеза </w:t>
      </w:r>
      <w:r w:rsidR="00652097">
        <w:rPr>
          <w:rFonts w:eastAsia="Andale Sans UI"/>
          <w:kern w:val="2"/>
          <w:sz w:val="22"/>
          <w:szCs w:val="22"/>
          <w:lang w:eastAsia="fa-IR" w:bidi="fa-IR"/>
        </w:rPr>
        <w:t>должна быть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декларация о соответствии.</w:t>
      </w:r>
    </w:p>
    <w:p w:rsidR="00344878" w:rsidRDefault="00585846" w:rsidP="0081608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proofErr w:type="gramStart"/>
      <w:r>
        <w:rPr>
          <w:rFonts w:eastAsia="Andale Sans UI"/>
          <w:kern w:val="2"/>
          <w:sz w:val="22"/>
          <w:szCs w:val="22"/>
          <w:lang w:eastAsia="fa-IR" w:bidi="fa-IR"/>
        </w:rPr>
        <w:t>Протез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>долж</w:t>
      </w:r>
      <w:r>
        <w:rPr>
          <w:rFonts w:eastAsia="Andale Sans UI"/>
          <w:kern w:val="2"/>
          <w:sz w:val="22"/>
          <w:szCs w:val="22"/>
          <w:lang w:eastAsia="fa-IR" w:bidi="fa-IR"/>
        </w:rPr>
        <w:t>ен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 xml:space="preserve"> быть 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изгот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о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вл</w:t>
      </w:r>
      <w:r w:rsidR="00ED2DA7">
        <w:rPr>
          <w:rFonts w:eastAsia="Andale Sans UI"/>
          <w:kern w:val="2"/>
          <w:sz w:val="22"/>
          <w:szCs w:val="22"/>
          <w:lang w:eastAsia="fa-IR" w:bidi="fa-IR"/>
        </w:rPr>
        <w:t>ен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с учетом индивидуальных особенностей  Получателя,  из новых узлов протезов нижних конечностей,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свойства.</w:t>
      </w:r>
      <w:proofErr w:type="gram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Узлы протез</w:t>
      </w:r>
      <w:r>
        <w:rPr>
          <w:rFonts w:eastAsia="Andale Sans UI"/>
          <w:kern w:val="2"/>
          <w:sz w:val="22"/>
          <w:szCs w:val="22"/>
          <w:lang w:eastAsia="fa-IR" w:bidi="fa-IR"/>
        </w:rPr>
        <w:t>а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нижних конечностей соответствуют требованиям Национального стандарта Российской Федерации  ГОСТ </w:t>
      </w:r>
      <w:proofErr w:type="gram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51191-2007 «Узлы протезов нижних конечностей. Технические требования и методы испытаний».</w:t>
      </w:r>
    </w:p>
    <w:p w:rsidR="00816089" w:rsidRPr="00816089" w:rsidRDefault="00816089" w:rsidP="0081608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Изготовленны</w:t>
      </w:r>
      <w:r w:rsidR="00585846">
        <w:rPr>
          <w:rFonts w:eastAsia="Andale Sans UI"/>
          <w:kern w:val="2"/>
          <w:sz w:val="22"/>
          <w:szCs w:val="22"/>
          <w:lang w:eastAsia="fa-IR" w:bidi="fa-IR"/>
        </w:rPr>
        <w:t>й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протез не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должны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име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дефектов и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долж</w:t>
      </w:r>
      <w:r w:rsidR="00585846">
        <w:rPr>
          <w:rFonts w:eastAsia="Andale Sans UI"/>
          <w:kern w:val="2"/>
          <w:sz w:val="22"/>
          <w:szCs w:val="22"/>
          <w:lang w:eastAsia="fa-IR" w:bidi="fa-IR"/>
        </w:rPr>
        <w:t>ен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соответствовать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требованиям Национального стандарта Российской Федерации  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ГОСТ </w:t>
      </w:r>
      <w:proofErr w:type="gramStart"/>
      <w:r w:rsid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 53869-2010 «Протезы нижних конечностей. Технические требования», ГОСТ </w:t>
      </w:r>
      <w:proofErr w:type="gramStart"/>
      <w:r w:rsid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 51819-2001 </w:t>
      </w:r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«Протезирование и </w:t>
      </w:r>
      <w:proofErr w:type="spellStart"/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,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ГОСТ РСТ РСФСР  644-80  «Изделия протезно-ортопедические. Общие технические требования». </w:t>
      </w:r>
    </w:p>
    <w:p w:rsidR="00633D49" w:rsidRPr="00D440D3" w:rsidRDefault="00585846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kern w:val="2"/>
          <w:sz w:val="22"/>
          <w:szCs w:val="22"/>
          <w:lang w:eastAsia="fa-IR" w:bidi="fa-IR"/>
        </w:rPr>
        <w:t>Протез</w:t>
      </w:r>
      <w:r w:rsidR="00633D49"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633D49">
        <w:rPr>
          <w:rFonts w:eastAsia="Andale Sans UI"/>
          <w:kern w:val="2"/>
          <w:sz w:val="22"/>
          <w:szCs w:val="22"/>
          <w:lang w:eastAsia="fa-IR" w:bidi="fa-IR"/>
        </w:rPr>
        <w:t>долж</w:t>
      </w:r>
      <w:r>
        <w:rPr>
          <w:rFonts w:eastAsia="Andale Sans UI"/>
          <w:kern w:val="2"/>
          <w:sz w:val="22"/>
          <w:szCs w:val="22"/>
          <w:lang w:eastAsia="fa-IR" w:bidi="fa-IR"/>
        </w:rPr>
        <w:t>ен</w:t>
      </w:r>
      <w:r w:rsidR="00633D49">
        <w:rPr>
          <w:rFonts w:eastAsia="Andale Sans UI"/>
          <w:kern w:val="2"/>
          <w:sz w:val="22"/>
          <w:szCs w:val="22"/>
          <w:lang w:eastAsia="fa-IR" w:bidi="fa-IR"/>
        </w:rPr>
        <w:t xml:space="preserve"> быть </w:t>
      </w:r>
      <w:r w:rsidR="00633D49" w:rsidRPr="00D440D3">
        <w:rPr>
          <w:rFonts w:eastAsia="Andale Sans UI"/>
          <w:kern w:val="2"/>
          <w:sz w:val="22"/>
          <w:szCs w:val="22"/>
          <w:lang w:eastAsia="fa-IR" w:bidi="fa-IR"/>
        </w:rPr>
        <w:t>устойчив к воздействию агрессивных биологических жидкостей (пота).           Конструкция протез</w:t>
      </w:r>
      <w:r>
        <w:rPr>
          <w:rFonts w:eastAsia="Andale Sans UI"/>
          <w:kern w:val="2"/>
          <w:sz w:val="22"/>
          <w:szCs w:val="22"/>
          <w:lang w:eastAsia="fa-IR" w:bidi="fa-IR"/>
        </w:rPr>
        <w:t>а</w:t>
      </w:r>
      <w:r w:rsidR="00633D49"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633D49"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="00633D49" w:rsidRPr="00D440D3">
        <w:rPr>
          <w:rFonts w:eastAsia="Andale Sans UI"/>
          <w:kern w:val="2"/>
          <w:sz w:val="22"/>
          <w:szCs w:val="22"/>
          <w:lang w:eastAsia="fa-IR" w:bidi="fa-IR"/>
        </w:rPr>
        <w:t>обеспечиват</w:t>
      </w:r>
      <w:r w:rsidR="00633D49">
        <w:rPr>
          <w:rFonts w:eastAsia="Andale Sans UI"/>
          <w:kern w:val="2"/>
          <w:sz w:val="22"/>
          <w:szCs w:val="22"/>
          <w:lang w:eastAsia="fa-IR" w:bidi="fa-IR"/>
        </w:rPr>
        <w:t>ь</w:t>
      </w:r>
      <w:r w:rsidR="00633D49"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следующие статико-динамические показатели: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D440D3">
        <w:rPr>
          <w:rFonts w:eastAsia="Andale Sans UI"/>
          <w:kern w:val="2"/>
          <w:sz w:val="22"/>
          <w:szCs w:val="22"/>
          <w:lang w:eastAsia="fa-IR" w:bidi="fa-IR"/>
        </w:rPr>
        <w:t>- возможность находиться Получателю в следующих положениях: стояния, сидения, приседания;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proofErr w:type="gram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- возможность ходьбы:  по ровной поверхности, ровной поверхности в ускоренном темпе, наклонной поверхности в сагиттальном </w:t>
      </w:r>
      <w:proofErr w:type="spell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>направленни</w:t>
      </w:r>
      <w:proofErr w:type="spellEnd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вверх и вниз, лестнице вве</w:t>
      </w:r>
      <w:r w:rsidR="00B21B92">
        <w:rPr>
          <w:rFonts w:eastAsia="Andale Sans UI"/>
          <w:kern w:val="2"/>
          <w:sz w:val="22"/>
          <w:szCs w:val="22"/>
          <w:lang w:eastAsia="fa-IR" w:bidi="fa-IR"/>
        </w:rPr>
        <w:t>рх и вниз, пере</w:t>
      </w:r>
      <w:r w:rsidR="00954062">
        <w:rPr>
          <w:rFonts w:eastAsia="Andale Sans UI"/>
          <w:kern w:val="2"/>
          <w:sz w:val="22"/>
          <w:szCs w:val="22"/>
          <w:lang w:eastAsia="fa-IR" w:bidi="fa-IR"/>
        </w:rPr>
        <w:t>се</w:t>
      </w:r>
      <w:r w:rsidR="00B21B92">
        <w:rPr>
          <w:rFonts w:eastAsia="Andale Sans UI"/>
          <w:kern w:val="2"/>
          <w:sz w:val="22"/>
          <w:szCs w:val="22"/>
          <w:lang w:eastAsia="fa-IR" w:bidi="fa-IR"/>
        </w:rPr>
        <w:t>ченной местности</w:t>
      </w:r>
      <w:r w:rsidRPr="00D440D3">
        <w:rPr>
          <w:rFonts w:eastAsia="Andale Sans UI"/>
          <w:kern w:val="2"/>
          <w:sz w:val="22"/>
          <w:szCs w:val="22"/>
          <w:lang w:eastAsia="fa-IR" w:bidi="fa-IR"/>
        </w:rPr>
        <w:t>.</w:t>
      </w:r>
      <w:proofErr w:type="gramEnd"/>
    </w:p>
    <w:p w:rsidR="00492115" w:rsidRPr="00492115" w:rsidRDefault="00492115" w:rsidP="00492115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приданном</w:t>
      </w:r>
      <w:proofErr w:type="gram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 положении и не оказывать чрезмерного давления на культю при нагрузке и без нее. На внутренней поверхности гильз не должно быть неровностей, морщин, складок,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заминов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, отслоений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смягающей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 подкладки.</w:t>
      </w:r>
    </w:p>
    <w:p w:rsidR="00492115" w:rsidRPr="00492115" w:rsidRDefault="00492115" w:rsidP="00492115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>Элементы креплений протеза должны надежно удерживать протез на культе  Получателя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816089" w:rsidRPr="00816089" w:rsidRDefault="00ED2DA7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kern w:val="2"/>
          <w:sz w:val="22"/>
          <w:szCs w:val="22"/>
          <w:lang w:eastAsia="fa-IR" w:bidi="fa-IR"/>
        </w:rPr>
        <w:t>М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еталлические детали протеза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изготовлены из </w:t>
      </w:r>
      <w:proofErr w:type="gram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коррозионно-стойких</w:t>
      </w:r>
      <w:proofErr w:type="gram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материалов или имеют защитные или </w:t>
      </w:r>
      <w:proofErr w:type="spell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защитно</w:t>
      </w:r>
      <w:proofErr w:type="spell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декоративные покрытия. </w:t>
      </w:r>
    </w:p>
    <w:p w:rsidR="00816089" w:rsidRPr="00816089" w:rsidRDefault="00816089" w:rsidP="00871315">
      <w:pPr>
        <w:suppressAutoHyphens w:val="0"/>
        <w:ind w:left="567"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В комплект протезов нижних конечностей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должно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входит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-  протез;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-  </w:t>
      </w:r>
      <w:r w:rsidR="00492115"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амятка по обращению с изделием (инструкция по применению);</w:t>
      </w:r>
    </w:p>
    <w:p w:rsidR="009638B5" w:rsidRPr="00816089" w:rsidRDefault="009638B5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гарантии и объему предоставления гарантии качества работ</w:t>
      </w:r>
    </w:p>
    <w:p w:rsidR="009638B5" w:rsidRDefault="009638B5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Подрядчик гарантирует, что работы, выполненные в соответствии с условиями настоящего Контракта, надлежащего качества, протезы не имеют дефектов, связанных с разработкой, материалами или качеством изготовления, либо проявляющихся в результате действия или упущения при нормальном использовании в обычных условиях эксплуатации. 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Подрядчик проводит гарантийное обслуживание (осуществляет ремонт) за счет собственных сре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дств в п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>ериод гарантийного срока эксплуатации.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В случае выхода изделия из строя, в период гарантийного срока, по причине изготовления изделия ненадлежащего качества Подрядчик несет расходы по восстановлению изделия, либо изготавливает новое аналогичное, а также возмещает Получателю расходы на проезд к месту выполнения работ и обратно.</w:t>
      </w:r>
    </w:p>
    <w:p w:rsidR="00E25392" w:rsidRPr="00001D0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Гарантийный срок на изготовленны</w:t>
      </w:r>
      <w:r w:rsidR="00A43431">
        <w:rPr>
          <w:rFonts w:eastAsia="Andale Sans UI"/>
          <w:kern w:val="2"/>
          <w:sz w:val="22"/>
          <w:szCs w:val="22"/>
          <w:lang w:eastAsia="fa-IR" w:bidi="fa-IR"/>
        </w:rPr>
        <w:t>й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протез исчисляется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с даты подписания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Получателем Акта сдачи-приемки выполненных работ и </w:t>
      </w:r>
      <w:r w:rsidR="00A24B7E">
        <w:rPr>
          <w:rFonts w:eastAsia="Andale Sans UI"/>
          <w:kern w:val="2"/>
          <w:sz w:val="22"/>
          <w:szCs w:val="22"/>
          <w:lang w:eastAsia="fa-IR" w:bidi="fa-IR"/>
        </w:rPr>
        <w:t xml:space="preserve">должен составлять </w:t>
      </w:r>
      <w:r w:rsidR="00D61569">
        <w:rPr>
          <w:rFonts w:eastAsia="Andale Sans UI"/>
          <w:kern w:val="2"/>
          <w:sz w:val="22"/>
          <w:szCs w:val="22"/>
          <w:lang w:eastAsia="fa-IR" w:bidi="fa-IR"/>
        </w:rPr>
        <w:t xml:space="preserve">не менее </w:t>
      </w:r>
      <w:r w:rsidR="00001D02" w:rsidRPr="00001D02">
        <w:rPr>
          <w:sz w:val="22"/>
          <w:szCs w:val="22"/>
        </w:rPr>
        <w:t>12 (двенадцати) месяцев</w:t>
      </w:r>
      <w:r w:rsidRPr="00001D02">
        <w:rPr>
          <w:rFonts w:eastAsia="Andale Sans UI"/>
          <w:kern w:val="2"/>
          <w:sz w:val="22"/>
          <w:szCs w:val="22"/>
          <w:lang w:eastAsia="fa-IR" w:bidi="fa-IR"/>
        </w:rPr>
        <w:t>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Срок гарантийного ремонта со дня обращения Получателя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при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-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восстановлении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 изделия  не более 20 (двадцать) рабочих дней;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-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изготов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лении</w:t>
      </w:r>
      <w:proofErr w:type="gramEnd"/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нового изделия не более 30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рабочих дней.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Если протез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Подрядчиком.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К гарантиям качества результатов работ применяются правила, установленные главой 37 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lastRenderedPageBreak/>
        <w:t>Гражданского кодекса Российской Федерации.</w:t>
      </w:r>
    </w:p>
    <w:p w:rsidR="00ED2DA7" w:rsidRPr="00816089" w:rsidRDefault="00ED2DA7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к</w:t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маркировке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и</w:t>
      </w:r>
      <w:r w:rsidR="007A756B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</w:t>
      </w:r>
      <w:r w:rsidR="00ED2DA7"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упаковке</w:t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изделия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Маркировка протеза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соответств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>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ГОСТ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ИСО 22523-2007, подраздел 13.2 «Протезы конечностей и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ортезы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наружные. Требования и методы испытания», в соответствии с которым протез  должен  иметь этикетку. На этикетке должны быть указаны ссылки на соответствующие стандар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т(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>ы) и/или технический(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ие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) документ(ы), а также условия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нагружения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и/или уровни нагрузки, применяемые при испытаниях. </w:t>
      </w:r>
    </w:p>
    <w:p w:rsidR="006631AF" w:rsidRPr="00816089" w:rsidRDefault="006631AF" w:rsidP="006631AF">
      <w:pPr>
        <w:suppressAutoHyphens w:val="0"/>
        <w:ind w:right="-427" w:firstLine="709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При необходимости, на этикетке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прив</w:t>
      </w:r>
      <w:r>
        <w:rPr>
          <w:rFonts w:eastAsia="Andale Sans UI"/>
          <w:kern w:val="2"/>
          <w:sz w:val="22"/>
          <w:szCs w:val="22"/>
          <w:lang w:eastAsia="fa-IR" w:bidi="fa-IR"/>
        </w:rPr>
        <w:t>одится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информация о диапазонах или ограничениях при назначенном применении протезного или ортопедического устройства, например указание о допустимых максимальных значениях соответствующих параметров </w:t>
      </w:r>
    </w:p>
    <w:p w:rsidR="006631AF" w:rsidRPr="002659F4" w:rsidRDefault="006631AF" w:rsidP="006631AF">
      <w:pPr>
        <w:suppressAutoHyphens w:val="0"/>
        <w:ind w:right="-427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При выдаче протеза </w:t>
      </w:r>
      <w:r>
        <w:rPr>
          <w:rFonts w:eastAsia="Andale Sans UI"/>
          <w:kern w:val="2"/>
          <w:sz w:val="22"/>
          <w:szCs w:val="22"/>
          <w:lang w:eastAsia="fa-IR" w:bidi="fa-IR"/>
        </w:rPr>
        <w:t>Получател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ю, по его требованию изделие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должно 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>упаковыва</w:t>
      </w:r>
      <w:r>
        <w:rPr>
          <w:rFonts w:eastAsia="Andale Sans UI"/>
          <w:kern w:val="2"/>
          <w:sz w:val="22"/>
          <w:szCs w:val="22"/>
          <w:lang w:eastAsia="fa-IR" w:bidi="fa-IR"/>
        </w:rPr>
        <w:t>ться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в соответствии с требованиями ГОСТ </w:t>
      </w:r>
      <w:proofErr w:type="gramStart"/>
      <w:r w:rsidRPr="002659F4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53869-2010 «Протезы нижних конечностей. Технические требования»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6631AF" w:rsidRDefault="006631AF" w:rsidP="006631AF">
      <w:pPr>
        <w:suppressAutoHyphens w:val="0"/>
        <w:ind w:right="-427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2659F4">
        <w:rPr>
          <w:rFonts w:eastAsia="Andale Sans UI"/>
          <w:kern w:val="2"/>
          <w:sz w:val="22"/>
          <w:szCs w:val="22"/>
          <w:lang w:eastAsia="fa-IR" w:bidi="fa-IR"/>
        </w:rPr>
        <w:t>Упаковка протезов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должна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обеспечива</w:t>
      </w:r>
      <w:r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защиту от повреждений, порчи (изнашивания) или загрязнения во время хранения, экологически безопасная, и име</w:t>
      </w:r>
      <w:r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необходимые маркировки, наклейки.</w:t>
      </w:r>
    </w:p>
    <w:p w:rsidR="002C424B" w:rsidRPr="00312A45" w:rsidRDefault="00816089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Место выполнения работ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: </w:t>
      </w:r>
      <w:r w:rsidR="002C424B" w:rsidRPr="00312A45">
        <w:rPr>
          <w:rFonts w:eastAsia="Andale Sans UI" w:cs="Times New Roman"/>
          <w:kern w:val="2"/>
          <w:sz w:val="22"/>
          <w:szCs w:val="22"/>
          <w:lang w:eastAsia="fa-IR" w:bidi="fa-IR"/>
        </w:rPr>
        <w:t>Российская Федерация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</w:pPr>
      <w:r w:rsidRPr="00312A45"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  <w:t xml:space="preserve"> Место заказа, снятия слепков, примерки, получения протеза: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val="de-DE" w:eastAsia="fa-IR" w:bidi="fa-IR"/>
        </w:rPr>
      </w:pP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Челябинская</w:t>
      </w:r>
      <w:proofErr w:type="spellEnd"/>
      <w:r w:rsidR="00781309">
        <w:rPr>
          <w:rFonts w:eastAsia="Andale Sans UI" w:cs="Times New Roman"/>
          <w:kern w:val="2"/>
          <w:sz w:val="22"/>
          <w:szCs w:val="22"/>
          <w:lang w:eastAsia="fa-IR" w:bidi="fa-IR"/>
        </w:rPr>
        <w:t xml:space="preserve"> </w:t>
      </w: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область</w:t>
      </w:r>
      <w:proofErr w:type="spellEnd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, г. </w:t>
      </w: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Челябинск</w:t>
      </w:r>
      <w:proofErr w:type="spellEnd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______________________                          </w:t>
      </w:r>
    </w:p>
    <w:p w:rsidR="00816089" w:rsidRPr="00816089" w:rsidRDefault="00816089" w:rsidP="002C424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                                                         (указывается конкретный адрес)*</w:t>
      </w:r>
    </w:p>
    <w:p w:rsid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*заполняется на этапе заключения контракта по согласованию с участником аукциона, с которым в соответствии с законом заключается контракт</w:t>
      </w:r>
    </w:p>
    <w:p w:rsidR="005929F9" w:rsidRPr="00D10842" w:rsidRDefault="005929F9" w:rsidP="00112A00">
      <w:pPr>
        <w:keepNext/>
        <w:keepLines/>
        <w:autoSpaceDN w:val="0"/>
        <w:ind w:right="-427" w:firstLine="567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 xml:space="preserve">Прием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заказ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>а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сняти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>е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слепков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примерк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>а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, </w:t>
      </w:r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 xml:space="preserve">получение </w:t>
      </w:r>
      <w:r w:rsidRPr="00D10842">
        <w:rPr>
          <w:rFonts w:eastAsia="Andale Sans UI" w:cs="Times New Roman"/>
          <w:bCs/>
          <w:i/>
          <w:iCs/>
          <w:color w:val="auto"/>
          <w:kern w:val="3"/>
          <w:sz w:val="22"/>
          <w:szCs w:val="22"/>
          <w:lang w:eastAsia="ja-JP" w:bidi="fa-IR"/>
        </w:rPr>
        <w:t>протезов нижних</w:t>
      </w:r>
      <w:r w:rsidRPr="00D10842">
        <w:rPr>
          <w:rFonts w:eastAsia="Andale Sans UI" w:cs="Times New Roman"/>
          <w:i/>
          <w:iCs/>
          <w:color w:val="auto"/>
          <w:kern w:val="3"/>
          <w:sz w:val="22"/>
          <w:szCs w:val="22"/>
          <w:lang w:eastAsia="ja-JP" w:bidi="fa-IR"/>
        </w:rPr>
        <w:t xml:space="preserve"> конечностей</w:t>
      </w:r>
      <w:r w:rsidRPr="00D10842">
        <w:rPr>
          <w:rFonts w:eastAsia="Andale Sans UI" w:cs="Times New Roman"/>
          <w:color w:val="auto"/>
          <w:kern w:val="3"/>
          <w:sz w:val="22"/>
          <w:szCs w:val="22"/>
          <w:lang w:eastAsia="ja-JP" w:bidi="fa-IR"/>
        </w:rPr>
        <w:t xml:space="preserve"> </w:t>
      </w:r>
      <w:r w:rsidRPr="00D10842">
        <w:rPr>
          <w:rFonts w:eastAsia="Andale Sans UI" w:cs="Times New Roman"/>
          <w:i/>
          <w:color w:val="auto"/>
          <w:kern w:val="3"/>
          <w:sz w:val="22"/>
          <w:szCs w:val="22"/>
          <w:lang w:eastAsia="ja-JP" w:bidi="fa-IR"/>
        </w:rPr>
        <w:t>(</w:t>
      </w:r>
      <w:r w:rsidRPr="00D10842">
        <w:rPr>
          <w:rFonts w:eastAsia="Times New Roman" w:cs="Times New Roman"/>
          <w:i/>
          <w:color w:val="auto"/>
          <w:sz w:val="22"/>
          <w:szCs w:val="22"/>
          <w:lang w:eastAsia="ru-RU"/>
        </w:rPr>
        <w:t>в случае болезни или иных уважительных причин)</w:t>
      </w:r>
      <w:r w:rsidRPr="00D10842">
        <w:rPr>
          <w:rFonts w:eastAsia="Times New Roman" w:cs="Times New Roman"/>
          <w:color w:val="auto"/>
          <w:sz w:val="22"/>
          <w:szCs w:val="22"/>
          <w:lang w:eastAsia="ru-RU"/>
        </w:rPr>
        <w:t xml:space="preserve"> могут осуществляться по месту жительства Получателя</w:t>
      </w:r>
      <w:r w:rsidRPr="00D10842">
        <w:rPr>
          <w:rFonts w:eastAsia="Times New Roman" w:cs="Times New Roman"/>
          <w:i/>
          <w:iCs/>
          <w:color w:val="auto"/>
          <w:sz w:val="22"/>
          <w:szCs w:val="22"/>
          <w:lang w:eastAsia="ru-RU"/>
        </w:rPr>
        <w:t>.</w:t>
      </w:r>
    </w:p>
    <w:p w:rsidR="00816089" w:rsidRPr="00816089" w:rsidRDefault="00816089" w:rsidP="00AC57F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Срок выполнения работ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>: не более 30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</w:t>
      </w:r>
      <w:r w:rsidR="005929F9">
        <w:rPr>
          <w:rFonts w:eastAsia="Andale Sans UI"/>
          <w:kern w:val="2"/>
          <w:sz w:val="22"/>
          <w:szCs w:val="22"/>
          <w:lang w:eastAsia="fa-IR" w:bidi="fa-IR"/>
        </w:rPr>
        <w:t xml:space="preserve">рабочих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дней со дня, с</w:t>
      </w:r>
      <w:r w:rsidR="00961B9D">
        <w:rPr>
          <w:rFonts w:eastAsia="Andale Sans UI"/>
          <w:kern w:val="2"/>
          <w:sz w:val="22"/>
          <w:szCs w:val="22"/>
          <w:lang w:eastAsia="fa-IR" w:bidi="fa-IR"/>
        </w:rPr>
        <w:t>л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едующего за днем получения Подрядчиком Направления выданного  Заказчиком Получателю.</w:t>
      </w:r>
    </w:p>
    <w:p w:rsidR="005929F9" w:rsidRPr="00D10842" w:rsidRDefault="005929F9" w:rsidP="00112A00">
      <w:pPr>
        <w:pStyle w:val="330"/>
        <w:keepNext/>
        <w:keepLines/>
        <w:snapToGrid w:val="0"/>
        <w:spacing w:line="100" w:lineRule="atLeast"/>
        <w:ind w:right="-427"/>
        <w:rPr>
          <w:bCs/>
        </w:rPr>
      </w:pPr>
      <w:r w:rsidRPr="00D10842">
        <w:rPr>
          <w:bCs/>
        </w:rPr>
        <w:t>Датой окончания выполнения работ является дата подписания Подрядчиком и Заказчиком Акта</w:t>
      </w:r>
      <w:r w:rsidRPr="00D10842">
        <w:rPr>
          <w:rFonts w:eastAsia="Andale Sans UI"/>
          <w:bCs/>
          <w:kern w:val="2"/>
          <w:lang w:eastAsia="fa-IR" w:bidi="fa-IR"/>
        </w:rPr>
        <w:t xml:space="preserve"> проверки соответствия выпол</w:t>
      </w:r>
      <w:r w:rsidR="0054661B">
        <w:rPr>
          <w:rFonts w:eastAsia="Andale Sans UI"/>
          <w:bCs/>
          <w:kern w:val="2"/>
          <w:lang w:eastAsia="fa-IR" w:bidi="fa-IR"/>
        </w:rPr>
        <w:t>ненных работ условиям Контракта</w:t>
      </w:r>
      <w:r w:rsidRPr="00D10842">
        <w:rPr>
          <w:bCs/>
        </w:rPr>
        <w:t>.</w:t>
      </w:r>
    </w:p>
    <w:p w:rsidR="005929F9" w:rsidRPr="00294D85" w:rsidRDefault="005929F9" w:rsidP="00112A00">
      <w:pPr>
        <w:pStyle w:val="330"/>
        <w:keepNext/>
        <w:keepLines/>
        <w:snapToGrid w:val="0"/>
        <w:spacing w:line="100" w:lineRule="atLeast"/>
        <w:ind w:right="-427"/>
      </w:pPr>
      <w:r w:rsidRPr="00D10842">
        <w:rPr>
          <w:rFonts w:eastAsia="Andale Sans UI"/>
          <w:color w:val="auto"/>
          <w:kern w:val="1"/>
        </w:rPr>
        <w:t>Срок передачи результата выполненных работ Получателю</w:t>
      </w:r>
      <w:r w:rsidRPr="00D10842">
        <w:t xml:space="preserve">: </w:t>
      </w:r>
      <w:r w:rsidR="00781309">
        <w:t xml:space="preserve">не более </w:t>
      </w:r>
      <w:r w:rsidRPr="00D10842">
        <w:t>60</w:t>
      </w:r>
      <w:r w:rsidR="00781309">
        <w:t xml:space="preserve"> </w:t>
      </w:r>
      <w:r w:rsidRPr="00D10842">
        <w:t xml:space="preserve">(шестьдесят) </w:t>
      </w:r>
      <w:r w:rsidR="00781309">
        <w:t xml:space="preserve">календарных </w:t>
      </w:r>
      <w:r w:rsidRPr="00D10842">
        <w:t xml:space="preserve">дней, со </w:t>
      </w:r>
      <w:proofErr w:type="gramStart"/>
      <w:r w:rsidRPr="00D10842">
        <w:t>дня</w:t>
      </w:r>
      <w:proofErr w:type="gramEnd"/>
      <w:r w:rsidRPr="00D10842">
        <w:t xml:space="preserve"> следующего за днем получения Подрядчиком Направления, выданного Заказчиком Получателю.</w:t>
      </w:r>
      <w:r w:rsidRPr="00294D85">
        <w:t xml:space="preserve"> </w:t>
      </w:r>
    </w:p>
    <w:p w:rsidR="00022F60" w:rsidRDefault="00F17F50" w:rsidP="00022F60">
      <w:pPr>
        <w:tabs>
          <w:tab w:val="left" w:pos="567"/>
        </w:tabs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F17F50">
        <w:rPr>
          <w:rFonts w:eastAsia="Andale Sans UI"/>
          <w:kern w:val="2"/>
          <w:sz w:val="22"/>
          <w:szCs w:val="22"/>
          <w:lang w:eastAsia="fa-IR" w:bidi="fa-IR"/>
        </w:rPr>
        <w:tab/>
      </w:r>
      <w:bookmarkStart w:id="0" w:name="_GoBack"/>
      <w:bookmarkEnd w:id="0"/>
      <w:r w:rsidR="005C5DC2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</w:p>
    <w:p w:rsidR="00E67179" w:rsidRDefault="00E67179" w:rsidP="004A10FC">
      <w:pPr>
        <w:suppressAutoHyphens w:val="0"/>
        <w:ind w:right="-450" w:firstLine="709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sectPr w:rsidR="00E67179" w:rsidSect="00E5349E">
      <w:footerReference w:type="default" r:id="rId9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6B" w:rsidRDefault="007A756B">
      <w:r>
        <w:separator/>
      </w:r>
    </w:p>
  </w:endnote>
  <w:endnote w:type="continuationSeparator" w:id="0">
    <w:p w:rsidR="007A756B" w:rsidRDefault="007A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lvetsky 12pt">
    <w:altName w:val="Times New Roman"/>
    <w:charset w:val="CC"/>
    <w:family w:val="swiss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6B" w:rsidRDefault="007A756B">
    <w:pPr>
      <w:pStyle w:val="afa"/>
      <w:jc w:val="center"/>
    </w:pPr>
    <w:r>
      <w:fldChar w:fldCharType="begin"/>
    </w:r>
    <w:r>
      <w:instrText xml:space="preserve"> PAGE </w:instrText>
    </w:r>
    <w:r>
      <w:fldChar w:fldCharType="separate"/>
    </w:r>
    <w:r w:rsidR="00022F60">
      <w:rPr>
        <w:noProof/>
      </w:rPr>
      <w:t>1</w:t>
    </w:r>
    <w:r>
      <w:fldChar w:fldCharType="end"/>
    </w:r>
  </w:p>
  <w:p w:rsidR="007A756B" w:rsidRDefault="007A75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6B" w:rsidRDefault="007A756B">
      <w:r>
        <w:separator/>
      </w:r>
    </w:p>
  </w:footnote>
  <w:footnote w:type="continuationSeparator" w:id="0">
    <w:p w:rsidR="007A756B" w:rsidRDefault="007A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upperRoman"/>
      <w:pStyle w:val="-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5">
    <w:nsid w:val="00000006"/>
    <w:multiLevelType w:val="multi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6">
    <w:nsid w:val="00000007"/>
    <w:multiLevelType w:val="multilevel"/>
    <w:tmpl w:val="00000007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13"/>
    <w:lvl w:ilvl="0">
      <w:start w:val="3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9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1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5"/>
    <w:rsid w:val="00001D02"/>
    <w:rsid w:val="00005F1B"/>
    <w:rsid w:val="0001284C"/>
    <w:rsid w:val="00015B15"/>
    <w:rsid w:val="00016E91"/>
    <w:rsid w:val="00022F60"/>
    <w:rsid w:val="00034E41"/>
    <w:rsid w:val="00034EA5"/>
    <w:rsid w:val="0003525E"/>
    <w:rsid w:val="000559DA"/>
    <w:rsid w:val="00060F72"/>
    <w:rsid w:val="000629B6"/>
    <w:rsid w:val="0007138F"/>
    <w:rsid w:val="000724E0"/>
    <w:rsid w:val="0007385B"/>
    <w:rsid w:val="0007708E"/>
    <w:rsid w:val="0008484C"/>
    <w:rsid w:val="00090735"/>
    <w:rsid w:val="000A4241"/>
    <w:rsid w:val="000A7870"/>
    <w:rsid w:val="000B56DE"/>
    <w:rsid w:val="000C2B30"/>
    <w:rsid w:val="000C5E35"/>
    <w:rsid w:val="000C6A11"/>
    <w:rsid w:val="000D1493"/>
    <w:rsid w:val="000D4D6C"/>
    <w:rsid w:val="000E136C"/>
    <w:rsid w:val="000E640A"/>
    <w:rsid w:val="000F66E4"/>
    <w:rsid w:val="001010CC"/>
    <w:rsid w:val="0011113D"/>
    <w:rsid w:val="00112A00"/>
    <w:rsid w:val="0012387F"/>
    <w:rsid w:val="00125E0A"/>
    <w:rsid w:val="00127225"/>
    <w:rsid w:val="00132E80"/>
    <w:rsid w:val="00134B6F"/>
    <w:rsid w:val="00143552"/>
    <w:rsid w:val="00150C28"/>
    <w:rsid w:val="001A1BC9"/>
    <w:rsid w:val="001B3983"/>
    <w:rsid w:val="001C0C5A"/>
    <w:rsid w:val="001C7C0B"/>
    <w:rsid w:val="001D1F94"/>
    <w:rsid w:val="001D2FD1"/>
    <w:rsid w:val="001D377D"/>
    <w:rsid w:val="001D38E8"/>
    <w:rsid w:val="002015EC"/>
    <w:rsid w:val="0020706F"/>
    <w:rsid w:val="002118C6"/>
    <w:rsid w:val="002165DC"/>
    <w:rsid w:val="00244119"/>
    <w:rsid w:val="00252EAE"/>
    <w:rsid w:val="00260AD8"/>
    <w:rsid w:val="00265047"/>
    <w:rsid w:val="00280B26"/>
    <w:rsid w:val="00282B1C"/>
    <w:rsid w:val="00287576"/>
    <w:rsid w:val="002A02E9"/>
    <w:rsid w:val="002A3545"/>
    <w:rsid w:val="002A7886"/>
    <w:rsid w:val="002B1F08"/>
    <w:rsid w:val="002C421F"/>
    <w:rsid w:val="002C424B"/>
    <w:rsid w:val="002C501D"/>
    <w:rsid w:val="002D55C5"/>
    <w:rsid w:val="002E14DE"/>
    <w:rsid w:val="002E4A18"/>
    <w:rsid w:val="002E6E20"/>
    <w:rsid w:val="002E7A71"/>
    <w:rsid w:val="003022C1"/>
    <w:rsid w:val="00307480"/>
    <w:rsid w:val="00312307"/>
    <w:rsid w:val="00321ABE"/>
    <w:rsid w:val="00336343"/>
    <w:rsid w:val="003408C3"/>
    <w:rsid w:val="00342920"/>
    <w:rsid w:val="00344878"/>
    <w:rsid w:val="0034714D"/>
    <w:rsid w:val="00347AA6"/>
    <w:rsid w:val="00352F55"/>
    <w:rsid w:val="00362777"/>
    <w:rsid w:val="0036382D"/>
    <w:rsid w:val="00372FAD"/>
    <w:rsid w:val="003815D4"/>
    <w:rsid w:val="003841A2"/>
    <w:rsid w:val="00387270"/>
    <w:rsid w:val="003930A1"/>
    <w:rsid w:val="003A4C61"/>
    <w:rsid w:val="003A5F81"/>
    <w:rsid w:val="003D1242"/>
    <w:rsid w:val="003E024F"/>
    <w:rsid w:val="003E2E4E"/>
    <w:rsid w:val="003E3395"/>
    <w:rsid w:val="003E3C1C"/>
    <w:rsid w:val="003F2842"/>
    <w:rsid w:val="004032F0"/>
    <w:rsid w:val="00420D51"/>
    <w:rsid w:val="00421CCD"/>
    <w:rsid w:val="00427EF5"/>
    <w:rsid w:val="00434983"/>
    <w:rsid w:val="00436F21"/>
    <w:rsid w:val="004471A9"/>
    <w:rsid w:val="00452CD2"/>
    <w:rsid w:val="00460A53"/>
    <w:rsid w:val="00462EA1"/>
    <w:rsid w:val="00470413"/>
    <w:rsid w:val="00473064"/>
    <w:rsid w:val="00480D3A"/>
    <w:rsid w:val="00484656"/>
    <w:rsid w:val="004856B2"/>
    <w:rsid w:val="00492115"/>
    <w:rsid w:val="00495695"/>
    <w:rsid w:val="004A10FC"/>
    <w:rsid w:val="004A1399"/>
    <w:rsid w:val="004A7A7C"/>
    <w:rsid w:val="004B6DB3"/>
    <w:rsid w:val="004C05FA"/>
    <w:rsid w:val="004C1434"/>
    <w:rsid w:val="004C6725"/>
    <w:rsid w:val="004D2E4E"/>
    <w:rsid w:val="004E3290"/>
    <w:rsid w:val="004E6A7D"/>
    <w:rsid w:val="004F4542"/>
    <w:rsid w:val="005031CD"/>
    <w:rsid w:val="00503423"/>
    <w:rsid w:val="00507D73"/>
    <w:rsid w:val="00516FCF"/>
    <w:rsid w:val="00530BDE"/>
    <w:rsid w:val="0053503A"/>
    <w:rsid w:val="0054661B"/>
    <w:rsid w:val="00561453"/>
    <w:rsid w:val="00565421"/>
    <w:rsid w:val="00571DC2"/>
    <w:rsid w:val="00572B45"/>
    <w:rsid w:val="005767EF"/>
    <w:rsid w:val="00577685"/>
    <w:rsid w:val="00585846"/>
    <w:rsid w:val="00590406"/>
    <w:rsid w:val="005929F9"/>
    <w:rsid w:val="005A288F"/>
    <w:rsid w:val="005B3493"/>
    <w:rsid w:val="005B690B"/>
    <w:rsid w:val="005C5DC2"/>
    <w:rsid w:val="005C716C"/>
    <w:rsid w:val="005D52E6"/>
    <w:rsid w:val="005E5E6A"/>
    <w:rsid w:val="005E7308"/>
    <w:rsid w:val="005F2233"/>
    <w:rsid w:val="00602CAA"/>
    <w:rsid w:val="006035A1"/>
    <w:rsid w:val="0062150A"/>
    <w:rsid w:val="00623F2C"/>
    <w:rsid w:val="00633D49"/>
    <w:rsid w:val="00652097"/>
    <w:rsid w:val="006631AF"/>
    <w:rsid w:val="00667F04"/>
    <w:rsid w:val="00675B1D"/>
    <w:rsid w:val="006923A0"/>
    <w:rsid w:val="006A65B5"/>
    <w:rsid w:val="006A65D8"/>
    <w:rsid w:val="006A6D25"/>
    <w:rsid w:val="006A7E46"/>
    <w:rsid w:val="006B23EE"/>
    <w:rsid w:val="006B2722"/>
    <w:rsid w:val="006B537F"/>
    <w:rsid w:val="006B7378"/>
    <w:rsid w:val="006E71C4"/>
    <w:rsid w:val="006F150E"/>
    <w:rsid w:val="006F547F"/>
    <w:rsid w:val="006F5C57"/>
    <w:rsid w:val="006F6F43"/>
    <w:rsid w:val="00705ADE"/>
    <w:rsid w:val="00716EA4"/>
    <w:rsid w:val="00720276"/>
    <w:rsid w:val="00720405"/>
    <w:rsid w:val="00723DCB"/>
    <w:rsid w:val="00726756"/>
    <w:rsid w:val="00727ED8"/>
    <w:rsid w:val="00742428"/>
    <w:rsid w:val="007454F0"/>
    <w:rsid w:val="00745957"/>
    <w:rsid w:val="00745B0C"/>
    <w:rsid w:val="0075228D"/>
    <w:rsid w:val="0076455C"/>
    <w:rsid w:val="007803BE"/>
    <w:rsid w:val="00781309"/>
    <w:rsid w:val="00782A14"/>
    <w:rsid w:val="00783BBB"/>
    <w:rsid w:val="007A0C90"/>
    <w:rsid w:val="007A1E38"/>
    <w:rsid w:val="007A4CD7"/>
    <w:rsid w:val="007A756B"/>
    <w:rsid w:val="007B0F44"/>
    <w:rsid w:val="007B5D39"/>
    <w:rsid w:val="007C19BB"/>
    <w:rsid w:val="007E29AF"/>
    <w:rsid w:val="007E33AC"/>
    <w:rsid w:val="007E79F2"/>
    <w:rsid w:val="007F1DE8"/>
    <w:rsid w:val="007F58D2"/>
    <w:rsid w:val="008110D7"/>
    <w:rsid w:val="00816089"/>
    <w:rsid w:val="00816F19"/>
    <w:rsid w:val="0082605E"/>
    <w:rsid w:val="00841D8C"/>
    <w:rsid w:val="00843D46"/>
    <w:rsid w:val="00857AF4"/>
    <w:rsid w:val="00871315"/>
    <w:rsid w:val="008817CD"/>
    <w:rsid w:val="008A5055"/>
    <w:rsid w:val="008B1A03"/>
    <w:rsid w:val="008C0081"/>
    <w:rsid w:val="008D27E3"/>
    <w:rsid w:val="008E38CE"/>
    <w:rsid w:val="008F591D"/>
    <w:rsid w:val="008F63F8"/>
    <w:rsid w:val="00903F2D"/>
    <w:rsid w:val="0090463B"/>
    <w:rsid w:val="00904DAA"/>
    <w:rsid w:val="0090676A"/>
    <w:rsid w:val="009073B9"/>
    <w:rsid w:val="00910FC2"/>
    <w:rsid w:val="00917EA7"/>
    <w:rsid w:val="0092606A"/>
    <w:rsid w:val="00926877"/>
    <w:rsid w:val="00927372"/>
    <w:rsid w:val="00932B91"/>
    <w:rsid w:val="00933D08"/>
    <w:rsid w:val="00937342"/>
    <w:rsid w:val="00942582"/>
    <w:rsid w:val="009469CA"/>
    <w:rsid w:val="00947763"/>
    <w:rsid w:val="00947A83"/>
    <w:rsid w:val="00950046"/>
    <w:rsid w:val="00954062"/>
    <w:rsid w:val="00955572"/>
    <w:rsid w:val="00960867"/>
    <w:rsid w:val="00961B9D"/>
    <w:rsid w:val="009638B5"/>
    <w:rsid w:val="009657EB"/>
    <w:rsid w:val="009659E2"/>
    <w:rsid w:val="0096780A"/>
    <w:rsid w:val="00974B86"/>
    <w:rsid w:val="00983C78"/>
    <w:rsid w:val="009868C4"/>
    <w:rsid w:val="009870EF"/>
    <w:rsid w:val="009931F2"/>
    <w:rsid w:val="009A27FB"/>
    <w:rsid w:val="009A28C6"/>
    <w:rsid w:val="009A45CA"/>
    <w:rsid w:val="009A70B2"/>
    <w:rsid w:val="009B09DD"/>
    <w:rsid w:val="009B340B"/>
    <w:rsid w:val="009B534E"/>
    <w:rsid w:val="009C1C18"/>
    <w:rsid w:val="009C690E"/>
    <w:rsid w:val="009D0465"/>
    <w:rsid w:val="009D1518"/>
    <w:rsid w:val="009D16F6"/>
    <w:rsid w:val="009D6096"/>
    <w:rsid w:val="009E6666"/>
    <w:rsid w:val="00A123EB"/>
    <w:rsid w:val="00A15913"/>
    <w:rsid w:val="00A24B7E"/>
    <w:rsid w:val="00A42CBC"/>
    <w:rsid w:val="00A43431"/>
    <w:rsid w:val="00A50D11"/>
    <w:rsid w:val="00A5107D"/>
    <w:rsid w:val="00A557BD"/>
    <w:rsid w:val="00A625EA"/>
    <w:rsid w:val="00A65EB5"/>
    <w:rsid w:val="00A83ECC"/>
    <w:rsid w:val="00A9573D"/>
    <w:rsid w:val="00AA0C3D"/>
    <w:rsid w:val="00AA15F7"/>
    <w:rsid w:val="00AA2C39"/>
    <w:rsid w:val="00AA36C4"/>
    <w:rsid w:val="00AA46F0"/>
    <w:rsid w:val="00AA54ED"/>
    <w:rsid w:val="00AA5AB8"/>
    <w:rsid w:val="00AC22C3"/>
    <w:rsid w:val="00AC57F6"/>
    <w:rsid w:val="00AD2427"/>
    <w:rsid w:val="00AD59F9"/>
    <w:rsid w:val="00AD68D6"/>
    <w:rsid w:val="00AD7352"/>
    <w:rsid w:val="00AE0E8B"/>
    <w:rsid w:val="00AE59F0"/>
    <w:rsid w:val="00AE67F6"/>
    <w:rsid w:val="00AF3150"/>
    <w:rsid w:val="00AF5F9F"/>
    <w:rsid w:val="00AF7AE5"/>
    <w:rsid w:val="00B05390"/>
    <w:rsid w:val="00B11F17"/>
    <w:rsid w:val="00B1372D"/>
    <w:rsid w:val="00B200CD"/>
    <w:rsid w:val="00B21B92"/>
    <w:rsid w:val="00B37CAD"/>
    <w:rsid w:val="00B418E7"/>
    <w:rsid w:val="00B46C59"/>
    <w:rsid w:val="00B50CD2"/>
    <w:rsid w:val="00B56CA6"/>
    <w:rsid w:val="00B71EF0"/>
    <w:rsid w:val="00B72112"/>
    <w:rsid w:val="00B73488"/>
    <w:rsid w:val="00B8491E"/>
    <w:rsid w:val="00BD4FA9"/>
    <w:rsid w:val="00BD76D6"/>
    <w:rsid w:val="00BD7E66"/>
    <w:rsid w:val="00BE01C7"/>
    <w:rsid w:val="00BE0D64"/>
    <w:rsid w:val="00BE5580"/>
    <w:rsid w:val="00BE6644"/>
    <w:rsid w:val="00BF252C"/>
    <w:rsid w:val="00BF465C"/>
    <w:rsid w:val="00C062C1"/>
    <w:rsid w:val="00C0667D"/>
    <w:rsid w:val="00C135D0"/>
    <w:rsid w:val="00C16C25"/>
    <w:rsid w:val="00C33547"/>
    <w:rsid w:val="00C34A5E"/>
    <w:rsid w:val="00C35D8B"/>
    <w:rsid w:val="00C473E0"/>
    <w:rsid w:val="00C47A20"/>
    <w:rsid w:val="00C72B3E"/>
    <w:rsid w:val="00C77B11"/>
    <w:rsid w:val="00C810AF"/>
    <w:rsid w:val="00C876E7"/>
    <w:rsid w:val="00C87E6D"/>
    <w:rsid w:val="00C87FFD"/>
    <w:rsid w:val="00CA436F"/>
    <w:rsid w:val="00CA5061"/>
    <w:rsid w:val="00CB5BEF"/>
    <w:rsid w:val="00CB5F07"/>
    <w:rsid w:val="00CC1021"/>
    <w:rsid w:val="00CC68FC"/>
    <w:rsid w:val="00CD4FB8"/>
    <w:rsid w:val="00CD52A3"/>
    <w:rsid w:val="00CD5E3C"/>
    <w:rsid w:val="00CE142E"/>
    <w:rsid w:val="00CF6C62"/>
    <w:rsid w:val="00D014FA"/>
    <w:rsid w:val="00D04367"/>
    <w:rsid w:val="00D228EC"/>
    <w:rsid w:val="00D35232"/>
    <w:rsid w:val="00D36FE4"/>
    <w:rsid w:val="00D37A82"/>
    <w:rsid w:val="00D61569"/>
    <w:rsid w:val="00D61C5B"/>
    <w:rsid w:val="00D634D3"/>
    <w:rsid w:val="00D660AB"/>
    <w:rsid w:val="00D66F39"/>
    <w:rsid w:val="00D741DE"/>
    <w:rsid w:val="00D7545E"/>
    <w:rsid w:val="00D80B6C"/>
    <w:rsid w:val="00D83540"/>
    <w:rsid w:val="00D864DC"/>
    <w:rsid w:val="00DA3380"/>
    <w:rsid w:val="00DA40EE"/>
    <w:rsid w:val="00DA513A"/>
    <w:rsid w:val="00DC4ED3"/>
    <w:rsid w:val="00DC73D8"/>
    <w:rsid w:val="00DC7D90"/>
    <w:rsid w:val="00DD00EB"/>
    <w:rsid w:val="00DF21BB"/>
    <w:rsid w:val="00DF3B16"/>
    <w:rsid w:val="00DF75D2"/>
    <w:rsid w:val="00E0270F"/>
    <w:rsid w:val="00E200AB"/>
    <w:rsid w:val="00E22F12"/>
    <w:rsid w:val="00E24722"/>
    <w:rsid w:val="00E25392"/>
    <w:rsid w:val="00E3025A"/>
    <w:rsid w:val="00E47D51"/>
    <w:rsid w:val="00E5349E"/>
    <w:rsid w:val="00E622EC"/>
    <w:rsid w:val="00E62346"/>
    <w:rsid w:val="00E62CDE"/>
    <w:rsid w:val="00E67179"/>
    <w:rsid w:val="00E83186"/>
    <w:rsid w:val="00E85F6C"/>
    <w:rsid w:val="00E93C03"/>
    <w:rsid w:val="00EB18D1"/>
    <w:rsid w:val="00EB4AB5"/>
    <w:rsid w:val="00ED1BA2"/>
    <w:rsid w:val="00ED2DA7"/>
    <w:rsid w:val="00ED490B"/>
    <w:rsid w:val="00EE212A"/>
    <w:rsid w:val="00EE6458"/>
    <w:rsid w:val="00EF7A70"/>
    <w:rsid w:val="00F02D8E"/>
    <w:rsid w:val="00F17F50"/>
    <w:rsid w:val="00F23D35"/>
    <w:rsid w:val="00F27F33"/>
    <w:rsid w:val="00F35F06"/>
    <w:rsid w:val="00F44A04"/>
    <w:rsid w:val="00F47CAA"/>
    <w:rsid w:val="00F55C67"/>
    <w:rsid w:val="00F60ED8"/>
    <w:rsid w:val="00F61BB0"/>
    <w:rsid w:val="00F6329D"/>
    <w:rsid w:val="00F83A85"/>
    <w:rsid w:val="00F85447"/>
    <w:rsid w:val="00F92283"/>
    <w:rsid w:val="00F92D5C"/>
    <w:rsid w:val="00F97CD4"/>
    <w:rsid w:val="00FB2575"/>
    <w:rsid w:val="00FB3B18"/>
    <w:rsid w:val="00FB5926"/>
    <w:rsid w:val="00FC0513"/>
    <w:rsid w:val="00FC331C"/>
    <w:rsid w:val="00FC361C"/>
    <w:rsid w:val="00FF0357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0">
    <w:name w:val="WW8Num2z0"/>
    <w:rPr>
      <w:sz w:val="24"/>
      <w:szCs w:val="29"/>
    </w:rPr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21">
    <w:name w:val="Основной шрифт абзаца2"/>
  </w:style>
  <w:style w:type="character" w:customStyle="1" w:styleId="WW8Num2z2">
    <w:name w:val="WW8Num2z2"/>
    <w:rPr>
      <w:sz w:val="24"/>
      <w:szCs w:val="29"/>
    </w:rPr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styleId="a4">
    <w:name w:val="Hyperlink"/>
    <w:rPr>
      <w:color w:val="000080"/>
      <w:u w:val="single"/>
    </w:rPr>
  </w:style>
  <w:style w:type="character" w:customStyle="1" w:styleId="WW-1">
    <w:name w:val="WW-Основной шрифт абзаца1"/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8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Pr>
      <w:position w:val="0"/>
      <w:sz w:val="12"/>
      <w:vertAlign w:val="baseline"/>
    </w:rPr>
  </w:style>
  <w:style w:type="character" w:customStyle="1" w:styleId="af">
    <w:name w:val="Текст сноски Знак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Pr>
      <w:b/>
      <w:bCs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</w:style>
  <w:style w:type="character" w:customStyle="1" w:styleId="15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Pr>
      <w:position w:val="0"/>
      <w:sz w:val="12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</w:style>
  <w:style w:type="paragraph" w:styleId="af2">
    <w:name w:val="Subtitle"/>
    <w:basedOn w:val="10"/>
    <w:next w:val="a0"/>
    <w:link w:val="af5"/>
    <w:qFormat/>
    <w:pPr>
      <w:jc w:val="center"/>
    </w:pPr>
    <w:rPr>
      <w:i/>
      <w:iCs/>
    </w:rPr>
  </w:style>
  <w:style w:type="paragraph" w:styleId="af6">
    <w:name w:val="index heading"/>
    <w:basedOn w:val="a"/>
    <w:pPr>
      <w:suppressLineNumbers/>
    </w:pPr>
  </w:style>
  <w:style w:type="paragraph" w:customStyle="1" w:styleId="af7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ody Text Indent"/>
    <w:basedOn w:val="a"/>
    <w:link w:val="18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b">
    <w:name w:val="header"/>
    <w:basedOn w:val="a"/>
    <w:link w:val="1a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pPr>
      <w:ind w:left="1134" w:right="566"/>
    </w:pPr>
  </w:style>
  <w:style w:type="paragraph" w:customStyle="1" w:styleId="34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0">
    <w:name w:val="WW8Num2z0"/>
    <w:rPr>
      <w:sz w:val="24"/>
      <w:szCs w:val="29"/>
    </w:rPr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21">
    <w:name w:val="Основной шрифт абзаца2"/>
  </w:style>
  <w:style w:type="character" w:customStyle="1" w:styleId="WW8Num2z2">
    <w:name w:val="WW8Num2z2"/>
    <w:rPr>
      <w:sz w:val="24"/>
      <w:szCs w:val="29"/>
    </w:rPr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styleId="a4">
    <w:name w:val="Hyperlink"/>
    <w:rPr>
      <w:color w:val="000080"/>
      <w:u w:val="single"/>
    </w:rPr>
  </w:style>
  <w:style w:type="character" w:customStyle="1" w:styleId="WW-1">
    <w:name w:val="WW-Основной шрифт абзаца1"/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8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Pr>
      <w:position w:val="0"/>
      <w:sz w:val="12"/>
      <w:vertAlign w:val="baseline"/>
    </w:rPr>
  </w:style>
  <w:style w:type="character" w:customStyle="1" w:styleId="af">
    <w:name w:val="Текст сноски Знак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Pr>
      <w:b/>
      <w:bCs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</w:style>
  <w:style w:type="character" w:customStyle="1" w:styleId="15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Pr>
      <w:position w:val="0"/>
      <w:sz w:val="12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</w:style>
  <w:style w:type="paragraph" w:styleId="af2">
    <w:name w:val="Subtitle"/>
    <w:basedOn w:val="10"/>
    <w:next w:val="a0"/>
    <w:link w:val="af5"/>
    <w:qFormat/>
    <w:pPr>
      <w:jc w:val="center"/>
    </w:pPr>
    <w:rPr>
      <w:i/>
      <w:iCs/>
    </w:rPr>
  </w:style>
  <w:style w:type="paragraph" w:styleId="af6">
    <w:name w:val="index heading"/>
    <w:basedOn w:val="a"/>
    <w:pPr>
      <w:suppressLineNumbers/>
    </w:pPr>
  </w:style>
  <w:style w:type="paragraph" w:customStyle="1" w:styleId="af7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ody Text Indent"/>
    <w:basedOn w:val="a"/>
    <w:link w:val="18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b">
    <w:name w:val="header"/>
    <w:basedOn w:val="a"/>
    <w:link w:val="1a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pPr>
      <w:ind w:left="1134" w:right="566"/>
    </w:pPr>
  </w:style>
  <w:style w:type="paragraph" w:customStyle="1" w:styleId="34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5EE0-70D9-44B2-9611-E0ECB8EA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7947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Марина Павловна</dc:creator>
  <cp:lastModifiedBy>Вавилова Елена Викторовна</cp:lastModifiedBy>
  <cp:revision>2</cp:revision>
  <cp:lastPrinted>2018-12-10T11:12:00Z</cp:lastPrinted>
  <dcterms:created xsi:type="dcterms:W3CDTF">2019-03-25T08:37:00Z</dcterms:created>
  <dcterms:modified xsi:type="dcterms:W3CDTF">2019-03-25T08:37:00Z</dcterms:modified>
</cp:coreProperties>
</file>