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E93CA7" w:rsidRDefault="00E93CA7" w:rsidP="00E93CA7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2C00EB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 года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24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Протез бедра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декларации о соответствии.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6 месяцев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2C00EB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2C00EB" w:rsidTr="00E12452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2C00EB" w:rsidTr="00E12452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 w:rsidP="00E124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0EB" w:rsidTr="00E12452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Pr="002C00EB" w:rsidRDefault="002C00EB" w:rsidP="002C00E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дические </w:t>
            </w:r>
            <w:proofErr w:type="spell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. Приёмная гильза индивидуальная (одна сменная гильза). Материал индивидуальной постоянной гильзы: литьевой слоистый пластик на основе акр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бесшарнирная</w:t>
            </w:r>
            <w:proofErr w:type="spell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, полиуретан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вая, монолитная. Тип протеза: лечебно-тренировочный.</w:t>
            </w:r>
          </w:p>
          <w:p w:rsidR="002C00EB" w:rsidRPr="002C00EB" w:rsidRDefault="002C00EB" w:rsidP="002C00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Протезы должны соответствовать требованиям, ГОСТ </w:t>
            </w:r>
            <w:proofErr w:type="gramStart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C0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ИСО 22523-2007.</w:t>
            </w:r>
          </w:p>
          <w:p w:rsidR="002C00EB" w:rsidRPr="002C00EB" w:rsidRDefault="002C00EB" w:rsidP="002C00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354133236"/>
            <w:r w:rsidRPr="002C00EB">
              <w:rPr>
                <w:rFonts w:ascii="Times New Roman" w:hAnsi="Times New Roman"/>
                <w:sz w:val="24"/>
                <w:szCs w:val="24"/>
              </w:rPr>
              <w:t xml:space="preserve">Гарантийный срок – 6 месяцев со дня получения готового </w:t>
            </w:r>
            <w:r w:rsidRPr="002C00EB">
              <w:rPr>
                <w:rFonts w:ascii="Times New Roman" w:hAnsi="Times New Roman"/>
                <w:sz w:val="24"/>
                <w:szCs w:val="24"/>
              </w:rPr>
              <w:lastRenderedPageBreak/>
              <w:t>изделия.</w:t>
            </w:r>
          </w:p>
          <w:p w:rsidR="002C00EB" w:rsidRPr="002C00EB" w:rsidRDefault="002C00EB" w:rsidP="002C00E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0EB"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  <w:bookmarkEnd w:id="0"/>
          </w:p>
          <w:p w:rsidR="002C00EB" w:rsidRDefault="002C00EB" w:rsidP="00E1245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Default="002C00EB" w:rsidP="00E12452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E93CA7" w:rsidRDefault="00E93CA7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00EB" w:rsidRDefault="002C00EB" w:rsidP="00E93CA7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93CA7" w:rsidTr="00E93CA7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A7" w:rsidRDefault="00E93CA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CA7" w:rsidTr="00E93CA7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 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декларации о соответствии  обязательно.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не менее 12 месяцев со дня получения готового изделия.</w:t>
            </w:r>
          </w:p>
          <w:p w:rsidR="00E93CA7" w:rsidRDefault="00E93C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 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7" w:rsidRDefault="00E93CA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376E" w:rsidRDefault="0039376E" w:rsidP="00E93C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2C00EB" w:rsidTr="002C00EB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2C00EB" w:rsidTr="002C00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B" w:rsidRDefault="002C00EB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0EB" w:rsidTr="002C00EB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Default="002C0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 для купания. Приемная гильза индивидуальная 1 шт. (пробная гильза 1 шт.), материал индивидуальной постоянной гильзы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литьевой пластик на основе акриловых смол. Допускается применение вкладной гильзы из вспененных материалов. Протектор подошвы Стопа с  противоскользящей подошвой. Крепление 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надмыщелкого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захвата. </w:t>
            </w:r>
          </w:p>
          <w:p w:rsidR="002C00EB" w:rsidRDefault="002C0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12 месяцев со дня получения готового изделия.</w:t>
            </w:r>
          </w:p>
          <w:p w:rsidR="002C00EB" w:rsidRDefault="002C0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EB" w:rsidRDefault="002C00EB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00EB" w:rsidRPr="00E93CA7" w:rsidRDefault="002C00EB" w:rsidP="00E93CA7">
      <w:bookmarkStart w:id="1" w:name="_GoBack"/>
      <w:bookmarkEnd w:id="1"/>
    </w:p>
    <w:sectPr w:rsidR="002C00EB" w:rsidRPr="00E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2C00EB"/>
    <w:rsid w:val="0039376E"/>
    <w:rsid w:val="004C5441"/>
    <w:rsid w:val="0070189A"/>
    <w:rsid w:val="00D22424"/>
    <w:rsid w:val="00E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5</cp:revision>
  <dcterms:created xsi:type="dcterms:W3CDTF">2019-03-14T13:57:00Z</dcterms:created>
  <dcterms:modified xsi:type="dcterms:W3CDTF">2019-03-20T11:07:00Z</dcterms:modified>
</cp:coreProperties>
</file>