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B1" w:rsidRPr="00036BB1" w:rsidRDefault="00036BB1" w:rsidP="00036BB1">
      <w:pPr>
        <w:jc w:val="center"/>
        <w:rPr>
          <w:b/>
        </w:rPr>
      </w:pPr>
      <w:r w:rsidRPr="00036BB1">
        <w:rPr>
          <w:b/>
        </w:rPr>
        <w:t>Описание объекта закупки (техническое задание)</w:t>
      </w:r>
    </w:p>
    <w:p w:rsidR="00B64105" w:rsidRDefault="00B64105" w:rsidP="00B64105">
      <w:pPr>
        <w:ind w:right="10"/>
        <w:jc w:val="both"/>
        <w:rPr>
          <w:sz w:val="22"/>
          <w:szCs w:val="22"/>
        </w:rPr>
      </w:pPr>
    </w:p>
    <w:p w:rsidR="00B64105" w:rsidRPr="001C099B" w:rsidRDefault="00B64105" w:rsidP="00B64105">
      <w:pPr>
        <w:spacing w:line="240" w:lineRule="atLeast"/>
        <w:jc w:val="both"/>
        <w:rPr>
          <w:b/>
          <w:sz w:val="22"/>
          <w:szCs w:val="22"/>
        </w:rPr>
      </w:pPr>
      <w:r w:rsidRPr="001C099B">
        <w:rPr>
          <w:b/>
          <w:sz w:val="22"/>
          <w:szCs w:val="22"/>
        </w:rPr>
        <w:t>1. Поставляемое Изделие должно отвечать следующим требованиям:</w:t>
      </w:r>
    </w:p>
    <w:p w:rsidR="00B64105" w:rsidRPr="001C099B" w:rsidRDefault="00B64105" w:rsidP="00B64105">
      <w:pPr>
        <w:jc w:val="both"/>
        <w:rPr>
          <w:sz w:val="22"/>
          <w:szCs w:val="22"/>
        </w:rPr>
      </w:pPr>
      <w:r w:rsidRPr="001C099B">
        <w:rPr>
          <w:sz w:val="22"/>
          <w:szCs w:val="22"/>
        </w:rP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B64105" w:rsidRPr="001C099B" w:rsidRDefault="00B64105" w:rsidP="00B64105">
      <w:pPr>
        <w:pStyle w:val="2"/>
        <w:spacing w:before="0" w:line="240" w:lineRule="atLeast"/>
        <w:jc w:val="both"/>
        <w:rPr>
          <w:rFonts w:ascii="Times New Roman" w:hAnsi="Times New Roman"/>
          <w:color w:val="auto"/>
          <w:sz w:val="22"/>
          <w:szCs w:val="22"/>
        </w:rPr>
      </w:pPr>
      <w:r w:rsidRPr="001C099B">
        <w:rPr>
          <w:rFonts w:ascii="Times New Roman" w:hAnsi="Times New Roman"/>
          <w:b w:val="0"/>
          <w:color w:val="auto"/>
          <w:sz w:val="22"/>
          <w:szCs w:val="22"/>
        </w:rPr>
        <w:t>1.2.</w:t>
      </w:r>
      <w:r w:rsidRPr="001C099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C099B">
        <w:rPr>
          <w:rFonts w:ascii="Times New Roman" w:hAnsi="Times New Roman"/>
          <w:b w:val="0"/>
          <w:color w:val="auto"/>
          <w:sz w:val="22"/>
          <w:szCs w:val="22"/>
        </w:rPr>
        <w:t>Подгузники для взрослых должны соответствовать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B64105" w:rsidRPr="001C099B" w:rsidRDefault="00B64105" w:rsidP="00B64105">
      <w:pPr>
        <w:jc w:val="both"/>
        <w:rPr>
          <w:sz w:val="22"/>
          <w:szCs w:val="22"/>
        </w:rPr>
      </w:pPr>
      <w:r w:rsidRPr="001C099B">
        <w:rPr>
          <w:sz w:val="22"/>
          <w:szCs w:val="22"/>
        </w:rPr>
        <w:t>1.3. Изделия должны быть новыми. Изделия должны быть свободными от прав третьих лиц.</w:t>
      </w:r>
    </w:p>
    <w:p w:rsidR="00B64105" w:rsidRDefault="00B64105" w:rsidP="00B64105">
      <w:pPr>
        <w:jc w:val="both"/>
        <w:rPr>
          <w:sz w:val="22"/>
          <w:szCs w:val="22"/>
        </w:rPr>
      </w:pPr>
      <w:r w:rsidRPr="001C099B">
        <w:rPr>
          <w:sz w:val="22"/>
          <w:szCs w:val="22"/>
        </w:rPr>
        <w:t xml:space="preserve">1.4. </w:t>
      </w:r>
      <w:r w:rsidRPr="001C099B">
        <w:rPr>
          <w:sz w:val="22"/>
          <w:szCs w:val="22"/>
          <w:lang w:eastAsia="ar-SA"/>
        </w:rPr>
        <w:t>Изделие должно отвечать следующим требованиям</w:t>
      </w:r>
      <w:r w:rsidRPr="001C099B">
        <w:rPr>
          <w:rStyle w:val="a4"/>
          <w:sz w:val="22"/>
          <w:szCs w:val="22"/>
        </w:rPr>
        <w:t xml:space="preserve"> </w:t>
      </w:r>
      <w:r w:rsidRPr="001C099B">
        <w:rPr>
          <w:rStyle w:val="a4"/>
          <w:sz w:val="22"/>
          <w:szCs w:val="22"/>
        </w:rPr>
        <w:footnoteReference w:id="1"/>
      </w:r>
      <w:r w:rsidRPr="001C099B">
        <w:rPr>
          <w:sz w:val="22"/>
          <w:szCs w:val="22"/>
        </w:rPr>
        <w:t>:</w:t>
      </w:r>
    </w:p>
    <w:p w:rsidR="00B64105" w:rsidRPr="001C099B" w:rsidRDefault="00B64105" w:rsidP="00B64105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611"/>
        <w:gridCol w:w="2285"/>
        <w:gridCol w:w="1701"/>
        <w:gridCol w:w="2345"/>
        <w:gridCol w:w="992"/>
      </w:tblGrid>
      <w:tr w:rsidR="00B64105" w:rsidRPr="00B70232" w:rsidTr="00E87845">
        <w:tc>
          <w:tcPr>
            <w:tcW w:w="842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№ п/п</w:t>
            </w:r>
          </w:p>
          <w:p w:rsidR="00B64105" w:rsidRPr="00B70232" w:rsidRDefault="00B64105" w:rsidP="00664BFD">
            <w:pPr>
              <w:pStyle w:val="a3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2" w:type="dxa"/>
            <w:shd w:val="clear" w:color="auto" w:fill="auto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0232">
              <w:rPr>
                <w:sz w:val="22"/>
                <w:szCs w:val="22"/>
              </w:rPr>
              <w:t>Количество Изделий</w:t>
            </w: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036BB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105" w:rsidRDefault="00E8784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734835</w:t>
            </w: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90см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не менее 1400 г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036BB1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</w:t>
            </w:r>
            <w:r w:rsidRPr="00B70232">
              <w:rPr>
                <w:sz w:val="22"/>
                <w:szCs w:val="22"/>
              </w:rPr>
              <w:lastRenderedPageBreak/>
              <w:t xml:space="preserve">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105" w:rsidRPr="00B70232" w:rsidRDefault="00E8784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2 467 029</w:t>
            </w: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120см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не менее 1800 г</w:t>
            </w:r>
          </w:p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036BB1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105" w:rsidRPr="00B70232" w:rsidRDefault="00E8784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3 616 906</w:t>
            </w: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Полное влагопоглощение каждого из Изделий, обеспечивающих возможность их использования </w:t>
            </w:r>
            <w:r w:rsidRPr="00B70232">
              <w:rPr>
                <w:sz w:val="22"/>
                <w:szCs w:val="22"/>
              </w:rPr>
              <w:lastRenderedPageBreak/>
              <w:t>инвалидами с обхватом талии/бедер до 150см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lastRenderedPageBreak/>
              <w:t>не менее 2000 г</w:t>
            </w:r>
          </w:p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Приказ Министерства труда и социальной защиты РФ от 24.05.2013г. №214н, индивидуальные параметры </w:t>
            </w:r>
            <w:r w:rsidRPr="00B70232">
              <w:rPr>
                <w:sz w:val="22"/>
                <w:szCs w:val="22"/>
              </w:rPr>
              <w:lastRenderedPageBreak/>
              <w:t>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 w:val="restart"/>
            <w:shd w:val="clear" w:color="auto" w:fill="auto"/>
          </w:tcPr>
          <w:p w:rsidR="00B64105" w:rsidRPr="00B70232" w:rsidRDefault="00B64105" w:rsidP="00664BF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B64105" w:rsidRPr="00B70232" w:rsidRDefault="00B64105" w:rsidP="00036BB1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</w:t>
            </w: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4105" w:rsidRPr="00B70232" w:rsidRDefault="00E8784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1 246 244</w:t>
            </w: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175см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не менее 2800 г</w:t>
            </w:r>
          </w:p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B64105" w:rsidRPr="00B70232" w:rsidRDefault="00B64105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rPr>
          <w:trHeight w:val="325"/>
        </w:trPr>
        <w:tc>
          <w:tcPr>
            <w:tcW w:w="842" w:type="dxa"/>
            <w:vMerge/>
            <w:shd w:val="clear" w:color="auto" w:fill="auto"/>
          </w:tcPr>
          <w:p w:rsidR="00B64105" w:rsidRPr="00B70232" w:rsidRDefault="00B64105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B64105" w:rsidRPr="00B70232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B64105" w:rsidRPr="00B70232" w:rsidRDefault="00B64105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B64105" w:rsidRPr="00B70232" w:rsidRDefault="00B64105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345" w:type="dxa"/>
          </w:tcPr>
          <w:p w:rsidR="00B64105" w:rsidRPr="00B70232" w:rsidRDefault="00B6410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992" w:type="dxa"/>
            <w:vMerge/>
            <w:shd w:val="clear" w:color="auto" w:fill="auto"/>
          </w:tcPr>
          <w:p w:rsidR="00B64105" w:rsidRDefault="00B64105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64105" w:rsidRPr="00B70232" w:rsidTr="00E87845">
        <w:tc>
          <w:tcPr>
            <w:tcW w:w="8784" w:type="dxa"/>
            <w:gridSpan w:val="5"/>
            <w:shd w:val="clear" w:color="auto" w:fill="auto"/>
          </w:tcPr>
          <w:p w:rsidR="00B64105" w:rsidRPr="00B70232" w:rsidRDefault="00B64105" w:rsidP="00664BFD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64105" w:rsidRPr="00C64045" w:rsidRDefault="00E87845" w:rsidP="00664BFD">
            <w:pPr>
              <w:pStyle w:val="a3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8 065 014</w:t>
            </w:r>
          </w:p>
        </w:tc>
      </w:tr>
      <w:tr w:rsidR="00B64105" w:rsidRPr="00B70232" w:rsidTr="00B64105">
        <w:trPr>
          <w:trHeight w:val="874"/>
        </w:trPr>
        <w:tc>
          <w:tcPr>
            <w:tcW w:w="9776" w:type="dxa"/>
            <w:gridSpan w:val="6"/>
            <w:shd w:val="clear" w:color="auto" w:fill="auto"/>
          </w:tcPr>
          <w:p w:rsidR="00B64105" w:rsidRDefault="00B64105" w:rsidP="00664BFD">
            <w:pPr>
              <w:jc w:val="both"/>
            </w:pPr>
          </w:p>
          <w:p w:rsidR="00B64105" w:rsidRPr="001E0789" w:rsidRDefault="00B64105" w:rsidP="00036BB1">
            <w:pPr>
              <w:jc w:val="both"/>
            </w:pPr>
            <w:r>
              <w:t>1.5</w:t>
            </w:r>
            <w:r w:rsidRPr="00EF0323">
              <w:t xml:space="preserve">. </w:t>
            </w:r>
            <w:r w:rsidRPr="001E6D40">
              <w:t xml:space="preserve">Упаковка </w:t>
            </w:r>
            <w:r>
              <w:t>Изделия</w:t>
            </w:r>
            <w:r w:rsidRPr="001E6D40">
              <w:t xml:space="preserve"> должна обеспечивать защиту </w:t>
            </w:r>
            <w:r>
              <w:t>Изделия</w:t>
            </w:r>
            <w:r w:rsidRPr="001E6D40">
      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      </w:r>
            <w:r>
              <w:t>. (п 4.11.5</w:t>
            </w:r>
            <w:r w:rsidRPr="001E6D40">
              <w:t xml:space="preserve"> ГОСТ Р 51632-2014 «Технические средства реабилитации людей с ограничениями жизнедеятельности. </w:t>
            </w:r>
            <w:proofErr w:type="gramStart"/>
            <w:r w:rsidRPr="001E6D40">
              <w:t>Общие технические требования и методы испытаний»)</w:t>
            </w:r>
            <w:r>
              <w:t>.</w:t>
            </w:r>
            <w:proofErr w:type="gramEnd"/>
          </w:p>
        </w:tc>
      </w:tr>
    </w:tbl>
    <w:p w:rsidR="000D4891" w:rsidRDefault="00757A00"/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00" w:rsidRDefault="00757A00" w:rsidP="00B64105">
      <w:r>
        <w:separator/>
      </w:r>
    </w:p>
  </w:endnote>
  <w:endnote w:type="continuationSeparator" w:id="0">
    <w:p w:rsidR="00757A00" w:rsidRDefault="00757A00" w:rsidP="00B6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00" w:rsidRDefault="00757A00" w:rsidP="00B64105">
      <w:r>
        <w:separator/>
      </w:r>
    </w:p>
  </w:footnote>
  <w:footnote w:type="continuationSeparator" w:id="0">
    <w:p w:rsidR="00757A00" w:rsidRDefault="00757A00" w:rsidP="00B64105">
      <w:r>
        <w:continuationSeparator/>
      </w:r>
    </w:p>
  </w:footnote>
  <w:footnote w:id="1">
    <w:p w:rsidR="00B64105" w:rsidRPr="004D2FEC" w:rsidRDefault="00B64105" w:rsidP="00B6410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B64105" w:rsidRDefault="00B64105" w:rsidP="00B64105">
      <w:pPr>
        <w:autoSpaceDE w:val="0"/>
        <w:autoSpaceDN w:val="0"/>
        <w:adjustRightInd w:val="0"/>
        <w:ind w:firstLine="53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5"/>
    <w:rsid w:val="00036BB1"/>
    <w:rsid w:val="00092B89"/>
    <w:rsid w:val="001E7260"/>
    <w:rsid w:val="002F2A08"/>
    <w:rsid w:val="005F6524"/>
    <w:rsid w:val="0068237E"/>
    <w:rsid w:val="00757A00"/>
    <w:rsid w:val="00B64105"/>
    <w:rsid w:val="00C64045"/>
    <w:rsid w:val="00E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41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41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B64105"/>
    <w:pPr>
      <w:suppressLineNumbers/>
      <w:suppressAutoHyphens/>
    </w:pPr>
    <w:rPr>
      <w:rFonts w:eastAsia="Times New Roman"/>
      <w:lang w:eastAsia="ar-SA"/>
    </w:rPr>
  </w:style>
  <w:style w:type="character" w:styleId="a4">
    <w:name w:val="footnote reference"/>
    <w:semiHidden/>
    <w:unhideWhenUsed/>
    <w:rsid w:val="00B64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410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41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B64105"/>
    <w:pPr>
      <w:suppressLineNumbers/>
      <w:suppressAutoHyphens/>
    </w:pPr>
    <w:rPr>
      <w:rFonts w:eastAsia="Times New Roman"/>
      <w:lang w:eastAsia="ar-SA"/>
    </w:rPr>
  </w:style>
  <w:style w:type="character" w:styleId="a4">
    <w:name w:val="footnote reference"/>
    <w:semiHidden/>
    <w:unhideWhenUsed/>
    <w:rsid w:val="00B6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Сергей Южанин</cp:lastModifiedBy>
  <cp:revision>3</cp:revision>
  <dcterms:created xsi:type="dcterms:W3CDTF">2019-03-20T11:40:00Z</dcterms:created>
  <dcterms:modified xsi:type="dcterms:W3CDTF">2019-03-22T07:14:00Z</dcterms:modified>
</cp:coreProperties>
</file>