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74"/>
        <w:gridCol w:w="2897"/>
        <w:gridCol w:w="1643"/>
        <w:gridCol w:w="1760"/>
        <w:gridCol w:w="589"/>
        <w:gridCol w:w="622"/>
      </w:tblGrid>
      <w:tr w:rsidR="00113438" w:rsidRPr="008C6089" w:rsidTr="00113438">
        <w:trPr>
          <w:trHeight w:val="197"/>
        </w:trPr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bookmarkStart w:id="0" w:name="_GoBack" w:colFirst="1" w:colLast="1"/>
            <w:r w:rsidRPr="008C6089">
              <w:t>№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(без указания товарного знака)</w:t>
            </w:r>
          </w:p>
        </w:tc>
        <w:tc>
          <w:tcPr>
            <w:tcW w:w="0" w:type="auto"/>
            <w:gridSpan w:val="3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Описание (характеристики) объекта закупки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Кол-во</w:t>
            </w:r>
          </w:p>
        </w:tc>
      </w:tr>
      <w:tr w:rsidR="00113438" w:rsidRPr="008C6089" w:rsidTr="00113438">
        <w:trPr>
          <w:cantSplit/>
          <w:trHeight w:val="2641"/>
        </w:trPr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показателя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Значения показателей, которые не могут изменяться</w:t>
            </w:r>
          </w:p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 w:rsidRPr="008C608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</w:pPr>
            <w:r>
              <w:t>Протез бедра модульный с внешним источником энергии</w:t>
            </w:r>
          </w:p>
        </w:tc>
        <w:tc>
          <w:tcPr>
            <w:tcW w:w="0" w:type="auto"/>
          </w:tcPr>
          <w:p w:rsidR="00113438" w:rsidRPr="008C6089" w:rsidRDefault="00811334" w:rsidP="002738F9">
            <w:pPr>
              <w:suppressAutoHyphens w:val="0"/>
              <w:spacing w:line="240" w:lineRule="atLeast"/>
              <w:jc w:val="both"/>
            </w:pPr>
            <w:r w:rsidRPr="00811334">
              <w:rPr>
                <w:sz w:val="22"/>
                <w:szCs w:val="22"/>
              </w:rPr>
              <w:t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протеза полимерным чехлом с использование замка. Регулировочно-соединительные устройства соответствуют весовым и нагрузочным параметрам пациента. Коленный шарнир с электронной системой управления, обеспечивающей безопасную физиологическую ходьбу по любой поверхности. Углепластиковая  стопа для пациентов с высоким уровнем двигательной активности.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1C6552" w:rsidP="009D3D6D">
            <w:pPr>
              <w:suppressAutoHyphens w:val="0"/>
              <w:spacing w:line="240" w:lineRule="atLeast"/>
              <w:jc w:val="center"/>
            </w:pPr>
            <w:r>
              <w:t>1</w:t>
            </w: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113438" w:rsidRPr="008C6089" w:rsidRDefault="00113438" w:rsidP="007C0DF3">
            <w:pPr>
              <w:suppressAutoHyphens w:val="0"/>
              <w:spacing w:line="240" w:lineRule="atLeast"/>
            </w:pPr>
            <w:r>
              <w:t xml:space="preserve">Протез бедра </w:t>
            </w:r>
            <w:r w:rsidR="007C0DF3">
              <w:t>модульный</w:t>
            </w:r>
          </w:p>
        </w:tc>
        <w:tc>
          <w:tcPr>
            <w:tcW w:w="0" w:type="auto"/>
          </w:tcPr>
          <w:p w:rsidR="00113438" w:rsidRPr="008C6089" w:rsidRDefault="00113438" w:rsidP="002738F9">
            <w:pPr>
              <w:suppressAutoHyphens w:val="0"/>
              <w:spacing w:line="240" w:lineRule="atLeast"/>
              <w:jc w:val="both"/>
            </w:pPr>
            <w:r>
              <w:t xml:space="preserve"> </w:t>
            </w:r>
            <w:r w:rsidR="002738F9" w:rsidRPr="00C420BE">
              <w:rPr>
                <w:sz w:val="22"/>
                <w:szCs w:val="22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 Приёмная гильза индивидуальная (две пробные гильзы).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полимерные, крепление с использованием замка, вакуумной мембраны c выпускным клапаном.  Регулировочно-соединительные устройства  соответствуют весу инвалида. Коленный шарнир полицентрический с трехклапанной гидравлической системой и геометрическим замыканием со встроенной функцией вращения и смещения, регулируемое подгибание в фазе опоры, регулируемое голенооткидное устройство.  Коленный шарнир полицентрический с гидравлическим управлением фазой переноса и опорой за счет многоосной кинематики. </w:t>
            </w:r>
            <w:r w:rsidR="007C0DF3" w:rsidRPr="007C0DF3">
              <w:rPr>
                <w:sz w:val="22"/>
                <w:szCs w:val="22"/>
              </w:rPr>
              <w:t>Углепластиковая  стопа для пациентов с высоким уровнем двигательной активности</w:t>
            </w:r>
            <w:r w:rsidR="002738F9" w:rsidRPr="00FA38E7">
              <w:rPr>
                <w:sz w:val="22"/>
                <w:szCs w:val="22"/>
              </w:rPr>
              <w:t>.</w:t>
            </w:r>
            <w:r w:rsidR="002738F9" w:rsidRPr="00C42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7C0DF3" w:rsidP="009D3D6D">
            <w:pPr>
              <w:suppressAutoHyphens w:val="0"/>
              <w:spacing w:line="240" w:lineRule="atLeast"/>
              <w:jc w:val="center"/>
            </w:pPr>
            <w:r>
              <w:t>1</w:t>
            </w:r>
          </w:p>
        </w:tc>
      </w:tr>
      <w:bookmarkEnd w:id="0"/>
    </w:tbl>
    <w:p w:rsidR="002D26AD" w:rsidRDefault="002D26AD"/>
    <w:sectPr w:rsidR="002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113438"/>
    <w:rsid w:val="001A5A0B"/>
    <w:rsid w:val="001C6552"/>
    <w:rsid w:val="00247D2A"/>
    <w:rsid w:val="002738F9"/>
    <w:rsid w:val="002D26AD"/>
    <w:rsid w:val="003D1705"/>
    <w:rsid w:val="007C0DF3"/>
    <w:rsid w:val="008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8188-1ADC-407D-9450-AD5FEB14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Микрун Александр Викторович</dc:creator>
  <cp:keywords/>
  <dc:description/>
  <cp:lastModifiedBy>Кайдаулова Эльвира Павловна</cp:lastModifiedBy>
  <cp:revision>2</cp:revision>
  <dcterms:created xsi:type="dcterms:W3CDTF">2019-02-28T11:29:00Z</dcterms:created>
  <dcterms:modified xsi:type="dcterms:W3CDTF">2019-02-28T11:29:00Z</dcterms:modified>
</cp:coreProperties>
</file>