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2D" w:rsidRPr="00C4612D" w:rsidRDefault="00C4612D" w:rsidP="00C4612D">
      <w:pPr>
        <w:jc w:val="center"/>
        <w:rPr>
          <w:b/>
        </w:rPr>
      </w:pPr>
      <w:r w:rsidRPr="00C4612D">
        <w:rPr>
          <w:b/>
        </w:rPr>
        <w:t>Техническое задание</w:t>
      </w:r>
    </w:p>
    <w:p w:rsidR="00C4612D" w:rsidRPr="00C4612D" w:rsidRDefault="00C4612D" w:rsidP="00C4612D">
      <w:pPr>
        <w:jc w:val="center"/>
      </w:pPr>
      <w:r w:rsidRPr="00C4612D">
        <w:rPr>
          <w:b/>
        </w:rPr>
        <w:t xml:space="preserve">на поставку в 2018 году  </w:t>
      </w:r>
      <w:proofErr w:type="spellStart"/>
      <w:r w:rsidRPr="00C4612D">
        <w:rPr>
          <w:b/>
        </w:rPr>
        <w:t>противопролежневых</w:t>
      </w:r>
      <w:proofErr w:type="spellEnd"/>
      <w:r w:rsidRPr="00C4612D">
        <w:rPr>
          <w:b/>
        </w:rPr>
        <w:t xml:space="preserve"> матрацев для обеспечения инвалидов</w:t>
      </w:r>
    </w:p>
    <w:tbl>
      <w:tblPr>
        <w:tblW w:w="15911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0221"/>
        <w:gridCol w:w="1276"/>
        <w:gridCol w:w="1437"/>
      </w:tblGrid>
      <w:tr w:rsidR="00C4612D" w:rsidRPr="00C4612D" w:rsidTr="00DA24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jc w:val="center"/>
            </w:pPr>
            <w:r w:rsidRPr="00C4612D">
              <w:t>№ п\</w:t>
            </w:r>
            <w:proofErr w:type="gramStart"/>
            <w:r w:rsidRPr="00C4612D"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jc w:val="center"/>
            </w:pPr>
            <w:r w:rsidRPr="00C4612D">
              <w:t>Наименование</w:t>
            </w:r>
          </w:p>
          <w:p w:rsidR="00C4612D" w:rsidRPr="00C4612D" w:rsidRDefault="00C4612D" w:rsidP="00DA2464">
            <w:pPr>
              <w:jc w:val="center"/>
            </w:pPr>
          </w:p>
        </w:tc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jc w:val="center"/>
            </w:pPr>
            <w:r w:rsidRPr="00C4612D"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jc w:val="center"/>
            </w:pPr>
            <w:proofErr w:type="spellStart"/>
            <w:r w:rsidRPr="00C4612D">
              <w:t>Ед</w:t>
            </w:r>
            <w:proofErr w:type="gramStart"/>
            <w:r w:rsidRPr="00C4612D">
              <w:t>.и</w:t>
            </w:r>
            <w:proofErr w:type="gramEnd"/>
            <w:r w:rsidRPr="00C4612D">
              <w:t>зм</w:t>
            </w:r>
            <w:proofErr w:type="spellEnd"/>
            <w:r w:rsidRPr="00C4612D"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jc w:val="center"/>
            </w:pPr>
            <w:r w:rsidRPr="00C4612D">
              <w:t>Кол-во Товара</w:t>
            </w:r>
          </w:p>
        </w:tc>
      </w:tr>
      <w:tr w:rsidR="00C4612D" w:rsidRPr="00C4612D" w:rsidTr="00DA24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jc w:val="center"/>
              <w:rPr>
                <w:bCs/>
                <w:shd w:val="clear" w:color="auto" w:fill="FFFFFF"/>
              </w:rPr>
            </w:pPr>
            <w:r w:rsidRPr="00C4612D">
              <w:rPr>
                <w:bCs/>
                <w:color w:val="313131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rPr>
                <w:rFonts w:eastAsia="Calibri"/>
              </w:rPr>
            </w:pPr>
            <w:proofErr w:type="spellStart"/>
            <w:r w:rsidRPr="00C4612D">
              <w:rPr>
                <w:bCs/>
                <w:shd w:val="clear" w:color="auto" w:fill="FFFFFF"/>
              </w:rPr>
              <w:t>Противопролежневый</w:t>
            </w:r>
            <w:proofErr w:type="spellEnd"/>
            <w:r w:rsidRPr="00C4612D">
              <w:rPr>
                <w:bCs/>
                <w:shd w:val="clear" w:color="auto" w:fill="FFFFFF"/>
              </w:rPr>
              <w:t xml:space="preserve"> матрац </w:t>
            </w:r>
            <w:proofErr w:type="spellStart"/>
            <w:r w:rsidRPr="00C4612D">
              <w:rPr>
                <w:bCs/>
                <w:shd w:val="clear" w:color="auto" w:fill="FFFFFF"/>
              </w:rPr>
              <w:t>гелевый</w:t>
            </w:r>
            <w:proofErr w:type="spellEnd"/>
          </w:p>
        </w:tc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rPr>
                <w:color w:val="333333"/>
                <w:shd w:val="clear" w:color="auto" w:fill="EEEEEE"/>
              </w:rPr>
            </w:pPr>
            <w:r w:rsidRPr="00C4612D">
              <w:rPr>
                <w:rFonts w:eastAsia="Calibri"/>
              </w:rPr>
              <w:t xml:space="preserve">Матрац предназначен для людей с нарушением опорно-двигательного аппарата в целях предотвращения пролежней. </w:t>
            </w:r>
            <w:proofErr w:type="spellStart"/>
            <w:r w:rsidRPr="00C4612D">
              <w:rPr>
                <w:rFonts w:eastAsia="Calibri"/>
              </w:rPr>
              <w:t>Противопролежневый</w:t>
            </w:r>
            <w:proofErr w:type="spellEnd"/>
            <w:r w:rsidRPr="00C4612D">
              <w:rPr>
                <w:rFonts w:eastAsia="Calibri"/>
              </w:rPr>
              <w:t xml:space="preserve"> эффект </w:t>
            </w:r>
            <w:proofErr w:type="gramStart"/>
            <w:r w:rsidRPr="00C4612D">
              <w:rPr>
                <w:rFonts w:eastAsia="Calibri"/>
              </w:rPr>
              <w:t>–р</w:t>
            </w:r>
            <w:proofErr w:type="gramEnd"/>
            <w:r w:rsidRPr="00C4612D">
              <w:rPr>
                <w:rFonts w:eastAsia="Calibri"/>
              </w:rPr>
              <w:t xml:space="preserve">авномерное распределение давления на участки соприкасающегося тела. Эффект достигается за счет перетекающих элементов, расположенных внутри матраца. Допускаемая нагрузка НЕ МЕНЕЕ 120кг. Габаритные размеры матраца: Длина – НЕ МЕНЕЕ 1950мм; ширина – НЕ МЕНЕЕ 850 мм; высота – НЕ МЕНЕЕ 70мм. </w:t>
            </w:r>
            <w:r w:rsidRPr="00C4612D">
              <w:t xml:space="preserve">Матрас </w:t>
            </w:r>
            <w:proofErr w:type="gramStart"/>
            <w:r w:rsidRPr="00C4612D">
              <w:t>изготовленных</w:t>
            </w:r>
            <w:proofErr w:type="gramEnd"/>
            <w:r w:rsidRPr="00C4612D">
              <w:t xml:space="preserve"> с применением натурального латекса. Товар упакован в индивидуальную тару, обеспечивающую защиту Товара от повреждений и загрязнений  при транспортировке.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jc w:val="center"/>
              <w:rPr>
                <w:color w:val="333333"/>
                <w:shd w:val="clear" w:color="auto" w:fill="EEEEEE"/>
                <w:lang w:val="en-US"/>
              </w:rPr>
            </w:pPr>
            <w:r w:rsidRPr="00C4612D">
              <w:rPr>
                <w:color w:val="333333"/>
                <w:shd w:val="clear" w:color="auto" w:fill="EEEEEE"/>
              </w:rPr>
              <w:t>шт.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snapToGrid w:val="0"/>
              <w:jc w:val="center"/>
              <w:rPr>
                <w:lang w:val="en-US"/>
              </w:rPr>
            </w:pPr>
            <w:r w:rsidRPr="00C4612D">
              <w:rPr>
                <w:lang w:val="en-US"/>
              </w:rPr>
              <w:t>339</w:t>
            </w:r>
          </w:p>
        </w:tc>
      </w:tr>
      <w:tr w:rsidR="00C4612D" w:rsidRPr="00C4612D" w:rsidTr="00DA24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jc w:val="center"/>
              <w:rPr>
                <w:bCs/>
                <w:shd w:val="clear" w:color="auto" w:fill="FFFFFF"/>
              </w:rPr>
            </w:pPr>
            <w:r w:rsidRPr="00C4612D">
              <w:rPr>
                <w:bCs/>
                <w:color w:val="313131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roofErr w:type="spellStart"/>
            <w:r w:rsidRPr="00C4612D">
              <w:rPr>
                <w:bCs/>
                <w:shd w:val="clear" w:color="auto" w:fill="FFFFFF"/>
              </w:rPr>
              <w:t>Противопролежневый</w:t>
            </w:r>
            <w:proofErr w:type="spellEnd"/>
            <w:r w:rsidRPr="00C4612D">
              <w:rPr>
                <w:bCs/>
                <w:shd w:val="clear" w:color="auto" w:fill="FFFFFF"/>
              </w:rPr>
              <w:t xml:space="preserve"> матрац полиуретановый</w:t>
            </w:r>
          </w:p>
        </w:tc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pStyle w:val="a4"/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12D">
              <w:rPr>
                <w:rFonts w:ascii="Times New Roman" w:hAnsi="Times New Roman" w:cs="Times New Roman"/>
                <w:sz w:val="24"/>
                <w:szCs w:val="24"/>
              </w:rPr>
              <w:t xml:space="preserve">Матрац ортопедический </w:t>
            </w:r>
            <w:proofErr w:type="spellStart"/>
            <w:r w:rsidRPr="00C4612D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C4612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трех формообразующих подушек. Верхняя поверхность матраца оформлена из отдельных квадратных ячеек, которые обеспечивают  циркуляцию воздуха, и под действием веса тела двигаются независимо друг от друга и адаптируются к форме и анатомии тела пациента. Назначение: при острых</w:t>
            </w:r>
            <w:r w:rsidRPr="00C4612D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C4612D">
              <w:rPr>
                <w:rFonts w:ascii="Times New Roman" w:hAnsi="Times New Roman" w:cs="Times New Roman"/>
                <w:sz w:val="24"/>
                <w:szCs w:val="24"/>
              </w:rPr>
              <w:t>и хронических заболеваниях позвоночника и боли в спине; перенапряжения мышц; артритах; остеохондрозе; нарушение функции опорно-двигательного аппарата и нервной системы.</w:t>
            </w:r>
            <w:r w:rsidRPr="00C4612D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Материал: изготовлен из полиуретана.</w:t>
            </w:r>
          </w:p>
          <w:p w:rsidR="00C4612D" w:rsidRPr="00C4612D" w:rsidRDefault="00C4612D" w:rsidP="00DA2464">
            <w:pPr>
              <w:pStyle w:val="a4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D">
              <w:rPr>
                <w:rFonts w:ascii="Times New Roman" w:eastAsia="Calibri" w:hAnsi="Times New Roman" w:cs="Times New Roman"/>
                <w:sz w:val="24"/>
                <w:szCs w:val="24"/>
              </w:rPr>
              <w:t>Габаритные размеры матраца: Длина – НЕ МЕНЕЕ 1950мм; ширина – НЕ МЕНЕЕ 850 мм; высота - НЕ МЕНЕЕ 70мм;</w:t>
            </w:r>
            <w:r w:rsidRPr="00C4612D">
              <w:rPr>
                <w:rFonts w:ascii="Times New Roman" w:hAnsi="Times New Roman" w:cs="Times New Roman"/>
                <w:sz w:val="24"/>
                <w:szCs w:val="24"/>
              </w:rPr>
              <w:t xml:space="preserve"> Размер ячеек на элементе матраца: Длина –</w:t>
            </w:r>
            <w:r w:rsidRPr="00C4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</w:t>
            </w:r>
            <w:r w:rsidRPr="00C4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12D">
              <w:rPr>
                <w:rFonts w:ascii="Times New Roman" w:eastAsia="Calibri" w:hAnsi="Times New Roman" w:cs="Times New Roman"/>
                <w:sz w:val="24"/>
                <w:szCs w:val="24"/>
              </w:rPr>
              <w:t>100мм; ширина – НЕ МЕНЕЕ 90мм; высота - НЕ МЕНЕЕ 20мм.</w:t>
            </w:r>
          </w:p>
          <w:p w:rsidR="00C4612D" w:rsidRPr="00C4612D" w:rsidRDefault="00C4612D" w:rsidP="00DA2464">
            <w:pPr>
              <w:rPr>
                <w:color w:val="333333"/>
                <w:shd w:val="clear" w:color="auto" w:fill="EEEEEE"/>
              </w:rPr>
            </w:pPr>
            <w:r w:rsidRPr="00C4612D">
              <w:t>Допустимая нагрузка: НЕ МЕНЕЕ 100 кг.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jc w:val="center"/>
              <w:rPr>
                <w:color w:val="333333"/>
                <w:shd w:val="clear" w:color="auto" w:fill="EEEEEE"/>
                <w:lang w:val="en-US"/>
              </w:rPr>
            </w:pPr>
            <w:proofErr w:type="gramStart"/>
            <w:r w:rsidRPr="00C4612D">
              <w:rPr>
                <w:color w:val="333333"/>
                <w:shd w:val="clear" w:color="auto" w:fill="EEEEEE"/>
              </w:rPr>
              <w:t>ш</w:t>
            </w:r>
            <w:proofErr w:type="gramEnd"/>
            <w:r w:rsidRPr="00C4612D">
              <w:rPr>
                <w:color w:val="333333"/>
                <w:shd w:val="clear" w:color="auto" w:fill="EEEEEE"/>
              </w:rPr>
              <w:t>т.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snapToGrid w:val="0"/>
              <w:jc w:val="center"/>
              <w:rPr>
                <w:lang w:val="en-US"/>
              </w:rPr>
            </w:pPr>
            <w:r w:rsidRPr="00C4612D">
              <w:rPr>
                <w:lang w:val="en-US"/>
              </w:rPr>
              <w:t>264</w:t>
            </w:r>
          </w:p>
        </w:tc>
      </w:tr>
      <w:tr w:rsidR="00C4612D" w:rsidRPr="00C4612D" w:rsidTr="00DA2464">
        <w:tc>
          <w:tcPr>
            <w:tcW w:w="1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pStyle w:val="a4"/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EEEEEE"/>
              </w:rPr>
            </w:pPr>
            <w:r w:rsidRPr="00C461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snapToGrid w:val="0"/>
              <w:jc w:val="center"/>
              <w:rPr>
                <w:b/>
                <w:color w:val="333333"/>
                <w:shd w:val="clear" w:color="auto" w:fill="EEEEEE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2D" w:rsidRPr="00C4612D" w:rsidRDefault="00C4612D" w:rsidP="00DA2464">
            <w:pPr>
              <w:snapToGrid w:val="0"/>
              <w:jc w:val="center"/>
            </w:pPr>
          </w:p>
        </w:tc>
      </w:tr>
    </w:tbl>
    <w:p w:rsidR="00C4612D" w:rsidRPr="00C4612D" w:rsidRDefault="00C4612D" w:rsidP="00C4612D">
      <w:pPr>
        <w:tabs>
          <w:tab w:val="left" w:pos="0"/>
        </w:tabs>
      </w:pPr>
      <w:r w:rsidRPr="00C4612D">
        <w:rPr>
          <w:b/>
          <w:color w:val="000000"/>
        </w:rPr>
        <w:tab/>
        <w:t>Требования к качеству и безопасности товара:</w:t>
      </w:r>
    </w:p>
    <w:p w:rsidR="00C4612D" w:rsidRPr="00C4612D" w:rsidRDefault="00C4612D" w:rsidP="00C4612D">
      <w:pPr>
        <w:pStyle w:val="1"/>
        <w:keepNext w:val="0"/>
        <w:widowControl/>
        <w:numPr>
          <w:ilvl w:val="0"/>
          <w:numId w:val="5"/>
        </w:numPr>
        <w:tabs>
          <w:tab w:val="clear" w:pos="1135"/>
          <w:tab w:val="num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Противопролежневые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матрацы и подушки полиуретановые, </w:t>
      </w: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гелевые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, должны соответствовать требованиям гост </w:t>
      </w: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iso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iso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цитотоксичность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: методы </w:t>
      </w: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in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vitro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»,  гост </w:t>
      </w: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iso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C461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гост </w:t>
      </w:r>
      <w:proofErr w:type="gram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р</w:t>
      </w:r>
      <w:proofErr w:type="gram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52770-2016 </w:t>
      </w:r>
      <w:r w:rsidRPr="00C4612D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р</w:t>
      </w:r>
      <w:proofErr w:type="gram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C4612D" w:rsidRPr="00C4612D" w:rsidRDefault="00C4612D" w:rsidP="00C4612D">
      <w:pPr>
        <w:pStyle w:val="1"/>
        <w:keepNext w:val="0"/>
        <w:widowControl/>
        <w:numPr>
          <w:ilvl w:val="0"/>
          <w:numId w:val="5"/>
        </w:numPr>
        <w:tabs>
          <w:tab w:val="clear" w:pos="1135"/>
          <w:tab w:val="num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Противопролежневые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матрацы и подушки воздушные должны соответствовать требованиям гост </w:t>
      </w:r>
      <w:proofErr w:type="gram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р</w:t>
      </w:r>
      <w:proofErr w:type="gram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50444-92 </w:t>
      </w:r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br/>
        <w:t xml:space="preserve">«приборы, аппараты и оборудование медицинские. Общие технические условия (раздел 3, 4)», гост 30324.0-95. «изделия медицинские </w:t>
      </w:r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lastRenderedPageBreak/>
        <w:t xml:space="preserve">электрические. Часть 1. Общие требования безопасности», гост </w:t>
      </w: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iec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60601-1-1-2011 «изделия медицинские электрические. Часть 1-1. Общие требования безопасности. Требования безопасности к медицинским электрическим системам», гост </w:t>
      </w:r>
      <w:proofErr w:type="gram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р</w:t>
      </w:r>
      <w:proofErr w:type="gram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мэк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испытания», гост 30324.0.4-2002 (</w:t>
      </w:r>
      <w:proofErr w:type="spell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мэк</w:t>
      </w:r>
      <w:proofErr w:type="spell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60601-1-4:1996) «изделия медицинские электрические. Часть 1. Общие требования безопасности. 4. Требования безопасности к программируемым медицинским электронным системам», гост </w:t>
      </w:r>
      <w:proofErr w:type="gramStart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р</w:t>
      </w:r>
      <w:proofErr w:type="gramEnd"/>
      <w:r w:rsidRPr="00C461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C4612D" w:rsidRPr="00C4612D" w:rsidRDefault="00C4612D" w:rsidP="00C4612D">
      <w:pPr>
        <w:tabs>
          <w:tab w:val="left" w:pos="0"/>
        </w:tabs>
        <w:ind w:firstLine="709"/>
        <w:jc w:val="both"/>
        <w:rPr>
          <w:color w:val="000000"/>
          <w:spacing w:val="-6"/>
        </w:rPr>
      </w:pPr>
      <w:r w:rsidRPr="00C4612D">
        <w:t xml:space="preserve">Товар должен быть изготовлен из специального </w:t>
      </w:r>
      <w:proofErr w:type="spellStart"/>
      <w:r w:rsidRPr="00C4612D">
        <w:t>гипоаллергенного</w:t>
      </w:r>
      <w:proofErr w:type="spellEnd"/>
      <w:r w:rsidRPr="00C4612D">
        <w:t xml:space="preserve"> водонепроницаемого нетоксичного материала, который не впитывает запахи и позволяет проводить санитарную обработку.</w:t>
      </w:r>
    </w:p>
    <w:p w:rsidR="00C4612D" w:rsidRPr="00C4612D" w:rsidRDefault="00C4612D" w:rsidP="00C4612D">
      <w:pPr>
        <w:tabs>
          <w:tab w:val="left" w:pos="0"/>
          <w:tab w:val="left" w:pos="480"/>
          <w:tab w:val="left" w:pos="1134"/>
        </w:tabs>
        <w:ind w:firstLine="709"/>
        <w:jc w:val="both"/>
        <w:rPr>
          <w:color w:val="000000"/>
          <w:spacing w:val="-6"/>
        </w:rPr>
      </w:pPr>
      <w:r w:rsidRPr="00C4612D">
        <w:rPr>
          <w:color w:val="000000"/>
          <w:spacing w:val="-6"/>
        </w:rPr>
        <w:t xml:space="preserve">Весь поставляемый </w:t>
      </w:r>
      <w:r w:rsidRPr="00C4612D">
        <w:t>Товар</w:t>
      </w:r>
      <w:r w:rsidRPr="00C4612D">
        <w:rPr>
          <w:color w:val="000000"/>
          <w:spacing w:val="-6"/>
        </w:rPr>
        <w:t xml:space="preserve"> должен иметь действующие регистрационные удостоверения, выданные федеральной службой по надзору в сфере здравоохранения и социального развития. </w:t>
      </w:r>
    </w:p>
    <w:p w:rsidR="00C4612D" w:rsidRPr="00C4612D" w:rsidRDefault="00C4612D" w:rsidP="00C4612D">
      <w:pPr>
        <w:tabs>
          <w:tab w:val="left" w:pos="0"/>
          <w:tab w:val="left" w:pos="709"/>
        </w:tabs>
        <w:ind w:firstLine="709"/>
        <w:jc w:val="both"/>
        <w:rPr>
          <w:b/>
          <w:bCs/>
        </w:rPr>
      </w:pPr>
      <w:r w:rsidRPr="00C4612D">
        <w:rPr>
          <w:color w:val="000000"/>
          <w:spacing w:val="-6"/>
        </w:rPr>
        <w:t>На момент передачи Получателям товар должен</w:t>
      </w:r>
      <w:r w:rsidRPr="00C4612D">
        <w:t xml:space="preserve"> быть новым, не бывшим в употреблении </w:t>
      </w:r>
      <w:r w:rsidRPr="00C4612D">
        <w:rPr>
          <w:color w:val="000000"/>
        </w:rPr>
        <w:t>(товаром, который не прошел ремонт, в том числе восстановление, замену составных частей, восстановление потребительских свойств)</w:t>
      </w:r>
      <w:r w:rsidRPr="00C4612D">
        <w:t>.</w:t>
      </w:r>
    </w:p>
    <w:p w:rsidR="00C4612D" w:rsidRPr="00C4612D" w:rsidRDefault="00C4612D" w:rsidP="00C4612D">
      <w:pPr>
        <w:ind w:firstLine="709"/>
        <w:jc w:val="both"/>
      </w:pPr>
      <w:r w:rsidRPr="00C4612D">
        <w:rPr>
          <w:b/>
          <w:bCs/>
        </w:rPr>
        <w:t>Требования к упаковке, отгрузке Товара</w:t>
      </w:r>
      <w:r w:rsidRPr="00C4612D">
        <w:t>:</w:t>
      </w:r>
    </w:p>
    <w:p w:rsidR="00C4612D" w:rsidRPr="00C4612D" w:rsidRDefault="00C4612D" w:rsidP="00C4612D">
      <w:pPr>
        <w:ind w:firstLine="709"/>
        <w:jc w:val="both"/>
      </w:pPr>
      <w:r w:rsidRPr="00C4612D">
        <w:t>Упаковка Товара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 При этом каждое изделие должно быть уложено в индивидуальную упаковку.</w:t>
      </w:r>
    </w:p>
    <w:p w:rsidR="00C4612D" w:rsidRPr="00C4612D" w:rsidRDefault="00C4612D" w:rsidP="00C4612D">
      <w:pPr>
        <w:ind w:firstLine="709"/>
        <w:jc w:val="both"/>
      </w:pPr>
      <w:r w:rsidRPr="00C4612D">
        <w:t xml:space="preserve">Транспортирование товара производится любым видом транспорта в соответствии с правилами перевозки грузов, действующими на данном виде транспорта. </w:t>
      </w:r>
    </w:p>
    <w:p w:rsidR="00C4612D" w:rsidRPr="00C4612D" w:rsidRDefault="00C4612D" w:rsidP="00C4612D">
      <w:pPr>
        <w:spacing w:after="160"/>
        <w:ind w:firstLine="709"/>
        <w:jc w:val="both"/>
      </w:pPr>
      <w:r w:rsidRPr="00C4612D">
        <w:t>На каждое изделие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</w:t>
      </w:r>
    </w:p>
    <w:p w:rsidR="00C4612D" w:rsidRPr="00C4612D" w:rsidRDefault="00C4612D" w:rsidP="00C4612D">
      <w:pPr>
        <w:spacing w:after="160"/>
        <w:ind w:firstLine="709"/>
        <w:jc w:val="both"/>
      </w:pPr>
    </w:p>
    <w:p w:rsidR="00C4612D" w:rsidRPr="00C4612D" w:rsidRDefault="00C4612D" w:rsidP="00C4612D">
      <w:pPr>
        <w:spacing w:after="160"/>
        <w:ind w:firstLine="709"/>
        <w:jc w:val="both"/>
      </w:pPr>
      <w:bookmarkStart w:id="0" w:name="_GoBack"/>
      <w:bookmarkEnd w:id="0"/>
    </w:p>
    <w:sectPr w:rsidR="00C4612D" w:rsidRPr="00C4612D" w:rsidSect="00EC3516">
      <w:footerReference w:type="even" r:id="rId8"/>
      <w:footerReference w:type="default" r:id="rId9"/>
      <w:pgSz w:w="16838" w:h="11906" w:orient="landscape"/>
      <w:pgMar w:top="851" w:right="720" w:bottom="85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F6" w:rsidRDefault="005D46F6">
      <w:r>
        <w:separator/>
      </w:r>
    </w:p>
  </w:endnote>
  <w:endnote w:type="continuationSeparator" w:id="0">
    <w:p w:rsidR="005D46F6" w:rsidRDefault="005D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C461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F6" w:rsidRDefault="005D46F6">
      <w:r>
        <w:separator/>
      </w:r>
    </w:p>
  </w:footnote>
  <w:footnote w:type="continuationSeparator" w:id="0">
    <w:p w:rsidR="005D46F6" w:rsidRDefault="005D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1A181F"/>
    <w:rsid w:val="001F179B"/>
    <w:rsid w:val="0024686C"/>
    <w:rsid w:val="00261BC2"/>
    <w:rsid w:val="00273F83"/>
    <w:rsid w:val="00281F69"/>
    <w:rsid w:val="00283E73"/>
    <w:rsid w:val="002A2549"/>
    <w:rsid w:val="0030398A"/>
    <w:rsid w:val="00331207"/>
    <w:rsid w:val="003D4F4D"/>
    <w:rsid w:val="003F171E"/>
    <w:rsid w:val="003F1A41"/>
    <w:rsid w:val="004474D4"/>
    <w:rsid w:val="005667CC"/>
    <w:rsid w:val="00591850"/>
    <w:rsid w:val="005D46F6"/>
    <w:rsid w:val="00604147"/>
    <w:rsid w:val="0064368F"/>
    <w:rsid w:val="00645970"/>
    <w:rsid w:val="00662AA2"/>
    <w:rsid w:val="00682838"/>
    <w:rsid w:val="006A6431"/>
    <w:rsid w:val="006D18FB"/>
    <w:rsid w:val="00733B04"/>
    <w:rsid w:val="007369E8"/>
    <w:rsid w:val="007517C8"/>
    <w:rsid w:val="0075518B"/>
    <w:rsid w:val="00784DB1"/>
    <w:rsid w:val="007F5B77"/>
    <w:rsid w:val="0080264B"/>
    <w:rsid w:val="0080397B"/>
    <w:rsid w:val="008504B7"/>
    <w:rsid w:val="0085201B"/>
    <w:rsid w:val="00856AF6"/>
    <w:rsid w:val="008A3C26"/>
    <w:rsid w:val="00900EE5"/>
    <w:rsid w:val="00927650"/>
    <w:rsid w:val="00955DEF"/>
    <w:rsid w:val="009B09DC"/>
    <w:rsid w:val="009C628A"/>
    <w:rsid w:val="00A70564"/>
    <w:rsid w:val="00A7563D"/>
    <w:rsid w:val="00A76DC9"/>
    <w:rsid w:val="00A76FA4"/>
    <w:rsid w:val="00A84E80"/>
    <w:rsid w:val="00A86081"/>
    <w:rsid w:val="00AA6149"/>
    <w:rsid w:val="00AE591F"/>
    <w:rsid w:val="00B62E9B"/>
    <w:rsid w:val="00B70354"/>
    <w:rsid w:val="00B74991"/>
    <w:rsid w:val="00B77087"/>
    <w:rsid w:val="00BB5CFB"/>
    <w:rsid w:val="00BD41A0"/>
    <w:rsid w:val="00BE1CB2"/>
    <w:rsid w:val="00BF3658"/>
    <w:rsid w:val="00C44378"/>
    <w:rsid w:val="00C4612D"/>
    <w:rsid w:val="00C477BB"/>
    <w:rsid w:val="00C52361"/>
    <w:rsid w:val="00CA44E3"/>
    <w:rsid w:val="00CF3694"/>
    <w:rsid w:val="00D05AD4"/>
    <w:rsid w:val="00D16F03"/>
    <w:rsid w:val="00D2400C"/>
    <w:rsid w:val="00D30280"/>
    <w:rsid w:val="00D46CE2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83</cp:revision>
  <dcterms:created xsi:type="dcterms:W3CDTF">2018-08-20T07:52:00Z</dcterms:created>
  <dcterms:modified xsi:type="dcterms:W3CDTF">2019-01-29T10:45:00Z</dcterms:modified>
</cp:coreProperties>
</file>