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A8" w:rsidRPr="00790AA8" w:rsidRDefault="00790AA8" w:rsidP="00790AA8">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90AA8">
        <w:rPr>
          <w:rFonts w:ascii="Times New Roman" w:eastAsia="Times New Roman" w:hAnsi="Times New Roman"/>
          <w:b/>
          <w:sz w:val="24"/>
          <w:szCs w:val="24"/>
          <w:lang w:eastAsia="ru-RU"/>
        </w:rPr>
        <w:t>Техническое задание</w:t>
      </w:r>
    </w:p>
    <w:p w:rsidR="00790AA8" w:rsidRPr="00790AA8" w:rsidRDefault="00790AA8" w:rsidP="00790AA8">
      <w:pPr>
        <w:autoSpaceDE w:val="0"/>
        <w:autoSpaceDN w:val="0"/>
        <w:adjustRightInd w:val="0"/>
        <w:spacing w:after="0" w:line="240" w:lineRule="auto"/>
        <w:ind w:firstLine="709"/>
        <w:jc w:val="center"/>
        <w:rPr>
          <w:rFonts w:ascii="Times New Roman" w:hAnsi="Times New Roman"/>
          <w:sz w:val="24"/>
          <w:szCs w:val="24"/>
        </w:rPr>
      </w:pPr>
      <w:r w:rsidRPr="00790AA8">
        <w:rPr>
          <w:rFonts w:ascii="Times New Roman" w:eastAsia="Times New Roman" w:hAnsi="Times New Roman"/>
          <w:sz w:val="24"/>
          <w:szCs w:val="24"/>
          <w:lang w:eastAsia="ru-RU"/>
        </w:rPr>
        <w:t>на поставку</w:t>
      </w:r>
      <w:r w:rsidRPr="00790AA8">
        <w:rPr>
          <w:rFonts w:ascii="Times New Roman" w:eastAsia="Times New Roman" w:hAnsi="Times New Roman"/>
          <w:b/>
          <w:sz w:val="24"/>
          <w:szCs w:val="24"/>
          <w:lang w:eastAsia="ru-RU"/>
        </w:rPr>
        <w:t xml:space="preserve"> </w:t>
      </w:r>
      <w:r w:rsidRPr="00790AA8">
        <w:rPr>
          <w:rFonts w:ascii="Times New Roman" w:hAnsi="Times New Roman"/>
          <w:sz w:val="24"/>
          <w:szCs w:val="24"/>
        </w:rPr>
        <w:t>специальных сре</w:t>
      </w:r>
      <w:proofErr w:type="gramStart"/>
      <w:r w:rsidRPr="00790AA8">
        <w:rPr>
          <w:rFonts w:ascii="Times New Roman" w:hAnsi="Times New Roman"/>
          <w:sz w:val="24"/>
          <w:szCs w:val="24"/>
        </w:rPr>
        <w:t>дств пр</w:t>
      </w:r>
      <w:proofErr w:type="gramEnd"/>
      <w:r w:rsidRPr="00790AA8">
        <w:rPr>
          <w:rFonts w:ascii="Times New Roman" w:hAnsi="Times New Roman"/>
          <w:sz w:val="24"/>
          <w:szCs w:val="24"/>
        </w:rPr>
        <w:t xml:space="preserve">и нарушениях функций выделения </w:t>
      </w:r>
    </w:p>
    <w:p w:rsidR="00790AA8" w:rsidRPr="00702F19" w:rsidRDefault="00790AA8" w:rsidP="00790AA8">
      <w:pPr>
        <w:autoSpaceDE w:val="0"/>
        <w:autoSpaceDN w:val="0"/>
        <w:adjustRightInd w:val="0"/>
        <w:spacing w:after="0" w:line="240" w:lineRule="auto"/>
        <w:ind w:firstLine="709"/>
        <w:jc w:val="center"/>
        <w:rPr>
          <w:rFonts w:ascii="Times New Roman" w:hAnsi="Times New Roman"/>
          <w:sz w:val="24"/>
          <w:szCs w:val="24"/>
        </w:rPr>
      </w:pPr>
      <w:r w:rsidRPr="00790AA8">
        <w:rPr>
          <w:rFonts w:ascii="Times New Roman" w:hAnsi="Times New Roman"/>
          <w:sz w:val="24"/>
          <w:szCs w:val="24"/>
        </w:rPr>
        <w:t>для обеспечения инвалидов</w:t>
      </w:r>
      <w:r w:rsidR="00702F19" w:rsidRPr="00702F19">
        <w:rPr>
          <w:rFonts w:ascii="Times New Roman" w:hAnsi="Times New Roman"/>
          <w:sz w:val="24"/>
          <w:szCs w:val="24"/>
        </w:rPr>
        <w:t xml:space="preserve"> (калоприемников двухкомпонентных дренируемых и </w:t>
      </w:r>
      <w:proofErr w:type="spellStart"/>
      <w:r w:rsidR="00702F19" w:rsidRPr="00702F19">
        <w:rPr>
          <w:rFonts w:ascii="Times New Roman" w:hAnsi="Times New Roman"/>
          <w:sz w:val="24"/>
          <w:szCs w:val="24"/>
        </w:rPr>
        <w:t>недренируемых</w:t>
      </w:r>
      <w:proofErr w:type="spellEnd"/>
      <w:r w:rsidR="00702F19" w:rsidRPr="00702F19">
        <w:rPr>
          <w:rFonts w:ascii="Times New Roman" w:hAnsi="Times New Roman"/>
          <w:sz w:val="24"/>
          <w:szCs w:val="24"/>
        </w:rPr>
        <w:t xml:space="preserve">, ирригационных систем для опорожнения кишечника через </w:t>
      </w:r>
      <w:proofErr w:type="spellStart"/>
      <w:r w:rsidR="00702F19" w:rsidRPr="00702F19">
        <w:rPr>
          <w:rFonts w:ascii="Times New Roman" w:hAnsi="Times New Roman"/>
          <w:sz w:val="24"/>
          <w:szCs w:val="24"/>
        </w:rPr>
        <w:t>колостому</w:t>
      </w:r>
      <w:proofErr w:type="spellEnd"/>
      <w:r w:rsidR="00702F19" w:rsidRPr="00702F19">
        <w:rPr>
          <w:rFonts w:ascii="Times New Roman" w:hAnsi="Times New Roman"/>
          <w:sz w:val="24"/>
          <w:szCs w:val="24"/>
        </w:rPr>
        <w:t xml:space="preserve">, поясов для калоприемников, </w:t>
      </w:r>
      <w:proofErr w:type="spellStart"/>
      <w:r w:rsidR="00702F19" w:rsidRPr="00702F19">
        <w:rPr>
          <w:rFonts w:ascii="Times New Roman" w:hAnsi="Times New Roman"/>
          <w:sz w:val="24"/>
          <w:szCs w:val="24"/>
        </w:rPr>
        <w:t>абсорбирущих</w:t>
      </w:r>
      <w:proofErr w:type="spellEnd"/>
      <w:r w:rsidR="00702F19" w:rsidRPr="00702F19">
        <w:rPr>
          <w:rFonts w:ascii="Times New Roman" w:hAnsi="Times New Roman"/>
          <w:sz w:val="24"/>
          <w:szCs w:val="24"/>
        </w:rPr>
        <w:t xml:space="preserve"> </w:t>
      </w:r>
      <w:proofErr w:type="spellStart"/>
      <w:r w:rsidR="00702F19" w:rsidRPr="00702F19">
        <w:rPr>
          <w:rFonts w:ascii="Times New Roman" w:hAnsi="Times New Roman"/>
          <w:sz w:val="24"/>
          <w:szCs w:val="24"/>
        </w:rPr>
        <w:t>желирующих</w:t>
      </w:r>
      <w:proofErr w:type="spellEnd"/>
      <w:r w:rsidR="00702F19" w:rsidRPr="00702F19">
        <w:rPr>
          <w:rFonts w:ascii="Times New Roman" w:hAnsi="Times New Roman"/>
          <w:sz w:val="24"/>
          <w:szCs w:val="24"/>
        </w:rPr>
        <w:t xml:space="preserve"> пакетиков, адгезивных </w:t>
      </w:r>
      <w:proofErr w:type="spellStart"/>
      <w:r w:rsidR="00702F19" w:rsidRPr="00702F19">
        <w:rPr>
          <w:rFonts w:ascii="Times New Roman" w:hAnsi="Times New Roman"/>
          <w:sz w:val="24"/>
          <w:szCs w:val="24"/>
        </w:rPr>
        <w:t>пласти</w:t>
      </w:r>
      <w:proofErr w:type="spellEnd"/>
      <w:r w:rsidR="00702F19" w:rsidRPr="00702F19">
        <w:rPr>
          <w:rFonts w:ascii="Times New Roman" w:hAnsi="Times New Roman"/>
          <w:sz w:val="24"/>
          <w:szCs w:val="24"/>
        </w:rPr>
        <w:t xml:space="preserve">-полуколец для дополнительной фиксации калоприемников и </w:t>
      </w:r>
      <w:proofErr w:type="spellStart"/>
      <w:r w:rsidR="00702F19" w:rsidRPr="00702F19">
        <w:rPr>
          <w:rFonts w:ascii="Times New Roman" w:hAnsi="Times New Roman"/>
          <w:sz w:val="24"/>
          <w:szCs w:val="24"/>
        </w:rPr>
        <w:t>уроприемников</w:t>
      </w:r>
      <w:proofErr w:type="spellEnd"/>
      <w:r w:rsidR="00702F19" w:rsidRPr="00702F19">
        <w:rPr>
          <w:rFonts w:ascii="Times New Roman" w:hAnsi="Times New Roman"/>
          <w:sz w:val="24"/>
          <w:szCs w:val="24"/>
        </w:rPr>
        <w:t>, защитных колец для кожи вокруг стомы)</w:t>
      </w:r>
    </w:p>
    <w:p w:rsidR="00790AA8" w:rsidRPr="00790AA8" w:rsidRDefault="00790AA8" w:rsidP="00790AA8">
      <w:pPr>
        <w:autoSpaceDE w:val="0"/>
        <w:autoSpaceDN w:val="0"/>
        <w:adjustRightInd w:val="0"/>
        <w:spacing w:after="0" w:line="240" w:lineRule="auto"/>
        <w:ind w:firstLine="709"/>
        <w:jc w:val="center"/>
        <w:rPr>
          <w:rFonts w:ascii="Times New Roman" w:hAnsi="Times New Roman"/>
          <w:sz w:val="24"/>
          <w:szCs w:val="24"/>
        </w:rPr>
      </w:pPr>
    </w:p>
    <w:p w:rsidR="00790AA8" w:rsidRPr="00790AA8" w:rsidRDefault="00790AA8" w:rsidP="00790AA8">
      <w:pPr>
        <w:snapToGrid w:val="0"/>
        <w:spacing w:after="0" w:line="240" w:lineRule="auto"/>
        <w:ind w:firstLine="709"/>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агрессивного воздействия на кожу (далее –  специальные средства).</w:t>
      </w:r>
    </w:p>
    <w:p w:rsidR="00790AA8" w:rsidRPr="00790AA8" w:rsidRDefault="00790AA8" w:rsidP="00790AA8">
      <w:pPr>
        <w:snapToGrid w:val="0"/>
        <w:spacing w:after="0" w:line="240" w:lineRule="auto"/>
        <w:ind w:firstLine="709"/>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К поставке должны быть предложены: </w:t>
      </w:r>
    </w:p>
    <w:p w:rsidR="00790AA8" w:rsidRPr="00790AA8" w:rsidRDefault="00790AA8" w:rsidP="00790AA8">
      <w:pPr>
        <w:keepNext/>
        <w:tabs>
          <w:tab w:val="left" w:pos="708"/>
        </w:tabs>
        <w:spacing w:after="0" w:line="240" w:lineRule="auto"/>
        <w:ind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46"/>
        <w:gridCol w:w="1477"/>
      </w:tblGrid>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 </w:t>
            </w:r>
            <w:proofErr w:type="gramStart"/>
            <w:r w:rsidRPr="00790AA8">
              <w:rPr>
                <w:rFonts w:ascii="Times New Roman" w:eastAsia="Times New Roman" w:hAnsi="Times New Roman"/>
                <w:sz w:val="24"/>
                <w:szCs w:val="24"/>
                <w:lang w:eastAsia="ru-RU"/>
              </w:rPr>
              <w:t>п</w:t>
            </w:r>
            <w:proofErr w:type="gramEnd"/>
            <w:r w:rsidRPr="00790AA8">
              <w:rPr>
                <w:rFonts w:ascii="Times New Roman" w:eastAsia="Times New Roman" w:hAnsi="Times New Roman"/>
                <w:sz w:val="24"/>
                <w:szCs w:val="24"/>
                <w:lang w:eastAsia="ru-RU"/>
              </w:rPr>
              <w:t>/п</w:t>
            </w:r>
          </w:p>
        </w:tc>
        <w:tc>
          <w:tcPr>
            <w:tcW w:w="7452" w:type="dxa"/>
            <w:shd w:val="clear" w:color="auto" w:fill="auto"/>
            <w:vAlign w:val="center"/>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Наименование</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Количество, шт.</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1</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Адгезивная пластина, плоская, для двухкомпонентного калоприемника</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36480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2</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Адгезивная пластина, </w:t>
            </w:r>
            <w:proofErr w:type="spellStart"/>
            <w:r w:rsidRPr="00790AA8">
              <w:rPr>
                <w:rFonts w:ascii="Times New Roman" w:eastAsia="Times New Roman" w:hAnsi="Times New Roman"/>
                <w:sz w:val="24"/>
                <w:szCs w:val="24"/>
                <w:lang w:eastAsia="ru-RU"/>
              </w:rPr>
              <w:t>конвексная</w:t>
            </w:r>
            <w:proofErr w:type="spellEnd"/>
            <w:r w:rsidRPr="00790AA8">
              <w:rPr>
                <w:rFonts w:ascii="Times New Roman" w:eastAsia="Times New Roman" w:hAnsi="Times New Roman"/>
                <w:sz w:val="24"/>
                <w:szCs w:val="24"/>
                <w:lang w:eastAsia="ru-RU"/>
              </w:rPr>
              <w:t>, для двухкомпонентного калоприемника</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3</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proofErr w:type="gramStart"/>
            <w:r w:rsidRPr="00790AA8">
              <w:rPr>
                <w:rFonts w:ascii="Times New Roman" w:eastAsia="Times New Roman" w:hAnsi="Times New Roman"/>
                <w:sz w:val="24"/>
                <w:szCs w:val="24"/>
                <w:lang w:eastAsia="ru-RU"/>
              </w:rPr>
              <w:t>Мешок</w:t>
            </w:r>
            <w:proofErr w:type="gramEnd"/>
            <w:r w:rsidRPr="00790AA8">
              <w:rPr>
                <w:rFonts w:ascii="Times New Roman" w:eastAsia="Times New Roman" w:hAnsi="Times New Roman"/>
                <w:sz w:val="24"/>
                <w:szCs w:val="24"/>
                <w:lang w:eastAsia="ru-RU"/>
              </w:rPr>
              <w:t xml:space="preserve"> дренируемый для двухкомпонентного калоприемника</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36840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4</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Мешок </w:t>
            </w:r>
            <w:proofErr w:type="spellStart"/>
            <w:r w:rsidRPr="00790AA8">
              <w:rPr>
                <w:rFonts w:ascii="Times New Roman" w:eastAsia="Times New Roman" w:hAnsi="Times New Roman"/>
                <w:sz w:val="24"/>
                <w:szCs w:val="24"/>
                <w:lang w:eastAsia="ru-RU"/>
              </w:rPr>
              <w:t>недренируемый</w:t>
            </w:r>
            <w:proofErr w:type="spellEnd"/>
            <w:r w:rsidRPr="00790AA8">
              <w:rPr>
                <w:rFonts w:ascii="Times New Roman" w:eastAsia="Times New Roman" w:hAnsi="Times New Roman"/>
                <w:sz w:val="24"/>
                <w:szCs w:val="24"/>
                <w:lang w:eastAsia="ru-RU"/>
              </w:rPr>
              <w:t xml:space="preserve"> для двухкомпонентного калоприемника</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147600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5</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Ирригационная система для опорожнения кишечника через </w:t>
            </w:r>
            <w:proofErr w:type="spellStart"/>
            <w:r w:rsidRPr="00790AA8">
              <w:rPr>
                <w:rFonts w:ascii="Times New Roman" w:eastAsia="Times New Roman" w:hAnsi="Times New Roman"/>
                <w:sz w:val="24"/>
                <w:szCs w:val="24"/>
                <w:lang w:eastAsia="ru-RU"/>
              </w:rPr>
              <w:t>колостому</w:t>
            </w:r>
            <w:proofErr w:type="spellEnd"/>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6</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Пояс для калоприемников и </w:t>
            </w:r>
            <w:proofErr w:type="spellStart"/>
            <w:r w:rsidRPr="00790AA8">
              <w:rPr>
                <w:rFonts w:ascii="Times New Roman" w:eastAsia="Times New Roman" w:hAnsi="Times New Roman"/>
                <w:sz w:val="24"/>
                <w:szCs w:val="24"/>
                <w:lang w:eastAsia="ru-RU"/>
              </w:rPr>
              <w:t>уроприемников</w:t>
            </w:r>
            <w:proofErr w:type="spellEnd"/>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546</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Абсорбирующие </w:t>
            </w:r>
            <w:proofErr w:type="spellStart"/>
            <w:r>
              <w:rPr>
                <w:rFonts w:ascii="Times New Roman" w:eastAsia="Times New Roman" w:hAnsi="Times New Roman"/>
                <w:sz w:val="24"/>
                <w:szCs w:val="24"/>
                <w:lang w:eastAsia="ru-RU"/>
              </w:rPr>
              <w:t>желирующие</w:t>
            </w:r>
            <w:proofErr w:type="spellEnd"/>
            <w:r>
              <w:rPr>
                <w:rFonts w:ascii="Times New Roman" w:eastAsia="Times New Roman" w:hAnsi="Times New Roman"/>
                <w:sz w:val="24"/>
                <w:szCs w:val="24"/>
                <w:lang w:eastAsia="ru-RU"/>
              </w:rPr>
              <w:t xml:space="preserve"> пакетики для </w:t>
            </w:r>
            <w:proofErr w:type="spellStart"/>
            <w:r>
              <w:rPr>
                <w:rFonts w:ascii="Times New Roman" w:eastAsia="Times New Roman" w:hAnsi="Times New Roman"/>
                <w:sz w:val="24"/>
                <w:szCs w:val="24"/>
                <w:lang w:eastAsia="ru-RU"/>
              </w:rPr>
              <w:t>стомных</w:t>
            </w:r>
            <w:proofErr w:type="spellEnd"/>
            <w:r>
              <w:rPr>
                <w:rFonts w:ascii="Times New Roman" w:eastAsia="Times New Roman" w:hAnsi="Times New Roman"/>
                <w:sz w:val="24"/>
                <w:szCs w:val="24"/>
                <w:lang w:eastAsia="ru-RU"/>
              </w:rPr>
              <w:t xml:space="preserve"> мешков, 30 шт.</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 xml:space="preserve">Адгезивная пластина-полукольцо для дополнительной фиксации пластин калоприемников и </w:t>
            </w:r>
            <w:proofErr w:type="spellStart"/>
            <w:r w:rsidRPr="00790AA8">
              <w:rPr>
                <w:rFonts w:ascii="Times New Roman" w:eastAsia="Times New Roman" w:hAnsi="Times New Roman"/>
                <w:sz w:val="24"/>
                <w:szCs w:val="24"/>
                <w:lang w:eastAsia="ru-RU"/>
              </w:rPr>
              <w:t>уроприемников</w:t>
            </w:r>
            <w:proofErr w:type="spellEnd"/>
            <w:r w:rsidRPr="00790AA8">
              <w:rPr>
                <w:rFonts w:ascii="Times New Roman" w:eastAsia="Times New Roman" w:hAnsi="Times New Roman"/>
                <w:sz w:val="24"/>
                <w:szCs w:val="24"/>
                <w:lang w:eastAsia="ru-RU"/>
              </w:rPr>
              <w:t>, не менее 40 шт.</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p>
        </w:tc>
      </w:tr>
      <w:tr w:rsidR="00790AA8" w:rsidRPr="00790AA8" w:rsidTr="00790AA8">
        <w:tc>
          <w:tcPr>
            <w:tcW w:w="486"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452" w:type="dxa"/>
            <w:shd w:val="clear" w:color="auto" w:fill="auto"/>
          </w:tcPr>
          <w:p w:rsidR="00790AA8" w:rsidRPr="00790AA8" w:rsidRDefault="00790AA8" w:rsidP="00790AA8">
            <w:pPr>
              <w:keepNext/>
              <w:tabs>
                <w:tab w:val="left" w:pos="708"/>
              </w:tabs>
              <w:spacing w:after="0" w:line="240" w:lineRule="auto"/>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Защитные кольца для кожи вокруг стомы</w:t>
            </w:r>
          </w:p>
        </w:tc>
        <w:tc>
          <w:tcPr>
            <w:tcW w:w="1276" w:type="dxa"/>
            <w:shd w:val="clear" w:color="auto" w:fill="auto"/>
          </w:tcPr>
          <w:p w:rsidR="00790AA8" w:rsidRPr="00790AA8" w:rsidRDefault="00790AA8" w:rsidP="00790AA8">
            <w:pPr>
              <w:keepNext/>
              <w:tabs>
                <w:tab w:val="left" w:pos="70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360</w:t>
            </w:r>
          </w:p>
        </w:tc>
      </w:tr>
    </w:tbl>
    <w:p w:rsidR="00790AA8" w:rsidRPr="00790AA8" w:rsidRDefault="00790AA8" w:rsidP="00790AA8">
      <w:pPr>
        <w:keepNext/>
        <w:tabs>
          <w:tab w:val="left" w:pos="708"/>
        </w:tabs>
        <w:spacing w:after="0" w:line="240" w:lineRule="auto"/>
        <w:ind w:firstLine="553"/>
        <w:jc w:val="both"/>
        <w:rPr>
          <w:rFonts w:ascii="Times New Roman" w:eastAsia="Times New Roman" w:hAnsi="Times New Roman"/>
          <w:sz w:val="24"/>
          <w:szCs w:val="24"/>
          <w:lang w:eastAsia="ru-RU"/>
        </w:rPr>
      </w:pPr>
    </w:p>
    <w:p w:rsidR="00C71679" w:rsidRDefault="00790AA8" w:rsidP="00C71679">
      <w:pPr>
        <w:keepNext/>
        <w:tabs>
          <w:tab w:val="left" w:pos="708"/>
        </w:tabs>
        <w:spacing w:after="0" w:line="240" w:lineRule="auto"/>
        <w:ind w:firstLine="709"/>
        <w:jc w:val="both"/>
        <w:rPr>
          <w:rFonts w:ascii="Times New Roman" w:eastAsia="Times New Roman" w:hAnsi="Times New Roman"/>
          <w:sz w:val="24"/>
          <w:szCs w:val="24"/>
          <w:lang w:eastAsia="ru-RU"/>
        </w:rPr>
      </w:pPr>
      <w:r w:rsidRPr="00790AA8">
        <w:rPr>
          <w:rFonts w:ascii="Times New Roman" w:eastAsia="Times New Roman" w:hAnsi="Times New Roman"/>
          <w:b/>
          <w:sz w:val="24"/>
          <w:szCs w:val="24"/>
          <w:lang w:eastAsia="ru-RU"/>
        </w:rPr>
        <w:t>Общие требования:</w:t>
      </w:r>
      <w:r w:rsidRPr="00790AA8">
        <w:rPr>
          <w:rFonts w:ascii="Times New Roman" w:eastAsia="Times New Roman" w:hAnsi="Times New Roman"/>
          <w:sz w:val="24"/>
          <w:szCs w:val="24"/>
          <w:lang w:eastAsia="ru-RU"/>
        </w:rPr>
        <w:t xml:space="preserve"> </w:t>
      </w:r>
    </w:p>
    <w:p w:rsidR="00C71679" w:rsidRPr="00C71679" w:rsidRDefault="00C71679" w:rsidP="00C71679">
      <w:pPr>
        <w:keepNext/>
        <w:tabs>
          <w:tab w:val="left" w:pos="708"/>
        </w:tabs>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Специальные средства должны соответствовать требованиям стандартов: </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 ГОСТ </w:t>
      </w:r>
      <w:proofErr w:type="gramStart"/>
      <w:r w:rsidRPr="00C71679">
        <w:rPr>
          <w:rFonts w:ascii="Times New Roman" w:eastAsia="Times New Roman" w:hAnsi="Times New Roman"/>
          <w:sz w:val="24"/>
          <w:szCs w:val="24"/>
          <w:lang w:eastAsia="ru-RU"/>
        </w:rPr>
        <w:t>Р</w:t>
      </w:r>
      <w:proofErr w:type="gramEnd"/>
      <w:r w:rsidRPr="00C71679">
        <w:rPr>
          <w:rFonts w:ascii="Times New Roman" w:eastAsia="Times New Roman" w:hAnsi="Times New Roman"/>
          <w:sz w:val="24"/>
          <w:szCs w:val="24"/>
          <w:lang w:eastAsia="ru-RU"/>
        </w:rPr>
        <w:t xml:space="preserve"> 52770-2007 «Изделия медицинские. Требования безопасности. Методы санитарно-химических и токсикологических испытаний»;</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 ГОСТ </w:t>
      </w:r>
      <w:proofErr w:type="gramStart"/>
      <w:r w:rsidRPr="00C71679">
        <w:rPr>
          <w:rFonts w:ascii="Times New Roman" w:eastAsia="Times New Roman" w:hAnsi="Times New Roman"/>
          <w:sz w:val="24"/>
          <w:szCs w:val="24"/>
          <w:lang w:eastAsia="ru-RU"/>
        </w:rPr>
        <w:t>Р</w:t>
      </w:r>
      <w:proofErr w:type="gramEnd"/>
      <w:r w:rsidRPr="00C71679">
        <w:rPr>
          <w:rFonts w:ascii="Times New Roman" w:eastAsia="Times New Roman" w:hAnsi="Times New Roman"/>
          <w:sz w:val="24"/>
          <w:szCs w:val="24"/>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 ГОСТ </w:t>
      </w:r>
      <w:proofErr w:type="gramStart"/>
      <w:r w:rsidRPr="00C71679">
        <w:rPr>
          <w:rFonts w:ascii="Times New Roman" w:eastAsia="Times New Roman" w:hAnsi="Times New Roman"/>
          <w:sz w:val="24"/>
          <w:szCs w:val="24"/>
          <w:lang w:eastAsia="ru-RU"/>
        </w:rPr>
        <w:t>Р</w:t>
      </w:r>
      <w:proofErr w:type="gramEnd"/>
      <w:r w:rsidRPr="00C71679">
        <w:rPr>
          <w:rFonts w:ascii="Times New Roman" w:eastAsia="Times New Roman" w:hAnsi="Times New Roman"/>
          <w:sz w:val="24"/>
          <w:szCs w:val="24"/>
          <w:lang w:eastAsia="ru-RU"/>
        </w:rPr>
        <w:t xml:space="preserve"> ИСО 9999-2014 «Вспомогательные средства для людей с ограничениями жизнедеятельности. Классификация и терминология»;</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В соответствии с требованиями ГОСТа </w:t>
      </w:r>
      <w:proofErr w:type="gramStart"/>
      <w:r w:rsidRPr="00C71679">
        <w:rPr>
          <w:rFonts w:ascii="Times New Roman" w:eastAsia="Times New Roman" w:hAnsi="Times New Roman"/>
          <w:sz w:val="24"/>
          <w:szCs w:val="24"/>
          <w:lang w:eastAsia="ru-RU"/>
        </w:rPr>
        <w:t>Р</w:t>
      </w:r>
      <w:proofErr w:type="gramEnd"/>
      <w:r w:rsidRPr="00C71679">
        <w:rPr>
          <w:rFonts w:ascii="Times New Roman" w:eastAsia="Times New Roman" w:hAnsi="Times New Roman"/>
          <w:sz w:val="24"/>
          <w:szCs w:val="24"/>
          <w:lang w:eastAsia="ru-RU"/>
        </w:rPr>
        <w:t xml:space="preserve"> 50444-92 «Приборы, аппараты и оборудование медицинские. Общие технические условия» изделия должны быть герметичны, устойчивы к воздействиям биологических жидкостей и выделений тканей организма, с которыми они контактируют в процессе эксплуатации, а также безопасны для пользователя и окружающих лиц, а также для окружающих предметов при эксплуатации и техническом обслуживании изделий.</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Конструкция специальных средств должна обеспечивать пользователю удобство и простоту обращения с ними, легкость в уходе.</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В специальных средствах не допускаются механические повреждения (разрыв края, разрезы и т.п.).</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Сырье и материалы для изготовления специальных средств должны быть разрешены к применению Министерством здравоохранения Российской Федерации. </w:t>
      </w:r>
    </w:p>
    <w:p w:rsidR="00C71679" w:rsidRP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Изделия должны быть исправными после воздействия температуры и влажности воздуха в процессе транспортирования и хранения в условиях, предусмотренных </w:t>
      </w:r>
      <w:proofErr w:type="gramStart"/>
      <w:r w:rsidRPr="00C71679">
        <w:rPr>
          <w:rFonts w:ascii="Times New Roman" w:eastAsia="Times New Roman" w:hAnsi="Times New Roman"/>
          <w:sz w:val="24"/>
          <w:szCs w:val="24"/>
          <w:lang w:eastAsia="ru-RU"/>
        </w:rPr>
        <w:t xml:space="preserve">выше </w:t>
      </w:r>
      <w:r w:rsidRPr="00C71679">
        <w:rPr>
          <w:rFonts w:ascii="Times New Roman" w:eastAsia="Times New Roman" w:hAnsi="Times New Roman"/>
          <w:sz w:val="24"/>
          <w:szCs w:val="24"/>
          <w:lang w:eastAsia="ru-RU"/>
        </w:rPr>
        <w:lastRenderedPageBreak/>
        <w:t>указанным</w:t>
      </w:r>
      <w:proofErr w:type="gramEnd"/>
      <w:r w:rsidRPr="00C71679">
        <w:rPr>
          <w:rFonts w:ascii="Times New Roman" w:eastAsia="Times New Roman" w:hAnsi="Times New Roman"/>
          <w:sz w:val="24"/>
          <w:szCs w:val="24"/>
          <w:lang w:eastAsia="ru-RU"/>
        </w:rPr>
        <w:t xml:space="preserve"> стандартом. Изделия, подвергшиеся в процессе эксплуатации резкому изменению температуры внешней среды, должны быть исправными.</w:t>
      </w:r>
    </w:p>
    <w:p w:rsidR="00C71679" w:rsidRDefault="00C71679" w:rsidP="00C71679">
      <w:pPr>
        <w:snapToGrid w:val="0"/>
        <w:spacing w:after="0" w:line="240" w:lineRule="auto"/>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Изделия или их составные части, подвергаемые дезинфекции, </w:t>
      </w:r>
      <w:proofErr w:type="spellStart"/>
      <w:r w:rsidRPr="00C71679">
        <w:rPr>
          <w:rFonts w:ascii="Times New Roman" w:eastAsia="Times New Roman" w:hAnsi="Times New Roman"/>
          <w:sz w:val="24"/>
          <w:szCs w:val="24"/>
          <w:lang w:eastAsia="ru-RU"/>
        </w:rPr>
        <w:t>предстерилизационной</w:t>
      </w:r>
      <w:proofErr w:type="spellEnd"/>
      <w:r w:rsidRPr="00C71679">
        <w:rPr>
          <w:rFonts w:ascii="Times New Roman" w:eastAsia="Times New Roman" w:hAnsi="Times New Roman"/>
          <w:sz w:val="24"/>
          <w:szCs w:val="24"/>
          <w:lang w:eastAsia="ru-RU"/>
        </w:rPr>
        <w:t xml:space="preserve"> очистке, стерилизации, должны быть устойчивы к воздействиям, установленным в нормативно – технической документации на способы дезинфекции, </w:t>
      </w:r>
      <w:proofErr w:type="spellStart"/>
      <w:r w:rsidRPr="00C71679">
        <w:rPr>
          <w:rFonts w:ascii="Times New Roman" w:eastAsia="Times New Roman" w:hAnsi="Times New Roman"/>
          <w:sz w:val="24"/>
          <w:szCs w:val="24"/>
          <w:lang w:eastAsia="ru-RU"/>
        </w:rPr>
        <w:t>предстерилизационной</w:t>
      </w:r>
      <w:proofErr w:type="spellEnd"/>
      <w:r w:rsidRPr="00C71679">
        <w:rPr>
          <w:rFonts w:ascii="Times New Roman" w:eastAsia="Times New Roman" w:hAnsi="Times New Roman"/>
          <w:sz w:val="24"/>
          <w:szCs w:val="24"/>
          <w:lang w:eastAsia="ru-RU"/>
        </w:rPr>
        <w:t xml:space="preserve"> очистки, стерилизации.</w:t>
      </w:r>
    </w:p>
    <w:p w:rsidR="00C71679" w:rsidRDefault="00C71679" w:rsidP="00C71679">
      <w:pPr>
        <w:snapToGrid w:val="0"/>
        <w:spacing w:after="0" w:line="240" w:lineRule="auto"/>
        <w:ind w:firstLine="709"/>
        <w:jc w:val="both"/>
        <w:rPr>
          <w:rFonts w:ascii="Times New Roman" w:eastAsia="Times New Roman" w:hAnsi="Times New Roman"/>
          <w:sz w:val="24"/>
          <w:szCs w:val="24"/>
          <w:lang w:eastAsia="ru-RU"/>
        </w:rPr>
      </w:pPr>
    </w:p>
    <w:p w:rsidR="00790AA8" w:rsidRPr="00790AA8" w:rsidRDefault="00790AA8" w:rsidP="00C71679">
      <w:pPr>
        <w:snapToGrid w:val="0"/>
        <w:spacing w:after="0" w:line="240" w:lineRule="auto"/>
        <w:ind w:firstLine="709"/>
        <w:jc w:val="both"/>
        <w:rPr>
          <w:rFonts w:ascii="Times New Roman" w:eastAsia="Times New Roman" w:hAnsi="Times New Roman"/>
          <w:sz w:val="24"/>
          <w:szCs w:val="24"/>
          <w:lang w:eastAsia="ru-RU"/>
        </w:rPr>
      </w:pPr>
      <w:r w:rsidRPr="00790AA8">
        <w:rPr>
          <w:rFonts w:ascii="Times New Roman" w:eastAsia="Times New Roman" w:hAnsi="Times New Roman"/>
          <w:sz w:val="24"/>
          <w:szCs w:val="24"/>
          <w:lang w:eastAsia="ru-RU"/>
        </w:rPr>
        <w:t>Для наиболее полного удовлетворения потребностей инвалидов, а также для получения максимального реабилитационного эффекта, поставляемый Товар должен соответствовать следующим характеристикам:</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Адгезивные пластины, плоские</w:t>
      </w:r>
      <w:r w:rsidRPr="00C71679">
        <w:rPr>
          <w:rFonts w:ascii="Times New Roman" w:eastAsia="Times New Roman" w:hAnsi="Times New Roman"/>
          <w:sz w:val="24"/>
          <w:szCs w:val="24"/>
          <w:lang w:eastAsia="ru-RU"/>
        </w:rPr>
        <w:t xml:space="preserve"> с клеевым слоем на натуральной </w:t>
      </w:r>
      <w:proofErr w:type="spellStart"/>
      <w:r w:rsidRPr="00C71679">
        <w:rPr>
          <w:rFonts w:ascii="Times New Roman" w:eastAsia="Times New Roman" w:hAnsi="Times New Roman"/>
          <w:sz w:val="24"/>
          <w:szCs w:val="24"/>
          <w:lang w:eastAsia="ru-RU"/>
        </w:rPr>
        <w:t>гипоаллергенной</w:t>
      </w:r>
      <w:proofErr w:type="spellEnd"/>
      <w:r w:rsidRPr="00C71679">
        <w:rPr>
          <w:rFonts w:ascii="Times New Roman" w:eastAsia="Times New Roman" w:hAnsi="Times New Roman"/>
          <w:sz w:val="24"/>
          <w:szCs w:val="24"/>
          <w:lang w:eastAsia="ru-RU"/>
        </w:rPr>
        <w:t xml:space="preserve"> гидроколлоидной основе с защитным покрытием, с вырезаемым отверстием под </w:t>
      </w:r>
      <w:proofErr w:type="spellStart"/>
      <w:r w:rsidRPr="00C71679">
        <w:rPr>
          <w:rFonts w:ascii="Times New Roman" w:eastAsia="Times New Roman" w:hAnsi="Times New Roman"/>
          <w:sz w:val="24"/>
          <w:szCs w:val="24"/>
          <w:lang w:eastAsia="ru-RU"/>
        </w:rPr>
        <w:t>стому</w:t>
      </w:r>
      <w:proofErr w:type="spellEnd"/>
      <w:r w:rsidRPr="00C71679">
        <w:rPr>
          <w:rFonts w:ascii="Times New Roman" w:eastAsia="Times New Roman" w:hAnsi="Times New Roman"/>
          <w:sz w:val="24"/>
          <w:szCs w:val="24"/>
          <w:lang w:eastAsia="ru-RU"/>
        </w:rPr>
        <w:t>, с фланцем для крепления мешка, соответствующим  фланцу  мешка. Отверстие для стомы на пластине должно быть вырезаемое (в зависимости от размеров имеющейся стомы). Пластины должны иметь различную форму (круглые, овальные, квадратные). Для предохранения от загрязнения клеевой слой пластины должен иметь защитное покрытие.</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 xml:space="preserve">Адгезивная пластина </w:t>
      </w:r>
      <w:proofErr w:type="spellStart"/>
      <w:r w:rsidRPr="00C71679">
        <w:rPr>
          <w:rFonts w:ascii="Times New Roman" w:eastAsia="Times New Roman" w:hAnsi="Times New Roman"/>
          <w:b/>
          <w:sz w:val="24"/>
          <w:szCs w:val="24"/>
          <w:lang w:eastAsia="ru-RU"/>
        </w:rPr>
        <w:t>конвексная</w:t>
      </w:r>
      <w:proofErr w:type="spellEnd"/>
      <w:r w:rsidRPr="00C71679">
        <w:rPr>
          <w:rFonts w:ascii="Times New Roman" w:eastAsia="Times New Roman" w:hAnsi="Times New Roman"/>
          <w:sz w:val="24"/>
          <w:szCs w:val="24"/>
          <w:lang w:eastAsia="ru-RU"/>
        </w:rPr>
        <w:t xml:space="preserve"> для </w:t>
      </w:r>
      <w:proofErr w:type="gramStart"/>
      <w:r w:rsidRPr="00C71679">
        <w:rPr>
          <w:rFonts w:ascii="Times New Roman" w:eastAsia="Times New Roman" w:hAnsi="Times New Roman"/>
          <w:sz w:val="24"/>
          <w:szCs w:val="24"/>
          <w:lang w:eastAsia="ru-RU"/>
        </w:rPr>
        <w:t>втянутых</w:t>
      </w:r>
      <w:proofErr w:type="gramEnd"/>
      <w:r w:rsidRPr="00C71679">
        <w:rPr>
          <w:rFonts w:ascii="Times New Roman" w:eastAsia="Times New Roman" w:hAnsi="Times New Roman"/>
          <w:sz w:val="24"/>
          <w:szCs w:val="24"/>
          <w:lang w:eastAsia="ru-RU"/>
        </w:rPr>
        <w:t xml:space="preserve"> </w:t>
      </w:r>
      <w:proofErr w:type="spellStart"/>
      <w:r w:rsidRPr="00C71679">
        <w:rPr>
          <w:rFonts w:ascii="Times New Roman" w:eastAsia="Times New Roman" w:hAnsi="Times New Roman"/>
          <w:sz w:val="24"/>
          <w:szCs w:val="24"/>
          <w:lang w:eastAsia="ru-RU"/>
        </w:rPr>
        <w:t>стом</w:t>
      </w:r>
      <w:proofErr w:type="spellEnd"/>
      <w:r w:rsidRPr="00C71679">
        <w:rPr>
          <w:rFonts w:ascii="Times New Roman" w:eastAsia="Times New Roman" w:hAnsi="Times New Roman"/>
          <w:sz w:val="24"/>
          <w:szCs w:val="24"/>
          <w:lang w:eastAsia="ru-RU"/>
        </w:rPr>
        <w:t xml:space="preserve"> с клеевым слоем на натуральной </w:t>
      </w:r>
      <w:proofErr w:type="spellStart"/>
      <w:r w:rsidRPr="00C71679">
        <w:rPr>
          <w:rFonts w:ascii="Times New Roman" w:eastAsia="Times New Roman" w:hAnsi="Times New Roman"/>
          <w:sz w:val="24"/>
          <w:szCs w:val="24"/>
          <w:lang w:eastAsia="ru-RU"/>
        </w:rPr>
        <w:t>гипоаллергенной</w:t>
      </w:r>
      <w:proofErr w:type="spellEnd"/>
      <w:r w:rsidRPr="00C71679">
        <w:rPr>
          <w:rFonts w:ascii="Times New Roman" w:eastAsia="Times New Roman" w:hAnsi="Times New Roman"/>
          <w:sz w:val="24"/>
          <w:szCs w:val="24"/>
          <w:lang w:eastAsia="ru-RU"/>
        </w:rPr>
        <w:t xml:space="preserve"> гидроколлоидной основе с защитным покрытием, с вырезаемым отверстием под </w:t>
      </w:r>
      <w:proofErr w:type="spellStart"/>
      <w:r w:rsidRPr="00C71679">
        <w:rPr>
          <w:rFonts w:ascii="Times New Roman" w:eastAsia="Times New Roman" w:hAnsi="Times New Roman"/>
          <w:sz w:val="24"/>
          <w:szCs w:val="24"/>
          <w:lang w:eastAsia="ru-RU"/>
        </w:rPr>
        <w:t>стому</w:t>
      </w:r>
      <w:proofErr w:type="spellEnd"/>
      <w:r w:rsidRPr="00C71679">
        <w:rPr>
          <w:rFonts w:ascii="Times New Roman" w:eastAsia="Times New Roman" w:hAnsi="Times New Roman"/>
          <w:sz w:val="24"/>
          <w:szCs w:val="24"/>
          <w:lang w:eastAsia="ru-RU"/>
        </w:rPr>
        <w:t>, с фланцем для крепления мешка, соответствующим  фланцу  мешка. Отверстие для стомы на пластине должно быть вырезаемое (в зависимости от размеров имеющейся стомы). Пластины должны иметь различную форму (круглые, овальные, квадратные). Для предохранения от загрязнения клеевой слой пластины должны иметь защитное покрытие.</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Конкретный вид пластины указывается в разнарядках Заказчика на основании индивидуальных программ реабилитации инвалидов.</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К поставке должны быть предложены специальные средства при  нарушениях функций выделения, имеющие различные размеры отверстий для стомы на пластине.</w:t>
      </w:r>
    </w:p>
    <w:p w:rsidR="00C71679" w:rsidRPr="00C71679" w:rsidRDefault="00C71679" w:rsidP="00C71679">
      <w:pPr>
        <w:snapToGrid w:val="0"/>
        <w:spacing w:after="0" w:line="260" w:lineRule="exact"/>
        <w:ind w:firstLine="709"/>
        <w:jc w:val="both"/>
        <w:rPr>
          <w:rFonts w:ascii="Times New Roman" w:eastAsia="Times New Roman" w:hAnsi="Times New Roman"/>
          <w:b/>
          <w:sz w:val="24"/>
          <w:szCs w:val="24"/>
          <w:lang w:eastAsia="ru-RU"/>
        </w:rPr>
      </w:pPr>
      <w:r w:rsidRPr="00C71679">
        <w:rPr>
          <w:rFonts w:ascii="Times New Roman" w:eastAsia="Times New Roman" w:hAnsi="Times New Roman"/>
          <w:b/>
          <w:sz w:val="24"/>
          <w:szCs w:val="24"/>
          <w:lang w:eastAsia="ru-RU"/>
        </w:rPr>
        <w:t>Мешки:</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 xml:space="preserve">- мешок </w:t>
      </w:r>
      <w:proofErr w:type="spellStart"/>
      <w:r w:rsidRPr="00C71679">
        <w:rPr>
          <w:rFonts w:ascii="Times New Roman" w:eastAsia="Times New Roman" w:hAnsi="Times New Roman"/>
          <w:b/>
          <w:sz w:val="24"/>
          <w:szCs w:val="24"/>
          <w:lang w:eastAsia="ru-RU"/>
        </w:rPr>
        <w:t>стомный</w:t>
      </w:r>
      <w:proofErr w:type="spellEnd"/>
      <w:r w:rsidRPr="00C71679">
        <w:rPr>
          <w:rFonts w:ascii="Times New Roman" w:eastAsia="Times New Roman" w:hAnsi="Times New Roman"/>
          <w:b/>
          <w:sz w:val="24"/>
          <w:szCs w:val="24"/>
          <w:lang w:eastAsia="ru-RU"/>
        </w:rPr>
        <w:t>, дренируемый</w:t>
      </w:r>
      <w:r w:rsidRPr="00C71679">
        <w:rPr>
          <w:rFonts w:ascii="Times New Roman" w:eastAsia="Times New Roman" w:hAnsi="Times New Roman"/>
          <w:sz w:val="24"/>
          <w:szCs w:val="24"/>
          <w:lang w:eastAsia="ru-RU"/>
        </w:rPr>
        <w:t xml:space="preserve"> многослойный, не пропускающий запах, должен обладать стойкостью в условиях постоянного воздействия ферментативной системы живого организма, с  мягкой  нетканой  подложкой, с  зажимом, с  фланцем  для крепления  мешка  к  пластине, соответствующим  фланцу  пластины. Форма мешков анатомическая; </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 xml:space="preserve">- мешок </w:t>
      </w:r>
      <w:proofErr w:type="spellStart"/>
      <w:r w:rsidRPr="00C71679">
        <w:rPr>
          <w:rFonts w:ascii="Times New Roman" w:eastAsia="Times New Roman" w:hAnsi="Times New Roman"/>
          <w:b/>
          <w:sz w:val="24"/>
          <w:szCs w:val="24"/>
          <w:lang w:eastAsia="ru-RU"/>
        </w:rPr>
        <w:t>стомный</w:t>
      </w:r>
      <w:proofErr w:type="spellEnd"/>
      <w:r w:rsidRPr="00C71679">
        <w:rPr>
          <w:rFonts w:ascii="Times New Roman" w:eastAsia="Times New Roman" w:hAnsi="Times New Roman"/>
          <w:b/>
          <w:sz w:val="24"/>
          <w:szCs w:val="24"/>
          <w:lang w:eastAsia="ru-RU"/>
        </w:rPr>
        <w:t xml:space="preserve">, </w:t>
      </w:r>
      <w:proofErr w:type="spellStart"/>
      <w:r w:rsidRPr="00C71679">
        <w:rPr>
          <w:rFonts w:ascii="Times New Roman" w:eastAsia="Times New Roman" w:hAnsi="Times New Roman"/>
          <w:b/>
          <w:sz w:val="24"/>
          <w:szCs w:val="24"/>
          <w:lang w:eastAsia="ru-RU"/>
        </w:rPr>
        <w:t>недренируемый</w:t>
      </w:r>
      <w:proofErr w:type="spellEnd"/>
      <w:r w:rsidRPr="00C71679">
        <w:rPr>
          <w:rFonts w:ascii="Times New Roman" w:eastAsia="Times New Roman" w:hAnsi="Times New Roman"/>
          <w:sz w:val="24"/>
          <w:szCs w:val="24"/>
          <w:lang w:eastAsia="ru-RU"/>
        </w:rPr>
        <w:t xml:space="preserve"> многослойный, не пропускающий запах, должен обладать стойкостью в условиях постоянного воздействия ферментативной системы живого организма, с  мягкой  нетканой  подложкой, с  фланцем  для крепления  мешка  к  пластине, соответствующим  фланцу  пластины. Форма мешков анатомическая. </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Конкретный вид мешка (дренируемый или </w:t>
      </w:r>
      <w:proofErr w:type="spellStart"/>
      <w:r w:rsidRPr="00C71679">
        <w:rPr>
          <w:rFonts w:ascii="Times New Roman" w:eastAsia="Times New Roman" w:hAnsi="Times New Roman"/>
          <w:sz w:val="24"/>
          <w:szCs w:val="24"/>
          <w:lang w:eastAsia="ru-RU"/>
        </w:rPr>
        <w:t>недренируемый</w:t>
      </w:r>
      <w:proofErr w:type="spellEnd"/>
      <w:r w:rsidRPr="00C71679">
        <w:rPr>
          <w:rFonts w:ascii="Times New Roman" w:eastAsia="Times New Roman" w:hAnsi="Times New Roman"/>
          <w:sz w:val="24"/>
          <w:szCs w:val="24"/>
          <w:lang w:eastAsia="ru-RU"/>
        </w:rPr>
        <w:t>) указывается в разнарядках Заказчика на основании индивидуальных программ реабилитации инвалидов.</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Мешки должны быть изготовлены из </w:t>
      </w:r>
      <w:proofErr w:type="spellStart"/>
      <w:r w:rsidRPr="00C71679">
        <w:rPr>
          <w:rFonts w:ascii="Times New Roman" w:eastAsia="Times New Roman" w:hAnsi="Times New Roman"/>
          <w:sz w:val="24"/>
          <w:szCs w:val="24"/>
          <w:lang w:eastAsia="ru-RU"/>
        </w:rPr>
        <w:t>биостабильного</w:t>
      </w:r>
      <w:proofErr w:type="spellEnd"/>
      <w:r w:rsidRPr="00C71679">
        <w:rPr>
          <w:rFonts w:ascii="Times New Roman" w:eastAsia="Times New Roman" w:hAnsi="Times New Roman"/>
          <w:sz w:val="24"/>
          <w:szCs w:val="24"/>
          <w:lang w:eastAsia="ru-RU"/>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При этом к поставке должны быть представлены как прозрачные, так и непрозрачные мешки. </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Конкретные характеристики мешков (прозрачные или непрозрачные) указываются в разнарядке Заказчика.</w:t>
      </w:r>
    </w:p>
    <w:p w:rsidR="00C71679" w:rsidRPr="00C71679" w:rsidRDefault="00C71679" w:rsidP="00C71679">
      <w:pPr>
        <w:snapToGrid w:val="0"/>
        <w:spacing w:after="0" w:line="260" w:lineRule="exact"/>
        <w:ind w:firstLine="709"/>
        <w:jc w:val="both"/>
        <w:rPr>
          <w:rFonts w:ascii="Times New Roman" w:eastAsia="Times New Roman" w:hAnsi="Times New Roman"/>
          <w:b/>
          <w:sz w:val="24"/>
          <w:szCs w:val="24"/>
          <w:lang w:eastAsia="ru-RU"/>
        </w:rPr>
      </w:pPr>
      <w:r w:rsidRPr="00C71679">
        <w:rPr>
          <w:rFonts w:ascii="Times New Roman" w:eastAsia="Times New Roman" w:hAnsi="Times New Roman"/>
          <w:b/>
          <w:sz w:val="24"/>
          <w:szCs w:val="24"/>
          <w:lang w:eastAsia="ru-RU"/>
        </w:rPr>
        <w:t xml:space="preserve">Ирригационная система для опорожнения кишечника через </w:t>
      </w:r>
      <w:proofErr w:type="spellStart"/>
      <w:r w:rsidRPr="00C71679">
        <w:rPr>
          <w:rFonts w:ascii="Times New Roman" w:eastAsia="Times New Roman" w:hAnsi="Times New Roman"/>
          <w:b/>
          <w:sz w:val="24"/>
          <w:szCs w:val="24"/>
          <w:lang w:eastAsia="ru-RU"/>
        </w:rPr>
        <w:t>колостому</w:t>
      </w:r>
      <w:proofErr w:type="spellEnd"/>
      <w:r w:rsidRPr="00C71679">
        <w:rPr>
          <w:rFonts w:ascii="Times New Roman" w:eastAsia="Times New Roman" w:hAnsi="Times New Roman"/>
          <w:b/>
          <w:sz w:val="24"/>
          <w:szCs w:val="24"/>
          <w:lang w:eastAsia="ru-RU"/>
        </w:rPr>
        <w:t>.</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 xml:space="preserve">Ирригационная система в наборе для проведения процедуры промывания кишечника через </w:t>
      </w:r>
      <w:proofErr w:type="spellStart"/>
      <w:r w:rsidRPr="00C71679">
        <w:rPr>
          <w:rFonts w:ascii="Times New Roman" w:eastAsia="Times New Roman" w:hAnsi="Times New Roman"/>
          <w:sz w:val="24"/>
          <w:szCs w:val="24"/>
          <w:lang w:eastAsia="ru-RU"/>
        </w:rPr>
        <w:t>стому</w:t>
      </w:r>
      <w:proofErr w:type="spellEnd"/>
      <w:r w:rsidRPr="00C71679">
        <w:rPr>
          <w:rFonts w:ascii="Times New Roman" w:eastAsia="Times New Roman" w:hAnsi="Times New Roman"/>
          <w:sz w:val="24"/>
          <w:szCs w:val="24"/>
          <w:lang w:eastAsia="ru-RU"/>
        </w:rPr>
        <w:t xml:space="preserve"> у пациентов с </w:t>
      </w:r>
      <w:proofErr w:type="spellStart"/>
      <w:r w:rsidRPr="00C71679">
        <w:rPr>
          <w:rFonts w:ascii="Times New Roman" w:eastAsia="Times New Roman" w:hAnsi="Times New Roman"/>
          <w:sz w:val="24"/>
          <w:szCs w:val="24"/>
          <w:lang w:eastAsia="ru-RU"/>
        </w:rPr>
        <w:t>колостомой</w:t>
      </w:r>
      <w:proofErr w:type="spellEnd"/>
      <w:r w:rsidRPr="00C71679">
        <w:rPr>
          <w:rFonts w:ascii="Times New Roman" w:eastAsia="Times New Roman" w:hAnsi="Times New Roman"/>
          <w:sz w:val="24"/>
          <w:szCs w:val="24"/>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стомы;  прижимной пластины, пояса для фиксации ирригационного рукава в области стомы и 2 ирригационных рукавов для сбора и отвода кишечного отделяемого во время процедуры ирригации. Набор ирригационной системы должен быть упакован в сумочку.</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lastRenderedPageBreak/>
        <w:t xml:space="preserve">Пояс для калоприемников и </w:t>
      </w:r>
      <w:proofErr w:type="spellStart"/>
      <w:r w:rsidRPr="00C71679">
        <w:rPr>
          <w:rFonts w:ascii="Times New Roman" w:eastAsia="Times New Roman" w:hAnsi="Times New Roman"/>
          <w:b/>
          <w:sz w:val="24"/>
          <w:szCs w:val="24"/>
          <w:lang w:eastAsia="ru-RU"/>
        </w:rPr>
        <w:t>уроприемников</w:t>
      </w:r>
      <w:proofErr w:type="spellEnd"/>
      <w:r w:rsidRPr="00C71679">
        <w:rPr>
          <w:rFonts w:ascii="Times New Roman" w:eastAsia="Times New Roman" w:hAnsi="Times New Roman"/>
          <w:sz w:val="24"/>
          <w:szCs w:val="24"/>
          <w:lang w:eastAsia="ru-RU"/>
        </w:rPr>
        <w:t xml:space="preserve">: пояс для калоприемников и </w:t>
      </w:r>
      <w:proofErr w:type="spellStart"/>
      <w:r w:rsidRPr="00C71679">
        <w:rPr>
          <w:rFonts w:ascii="Times New Roman" w:eastAsia="Times New Roman" w:hAnsi="Times New Roman"/>
          <w:sz w:val="24"/>
          <w:szCs w:val="24"/>
          <w:lang w:eastAsia="ru-RU"/>
        </w:rPr>
        <w:t>уроприемников</w:t>
      </w:r>
      <w:proofErr w:type="spellEnd"/>
      <w:r w:rsidRPr="00C71679">
        <w:rPr>
          <w:rFonts w:ascii="Times New Roman" w:eastAsia="Times New Roman" w:hAnsi="Times New Roman"/>
          <w:sz w:val="24"/>
          <w:szCs w:val="24"/>
          <w:lang w:eastAsia="ru-RU"/>
        </w:rPr>
        <w:t xml:space="preserve"> должен быть предназначен для дополнительной фиксации калоприемников и </w:t>
      </w:r>
      <w:proofErr w:type="spellStart"/>
      <w:r w:rsidRPr="00C71679">
        <w:rPr>
          <w:rFonts w:ascii="Times New Roman" w:eastAsia="Times New Roman" w:hAnsi="Times New Roman"/>
          <w:sz w:val="24"/>
          <w:szCs w:val="24"/>
          <w:lang w:eastAsia="ru-RU"/>
        </w:rPr>
        <w:t>уроприемников</w:t>
      </w:r>
      <w:proofErr w:type="spellEnd"/>
      <w:r w:rsidRPr="00C71679">
        <w:rPr>
          <w:rFonts w:ascii="Times New Roman" w:eastAsia="Times New Roman" w:hAnsi="Times New Roman"/>
          <w:sz w:val="24"/>
          <w:szCs w:val="24"/>
          <w:lang w:eastAsia="ru-RU"/>
        </w:rPr>
        <w:t xml:space="preserve"> с возможностью регулирования длины. Должен быть изготовлен из натуральных </w:t>
      </w:r>
      <w:proofErr w:type="spellStart"/>
      <w:r w:rsidRPr="00C71679">
        <w:rPr>
          <w:rFonts w:ascii="Times New Roman" w:eastAsia="Times New Roman" w:hAnsi="Times New Roman"/>
          <w:sz w:val="24"/>
          <w:szCs w:val="24"/>
          <w:lang w:eastAsia="ru-RU"/>
        </w:rPr>
        <w:t>гипоаллергенных</w:t>
      </w:r>
      <w:proofErr w:type="spellEnd"/>
      <w:r w:rsidRPr="00C71679">
        <w:rPr>
          <w:rFonts w:ascii="Times New Roman" w:eastAsia="Times New Roman" w:hAnsi="Times New Roman"/>
          <w:sz w:val="24"/>
          <w:szCs w:val="24"/>
          <w:lang w:eastAsia="ru-RU"/>
        </w:rPr>
        <w:t xml:space="preserve"> материалов. Пояс из прочной эластичной ленты должен обеспечивать плотное прилегание калоприемников и </w:t>
      </w:r>
      <w:proofErr w:type="spellStart"/>
      <w:r w:rsidRPr="00C71679">
        <w:rPr>
          <w:rFonts w:ascii="Times New Roman" w:eastAsia="Times New Roman" w:hAnsi="Times New Roman"/>
          <w:sz w:val="24"/>
          <w:szCs w:val="24"/>
          <w:lang w:eastAsia="ru-RU"/>
        </w:rPr>
        <w:t>уроприемников</w:t>
      </w:r>
      <w:proofErr w:type="spellEnd"/>
      <w:r w:rsidRPr="00C71679">
        <w:rPr>
          <w:rFonts w:ascii="Times New Roman" w:eastAsia="Times New Roman" w:hAnsi="Times New Roman"/>
          <w:sz w:val="24"/>
          <w:szCs w:val="24"/>
          <w:lang w:eastAsia="ru-RU"/>
        </w:rPr>
        <w:t>.</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 xml:space="preserve">Абсорбирующие </w:t>
      </w:r>
      <w:proofErr w:type="spellStart"/>
      <w:r w:rsidRPr="00C71679">
        <w:rPr>
          <w:rFonts w:ascii="Times New Roman" w:eastAsia="Times New Roman" w:hAnsi="Times New Roman"/>
          <w:b/>
          <w:sz w:val="24"/>
          <w:szCs w:val="24"/>
          <w:lang w:eastAsia="ru-RU"/>
        </w:rPr>
        <w:t>желирующие</w:t>
      </w:r>
      <w:proofErr w:type="spellEnd"/>
      <w:r w:rsidRPr="00C71679">
        <w:rPr>
          <w:rFonts w:ascii="Times New Roman" w:eastAsia="Times New Roman" w:hAnsi="Times New Roman"/>
          <w:b/>
          <w:sz w:val="24"/>
          <w:szCs w:val="24"/>
          <w:lang w:eastAsia="ru-RU"/>
        </w:rPr>
        <w:t xml:space="preserve"> пакетики</w:t>
      </w:r>
      <w:r w:rsidRPr="00C71679">
        <w:rPr>
          <w:rFonts w:ascii="Times New Roman" w:eastAsia="Times New Roman" w:hAnsi="Times New Roman"/>
          <w:sz w:val="24"/>
          <w:szCs w:val="24"/>
          <w:lang w:eastAsia="ru-RU"/>
        </w:rPr>
        <w:t xml:space="preserve"> для </w:t>
      </w:r>
      <w:proofErr w:type="spellStart"/>
      <w:r w:rsidRPr="00C71679">
        <w:rPr>
          <w:rFonts w:ascii="Times New Roman" w:eastAsia="Times New Roman" w:hAnsi="Times New Roman"/>
          <w:sz w:val="24"/>
          <w:szCs w:val="24"/>
          <w:lang w:eastAsia="ru-RU"/>
        </w:rPr>
        <w:t>стомных</w:t>
      </w:r>
      <w:proofErr w:type="spellEnd"/>
      <w:r w:rsidRPr="00C71679">
        <w:rPr>
          <w:rFonts w:ascii="Times New Roman" w:eastAsia="Times New Roman" w:hAnsi="Times New Roman"/>
          <w:sz w:val="24"/>
          <w:szCs w:val="24"/>
          <w:lang w:eastAsia="ru-RU"/>
        </w:rPr>
        <w:t xml:space="preserve"> мешков: средство должно быть представлено в виде специальных пакетиков-саше для размещения внутри сборного мешка калоприемника или </w:t>
      </w:r>
      <w:proofErr w:type="spellStart"/>
      <w:r w:rsidRPr="00C71679">
        <w:rPr>
          <w:rFonts w:ascii="Times New Roman" w:eastAsia="Times New Roman" w:hAnsi="Times New Roman"/>
          <w:sz w:val="24"/>
          <w:szCs w:val="24"/>
          <w:lang w:eastAsia="ru-RU"/>
        </w:rPr>
        <w:t>уростомника</w:t>
      </w:r>
      <w:proofErr w:type="spellEnd"/>
      <w:r w:rsidRPr="00C71679">
        <w:rPr>
          <w:rFonts w:ascii="Times New Roman" w:eastAsia="Times New Roman" w:hAnsi="Times New Roman"/>
          <w:sz w:val="24"/>
          <w:szCs w:val="24"/>
          <w:lang w:eastAsia="ru-RU"/>
        </w:rPr>
        <w:t xml:space="preserve">. Данное средство должно преобразовывать содержимое сборного мешка калоприемника или </w:t>
      </w:r>
      <w:proofErr w:type="spellStart"/>
      <w:r w:rsidRPr="00C71679">
        <w:rPr>
          <w:rFonts w:ascii="Times New Roman" w:eastAsia="Times New Roman" w:hAnsi="Times New Roman"/>
          <w:sz w:val="24"/>
          <w:szCs w:val="24"/>
          <w:lang w:eastAsia="ru-RU"/>
        </w:rPr>
        <w:t>уроприемника</w:t>
      </w:r>
      <w:proofErr w:type="spellEnd"/>
      <w:r w:rsidRPr="00C71679">
        <w:rPr>
          <w:rFonts w:ascii="Times New Roman" w:eastAsia="Times New Roman" w:hAnsi="Times New Roman"/>
          <w:sz w:val="24"/>
          <w:szCs w:val="24"/>
          <w:lang w:eastAsia="ru-RU"/>
        </w:rPr>
        <w:t xml:space="preserve">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proofErr w:type="spellStart"/>
      <w:r w:rsidRPr="00C71679">
        <w:rPr>
          <w:rFonts w:ascii="Times New Roman" w:eastAsia="Times New Roman" w:hAnsi="Times New Roman"/>
          <w:b/>
          <w:sz w:val="24"/>
          <w:szCs w:val="24"/>
          <w:lang w:eastAsia="ru-RU"/>
        </w:rPr>
        <w:t>Адгезинвая</w:t>
      </w:r>
      <w:proofErr w:type="spellEnd"/>
      <w:r w:rsidRPr="00C71679">
        <w:rPr>
          <w:rFonts w:ascii="Times New Roman" w:eastAsia="Times New Roman" w:hAnsi="Times New Roman"/>
          <w:b/>
          <w:sz w:val="24"/>
          <w:szCs w:val="24"/>
          <w:lang w:eastAsia="ru-RU"/>
        </w:rPr>
        <w:t xml:space="preserve"> пластина – полукольцо для дополнительной фиксации пластин калоприемников и </w:t>
      </w:r>
      <w:proofErr w:type="spellStart"/>
      <w:r w:rsidRPr="00C71679">
        <w:rPr>
          <w:rFonts w:ascii="Times New Roman" w:eastAsia="Times New Roman" w:hAnsi="Times New Roman"/>
          <w:b/>
          <w:sz w:val="24"/>
          <w:szCs w:val="24"/>
          <w:lang w:eastAsia="ru-RU"/>
        </w:rPr>
        <w:t>уроприемников</w:t>
      </w:r>
      <w:proofErr w:type="spellEnd"/>
      <w:r w:rsidRPr="00C71679">
        <w:rPr>
          <w:rFonts w:ascii="Times New Roman" w:eastAsia="Times New Roman" w:hAnsi="Times New Roman"/>
          <w:sz w:val="24"/>
          <w:szCs w:val="24"/>
          <w:lang w:eastAsia="ru-RU"/>
        </w:rPr>
        <w:t>: эластичная пластина – полукольцо должна подходить для любого телосложения, следовать рельефу и движениям тела, обеспечивая дополнительную фиксацию пластины калоприемника  (</w:t>
      </w:r>
      <w:proofErr w:type="spellStart"/>
      <w:r w:rsidRPr="00C71679">
        <w:rPr>
          <w:rFonts w:ascii="Times New Roman" w:eastAsia="Times New Roman" w:hAnsi="Times New Roman"/>
          <w:sz w:val="24"/>
          <w:szCs w:val="24"/>
          <w:lang w:eastAsia="ru-RU"/>
        </w:rPr>
        <w:t>уроприемника</w:t>
      </w:r>
      <w:proofErr w:type="spellEnd"/>
      <w:r w:rsidRPr="00C71679">
        <w:rPr>
          <w:rFonts w:ascii="Times New Roman" w:eastAsia="Times New Roman" w:hAnsi="Times New Roman"/>
          <w:sz w:val="24"/>
          <w:szCs w:val="24"/>
          <w:lang w:eastAsia="ru-RU"/>
        </w:rPr>
        <w:t>) по внешнему краю, продлевать срок использования калоприемников (</w:t>
      </w:r>
      <w:proofErr w:type="spellStart"/>
      <w:r w:rsidRPr="00C71679">
        <w:rPr>
          <w:rFonts w:ascii="Times New Roman" w:eastAsia="Times New Roman" w:hAnsi="Times New Roman"/>
          <w:sz w:val="24"/>
          <w:szCs w:val="24"/>
          <w:lang w:eastAsia="ru-RU"/>
        </w:rPr>
        <w:t>уроприемников</w:t>
      </w:r>
      <w:proofErr w:type="spellEnd"/>
      <w:r w:rsidRPr="00C71679">
        <w:rPr>
          <w:rFonts w:ascii="Times New Roman" w:eastAsia="Times New Roman" w:hAnsi="Times New Roman"/>
          <w:sz w:val="24"/>
          <w:szCs w:val="24"/>
          <w:lang w:eastAsia="ru-RU"/>
        </w:rPr>
        <w:t>).</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b/>
          <w:sz w:val="24"/>
          <w:szCs w:val="24"/>
          <w:lang w:eastAsia="ru-RU"/>
        </w:rPr>
        <w:t>Защитные кольца для кожи вокруг стомы</w:t>
      </w:r>
      <w:r w:rsidRPr="00C71679">
        <w:rPr>
          <w:rFonts w:ascii="Times New Roman" w:eastAsia="Times New Roman" w:hAnsi="Times New Roman"/>
          <w:sz w:val="24"/>
          <w:szCs w:val="24"/>
          <w:lang w:eastAsia="ru-RU"/>
        </w:rPr>
        <w:t xml:space="preserve">: моделирующее защитное кольцо должно иметь состав, обеспечивающий длительную защиту от протекания. Защитное кольцо должно быть прочное, легко </w:t>
      </w:r>
      <w:proofErr w:type="spellStart"/>
      <w:r w:rsidRPr="00C71679">
        <w:rPr>
          <w:rFonts w:ascii="Times New Roman" w:eastAsia="Times New Roman" w:hAnsi="Times New Roman"/>
          <w:sz w:val="24"/>
          <w:szCs w:val="24"/>
          <w:lang w:eastAsia="ru-RU"/>
        </w:rPr>
        <w:t>моделирующееся</w:t>
      </w:r>
      <w:proofErr w:type="spellEnd"/>
      <w:r w:rsidRPr="00C71679">
        <w:rPr>
          <w:rFonts w:ascii="Times New Roman" w:eastAsia="Times New Roman" w:hAnsi="Times New Roman"/>
          <w:sz w:val="24"/>
          <w:szCs w:val="24"/>
          <w:lang w:eastAsia="ru-RU"/>
        </w:rPr>
        <w:t xml:space="preserve">, плотно прилегать к </w:t>
      </w:r>
      <w:proofErr w:type="spellStart"/>
      <w:r w:rsidRPr="00C71679">
        <w:rPr>
          <w:rFonts w:ascii="Times New Roman" w:eastAsia="Times New Roman" w:hAnsi="Times New Roman"/>
          <w:sz w:val="24"/>
          <w:szCs w:val="24"/>
          <w:lang w:eastAsia="ru-RU"/>
        </w:rPr>
        <w:t>стоме</w:t>
      </w:r>
      <w:proofErr w:type="spellEnd"/>
      <w:r w:rsidRPr="00C71679">
        <w:rPr>
          <w:rFonts w:ascii="Times New Roman" w:eastAsia="Times New Roman" w:hAnsi="Times New Roman"/>
          <w:sz w:val="24"/>
          <w:szCs w:val="24"/>
          <w:lang w:eastAsia="ru-RU"/>
        </w:rPr>
        <w:t>, позволять герметично приклеивать калоприемник (</w:t>
      </w:r>
      <w:proofErr w:type="spellStart"/>
      <w:r w:rsidRPr="00C71679">
        <w:rPr>
          <w:rFonts w:ascii="Times New Roman" w:eastAsia="Times New Roman" w:hAnsi="Times New Roman"/>
          <w:sz w:val="24"/>
          <w:szCs w:val="24"/>
          <w:lang w:eastAsia="ru-RU"/>
        </w:rPr>
        <w:t>уроприемник</w:t>
      </w:r>
      <w:proofErr w:type="spellEnd"/>
      <w:r w:rsidRPr="00C71679">
        <w:rPr>
          <w:rFonts w:ascii="Times New Roman" w:eastAsia="Times New Roman" w:hAnsi="Times New Roman"/>
          <w:sz w:val="24"/>
          <w:szCs w:val="24"/>
          <w:lang w:eastAsia="ru-RU"/>
        </w:rPr>
        <w:t>). Калоприемник (</w:t>
      </w:r>
      <w:proofErr w:type="spellStart"/>
      <w:r w:rsidRPr="00C71679">
        <w:rPr>
          <w:rFonts w:ascii="Times New Roman" w:eastAsia="Times New Roman" w:hAnsi="Times New Roman"/>
          <w:sz w:val="24"/>
          <w:szCs w:val="24"/>
          <w:lang w:eastAsia="ru-RU"/>
        </w:rPr>
        <w:t>уроприемник</w:t>
      </w:r>
      <w:proofErr w:type="spellEnd"/>
      <w:proofErr w:type="gramStart"/>
      <w:r w:rsidRPr="00C71679">
        <w:rPr>
          <w:rFonts w:ascii="Times New Roman" w:eastAsia="Times New Roman" w:hAnsi="Times New Roman"/>
          <w:sz w:val="24"/>
          <w:szCs w:val="24"/>
          <w:lang w:eastAsia="ru-RU"/>
        </w:rPr>
        <w:t>)д</w:t>
      </w:r>
      <w:proofErr w:type="gramEnd"/>
      <w:r w:rsidRPr="00C71679">
        <w:rPr>
          <w:rFonts w:ascii="Times New Roman" w:eastAsia="Times New Roman" w:hAnsi="Times New Roman"/>
          <w:sz w:val="24"/>
          <w:szCs w:val="24"/>
          <w:lang w:eastAsia="ru-RU"/>
        </w:rPr>
        <w:t xml:space="preserve">олжен  легко </w:t>
      </w:r>
      <w:proofErr w:type="spellStart"/>
      <w:r w:rsidRPr="00C71679">
        <w:rPr>
          <w:rFonts w:ascii="Times New Roman" w:eastAsia="Times New Roman" w:hAnsi="Times New Roman"/>
          <w:sz w:val="24"/>
          <w:szCs w:val="24"/>
          <w:lang w:eastAsia="ru-RU"/>
        </w:rPr>
        <w:t>наклеиваеться</w:t>
      </w:r>
      <w:proofErr w:type="spellEnd"/>
      <w:r w:rsidRPr="00C71679">
        <w:rPr>
          <w:rFonts w:ascii="Times New Roman" w:eastAsia="Times New Roman" w:hAnsi="Times New Roman"/>
          <w:sz w:val="24"/>
          <w:szCs w:val="24"/>
          <w:lang w:eastAsia="ru-RU"/>
        </w:rPr>
        <w:t xml:space="preserve"> поверх кольца, кольцо должно удаляться вместе с пластиной калоприемника (</w:t>
      </w:r>
      <w:proofErr w:type="spellStart"/>
      <w:r w:rsidRPr="00C71679">
        <w:rPr>
          <w:rFonts w:ascii="Times New Roman" w:eastAsia="Times New Roman" w:hAnsi="Times New Roman"/>
          <w:sz w:val="24"/>
          <w:szCs w:val="24"/>
          <w:lang w:eastAsia="ru-RU"/>
        </w:rPr>
        <w:t>уроприемника</w:t>
      </w:r>
      <w:proofErr w:type="spellEnd"/>
      <w:r w:rsidRPr="00C71679">
        <w:rPr>
          <w:rFonts w:ascii="Times New Roman" w:eastAsia="Times New Roman" w:hAnsi="Times New Roman"/>
          <w:sz w:val="24"/>
          <w:szCs w:val="24"/>
          <w:lang w:eastAsia="ru-RU"/>
        </w:rPr>
        <w:t>).</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Упаковка изделий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а также защиту от воздействия механических и климатических факторов во время транспортирования и хранения технических средств реабилитации.</w:t>
      </w:r>
    </w:p>
    <w:p w:rsidR="00C71679" w:rsidRPr="00C71679"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Хранение должно осуществляться в соответствии с требованиями, предъявляемыми к данной категории товара.</w:t>
      </w:r>
    </w:p>
    <w:p w:rsidR="006C64D0" w:rsidRDefault="00C71679" w:rsidP="00C71679">
      <w:pPr>
        <w:snapToGrid w:val="0"/>
        <w:spacing w:after="0" w:line="260" w:lineRule="exact"/>
        <w:ind w:firstLine="709"/>
        <w:jc w:val="both"/>
        <w:rPr>
          <w:rFonts w:ascii="Times New Roman" w:eastAsia="Times New Roman" w:hAnsi="Times New Roman"/>
          <w:sz w:val="24"/>
          <w:szCs w:val="24"/>
          <w:lang w:eastAsia="ru-RU"/>
        </w:rPr>
      </w:pPr>
      <w:r w:rsidRPr="00C71679">
        <w:rPr>
          <w:rFonts w:ascii="Times New Roman" w:eastAsia="Times New Roman" w:hAnsi="Times New Roman"/>
          <w:sz w:val="24"/>
          <w:szCs w:val="24"/>
          <w:lang w:eastAsia="ru-RU"/>
        </w:rPr>
        <w:t>На упаковке указывается срок годности и условия хранения Товара.</w:t>
      </w:r>
    </w:p>
    <w:p w:rsidR="00C71679" w:rsidRDefault="00C71679" w:rsidP="00C71679">
      <w:pPr>
        <w:snapToGrid w:val="0"/>
        <w:spacing w:after="0" w:line="260" w:lineRule="exact"/>
        <w:ind w:firstLine="709"/>
        <w:jc w:val="both"/>
        <w:rPr>
          <w:rFonts w:ascii="Times New Roman" w:hAnsi="Times New Roman"/>
          <w:sz w:val="24"/>
          <w:szCs w:val="24"/>
          <w:lang w:val="en-US"/>
        </w:rPr>
      </w:pPr>
      <w:r w:rsidRPr="00C71679">
        <w:rPr>
          <w:rFonts w:ascii="Times New Roman" w:hAnsi="Times New Roman"/>
          <w:b/>
          <w:sz w:val="24"/>
          <w:szCs w:val="24"/>
        </w:rPr>
        <w:t>Требования к гарантийному сроку товара:</w:t>
      </w:r>
      <w:r w:rsidRPr="00C71679">
        <w:rPr>
          <w:rFonts w:ascii="Times New Roman" w:hAnsi="Times New Roman"/>
          <w:sz w:val="24"/>
          <w:szCs w:val="24"/>
        </w:rPr>
        <w:t xml:space="preserve"> Поставщик гарантирует, что товар, должен быть новым, надлежащего качества, не иметь дефектов, связанных с разработкой, материалами или качеством изготовления. Срок годности Товара, в течение которого изделие сохраняет свои технические, качественные и функциональные характеристики  должен быть до 31.03.2020 года и более.</w:t>
      </w:r>
    </w:p>
    <w:p w:rsidR="00702F19" w:rsidRPr="00702F19" w:rsidRDefault="00702F19" w:rsidP="00C71679">
      <w:pPr>
        <w:snapToGrid w:val="0"/>
        <w:spacing w:after="0" w:line="260" w:lineRule="exact"/>
        <w:ind w:firstLine="709"/>
        <w:jc w:val="both"/>
        <w:rPr>
          <w:rFonts w:ascii="Times New Roman" w:hAnsi="Times New Roman"/>
          <w:sz w:val="24"/>
          <w:szCs w:val="24"/>
        </w:rPr>
      </w:pPr>
      <w:r w:rsidRPr="00702F19">
        <w:rPr>
          <w:rFonts w:ascii="Times New Roman" w:hAnsi="Times New Roman"/>
          <w:b/>
          <w:sz w:val="24"/>
          <w:szCs w:val="24"/>
        </w:rPr>
        <w:t xml:space="preserve">Место поставки: </w:t>
      </w:r>
      <w:r w:rsidRPr="00702F19">
        <w:rPr>
          <w:rFonts w:ascii="Times New Roman" w:hAnsi="Times New Roman"/>
          <w:sz w:val="24"/>
          <w:szCs w:val="24"/>
        </w:rPr>
        <w:t>Алтайский край, по адресам инвалидов, указанным в разнарядках, выдаваемых Заказчико</w:t>
      </w:r>
      <w:bookmarkStart w:id="0" w:name="_GoBack"/>
      <w:bookmarkEnd w:id="0"/>
      <w:r w:rsidRPr="00702F19">
        <w:rPr>
          <w:rFonts w:ascii="Times New Roman" w:hAnsi="Times New Roman"/>
          <w:sz w:val="24"/>
          <w:szCs w:val="24"/>
        </w:rPr>
        <w:t>м, а также в пункте выдачи Поставщика.</w:t>
      </w:r>
    </w:p>
    <w:sectPr w:rsidR="00702F19" w:rsidRPr="0070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CE"/>
    <w:rsid w:val="00371FCE"/>
    <w:rsid w:val="005350A4"/>
    <w:rsid w:val="006C64D0"/>
    <w:rsid w:val="00702F19"/>
    <w:rsid w:val="00790AA8"/>
    <w:rsid w:val="00C7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Такмакова Ольга Александровна</dc:creator>
  <cp:keywords/>
  <dc:description/>
  <cp:lastModifiedBy>Такмакова Ольга Александровна</cp:lastModifiedBy>
  <cp:revision>4</cp:revision>
  <cp:lastPrinted>2019-02-04T08:31:00Z</cp:lastPrinted>
  <dcterms:created xsi:type="dcterms:W3CDTF">2019-01-21T09:30:00Z</dcterms:created>
  <dcterms:modified xsi:type="dcterms:W3CDTF">2019-02-28T07:49:00Z</dcterms:modified>
</cp:coreProperties>
</file>