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436E" w:rsidRPr="007C36DD" w:rsidRDefault="00B814D7" w:rsidP="00B81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Объекты охраны – служебные помещения Государственного учреждения – регионального отделения Фонда социального страхования Российской Федерации по Чеченской Республике (далее - региональное отделение), расположенные по адресу: ЧР, г. Грозный, ул. А.А. </w:t>
      </w:r>
      <w:proofErr w:type="spellStart"/>
      <w:r>
        <w:rPr>
          <w:rFonts w:ascii="Tahoma" w:hAnsi="Tahoma" w:cs="Tahoma"/>
          <w:sz w:val="23"/>
          <w:szCs w:val="23"/>
        </w:rPr>
        <w:t>Айдамирова</w:t>
      </w:r>
      <w:proofErr w:type="spellEnd"/>
      <w:r>
        <w:rPr>
          <w:rFonts w:ascii="Tahoma" w:hAnsi="Tahoma" w:cs="Tahoma"/>
          <w:sz w:val="23"/>
          <w:szCs w:val="23"/>
        </w:rPr>
        <w:t xml:space="preserve">, 131 «а» (далее - Объект). Охрана оказывает следующие виды услуг: </w:t>
      </w:r>
      <w:proofErr w:type="gramStart"/>
      <w:r>
        <w:rPr>
          <w:rFonts w:ascii="Tahoma" w:hAnsi="Tahoma" w:cs="Tahoma"/>
          <w:sz w:val="23"/>
          <w:szCs w:val="23"/>
        </w:rPr>
        <w:t>-к</w:t>
      </w:r>
      <w:proofErr w:type="gramEnd"/>
      <w:r>
        <w:rPr>
          <w:rFonts w:ascii="Tahoma" w:hAnsi="Tahoma" w:cs="Tahoma"/>
          <w:sz w:val="23"/>
          <w:szCs w:val="23"/>
        </w:rPr>
        <w:t xml:space="preserve">онтроль здания регионального отделения и прилегающей к нему территории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 -осуществление пропускного режима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 </w:t>
      </w:r>
      <w:proofErr w:type="gramStart"/>
      <w:r>
        <w:rPr>
          <w:rFonts w:ascii="Tahoma" w:hAnsi="Tahoma" w:cs="Tahoma"/>
          <w:sz w:val="23"/>
          <w:szCs w:val="23"/>
        </w:rPr>
        <w:t>-з</w:t>
      </w:r>
      <w:proofErr w:type="gramEnd"/>
      <w:r>
        <w:rPr>
          <w:rFonts w:ascii="Tahoma" w:hAnsi="Tahoma" w:cs="Tahoma"/>
          <w:sz w:val="23"/>
          <w:szCs w:val="23"/>
        </w:rPr>
        <w:t xml:space="preserve">ащита находящихся в здании регионального отделения работников, 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 </w:t>
      </w:r>
      <w:proofErr w:type="gramStart"/>
      <w:r>
        <w:rPr>
          <w:rFonts w:ascii="Tahoma" w:hAnsi="Tahoma" w:cs="Tahoma"/>
          <w:sz w:val="23"/>
          <w:szCs w:val="23"/>
        </w:rPr>
        <w:t>-с</w:t>
      </w:r>
      <w:proofErr w:type="gramEnd"/>
      <w:r>
        <w:rPr>
          <w:rFonts w:ascii="Tahoma" w:hAnsi="Tahoma" w:cs="Tahoma"/>
          <w:sz w:val="23"/>
          <w:szCs w:val="23"/>
        </w:rPr>
        <w:t xml:space="preserve">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 -контроль за состоянием объектов регионального отделения, прилегающей к нему территории, а также автотранспорта на служебной стоянке осуществляется с помощью технических средств охраны (ТСО) путем визуального наблюдения с центрального поста, расположенного на 1 этаже здания регионального отделения; </w:t>
      </w:r>
      <w:proofErr w:type="gramStart"/>
      <w:r>
        <w:rPr>
          <w:rFonts w:ascii="Tahoma" w:hAnsi="Tahoma" w:cs="Tahoma"/>
          <w:sz w:val="23"/>
          <w:szCs w:val="23"/>
        </w:rPr>
        <w:t>-и</w:t>
      </w:r>
      <w:proofErr w:type="gramEnd"/>
      <w:r>
        <w:rPr>
          <w:rFonts w:ascii="Tahoma" w:hAnsi="Tahoma" w:cs="Tahoma"/>
          <w:sz w:val="23"/>
          <w:szCs w:val="23"/>
        </w:rPr>
        <w:t>нформирование руководства Заказчика обо всех недостатках и замечаниях; -обеспечение однообразной формой одежды персонала охраны. Оказание услуг осуществляется с использованием служебного оружия, специальных средств, сре</w:t>
      </w:r>
      <w:proofErr w:type="gramStart"/>
      <w:r>
        <w:rPr>
          <w:rFonts w:ascii="Tahoma" w:hAnsi="Tahoma" w:cs="Tahoma"/>
          <w:sz w:val="23"/>
          <w:szCs w:val="23"/>
        </w:rPr>
        <w:t>дств св</w:t>
      </w:r>
      <w:proofErr w:type="gramEnd"/>
      <w:r>
        <w:rPr>
          <w:rFonts w:ascii="Tahoma" w:hAnsi="Tahoma" w:cs="Tahoma"/>
          <w:sz w:val="23"/>
          <w:szCs w:val="23"/>
        </w:rPr>
        <w:t xml:space="preserve">язи, </w:t>
      </w:r>
      <w:proofErr w:type="spellStart"/>
      <w:r>
        <w:rPr>
          <w:rFonts w:ascii="Tahoma" w:hAnsi="Tahoma" w:cs="Tahoma"/>
          <w:sz w:val="23"/>
          <w:szCs w:val="23"/>
        </w:rPr>
        <w:t>металлообнаружения</w:t>
      </w:r>
      <w:proofErr w:type="spellEnd"/>
      <w:r>
        <w:rPr>
          <w:rFonts w:ascii="Tahoma" w:hAnsi="Tahoma" w:cs="Tahoma"/>
          <w:sz w:val="23"/>
          <w:szCs w:val="23"/>
        </w:rPr>
        <w:t xml:space="preserve"> (</w:t>
      </w:r>
      <w:proofErr w:type="spellStart"/>
      <w:r>
        <w:rPr>
          <w:rFonts w:ascii="Tahoma" w:hAnsi="Tahoma" w:cs="Tahoma"/>
          <w:sz w:val="23"/>
          <w:szCs w:val="23"/>
        </w:rPr>
        <w:t>металлодетекторы</w:t>
      </w:r>
      <w:proofErr w:type="spellEnd"/>
      <w:r>
        <w:rPr>
          <w:rFonts w:ascii="Tahoma" w:hAnsi="Tahoma" w:cs="Tahoma"/>
          <w:sz w:val="23"/>
          <w:szCs w:val="23"/>
        </w:rPr>
        <w:t>) и индивидуальной защиты. Количество групп быстрого реагирования – 1 группа.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2019-02-04T08:37:00Z</dcterms:created>
  <dcterms:modified xsi:type="dcterms:W3CDTF">2019-02-04T17:08:00Z</dcterms:modified>
</cp:coreProperties>
</file>